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tiff" ContentType="image/tiff"/>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23A751" w14:textId="77777777" w:rsidR="00DF1BA2" w:rsidRDefault="00DF1BA2" w:rsidP="00DF1BA2">
      <w:pPr>
        <w:tabs>
          <w:tab w:val="left" w:pos="3946"/>
        </w:tabs>
        <w:spacing w:after="0" w:line="240" w:lineRule="auto"/>
        <w:jc w:val="center"/>
        <w:rPr>
          <w:rFonts w:ascii="Times New Roman" w:eastAsia="Times New Roman" w:hAnsi="Times New Roman" w:cs="Times New Roman"/>
          <w:noProof/>
          <w:sz w:val="28"/>
          <w:szCs w:val="28"/>
          <w:lang w:val="kk-KZ" w:eastAsia="ru-RU"/>
        </w:rPr>
      </w:pPr>
      <w:r>
        <w:rPr>
          <w:rFonts w:ascii="Times New Roman" w:eastAsia="Times New Roman" w:hAnsi="Times New Roman" w:cs="Times New Roman"/>
          <w:noProof/>
          <w:sz w:val="28"/>
          <w:szCs w:val="28"/>
          <w:lang w:val="kk-KZ" w:eastAsia="ru-RU"/>
        </w:rPr>
        <w:t xml:space="preserve">Некоммерческое акционерное общество </w:t>
      </w:r>
    </w:p>
    <w:p w14:paraId="04D6AE1D" w14:textId="6EE2C3AD" w:rsidR="00DF1BA2" w:rsidRDefault="00DF1BA2" w:rsidP="00DF1BA2">
      <w:pPr>
        <w:tabs>
          <w:tab w:val="left" w:pos="3946"/>
        </w:tabs>
        <w:spacing w:after="0" w:line="240" w:lineRule="auto"/>
        <w:jc w:val="center"/>
        <w:rPr>
          <w:rFonts w:ascii="Times New Roman" w:eastAsia="Times New Roman" w:hAnsi="Times New Roman" w:cs="Times New Roman"/>
          <w:noProof/>
          <w:sz w:val="28"/>
          <w:szCs w:val="28"/>
          <w:lang w:val="kk-KZ" w:eastAsia="ru-RU"/>
        </w:rPr>
      </w:pPr>
      <w:r>
        <w:rPr>
          <w:rFonts w:ascii="Times New Roman" w:eastAsia="Times New Roman" w:hAnsi="Times New Roman" w:cs="Times New Roman"/>
          <w:noProof/>
          <w:sz w:val="28"/>
          <w:szCs w:val="28"/>
          <w:lang w:val="kk-KZ" w:eastAsia="ru-RU"/>
        </w:rPr>
        <w:t>Каспийский университет технологий и инжиниринга имени Ш.Есенова</w:t>
      </w:r>
    </w:p>
    <w:p w14:paraId="3AE2404A" w14:textId="77777777" w:rsidR="00DF1BA2" w:rsidRDefault="00DF1BA2" w:rsidP="00DF1BA2">
      <w:pPr>
        <w:tabs>
          <w:tab w:val="left" w:pos="3946"/>
        </w:tabs>
        <w:spacing w:after="0" w:line="240" w:lineRule="auto"/>
        <w:jc w:val="center"/>
        <w:rPr>
          <w:rFonts w:ascii="Times New Roman" w:eastAsia="Times New Roman" w:hAnsi="Times New Roman" w:cs="Times New Roman"/>
          <w:noProof/>
          <w:sz w:val="28"/>
          <w:szCs w:val="28"/>
          <w:lang w:val="kk-KZ" w:eastAsia="ru-RU"/>
        </w:rPr>
      </w:pPr>
    </w:p>
    <w:p w14:paraId="14C921BD" w14:textId="77777777" w:rsidR="00DF1BA2" w:rsidRPr="004343D9" w:rsidRDefault="00DF1BA2" w:rsidP="00DF1BA2">
      <w:pPr>
        <w:tabs>
          <w:tab w:val="left" w:pos="3946"/>
        </w:tabs>
        <w:spacing w:after="0" w:line="240" w:lineRule="auto"/>
        <w:jc w:val="center"/>
        <w:rPr>
          <w:rFonts w:ascii="Times New Roman" w:eastAsia="Times New Roman" w:hAnsi="Times New Roman" w:cs="Times New Roman"/>
          <w:spacing w:val="-6"/>
          <w:sz w:val="28"/>
          <w:szCs w:val="28"/>
          <w:lang w:val="kk-KZ" w:eastAsia="ru-RU"/>
        </w:rPr>
      </w:pPr>
    </w:p>
    <w:p w14:paraId="00C8A900" w14:textId="76517F29" w:rsidR="00DF1BA2" w:rsidRPr="004343D9" w:rsidRDefault="004A1405" w:rsidP="00DF1BA2">
      <w:pPr>
        <w:tabs>
          <w:tab w:val="left" w:pos="3946"/>
        </w:tabs>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УДК 504.05/504.064.2.001.18/504.064.37                         </w:t>
      </w:r>
      <w:r w:rsidR="00DF1BA2" w:rsidRPr="004343D9">
        <w:rPr>
          <w:rFonts w:ascii="Times New Roman" w:eastAsia="Times New Roman" w:hAnsi="Times New Roman" w:cs="Times New Roman"/>
          <w:sz w:val="28"/>
          <w:szCs w:val="28"/>
          <w:lang w:val="kk-KZ" w:eastAsia="ru-RU"/>
        </w:rPr>
        <w:t>На правах рукописи</w:t>
      </w:r>
    </w:p>
    <w:p w14:paraId="2D080EAA" w14:textId="77777777" w:rsidR="00DF1BA2" w:rsidRPr="004343D9" w:rsidRDefault="00DF1BA2" w:rsidP="00DF1BA2">
      <w:pPr>
        <w:spacing w:after="0" w:line="240" w:lineRule="auto"/>
        <w:ind w:right="182"/>
        <w:jc w:val="center"/>
        <w:rPr>
          <w:rFonts w:ascii="Times New Roman" w:eastAsia="Times New Roman" w:hAnsi="Times New Roman" w:cs="Times New Roman"/>
          <w:b/>
          <w:spacing w:val="7"/>
          <w:sz w:val="28"/>
          <w:szCs w:val="28"/>
          <w:lang w:val="kk-KZ" w:eastAsia="ru-RU"/>
        </w:rPr>
      </w:pPr>
    </w:p>
    <w:p w14:paraId="292759EF" w14:textId="77777777" w:rsidR="00DF1BA2" w:rsidRPr="004343D9" w:rsidRDefault="00DF1BA2" w:rsidP="00DF1BA2">
      <w:pPr>
        <w:spacing w:after="0" w:line="240" w:lineRule="auto"/>
        <w:ind w:right="182"/>
        <w:jc w:val="center"/>
        <w:rPr>
          <w:rFonts w:ascii="Times New Roman" w:eastAsia="Times New Roman" w:hAnsi="Times New Roman" w:cs="Times New Roman"/>
          <w:b/>
          <w:spacing w:val="7"/>
          <w:sz w:val="28"/>
          <w:szCs w:val="28"/>
          <w:lang w:val="kk-KZ" w:eastAsia="ru-RU"/>
        </w:rPr>
      </w:pPr>
    </w:p>
    <w:p w14:paraId="65B1E5C6" w14:textId="77777777" w:rsidR="00DF1BA2" w:rsidRPr="004343D9" w:rsidRDefault="00DF1BA2" w:rsidP="00DF1BA2">
      <w:pPr>
        <w:spacing w:after="0" w:line="240" w:lineRule="auto"/>
        <w:ind w:right="182"/>
        <w:jc w:val="center"/>
        <w:rPr>
          <w:rFonts w:ascii="Times New Roman" w:eastAsia="Times New Roman" w:hAnsi="Times New Roman" w:cs="Times New Roman"/>
          <w:b/>
          <w:spacing w:val="7"/>
          <w:sz w:val="28"/>
          <w:szCs w:val="28"/>
          <w:lang w:val="kk-KZ" w:eastAsia="ru-RU"/>
        </w:rPr>
      </w:pPr>
    </w:p>
    <w:p w14:paraId="74C8CB1C" w14:textId="77777777" w:rsidR="00DF1BA2" w:rsidRPr="004343D9" w:rsidRDefault="00DF1BA2" w:rsidP="00DF1BA2">
      <w:pPr>
        <w:spacing w:after="0" w:line="240" w:lineRule="auto"/>
        <w:ind w:right="182"/>
        <w:jc w:val="center"/>
        <w:rPr>
          <w:rFonts w:ascii="Times New Roman" w:eastAsia="Times New Roman" w:hAnsi="Times New Roman" w:cs="Times New Roman"/>
          <w:b/>
          <w:spacing w:val="7"/>
          <w:sz w:val="28"/>
          <w:szCs w:val="28"/>
          <w:lang w:val="kk-KZ" w:eastAsia="ru-RU"/>
        </w:rPr>
      </w:pPr>
    </w:p>
    <w:p w14:paraId="5624E22A" w14:textId="4D908AFF" w:rsidR="00DF1BA2" w:rsidRPr="004343D9" w:rsidRDefault="00DF1BA2" w:rsidP="00DF1BA2">
      <w:pPr>
        <w:spacing w:after="0" w:line="240" w:lineRule="auto"/>
        <w:ind w:right="182"/>
        <w:jc w:val="center"/>
        <w:rPr>
          <w:rFonts w:ascii="Times New Roman" w:eastAsia="Times New Roman" w:hAnsi="Times New Roman" w:cs="Times New Roman"/>
          <w:b/>
          <w:spacing w:val="7"/>
          <w:sz w:val="28"/>
          <w:szCs w:val="28"/>
          <w:lang w:val="kk-KZ" w:eastAsia="ru-RU"/>
        </w:rPr>
      </w:pPr>
      <w:r>
        <w:rPr>
          <w:rFonts w:ascii="Times New Roman" w:eastAsia="Times New Roman" w:hAnsi="Times New Roman" w:cs="Times New Roman"/>
          <w:b/>
          <w:spacing w:val="7"/>
          <w:sz w:val="28"/>
          <w:szCs w:val="28"/>
          <w:lang w:val="kk-KZ" w:eastAsia="ru-RU"/>
        </w:rPr>
        <w:t>ДЖАНАЛИЕВА НУРГУЛЬ ШАРИПКАЛИЕВНА</w:t>
      </w:r>
    </w:p>
    <w:p w14:paraId="60053BCC" w14:textId="77777777" w:rsidR="00DF1BA2" w:rsidRPr="004343D9" w:rsidRDefault="00DF1BA2" w:rsidP="00DF1BA2">
      <w:pPr>
        <w:spacing w:after="0" w:line="240" w:lineRule="auto"/>
        <w:ind w:right="182"/>
        <w:jc w:val="center"/>
        <w:rPr>
          <w:rFonts w:ascii="Times New Roman" w:eastAsia="Times New Roman" w:hAnsi="Times New Roman" w:cs="Times New Roman"/>
          <w:b/>
          <w:sz w:val="28"/>
          <w:szCs w:val="28"/>
          <w:lang w:val="kk-KZ" w:eastAsia="ru-RU"/>
        </w:rPr>
      </w:pPr>
    </w:p>
    <w:p w14:paraId="43D3F972" w14:textId="77777777" w:rsidR="00DF1BA2" w:rsidRPr="004343D9" w:rsidRDefault="00DF1BA2" w:rsidP="00DF1BA2">
      <w:pPr>
        <w:spacing w:after="0" w:line="240" w:lineRule="auto"/>
        <w:ind w:right="182"/>
        <w:jc w:val="center"/>
        <w:rPr>
          <w:rFonts w:ascii="Times New Roman" w:eastAsia="Times New Roman" w:hAnsi="Times New Roman" w:cs="Times New Roman"/>
          <w:sz w:val="28"/>
          <w:szCs w:val="28"/>
          <w:lang w:val="kk-KZ" w:eastAsia="ru-RU"/>
        </w:rPr>
      </w:pPr>
    </w:p>
    <w:p w14:paraId="36155951" w14:textId="021D76BC" w:rsidR="00DF1BA2" w:rsidRPr="004343D9" w:rsidRDefault="00DF1BA2" w:rsidP="00DF1BA2">
      <w:pPr>
        <w:spacing w:after="0" w:line="240" w:lineRule="auto"/>
        <w:jc w:val="center"/>
        <w:rPr>
          <w:rFonts w:ascii="Times New Roman" w:hAnsi="Times New Roman" w:cs="Times New Roman"/>
          <w:b/>
          <w:bCs/>
          <w:sz w:val="28"/>
          <w:szCs w:val="28"/>
          <w:lang w:val="kk-KZ"/>
        </w:rPr>
      </w:pPr>
      <w:r>
        <w:rPr>
          <w:rFonts w:ascii="Times New Roman" w:eastAsia="Times New Roman" w:hAnsi="Times New Roman" w:cs="Times New Roman"/>
          <w:b/>
          <w:bCs/>
          <w:sz w:val="28"/>
          <w:szCs w:val="28"/>
          <w:lang w:val="kk-KZ" w:eastAsia="ru-RU"/>
        </w:rPr>
        <w:t>Геоэкологические исследования морской части и прибрежной зоны Каспийского моря в пределах территории города Актау с применением дистанционного зондирования</w:t>
      </w:r>
    </w:p>
    <w:p w14:paraId="6C10362A" w14:textId="77777777" w:rsidR="00DF1BA2" w:rsidRPr="004343D9" w:rsidRDefault="00DF1BA2" w:rsidP="00DF1BA2">
      <w:pPr>
        <w:spacing w:after="0" w:line="240" w:lineRule="auto"/>
        <w:ind w:right="182"/>
        <w:jc w:val="center"/>
        <w:rPr>
          <w:rFonts w:ascii="Times New Roman" w:eastAsia="Times New Roman" w:hAnsi="Times New Roman" w:cs="Times New Roman"/>
          <w:sz w:val="28"/>
          <w:szCs w:val="28"/>
          <w:lang w:val="kk-KZ" w:eastAsia="ru-RU"/>
        </w:rPr>
      </w:pPr>
    </w:p>
    <w:p w14:paraId="44FADCDF" w14:textId="77777777" w:rsidR="00DF1BA2" w:rsidRPr="004343D9" w:rsidRDefault="00DF1BA2" w:rsidP="00DF1BA2">
      <w:pPr>
        <w:spacing w:after="0" w:line="240" w:lineRule="auto"/>
        <w:ind w:right="182"/>
        <w:jc w:val="center"/>
        <w:rPr>
          <w:rFonts w:ascii="Times New Roman" w:eastAsia="Times New Roman" w:hAnsi="Times New Roman" w:cs="Times New Roman"/>
          <w:sz w:val="28"/>
          <w:szCs w:val="28"/>
          <w:lang w:val="kk-KZ" w:eastAsia="ru-RU"/>
        </w:rPr>
      </w:pPr>
    </w:p>
    <w:p w14:paraId="66F83B57" w14:textId="77777777" w:rsidR="00DF1BA2" w:rsidRPr="004343D9" w:rsidRDefault="00DF1BA2" w:rsidP="00DF1BA2">
      <w:pPr>
        <w:tabs>
          <w:tab w:val="left" w:pos="778"/>
        </w:tabs>
        <w:spacing w:after="0" w:line="240" w:lineRule="auto"/>
        <w:ind w:left="43" w:firstLine="384"/>
        <w:jc w:val="center"/>
        <w:rPr>
          <w:rFonts w:ascii="Times New Roman" w:eastAsia="Times New Roman" w:hAnsi="Times New Roman" w:cs="Times New Roman"/>
          <w:sz w:val="28"/>
          <w:szCs w:val="28"/>
          <w:lang w:val="kk-KZ" w:eastAsia="ru-RU"/>
        </w:rPr>
      </w:pPr>
      <w:r w:rsidRPr="004343D9">
        <w:rPr>
          <w:rFonts w:ascii="Times New Roman" w:eastAsia="Times New Roman" w:hAnsi="Times New Roman" w:cs="Times New Roman"/>
          <w:sz w:val="28"/>
          <w:szCs w:val="28"/>
          <w:lang w:eastAsia="ru-RU"/>
        </w:rPr>
        <w:t>6D060800</w:t>
      </w:r>
      <w:r w:rsidRPr="004343D9">
        <w:rPr>
          <w:rFonts w:ascii="Times New Roman" w:eastAsia="Times New Roman" w:hAnsi="Times New Roman" w:cs="Times New Roman"/>
          <w:sz w:val="28"/>
          <w:szCs w:val="28"/>
          <w:lang w:val="kk-KZ" w:eastAsia="ru-RU"/>
        </w:rPr>
        <w:t xml:space="preserve"> </w:t>
      </w:r>
      <w:r w:rsidRPr="004343D9">
        <w:rPr>
          <w:rFonts w:ascii="Times New Roman" w:eastAsia="Times New Roman" w:hAnsi="Times New Roman" w:cs="Times New Roman"/>
          <w:sz w:val="28"/>
          <w:szCs w:val="28"/>
          <w:lang w:eastAsia="ru-RU"/>
        </w:rPr>
        <w:t>–</w:t>
      </w:r>
      <w:r w:rsidRPr="004343D9">
        <w:rPr>
          <w:rFonts w:ascii="Times New Roman" w:eastAsia="Times New Roman" w:hAnsi="Times New Roman" w:cs="Times New Roman"/>
          <w:sz w:val="28"/>
          <w:szCs w:val="28"/>
          <w:lang w:val="kk-KZ" w:eastAsia="ru-RU"/>
        </w:rPr>
        <w:t xml:space="preserve"> </w:t>
      </w:r>
      <w:r w:rsidRPr="004343D9">
        <w:rPr>
          <w:rFonts w:ascii="Times New Roman" w:eastAsia="Times New Roman" w:hAnsi="Times New Roman" w:cs="Times New Roman"/>
          <w:sz w:val="28"/>
          <w:szCs w:val="28"/>
          <w:lang w:eastAsia="ru-RU"/>
        </w:rPr>
        <w:t xml:space="preserve">Экология </w:t>
      </w:r>
    </w:p>
    <w:p w14:paraId="5C095AC3" w14:textId="77777777" w:rsidR="00DF1BA2" w:rsidRPr="004343D9" w:rsidRDefault="00DF1BA2" w:rsidP="00DF1BA2">
      <w:pPr>
        <w:tabs>
          <w:tab w:val="left" w:pos="778"/>
        </w:tabs>
        <w:spacing w:after="0" w:line="240" w:lineRule="auto"/>
        <w:ind w:left="43" w:firstLine="384"/>
        <w:jc w:val="center"/>
        <w:rPr>
          <w:rFonts w:ascii="Times New Roman" w:eastAsia="Times New Roman" w:hAnsi="Times New Roman" w:cs="Times New Roman"/>
          <w:sz w:val="28"/>
          <w:szCs w:val="28"/>
          <w:lang w:eastAsia="ru-RU"/>
        </w:rPr>
      </w:pPr>
    </w:p>
    <w:p w14:paraId="6DEBC2BA" w14:textId="77777777" w:rsidR="00DF1BA2" w:rsidRPr="004343D9" w:rsidRDefault="00DF1BA2" w:rsidP="00DF1BA2">
      <w:pPr>
        <w:spacing w:after="0" w:line="240" w:lineRule="auto"/>
        <w:jc w:val="center"/>
        <w:rPr>
          <w:rFonts w:ascii="Times New Roman" w:eastAsia="Times New Roman" w:hAnsi="Times New Roman" w:cs="Times New Roman"/>
          <w:spacing w:val="2"/>
          <w:sz w:val="28"/>
          <w:szCs w:val="28"/>
          <w:lang w:val="kk-KZ" w:eastAsia="ru-RU"/>
        </w:rPr>
      </w:pPr>
      <w:r w:rsidRPr="004343D9">
        <w:rPr>
          <w:rFonts w:ascii="Times New Roman" w:eastAsia="Times New Roman" w:hAnsi="Times New Roman" w:cs="Times New Roman"/>
          <w:spacing w:val="2"/>
          <w:sz w:val="28"/>
          <w:szCs w:val="28"/>
          <w:lang w:val="kk-KZ" w:eastAsia="ru-RU"/>
        </w:rPr>
        <w:t xml:space="preserve">Диссертация на соискание степени </w:t>
      </w:r>
    </w:p>
    <w:p w14:paraId="089A5C40" w14:textId="77777777" w:rsidR="00DF1BA2" w:rsidRPr="004343D9" w:rsidRDefault="00DF1BA2" w:rsidP="00DF1BA2">
      <w:pPr>
        <w:spacing w:after="0" w:line="240" w:lineRule="auto"/>
        <w:jc w:val="center"/>
        <w:rPr>
          <w:rFonts w:ascii="Times New Roman" w:eastAsia="Times New Roman" w:hAnsi="Times New Roman" w:cs="Times New Roman"/>
          <w:sz w:val="28"/>
          <w:szCs w:val="28"/>
          <w:lang w:eastAsia="ru-RU"/>
        </w:rPr>
      </w:pPr>
      <w:r w:rsidRPr="004343D9">
        <w:rPr>
          <w:rFonts w:ascii="Times New Roman" w:eastAsia="Times New Roman" w:hAnsi="Times New Roman" w:cs="Times New Roman"/>
          <w:spacing w:val="2"/>
          <w:sz w:val="28"/>
          <w:szCs w:val="28"/>
          <w:lang w:val="kk-KZ" w:eastAsia="ru-RU"/>
        </w:rPr>
        <w:t xml:space="preserve">доктора философии </w:t>
      </w:r>
      <w:r w:rsidRPr="004343D9">
        <w:rPr>
          <w:rFonts w:ascii="Times New Roman" w:eastAsia="Times New Roman" w:hAnsi="Times New Roman" w:cs="Times New Roman"/>
          <w:spacing w:val="-3"/>
          <w:sz w:val="28"/>
          <w:szCs w:val="28"/>
          <w:lang w:val="kk-KZ" w:eastAsia="ru-RU"/>
        </w:rPr>
        <w:t xml:space="preserve">(PhD) </w:t>
      </w:r>
    </w:p>
    <w:p w14:paraId="24D1AE56" w14:textId="77777777" w:rsidR="00DF1BA2" w:rsidRPr="004343D9" w:rsidRDefault="00DF1BA2" w:rsidP="00DF1BA2">
      <w:pPr>
        <w:spacing w:after="0" w:line="240" w:lineRule="auto"/>
        <w:jc w:val="right"/>
        <w:rPr>
          <w:rFonts w:ascii="Times New Roman" w:eastAsia="Times New Roman" w:hAnsi="Times New Roman" w:cs="Times New Roman"/>
          <w:sz w:val="28"/>
          <w:szCs w:val="28"/>
          <w:lang w:eastAsia="ru-RU"/>
        </w:rPr>
      </w:pPr>
    </w:p>
    <w:p w14:paraId="1B19DDBB" w14:textId="77777777" w:rsidR="00DF1BA2" w:rsidRPr="004343D9" w:rsidRDefault="00DF1BA2" w:rsidP="00DF1BA2">
      <w:pPr>
        <w:spacing w:after="0" w:line="240" w:lineRule="auto"/>
        <w:jc w:val="right"/>
        <w:rPr>
          <w:rFonts w:ascii="Times New Roman" w:eastAsia="Times New Roman" w:hAnsi="Times New Roman" w:cs="Times New Roman"/>
          <w:sz w:val="28"/>
          <w:szCs w:val="28"/>
          <w:lang w:eastAsia="ru-RU"/>
        </w:rPr>
      </w:pPr>
    </w:p>
    <w:p w14:paraId="4A5C0329" w14:textId="77777777" w:rsidR="00DF1BA2" w:rsidRPr="004343D9" w:rsidRDefault="00DF1BA2" w:rsidP="00DF1BA2">
      <w:pPr>
        <w:spacing w:after="0" w:line="240" w:lineRule="auto"/>
        <w:ind w:left="38"/>
        <w:jc w:val="center"/>
        <w:rPr>
          <w:rFonts w:ascii="Times New Roman" w:eastAsia="Times New Roman" w:hAnsi="Times New Roman" w:cs="Times New Roman"/>
          <w:sz w:val="28"/>
          <w:szCs w:val="28"/>
          <w:lang w:eastAsia="ru-RU"/>
        </w:rPr>
      </w:pPr>
    </w:p>
    <w:p w14:paraId="46F20686" w14:textId="77777777" w:rsidR="00DF1BA2" w:rsidRPr="004343D9" w:rsidRDefault="00DF1BA2" w:rsidP="00DF1BA2">
      <w:pPr>
        <w:tabs>
          <w:tab w:val="left" w:pos="7088"/>
        </w:tabs>
        <w:spacing w:after="0" w:line="240" w:lineRule="auto"/>
        <w:jc w:val="right"/>
        <w:rPr>
          <w:rFonts w:ascii="Times New Roman" w:eastAsia="Times New Roman" w:hAnsi="Times New Roman" w:cs="Times New Roman"/>
          <w:sz w:val="28"/>
          <w:szCs w:val="28"/>
          <w:lang w:eastAsia="ru-RU"/>
        </w:rPr>
      </w:pPr>
    </w:p>
    <w:p w14:paraId="4DF11939" w14:textId="77777777" w:rsidR="00DF1BA2" w:rsidRPr="004343D9" w:rsidRDefault="00DF1BA2" w:rsidP="00DF1BA2">
      <w:pPr>
        <w:tabs>
          <w:tab w:val="left" w:pos="7088"/>
        </w:tabs>
        <w:spacing w:after="0" w:line="240" w:lineRule="auto"/>
        <w:jc w:val="right"/>
        <w:rPr>
          <w:rFonts w:ascii="Times New Roman" w:eastAsia="Times New Roman" w:hAnsi="Times New Roman" w:cs="Times New Roman"/>
          <w:sz w:val="28"/>
          <w:szCs w:val="28"/>
          <w:lang w:eastAsia="ru-RU"/>
        </w:rPr>
      </w:pPr>
    </w:p>
    <w:p w14:paraId="356171AE" w14:textId="77777777" w:rsidR="00DF1BA2" w:rsidRPr="004343D9" w:rsidRDefault="00DF1BA2" w:rsidP="00DF1BA2">
      <w:pPr>
        <w:tabs>
          <w:tab w:val="left" w:pos="7088"/>
        </w:tabs>
        <w:spacing w:after="0" w:line="240" w:lineRule="auto"/>
        <w:jc w:val="right"/>
        <w:rPr>
          <w:rFonts w:ascii="Times New Roman" w:eastAsia="Times New Roman" w:hAnsi="Times New Roman" w:cs="Times New Roman"/>
          <w:sz w:val="28"/>
          <w:szCs w:val="28"/>
          <w:lang w:eastAsia="ru-RU"/>
        </w:rPr>
      </w:pPr>
    </w:p>
    <w:p w14:paraId="7652EF1C" w14:textId="733E2B97" w:rsidR="00DF1BA2" w:rsidRPr="004343D9" w:rsidRDefault="00DF1BA2" w:rsidP="00DF1BA2">
      <w:pPr>
        <w:tabs>
          <w:tab w:val="left" w:pos="7088"/>
        </w:tabs>
        <w:spacing w:after="0" w:line="240" w:lineRule="auto"/>
        <w:jc w:val="center"/>
        <w:rPr>
          <w:rFonts w:ascii="Times New Roman" w:eastAsia="Times New Roman" w:hAnsi="Times New Roman" w:cs="Times New Roman"/>
          <w:sz w:val="28"/>
          <w:szCs w:val="28"/>
          <w:lang w:val="kk-KZ" w:eastAsia="ru-RU"/>
        </w:rPr>
      </w:pPr>
      <w:r w:rsidRPr="004343D9">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Отечественный научный консультант</w:t>
      </w:r>
      <w:r w:rsidRPr="004343D9">
        <w:rPr>
          <w:rFonts w:ascii="Times New Roman" w:eastAsia="Times New Roman" w:hAnsi="Times New Roman" w:cs="Times New Roman"/>
          <w:sz w:val="28"/>
          <w:szCs w:val="28"/>
          <w:lang w:val="kk-KZ" w:eastAsia="ru-RU"/>
        </w:rPr>
        <w:t xml:space="preserve">                                                                                     </w:t>
      </w:r>
    </w:p>
    <w:p w14:paraId="66ABE946" w14:textId="16CE427D" w:rsidR="00DF1BA2" w:rsidRPr="00BE7123" w:rsidRDefault="00DF1BA2" w:rsidP="00DF1BA2">
      <w:pPr>
        <w:spacing w:after="0" w:line="240" w:lineRule="auto"/>
        <w:ind w:left="38"/>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к.т.н, профессор,</w:t>
      </w:r>
    </w:p>
    <w:p w14:paraId="6C21160B" w14:textId="5E57C3DD" w:rsidR="00DF1BA2" w:rsidRDefault="00DF1BA2" w:rsidP="00DF1BA2">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Серикбаева Акмарал Кабылбековна</w:t>
      </w:r>
      <w:r w:rsidRPr="004343D9">
        <w:rPr>
          <w:rFonts w:ascii="Times New Roman" w:eastAsia="Times New Roman" w:hAnsi="Times New Roman" w:cs="Times New Roman"/>
          <w:sz w:val="28"/>
          <w:szCs w:val="28"/>
          <w:lang w:val="kk-KZ" w:eastAsia="ru-RU"/>
        </w:rPr>
        <w:t xml:space="preserve">   </w:t>
      </w:r>
    </w:p>
    <w:p w14:paraId="4C578840" w14:textId="77777777" w:rsidR="00DF1BA2" w:rsidRDefault="00DF1BA2" w:rsidP="00DF1BA2">
      <w:pPr>
        <w:spacing w:after="0" w:line="240" w:lineRule="auto"/>
        <w:rPr>
          <w:rFonts w:ascii="Times New Roman" w:eastAsia="Times New Roman" w:hAnsi="Times New Roman" w:cs="Times New Roman"/>
          <w:sz w:val="28"/>
          <w:szCs w:val="28"/>
          <w:lang w:val="kk-KZ" w:eastAsia="ru-RU"/>
        </w:rPr>
      </w:pPr>
    </w:p>
    <w:p w14:paraId="5512DA96" w14:textId="3D7D6518" w:rsidR="00DF1BA2" w:rsidRDefault="00DF1BA2" w:rsidP="00DF1BA2">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Зарубежный консультант </w:t>
      </w:r>
    </w:p>
    <w:p w14:paraId="4F589671" w14:textId="1784A76F" w:rsidR="00DF1BA2" w:rsidRPr="004343D9" w:rsidRDefault="00DF1BA2" w:rsidP="00DF1BA2">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доктор географических наук, профессор</w:t>
      </w:r>
      <w:r w:rsidRPr="004343D9">
        <w:rPr>
          <w:rFonts w:ascii="Times New Roman" w:eastAsia="Times New Roman" w:hAnsi="Times New Roman" w:cs="Times New Roman"/>
          <w:sz w:val="28"/>
          <w:szCs w:val="28"/>
          <w:lang w:val="kk-KZ" w:eastAsia="ru-RU"/>
        </w:rPr>
        <w:t xml:space="preserve">                         </w:t>
      </w:r>
    </w:p>
    <w:p w14:paraId="149040C0" w14:textId="123ED4D1" w:rsidR="00DF1BA2" w:rsidRDefault="00DF1BA2" w:rsidP="00DF1BA2">
      <w:pPr>
        <w:spacing w:after="0" w:line="240" w:lineRule="auto"/>
        <w:ind w:left="38"/>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Кирвель Иван Иосифович</w:t>
      </w:r>
    </w:p>
    <w:p w14:paraId="7D10B51A" w14:textId="2AD92691" w:rsidR="00DF1BA2" w:rsidRDefault="00DF1BA2" w:rsidP="00DF1BA2">
      <w:pPr>
        <w:spacing w:after="0" w:line="240" w:lineRule="auto"/>
        <w:ind w:left="38"/>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Поморский университет </w:t>
      </w:r>
    </w:p>
    <w:p w14:paraId="05009EDC" w14:textId="67A9442B" w:rsidR="00DF1BA2" w:rsidRPr="004343D9" w:rsidRDefault="00DF1BA2" w:rsidP="00DF1BA2">
      <w:pPr>
        <w:spacing w:after="0" w:line="240" w:lineRule="auto"/>
        <w:ind w:left="38"/>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(Республика Польша, Слупск)</w:t>
      </w:r>
      <w:r w:rsidRPr="004343D9">
        <w:rPr>
          <w:rFonts w:ascii="Times New Roman" w:eastAsia="Times New Roman" w:hAnsi="Times New Roman" w:cs="Times New Roman"/>
          <w:sz w:val="28"/>
          <w:szCs w:val="28"/>
          <w:lang w:val="kk-KZ" w:eastAsia="ru-RU"/>
        </w:rPr>
        <w:t xml:space="preserve">                                                                                                                                               </w:t>
      </w:r>
    </w:p>
    <w:p w14:paraId="03DB0D81" w14:textId="77777777" w:rsidR="00DF1BA2" w:rsidRPr="004343D9" w:rsidRDefault="00DF1BA2" w:rsidP="00DF1BA2">
      <w:pPr>
        <w:spacing w:after="0" w:line="240" w:lineRule="auto"/>
        <w:ind w:left="38"/>
        <w:jc w:val="center"/>
        <w:rPr>
          <w:rFonts w:ascii="Times New Roman" w:eastAsia="Times New Roman" w:hAnsi="Times New Roman" w:cs="Times New Roman"/>
          <w:sz w:val="28"/>
          <w:szCs w:val="28"/>
          <w:lang w:val="kk-KZ" w:eastAsia="ru-RU"/>
        </w:rPr>
      </w:pPr>
    </w:p>
    <w:p w14:paraId="0EEB32BA" w14:textId="77777777" w:rsidR="002602F6" w:rsidRPr="00DF1BA2" w:rsidRDefault="002602F6" w:rsidP="00DF1BA2">
      <w:pPr>
        <w:jc w:val="center"/>
        <w:rPr>
          <w:rFonts w:ascii="Times New Roman" w:eastAsia="Times New Roman" w:hAnsi="Times New Roman" w:cs="Times New Roman"/>
          <w:b/>
          <w:sz w:val="28"/>
          <w:szCs w:val="28"/>
          <w:lang w:val="kk-KZ"/>
        </w:rPr>
      </w:pPr>
    </w:p>
    <w:p w14:paraId="3A059328" w14:textId="77777777" w:rsidR="00DF1BA2" w:rsidRDefault="00DF1BA2" w:rsidP="00CE5D39">
      <w:pPr>
        <w:rPr>
          <w:rFonts w:ascii="Times New Roman" w:eastAsia="Times New Roman" w:hAnsi="Times New Roman" w:cs="Times New Roman"/>
          <w:b/>
          <w:sz w:val="28"/>
          <w:szCs w:val="28"/>
        </w:rPr>
      </w:pPr>
    </w:p>
    <w:p w14:paraId="54FC157B" w14:textId="77777777" w:rsidR="004A1405" w:rsidRDefault="004A1405" w:rsidP="00DF1BA2">
      <w:pPr>
        <w:jc w:val="center"/>
        <w:rPr>
          <w:rFonts w:ascii="Times New Roman" w:eastAsia="Times New Roman" w:hAnsi="Times New Roman" w:cs="Times New Roman"/>
          <w:b/>
          <w:sz w:val="28"/>
          <w:szCs w:val="28"/>
        </w:rPr>
      </w:pPr>
    </w:p>
    <w:p w14:paraId="4A50068E" w14:textId="2BE02F46" w:rsidR="00DF1BA2" w:rsidRPr="00DF1BA2" w:rsidRDefault="00DF1BA2" w:rsidP="00DF1BA2">
      <w:pPr>
        <w:spacing w:after="0" w:line="240" w:lineRule="auto"/>
        <w:jc w:val="center"/>
        <w:rPr>
          <w:rFonts w:ascii="Times New Roman" w:eastAsia="Times New Roman" w:hAnsi="Times New Roman" w:cs="Times New Roman"/>
          <w:bCs/>
          <w:sz w:val="28"/>
          <w:szCs w:val="28"/>
          <w:lang w:val="ru-RU"/>
        </w:rPr>
      </w:pPr>
      <w:r w:rsidRPr="00DF1BA2">
        <w:rPr>
          <w:rFonts w:ascii="Times New Roman" w:eastAsia="Times New Roman" w:hAnsi="Times New Roman" w:cs="Times New Roman"/>
          <w:bCs/>
          <w:sz w:val="28"/>
          <w:szCs w:val="28"/>
          <w:lang w:val="ru-RU"/>
        </w:rPr>
        <w:t>Республика Казахстан</w:t>
      </w:r>
    </w:p>
    <w:p w14:paraId="6B09663A" w14:textId="743A68BF" w:rsidR="00DF1BA2" w:rsidRPr="00DF1BA2" w:rsidRDefault="00DF1BA2" w:rsidP="00DF1BA2">
      <w:pPr>
        <w:spacing w:after="0" w:line="240" w:lineRule="auto"/>
        <w:jc w:val="center"/>
        <w:rPr>
          <w:rFonts w:ascii="Times New Roman" w:eastAsia="Times New Roman" w:hAnsi="Times New Roman" w:cs="Times New Roman"/>
          <w:bCs/>
          <w:sz w:val="28"/>
          <w:szCs w:val="28"/>
          <w:lang w:val="ru-RU"/>
        </w:rPr>
      </w:pPr>
      <w:r w:rsidRPr="00DF1BA2">
        <w:rPr>
          <w:rFonts w:ascii="Times New Roman" w:eastAsia="Times New Roman" w:hAnsi="Times New Roman" w:cs="Times New Roman"/>
          <w:bCs/>
          <w:sz w:val="28"/>
          <w:szCs w:val="28"/>
          <w:lang w:val="ru-RU"/>
        </w:rPr>
        <w:t>Актау, 2024</w:t>
      </w:r>
    </w:p>
    <w:p w14:paraId="62DFB017" w14:textId="77777777" w:rsidR="00CE5D39" w:rsidRDefault="00CE5D39" w:rsidP="00267F9E">
      <w:pPr>
        <w:jc w:val="center"/>
        <w:rPr>
          <w:rFonts w:ascii="Times New Roman" w:eastAsia="Times New Roman" w:hAnsi="Times New Roman" w:cs="Times New Roman"/>
          <w:b/>
          <w:sz w:val="28"/>
          <w:szCs w:val="28"/>
        </w:rPr>
      </w:pPr>
    </w:p>
    <w:p w14:paraId="3510CDFE" w14:textId="58A59205" w:rsidR="00267F9E" w:rsidRPr="0004433D" w:rsidRDefault="00267F9E" w:rsidP="00267F9E">
      <w:pPr>
        <w:jc w:val="center"/>
        <w:rPr>
          <w:rFonts w:ascii="Times New Roman" w:eastAsia="Times New Roman" w:hAnsi="Times New Roman" w:cs="Times New Roman"/>
          <w:b/>
          <w:sz w:val="28"/>
          <w:szCs w:val="28"/>
        </w:rPr>
      </w:pPr>
      <w:r w:rsidRPr="0004433D">
        <w:rPr>
          <w:rFonts w:ascii="Times New Roman" w:eastAsia="Times New Roman" w:hAnsi="Times New Roman" w:cs="Times New Roman"/>
          <w:b/>
          <w:sz w:val="28"/>
          <w:szCs w:val="28"/>
        </w:rPr>
        <w:lastRenderedPageBreak/>
        <w:t>СОДЕРЖАНИЕ</w:t>
      </w:r>
    </w:p>
    <w:tbl>
      <w:tblPr>
        <w:tblW w:w="9634" w:type="dxa"/>
        <w:tblLayout w:type="fixed"/>
        <w:tblLook w:val="0400" w:firstRow="0" w:lastRow="0" w:firstColumn="0" w:lastColumn="0" w:noHBand="0" w:noVBand="1"/>
      </w:tblPr>
      <w:tblGrid>
        <w:gridCol w:w="846"/>
        <w:gridCol w:w="8080"/>
        <w:gridCol w:w="708"/>
      </w:tblGrid>
      <w:tr w:rsidR="00ED25FA" w:rsidRPr="0004433D" w14:paraId="4A05DDA8" w14:textId="77777777" w:rsidTr="00CE5D39">
        <w:tc>
          <w:tcPr>
            <w:tcW w:w="846" w:type="dxa"/>
          </w:tcPr>
          <w:p w14:paraId="60BB5540" w14:textId="77777777" w:rsidR="00ED25FA" w:rsidRPr="0004433D" w:rsidRDefault="00ED25FA" w:rsidP="00ED25FA">
            <w:pPr>
              <w:spacing w:after="0" w:line="240" w:lineRule="auto"/>
              <w:jc w:val="both"/>
              <w:rPr>
                <w:rFonts w:ascii="Times New Roman" w:eastAsia="Times New Roman" w:hAnsi="Times New Roman" w:cs="Times New Roman"/>
                <w:b/>
                <w:sz w:val="28"/>
                <w:szCs w:val="28"/>
              </w:rPr>
            </w:pPr>
          </w:p>
        </w:tc>
        <w:tc>
          <w:tcPr>
            <w:tcW w:w="8080" w:type="dxa"/>
          </w:tcPr>
          <w:p w14:paraId="0DC25923" w14:textId="77777777" w:rsidR="00ED25FA" w:rsidRPr="0004433D" w:rsidRDefault="00ED25FA" w:rsidP="00ED25FA">
            <w:pPr>
              <w:spacing w:after="0" w:line="240" w:lineRule="auto"/>
              <w:jc w:val="both"/>
              <w:rPr>
                <w:rFonts w:ascii="Times New Roman" w:eastAsia="Times New Roman" w:hAnsi="Times New Roman" w:cs="Times New Roman"/>
                <w:b/>
                <w:sz w:val="28"/>
                <w:szCs w:val="28"/>
              </w:rPr>
            </w:pPr>
            <w:r w:rsidRPr="0004433D">
              <w:rPr>
                <w:rFonts w:ascii="Times New Roman" w:eastAsia="Times New Roman" w:hAnsi="Times New Roman" w:cs="Times New Roman"/>
                <w:b/>
                <w:sz w:val="28"/>
                <w:szCs w:val="28"/>
              </w:rPr>
              <w:t>ОПРЕДЕЛЕНИЯ</w:t>
            </w:r>
          </w:p>
        </w:tc>
        <w:tc>
          <w:tcPr>
            <w:tcW w:w="708" w:type="dxa"/>
          </w:tcPr>
          <w:p w14:paraId="73E241DE" w14:textId="76801811" w:rsidR="00ED25FA" w:rsidRPr="0004433D" w:rsidRDefault="00ED25FA" w:rsidP="00ED25FA">
            <w:pPr>
              <w:spacing w:after="0" w:line="240" w:lineRule="auto"/>
              <w:jc w:val="both"/>
              <w:rPr>
                <w:rFonts w:ascii="Times New Roman" w:eastAsia="Times New Roman" w:hAnsi="Times New Roman" w:cs="Times New Roman"/>
                <w:b/>
                <w:sz w:val="28"/>
                <w:szCs w:val="28"/>
              </w:rPr>
            </w:pPr>
            <w:r w:rsidRPr="008D7344">
              <w:rPr>
                <w:rFonts w:ascii="Times New Roman" w:eastAsia="Times New Roman" w:hAnsi="Times New Roman" w:cs="Times New Roman"/>
                <w:bCs/>
                <w:sz w:val="28"/>
                <w:szCs w:val="28"/>
                <w:lang w:val="kk-KZ"/>
              </w:rPr>
              <w:t>4</w:t>
            </w:r>
          </w:p>
        </w:tc>
      </w:tr>
      <w:tr w:rsidR="00ED25FA" w:rsidRPr="0004433D" w14:paraId="155D9B4B" w14:textId="77777777" w:rsidTr="00CE5D39">
        <w:tc>
          <w:tcPr>
            <w:tcW w:w="846" w:type="dxa"/>
          </w:tcPr>
          <w:p w14:paraId="5E15412F" w14:textId="77777777" w:rsidR="00ED25FA" w:rsidRPr="0004433D" w:rsidRDefault="00ED25FA" w:rsidP="00ED25FA">
            <w:pPr>
              <w:spacing w:after="0" w:line="240" w:lineRule="auto"/>
              <w:jc w:val="both"/>
              <w:rPr>
                <w:rFonts w:ascii="Times New Roman" w:eastAsia="Times New Roman" w:hAnsi="Times New Roman" w:cs="Times New Roman"/>
                <w:b/>
                <w:sz w:val="28"/>
                <w:szCs w:val="28"/>
              </w:rPr>
            </w:pPr>
          </w:p>
        </w:tc>
        <w:tc>
          <w:tcPr>
            <w:tcW w:w="8080" w:type="dxa"/>
          </w:tcPr>
          <w:p w14:paraId="70728907" w14:textId="77777777" w:rsidR="00ED25FA" w:rsidRPr="0004433D" w:rsidRDefault="00ED25FA" w:rsidP="00ED25FA">
            <w:pPr>
              <w:spacing w:after="0" w:line="240" w:lineRule="auto"/>
              <w:jc w:val="both"/>
              <w:rPr>
                <w:rFonts w:ascii="Times New Roman" w:eastAsia="Times New Roman" w:hAnsi="Times New Roman" w:cs="Times New Roman"/>
                <w:b/>
                <w:sz w:val="28"/>
                <w:szCs w:val="28"/>
              </w:rPr>
            </w:pPr>
            <w:r w:rsidRPr="0004433D">
              <w:rPr>
                <w:rFonts w:ascii="Times New Roman" w:eastAsia="Times New Roman" w:hAnsi="Times New Roman" w:cs="Times New Roman"/>
                <w:b/>
                <w:sz w:val="28"/>
                <w:szCs w:val="28"/>
              </w:rPr>
              <w:t>НОРМАТИВНЫЕ ССЫЛКИ</w:t>
            </w:r>
          </w:p>
        </w:tc>
        <w:tc>
          <w:tcPr>
            <w:tcW w:w="708" w:type="dxa"/>
          </w:tcPr>
          <w:p w14:paraId="74FFD364" w14:textId="2B282AC1" w:rsidR="00ED25FA" w:rsidRPr="0004433D" w:rsidRDefault="00ED25FA" w:rsidP="00ED25FA">
            <w:pPr>
              <w:spacing w:after="0" w:line="240" w:lineRule="auto"/>
              <w:jc w:val="both"/>
              <w:rPr>
                <w:rFonts w:ascii="Times New Roman" w:eastAsia="Times New Roman" w:hAnsi="Times New Roman" w:cs="Times New Roman"/>
                <w:b/>
                <w:sz w:val="28"/>
                <w:szCs w:val="28"/>
              </w:rPr>
            </w:pPr>
            <w:r w:rsidRPr="008D7344">
              <w:rPr>
                <w:rFonts w:ascii="Times New Roman" w:eastAsia="Times New Roman" w:hAnsi="Times New Roman" w:cs="Times New Roman"/>
                <w:bCs/>
                <w:sz w:val="28"/>
                <w:szCs w:val="28"/>
                <w:lang w:val="ru-RU"/>
              </w:rPr>
              <w:t>5</w:t>
            </w:r>
          </w:p>
        </w:tc>
      </w:tr>
      <w:tr w:rsidR="00ED25FA" w:rsidRPr="0004433D" w14:paraId="5DC24E57" w14:textId="77777777" w:rsidTr="00CE5D39">
        <w:tc>
          <w:tcPr>
            <w:tcW w:w="846" w:type="dxa"/>
          </w:tcPr>
          <w:p w14:paraId="431B3861" w14:textId="77777777" w:rsidR="00ED25FA" w:rsidRPr="0004433D" w:rsidRDefault="00ED25FA" w:rsidP="00ED25FA">
            <w:pPr>
              <w:spacing w:after="0" w:line="240" w:lineRule="auto"/>
              <w:jc w:val="both"/>
              <w:rPr>
                <w:rFonts w:ascii="Times New Roman" w:eastAsia="Times New Roman" w:hAnsi="Times New Roman" w:cs="Times New Roman"/>
                <w:b/>
                <w:sz w:val="28"/>
                <w:szCs w:val="28"/>
              </w:rPr>
            </w:pPr>
          </w:p>
        </w:tc>
        <w:tc>
          <w:tcPr>
            <w:tcW w:w="8080" w:type="dxa"/>
          </w:tcPr>
          <w:p w14:paraId="064EBA8F" w14:textId="77777777" w:rsidR="00ED25FA" w:rsidRPr="0004433D" w:rsidRDefault="00ED25FA" w:rsidP="00ED25FA">
            <w:pPr>
              <w:spacing w:after="0" w:line="240" w:lineRule="auto"/>
              <w:jc w:val="both"/>
              <w:rPr>
                <w:rFonts w:ascii="Times New Roman" w:eastAsia="Times New Roman" w:hAnsi="Times New Roman" w:cs="Times New Roman"/>
                <w:b/>
                <w:sz w:val="28"/>
                <w:szCs w:val="28"/>
              </w:rPr>
            </w:pPr>
            <w:r w:rsidRPr="0004433D">
              <w:rPr>
                <w:rFonts w:ascii="Times New Roman" w:eastAsia="Times New Roman" w:hAnsi="Times New Roman" w:cs="Times New Roman"/>
                <w:b/>
                <w:sz w:val="28"/>
                <w:szCs w:val="28"/>
              </w:rPr>
              <w:t>ОБОЗНАЧЕНИЯ И СОКРАЩЕНИЯ</w:t>
            </w:r>
          </w:p>
        </w:tc>
        <w:tc>
          <w:tcPr>
            <w:tcW w:w="708" w:type="dxa"/>
          </w:tcPr>
          <w:p w14:paraId="1557A0D8" w14:textId="3EFCFB37" w:rsidR="00ED25FA" w:rsidRPr="0004433D" w:rsidRDefault="00ED25FA" w:rsidP="00ED25FA">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Cs/>
                <w:sz w:val="28"/>
                <w:szCs w:val="28"/>
                <w:lang w:val="ru-RU"/>
              </w:rPr>
              <w:t>6</w:t>
            </w:r>
          </w:p>
        </w:tc>
      </w:tr>
      <w:tr w:rsidR="00ED25FA" w:rsidRPr="0004433D" w14:paraId="05566320" w14:textId="77777777" w:rsidTr="00CE5D39">
        <w:tc>
          <w:tcPr>
            <w:tcW w:w="846" w:type="dxa"/>
          </w:tcPr>
          <w:p w14:paraId="02445193" w14:textId="77777777" w:rsidR="00ED25FA" w:rsidRPr="0004433D" w:rsidRDefault="00ED25FA" w:rsidP="00ED25FA">
            <w:pPr>
              <w:spacing w:after="0" w:line="240" w:lineRule="auto"/>
              <w:jc w:val="both"/>
              <w:rPr>
                <w:rFonts w:ascii="Times New Roman" w:eastAsia="Times New Roman" w:hAnsi="Times New Roman" w:cs="Times New Roman"/>
                <w:b/>
                <w:sz w:val="28"/>
                <w:szCs w:val="28"/>
              </w:rPr>
            </w:pPr>
          </w:p>
        </w:tc>
        <w:tc>
          <w:tcPr>
            <w:tcW w:w="8080" w:type="dxa"/>
          </w:tcPr>
          <w:p w14:paraId="11FA3272" w14:textId="77777777" w:rsidR="00ED25FA" w:rsidRPr="0004433D" w:rsidRDefault="00ED25FA" w:rsidP="00ED25FA">
            <w:pPr>
              <w:spacing w:after="0" w:line="240" w:lineRule="auto"/>
              <w:jc w:val="both"/>
              <w:rPr>
                <w:rFonts w:ascii="Times New Roman" w:eastAsia="Times New Roman" w:hAnsi="Times New Roman" w:cs="Times New Roman"/>
                <w:b/>
                <w:sz w:val="28"/>
                <w:szCs w:val="28"/>
              </w:rPr>
            </w:pPr>
            <w:r w:rsidRPr="0004433D">
              <w:rPr>
                <w:rFonts w:ascii="Times New Roman" w:eastAsia="Times New Roman" w:hAnsi="Times New Roman" w:cs="Times New Roman"/>
                <w:b/>
                <w:sz w:val="28"/>
                <w:szCs w:val="28"/>
              </w:rPr>
              <w:t>ВВЕДЕНИЕ</w:t>
            </w:r>
          </w:p>
        </w:tc>
        <w:tc>
          <w:tcPr>
            <w:tcW w:w="708" w:type="dxa"/>
          </w:tcPr>
          <w:p w14:paraId="466E022D" w14:textId="0A3E434D" w:rsidR="00ED25FA" w:rsidRPr="0004433D" w:rsidRDefault="00ED25FA" w:rsidP="00ED25FA">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Cs/>
                <w:sz w:val="28"/>
                <w:szCs w:val="28"/>
                <w:lang w:val="ru-RU"/>
              </w:rPr>
              <w:t>7</w:t>
            </w:r>
          </w:p>
        </w:tc>
      </w:tr>
      <w:tr w:rsidR="00ED25FA" w:rsidRPr="0004433D" w14:paraId="6EDCD947" w14:textId="77777777" w:rsidTr="00CE5D39">
        <w:tc>
          <w:tcPr>
            <w:tcW w:w="846" w:type="dxa"/>
          </w:tcPr>
          <w:p w14:paraId="5E256FE1" w14:textId="77777777" w:rsidR="00ED25FA" w:rsidRPr="0004433D" w:rsidRDefault="00ED25FA" w:rsidP="00ED25FA">
            <w:pPr>
              <w:spacing w:after="0" w:line="240" w:lineRule="auto"/>
              <w:jc w:val="both"/>
              <w:rPr>
                <w:rFonts w:ascii="Times New Roman" w:eastAsia="Times New Roman" w:hAnsi="Times New Roman" w:cs="Times New Roman"/>
                <w:b/>
                <w:sz w:val="28"/>
                <w:szCs w:val="28"/>
              </w:rPr>
            </w:pPr>
            <w:r w:rsidRPr="0004433D">
              <w:rPr>
                <w:rFonts w:ascii="Times New Roman" w:eastAsia="Times New Roman" w:hAnsi="Times New Roman" w:cs="Times New Roman"/>
                <w:b/>
                <w:sz w:val="28"/>
                <w:szCs w:val="28"/>
              </w:rPr>
              <w:t>1</w:t>
            </w:r>
          </w:p>
        </w:tc>
        <w:tc>
          <w:tcPr>
            <w:tcW w:w="8080" w:type="dxa"/>
          </w:tcPr>
          <w:p w14:paraId="5D41FFDA" w14:textId="77777777" w:rsidR="00ED25FA" w:rsidRPr="0004433D" w:rsidRDefault="00ED25FA" w:rsidP="00ED25FA">
            <w:pPr>
              <w:spacing w:after="0" w:line="240" w:lineRule="auto"/>
              <w:ind w:right="-108"/>
              <w:jc w:val="both"/>
              <w:rPr>
                <w:rFonts w:ascii="Times New Roman" w:eastAsia="Times New Roman" w:hAnsi="Times New Roman" w:cs="Times New Roman"/>
                <w:b/>
                <w:sz w:val="28"/>
                <w:szCs w:val="28"/>
              </w:rPr>
            </w:pPr>
            <w:r w:rsidRPr="0004433D">
              <w:rPr>
                <w:rFonts w:ascii="Times New Roman" w:eastAsia="Times New Roman" w:hAnsi="Times New Roman" w:cs="Times New Roman"/>
                <w:b/>
                <w:sz w:val="28"/>
                <w:szCs w:val="28"/>
              </w:rPr>
              <w:t>ЭКОЛОГИЧЕСКАЯ ОБСТАНОВКА МОРСКОЙ ЧАСТИ И ПРИБРЕЖНОЙ ЗОНЫ КАСПИЙСКОГО МОРЯ ГОРОДА АКТАУ</w:t>
            </w:r>
          </w:p>
        </w:tc>
        <w:tc>
          <w:tcPr>
            <w:tcW w:w="708" w:type="dxa"/>
          </w:tcPr>
          <w:p w14:paraId="4801245D" w14:textId="4AD9FABB" w:rsidR="00ED25FA" w:rsidRPr="0004433D" w:rsidRDefault="00ED25FA" w:rsidP="00ED25FA">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Cs/>
                <w:sz w:val="28"/>
                <w:szCs w:val="28"/>
                <w:lang w:val="ru-RU"/>
              </w:rPr>
              <w:t>1</w:t>
            </w:r>
            <w:r w:rsidR="00982B70">
              <w:rPr>
                <w:rFonts w:ascii="Times New Roman" w:eastAsia="Times New Roman" w:hAnsi="Times New Roman" w:cs="Times New Roman"/>
                <w:bCs/>
                <w:sz w:val="28"/>
                <w:szCs w:val="28"/>
                <w:lang w:val="ru-RU"/>
              </w:rPr>
              <w:t>3</w:t>
            </w:r>
          </w:p>
        </w:tc>
      </w:tr>
      <w:tr w:rsidR="00ED25FA" w:rsidRPr="0004433D" w14:paraId="035FD313" w14:textId="77777777" w:rsidTr="00CE5D39">
        <w:tc>
          <w:tcPr>
            <w:tcW w:w="846" w:type="dxa"/>
          </w:tcPr>
          <w:p w14:paraId="29885C4D" w14:textId="77777777" w:rsidR="00ED25FA" w:rsidRPr="0004433D" w:rsidRDefault="00ED25FA" w:rsidP="00ED25FA">
            <w:pPr>
              <w:spacing w:after="0" w:line="240" w:lineRule="auto"/>
              <w:jc w:val="both"/>
              <w:rPr>
                <w:rFonts w:ascii="Times New Roman" w:eastAsia="Times New Roman" w:hAnsi="Times New Roman" w:cs="Times New Roman"/>
                <w:sz w:val="28"/>
                <w:szCs w:val="28"/>
              </w:rPr>
            </w:pPr>
            <w:r w:rsidRPr="0004433D">
              <w:rPr>
                <w:rFonts w:ascii="Times New Roman" w:eastAsia="Times New Roman" w:hAnsi="Times New Roman" w:cs="Times New Roman"/>
                <w:sz w:val="28"/>
                <w:szCs w:val="28"/>
              </w:rPr>
              <w:t>1.1</w:t>
            </w:r>
          </w:p>
        </w:tc>
        <w:tc>
          <w:tcPr>
            <w:tcW w:w="8080" w:type="dxa"/>
          </w:tcPr>
          <w:p w14:paraId="6F49B1D6" w14:textId="77777777" w:rsidR="00ED25FA" w:rsidRPr="0004433D" w:rsidRDefault="00ED25FA" w:rsidP="00ED25FA">
            <w:pPr>
              <w:spacing w:after="0" w:line="240" w:lineRule="auto"/>
              <w:jc w:val="both"/>
              <w:rPr>
                <w:rFonts w:ascii="Times New Roman" w:eastAsia="Times New Roman" w:hAnsi="Times New Roman" w:cs="Times New Roman"/>
                <w:sz w:val="28"/>
                <w:szCs w:val="28"/>
              </w:rPr>
            </w:pPr>
            <w:bookmarkStart w:id="0" w:name="_Hlk155392675"/>
            <w:r>
              <w:rPr>
                <w:rFonts w:ascii="Times New Roman" w:hAnsi="Times New Roman" w:cs="Times New Roman"/>
                <w:color w:val="2C2D2E"/>
                <w:sz w:val="28"/>
                <w:szCs w:val="28"/>
                <w:shd w:val="clear" w:color="auto" w:fill="FFFFFF"/>
                <w:lang w:val="ru-RU"/>
              </w:rPr>
              <w:t>М</w:t>
            </w:r>
            <w:r w:rsidRPr="0004433D">
              <w:rPr>
                <w:rFonts w:ascii="Times New Roman" w:hAnsi="Times New Roman" w:cs="Times New Roman"/>
                <w:color w:val="2C2D2E"/>
                <w:sz w:val="28"/>
                <w:szCs w:val="28"/>
                <w:shd w:val="clear" w:color="auto" w:fill="FFFFFF"/>
              </w:rPr>
              <w:t xml:space="preserve">ониторинг Каспийского моря с </w:t>
            </w:r>
            <w:r w:rsidRPr="0004433D">
              <w:rPr>
                <w:rFonts w:ascii="Times New Roman" w:hAnsi="Times New Roman" w:cs="Times New Roman"/>
                <w:color w:val="2C2D2E"/>
                <w:sz w:val="28"/>
                <w:szCs w:val="28"/>
                <w:shd w:val="clear" w:color="auto" w:fill="FFFFFF"/>
                <w:lang w:val="ru-RU"/>
              </w:rPr>
              <w:t>применением</w:t>
            </w:r>
            <w:r w:rsidRPr="0004433D">
              <w:rPr>
                <w:rFonts w:ascii="Times New Roman" w:hAnsi="Times New Roman" w:cs="Times New Roman"/>
                <w:color w:val="2C2D2E"/>
                <w:sz w:val="28"/>
                <w:szCs w:val="28"/>
                <w:shd w:val="clear" w:color="auto" w:fill="FFFFFF"/>
              </w:rPr>
              <w:t xml:space="preserve"> дистанционного зондирования для получения новых данных о морской среде</w:t>
            </w:r>
            <w:bookmarkEnd w:id="0"/>
          </w:p>
        </w:tc>
        <w:tc>
          <w:tcPr>
            <w:tcW w:w="708" w:type="dxa"/>
          </w:tcPr>
          <w:p w14:paraId="793863F6" w14:textId="45922B0C" w:rsidR="00ED25FA" w:rsidRPr="0004433D" w:rsidRDefault="00ED25FA" w:rsidP="00ED25FA">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Cs/>
                <w:sz w:val="28"/>
                <w:szCs w:val="28"/>
                <w:lang w:val="ru-RU"/>
              </w:rPr>
              <w:t>1</w:t>
            </w:r>
            <w:r w:rsidR="00982B70">
              <w:rPr>
                <w:rFonts w:ascii="Times New Roman" w:eastAsia="Times New Roman" w:hAnsi="Times New Roman" w:cs="Times New Roman"/>
                <w:bCs/>
                <w:sz w:val="28"/>
                <w:szCs w:val="28"/>
                <w:lang w:val="ru-RU"/>
              </w:rPr>
              <w:t>3</w:t>
            </w:r>
          </w:p>
        </w:tc>
      </w:tr>
      <w:tr w:rsidR="00ED25FA" w:rsidRPr="0004433D" w14:paraId="7A1314B6" w14:textId="77777777" w:rsidTr="00CE5D39">
        <w:tc>
          <w:tcPr>
            <w:tcW w:w="846" w:type="dxa"/>
          </w:tcPr>
          <w:p w14:paraId="0E313960" w14:textId="77777777" w:rsidR="00ED25FA" w:rsidRPr="0004433D" w:rsidRDefault="00ED25FA" w:rsidP="00ED25FA">
            <w:pPr>
              <w:spacing w:after="0" w:line="240" w:lineRule="auto"/>
              <w:jc w:val="both"/>
              <w:rPr>
                <w:rFonts w:ascii="Times New Roman" w:eastAsia="Times New Roman" w:hAnsi="Times New Roman" w:cs="Times New Roman"/>
                <w:sz w:val="28"/>
                <w:szCs w:val="28"/>
                <w:lang w:val="ru-RU"/>
              </w:rPr>
            </w:pPr>
            <w:r w:rsidRPr="0004433D">
              <w:rPr>
                <w:rFonts w:ascii="Times New Roman" w:eastAsia="Times New Roman" w:hAnsi="Times New Roman" w:cs="Times New Roman"/>
                <w:sz w:val="28"/>
                <w:szCs w:val="28"/>
                <w:lang w:val="ru-RU"/>
              </w:rPr>
              <w:t>1.1.1</w:t>
            </w:r>
          </w:p>
        </w:tc>
        <w:tc>
          <w:tcPr>
            <w:tcW w:w="8080" w:type="dxa"/>
          </w:tcPr>
          <w:p w14:paraId="1172D791" w14:textId="77777777" w:rsidR="00ED25FA" w:rsidRPr="0004433D" w:rsidRDefault="00ED25FA" w:rsidP="00ED25FA">
            <w:pPr>
              <w:spacing w:after="0" w:line="240" w:lineRule="auto"/>
              <w:jc w:val="both"/>
              <w:rPr>
                <w:rFonts w:ascii="Times New Roman" w:hAnsi="Times New Roman" w:cs="Times New Roman"/>
                <w:color w:val="2C2D2E"/>
                <w:sz w:val="28"/>
                <w:szCs w:val="28"/>
                <w:shd w:val="clear" w:color="auto" w:fill="FFFFFF"/>
                <w:lang w:val="ru-RU"/>
              </w:rPr>
            </w:pPr>
            <w:r w:rsidRPr="0004433D">
              <w:rPr>
                <w:rFonts w:ascii="Times New Roman" w:eastAsia="Times New Roman" w:hAnsi="Times New Roman" w:cs="Times New Roman"/>
                <w:sz w:val="28"/>
                <w:szCs w:val="28"/>
              </w:rPr>
              <w:t>Мониторинг – составная часть экологического контроля</w:t>
            </w:r>
          </w:p>
        </w:tc>
        <w:tc>
          <w:tcPr>
            <w:tcW w:w="708" w:type="dxa"/>
          </w:tcPr>
          <w:p w14:paraId="7DC49849" w14:textId="4B14DBF5" w:rsidR="00ED25FA" w:rsidRPr="0004433D" w:rsidRDefault="00ED25FA" w:rsidP="00ED25FA">
            <w:pPr>
              <w:spacing w:after="0" w:line="240" w:lineRule="auto"/>
              <w:jc w:val="both"/>
              <w:rPr>
                <w:rFonts w:ascii="Times New Roman" w:eastAsia="Times New Roman" w:hAnsi="Times New Roman" w:cs="Times New Roman"/>
                <w:b/>
                <w:sz w:val="28"/>
                <w:szCs w:val="28"/>
              </w:rPr>
            </w:pPr>
            <w:r w:rsidRPr="00DF447C">
              <w:rPr>
                <w:rFonts w:ascii="Times New Roman" w:eastAsia="Times New Roman" w:hAnsi="Times New Roman" w:cs="Times New Roman"/>
                <w:bCs/>
                <w:sz w:val="28"/>
                <w:szCs w:val="28"/>
                <w:lang w:val="ru-RU"/>
              </w:rPr>
              <w:t>1</w:t>
            </w:r>
            <w:r w:rsidR="00893774">
              <w:rPr>
                <w:rFonts w:ascii="Times New Roman" w:eastAsia="Times New Roman" w:hAnsi="Times New Roman" w:cs="Times New Roman"/>
                <w:bCs/>
                <w:sz w:val="28"/>
                <w:szCs w:val="28"/>
                <w:lang w:val="ru-RU"/>
              </w:rPr>
              <w:t>9</w:t>
            </w:r>
          </w:p>
        </w:tc>
      </w:tr>
      <w:tr w:rsidR="00ED25FA" w:rsidRPr="0004433D" w14:paraId="4F80C71A" w14:textId="77777777" w:rsidTr="00CE5D39">
        <w:tc>
          <w:tcPr>
            <w:tcW w:w="846" w:type="dxa"/>
          </w:tcPr>
          <w:p w14:paraId="490E9569" w14:textId="77777777" w:rsidR="00ED25FA" w:rsidRPr="0004433D" w:rsidRDefault="00ED25FA" w:rsidP="00ED25FA">
            <w:pPr>
              <w:spacing w:after="0" w:line="240" w:lineRule="auto"/>
              <w:jc w:val="both"/>
              <w:rPr>
                <w:rFonts w:ascii="Times New Roman" w:eastAsia="Times New Roman" w:hAnsi="Times New Roman" w:cs="Times New Roman"/>
                <w:sz w:val="28"/>
                <w:szCs w:val="28"/>
                <w:lang w:val="ru-RU"/>
              </w:rPr>
            </w:pPr>
            <w:r w:rsidRPr="0004433D">
              <w:rPr>
                <w:rFonts w:ascii="Times New Roman" w:eastAsia="Times New Roman" w:hAnsi="Times New Roman" w:cs="Times New Roman"/>
                <w:sz w:val="28"/>
                <w:szCs w:val="28"/>
                <w:lang w:val="ru-RU"/>
              </w:rPr>
              <w:t>1.1.2</w:t>
            </w:r>
          </w:p>
        </w:tc>
        <w:tc>
          <w:tcPr>
            <w:tcW w:w="8080" w:type="dxa"/>
          </w:tcPr>
          <w:p w14:paraId="4F86AA65" w14:textId="77777777" w:rsidR="00ED25FA" w:rsidRPr="0004433D" w:rsidRDefault="00ED25FA" w:rsidP="00ED25FA">
            <w:pPr>
              <w:spacing w:after="0" w:line="240" w:lineRule="auto"/>
              <w:jc w:val="both"/>
              <w:rPr>
                <w:rFonts w:ascii="Times New Roman" w:eastAsia="Times New Roman" w:hAnsi="Times New Roman" w:cs="Times New Roman"/>
                <w:sz w:val="28"/>
                <w:szCs w:val="28"/>
                <w:lang w:val="ru-RU"/>
              </w:rPr>
            </w:pPr>
            <w:r w:rsidRPr="0004433D">
              <w:rPr>
                <w:rFonts w:ascii="Times New Roman" w:eastAsia="Times New Roman" w:hAnsi="Times New Roman" w:cs="Times New Roman"/>
                <w:sz w:val="28"/>
                <w:szCs w:val="28"/>
              </w:rPr>
              <w:t xml:space="preserve">Применение </w:t>
            </w:r>
            <w:r w:rsidRPr="0004433D">
              <w:rPr>
                <w:rFonts w:ascii="Times New Roman" w:eastAsia="Times New Roman" w:hAnsi="Times New Roman" w:cs="Times New Roman"/>
                <w:sz w:val="28"/>
                <w:szCs w:val="28"/>
                <w:lang w:val="ru-RU"/>
              </w:rPr>
              <w:t>дистанционного зондирования</w:t>
            </w:r>
            <w:r w:rsidRPr="0004433D">
              <w:rPr>
                <w:rFonts w:ascii="Times New Roman" w:eastAsia="Times New Roman" w:hAnsi="Times New Roman" w:cs="Times New Roman"/>
                <w:sz w:val="28"/>
                <w:szCs w:val="28"/>
              </w:rPr>
              <w:t xml:space="preserve"> в экологии</w:t>
            </w:r>
          </w:p>
        </w:tc>
        <w:tc>
          <w:tcPr>
            <w:tcW w:w="708" w:type="dxa"/>
          </w:tcPr>
          <w:p w14:paraId="7C43C8F1" w14:textId="177C3A02" w:rsidR="00ED25FA" w:rsidRPr="0004433D" w:rsidRDefault="00ED25FA" w:rsidP="00ED25FA">
            <w:pPr>
              <w:spacing w:after="0" w:line="240" w:lineRule="auto"/>
              <w:jc w:val="both"/>
              <w:rPr>
                <w:rFonts w:ascii="Times New Roman" w:eastAsia="Times New Roman" w:hAnsi="Times New Roman" w:cs="Times New Roman"/>
                <w:b/>
                <w:sz w:val="28"/>
                <w:szCs w:val="28"/>
              </w:rPr>
            </w:pPr>
            <w:r w:rsidRPr="00DF447C">
              <w:rPr>
                <w:rFonts w:ascii="Times New Roman" w:eastAsia="Times New Roman" w:hAnsi="Times New Roman" w:cs="Times New Roman"/>
                <w:bCs/>
                <w:sz w:val="28"/>
                <w:szCs w:val="28"/>
                <w:lang w:val="ru-RU"/>
              </w:rPr>
              <w:t>2</w:t>
            </w:r>
            <w:r w:rsidR="00893774">
              <w:rPr>
                <w:rFonts w:ascii="Times New Roman" w:eastAsia="Times New Roman" w:hAnsi="Times New Roman" w:cs="Times New Roman"/>
                <w:bCs/>
                <w:sz w:val="28"/>
                <w:szCs w:val="28"/>
                <w:lang w:val="ru-RU"/>
              </w:rPr>
              <w:t>2</w:t>
            </w:r>
          </w:p>
        </w:tc>
      </w:tr>
      <w:tr w:rsidR="00ED25FA" w:rsidRPr="0004433D" w14:paraId="0341DD1D" w14:textId="77777777" w:rsidTr="00CE5D39">
        <w:tc>
          <w:tcPr>
            <w:tcW w:w="846" w:type="dxa"/>
          </w:tcPr>
          <w:p w14:paraId="1A630C89" w14:textId="77777777" w:rsidR="00ED25FA" w:rsidRPr="0004433D" w:rsidRDefault="00ED25FA" w:rsidP="00ED25FA">
            <w:pPr>
              <w:spacing w:after="0" w:line="240" w:lineRule="auto"/>
              <w:jc w:val="both"/>
              <w:rPr>
                <w:rFonts w:ascii="Times New Roman" w:eastAsia="Times New Roman" w:hAnsi="Times New Roman" w:cs="Times New Roman"/>
                <w:sz w:val="28"/>
                <w:szCs w:val="28"/>
                <w:lang w:val="ru-RU"/>
              </w:rPr>
            </w:pPr>
            <w:r w:rsidRPr="0004433D">
              <w:rPr>
                <w:rFonts w:ascii="Times New Roman" w:eastAsia="Times New Roman" w:hAnsi="Times New Roman" w:cs="Times New Roman"/>
                <w:sz w:val="28"/>
                <w:szCs w:val="28"/>
                <w:lang w:val="ru-RU"/>
              </w:rPr>
              <w:t>1.1.3</w:t>
            </w:r>
          </w:p>
        </w:tc>
        <w:tc>
          <w:tcPr>
            <w:tcW w:w="8080" w:type="dxa"/>
          </w:tcPr>
          <w:p w14:paraId="64E4A04F" w14:textId="77777777" w:rsidR="00ED25FA" w:rsidRPr="0004433D" w:rsidRDefault="00ED25FA" w:rsidP="00ED25FA">
            <w:pPr>
              <w:spacing w:after="0" w:line="240" w:lineRule="auto"/>
              <w:jc w:val="both"/>
              <w:rPr>
                <w:rFonts w:ascii="Times New Roman" w:eastAsia="Times New Roman" w:hAnsi="Times New Roman" w:cs="Times New Roman"/>
                <w:sz w:val="28"/>
                <w:szCs w:val="28"/>
                <w:lang w:val="ru-RU"/>
              </w:rPr>
            </w:pPr>
            <w:r w:rsidRPr="0004433D">
              <w:rPr>
                <w:rFonts w:ascii="Times New Roman" w:eastAsia="Times New Roman" w:hAnsi="Times New Roman" w:cs="Times New Roman"/>
                <w:sz w:val="28"/>
                <w:szCs w:val="28"/>
              </w:rPr>
              <w:t xml:space="preserve">Современное применение ГИС и перспективы использования индекса </w:t>
            </w:r>
            <w:bookmarkStart w:id="1" w:name="_Hlk157300391"/>
            <w:r w:rsidRPr="0004433D">
              <w:rPr>
                <w:rFonts w:ascii="Times New Roman" w:eastAsia="Times New Roman" w:hAnsi="Times New Roman" w:cs="Times New Roman"/>
                <w:sz w:val="28"/>
                <w:szCs w:val="28"/>
              </w:rPr>
              <w:t>NDVI</w:t>
            </w:r>
            <w:bookmarkEnd w:id="1"/>
            <w:r w:rsidRPr="0004433D">
              <w:rPr>
                <w:rFonts w:ascii="Times New Roman" w:eastAsia="Times New Roman" w:hAnsi="Times New Roman" w:cs="Times New Roman"/>
                <w:sz w:val="28"/>
                <w:szCs w:val="28"/>
              </w:rPr>
              <w:t xml:space="preserve"> для анализа прибрежных зон, экологических проблем</w:t>
            </w:r>
          </w:p>
        </w:tc>
        <w:tc>
          <w:tcPr>
            <w:tcW w:w="708" w:type="dxa"/>
          </w:tcPr>
          <w:p w14:paraId="31E6EDE9" w14:textId="3D88711C" w:rsidR="00ED25FA" w:rsidRPr="0004433D" w:rsidRDefault="00ED25FA" w:rsidP="00ED25FA">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Cs/>
                <w:sz w:val="28"/>
                <w:szCs w:val="28"/>
                <w:lang w:val="ru-RU"/>
              </w:rPr>
              <w:t>2</w:t>
            </w:r>
            <w:r w:rsidR="00893774">
              <w:rPr>
                <w:rFonts w:ascii="Times New Roman" w:eastAsia="Times New Roman" w:hAnsi="Times New Roman" w:cs="Times New Roman"/>
                <w:bCs/>
                <w:sz w:val="28"/>
                <w:szCs w:val="28"/>
                <w:lang w:val="ru-RU"/>
              </w:rPr>
              <w:t>4</w:t>
            </w:r>
          </w:p>
        </w:tc>
      </w:tr>
      <w:tr w:rsidR="00ED25FA" w:rsidRPr="0004433D" w14:paraId="39054863" w14:textId="77777777" w:rsidTr="00CE5D39">
        <w:tc>
          <w:tcPr>
            <w:tcW w:w="846" w:type="dxa"/>
          </w:tcPr>
          <w:p w14:paraId="10CC505E" w14:textId="77777777" w:rsidR="00ED25FA" w:rsidRPr="0004433D" w:rsidRDefault="00ED25FA" w:rsidP="00ED25FA">
            <w:pPr>
              <w:spacing w:after="0" w:line="240" w:lineRule="auto"/>
              <w:jc w:val="both"/>
              <w:rPr>
                <w:rFonts w:ascii="Times New Roman" w:eastAsia="Times New Roman" w:hAnsi="Times New Roman" w:cs="Times New Roman"/>
                <w:sz w:val="28"/>
                <w:szCs w:val="28"/>
              </w:rPr>
            </w:pPr>
            <w:r w:rsidRPr="0004433D">
              <w:rPr>
                <w:rFonts w:ascii="Times New Roman" w:eastAsia="Times New Roman" w:hAnsi="Times New Roman" w:cs="Times New Roman"/>
                <w:sz w:val="28"/>
                <w:szCs w:val="28"/>
              </w:rPr>
              <w:t>1.2</w:t>
            </w:r>
          </w:p>
        </w:tc>
        <w:tc>
          <w:tcPr>
            <w:tcW w:w="8080" w:type="dxa"/>
          </w:tcPr>
          <w:p w14:paraId="0933EDC9" w14:textId="77777777" w:rsidR="00ED25FA" w:rsidRPr="0004433D" w:rsidRDefault="00ED25FA" w:rsidP="00ED25FA">
            <w:pPr>
              <w:spacing w:after="0" w:line="240" w:lineRule="auto"/>
              <w:jc w:val="both"/>
              <w:rPr>
                <w:rFonts w:ascii="Times New Roman" w:eastAsia="Times New Roman" w:hAnsi="Times New Roman" w:cs="Times New Roman"/>
                <w:sz w:val="28"/>
                <w:szCs w:val="28"/>
              </w:rPr>
            </w:pPr>
            <w:r w:rsidRPr="0004433D">
              <w:rPr>
                <w:rFonts w:ascii="Times New Roman" w:eastAsia="Times New Roman" w:hAnsi="Times New Roman" w:cs="Times New Roman"/>
                <w:sz w:val="28"/>
                <w:szCs w:val="28"/>
              </w:rPr>
              <w:t>Геоэкологические параметры морской части Каспийского моря</w:t>
            </w:r>
          </w:p>
        </w:tc>
        <w:tc>
          <w:tcPr>
            <w:tcW w:w="708" w:type="dxa"/>
          </w:tcPr>
          <w:p w14:paraId="2835F503" w14:textId="5968E9AE" w:rsidR="00ED25FA" w:rsidRPr="0004433D" w:rsidRDefault="00ED25FA" w:rsidP="00ED25FA">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Cs/>
                <w:sz w:val="28"/>
                <w:szCs w:val="28"/>
                <w:lang w:val="ru-RU"/>
              </w:rPr>
              <w:t>2</w:t>
            </w:r>
            <w:r w:rsidR="00893774">
              <w:rPr>
                <w:rFonts w:ascii="Times New Roman" w:eastAsia="Times New Roman" w:hAnsi="Times New Roman" w:cs="Times New Roman"/>
                <w:bCs/>
                <w:sz w:val="28"/>
                <w:szCs w:val="28"/>
                <w:lang w:val="ru-RU"/>
              </w:rPr>
              <w:t>9</w:t>
            </w:r>
          </w:p>
        </w:tc>
      </w:tr>
      <w:tr w:rsidR="00ED25FA" w:rsidRPr="0004433D" w14:paraId="6A456ED8" w14:textId="77777777" w:rsidTr="00CE5D39">
        <w:tc>
          <w:tcPr>
            <w:tcW w:w="846" w:type="dxa"/>
          </w:tcPr>
          <w:p w14:paraId="1AB6BEB5" w14:textId="77777777" w:rsidR="00ED25FA" w:rsidRPr="0004433D" w:rsidRDefault="00ED25FA" w:rsidP="00ED25FA">
            <w:pPr>
              <w:spacing w:after="0" w:line="240" w:lineRule="auto"/>
              <w:jc w:val="both"/>
              <w:rPr>
                <w:rFonts w:ascii="Times New Roman" w:eastAsia="Times New Roman" w:hAnsi="Times New Roman" w:cs="Times New Roman"/>
                <w:sz w:val="28"/>
                <w:szCs w:val="28"/>
              </w:rPr>
            </w:pPr>
            <w:r w:rsidRPr="0004433D">
              <w:rPr>
                <w:rFonts w:ascii="Times New Roman" w:eastAsia="Times New Roman" w:hAnsi="Times New Roman" w:cs="Times New Roman"/>
                <w:sz w:val="28"/>
                <w:szCs w:val="28"/>
              </w:rPr>
              <w:t>1.3</w:t>
            </w:r>
          </w:p>
        </w:tc>
        <w:tc>
          <w:tcPr>
            <w:tcW w:w="8080" w:type="dxa"/>
          </w:tcPr>
          <w:p w14:paraId="6FBED6D4" w14:textId="487FFCB9" w:rsidR="00ED25FA" w:rsidRPr="0004433D" w:rsidRDefault="00ED25FA" w:rsidP="00ED25FA">
            <w:pPr>
              <w:spacing w:after="0" w:line="240" w:lineRule="auto"/>
              <w:jc w:val="both"/>
              <w:rPr>
                <w:rFonts w:ascii="Times New Roman" w:eastAsia="Times New Roman" w:hAnsi="Times New Roman" w:cs="Times New Roman"/>
                <w:sz w:val="28"/>
                <w:szCs w:val="28"/>
              </w:rPr>
            </w:pPr>
            <w:r w:rsidRPr="0004433D">
              <w:rPr>
                <w:rFonts w:ascii="Times New Roman" w:eastAsia="Times New Roman" w:hAnsi="Times New Roman" w:cs="Times New Roman"/>
                <w:sz w:val="28"/>
                <w:szCs w:val="28"/>
              </w:rPr>
              <w:t xml:space="preserve">Геоэкологическое состояние прибрежной зоны Каспийского моря </w:t>
            </w:r>
            <w:r w:rsidR="00873C61" w:rsidRPr="0099263F">
              <w:rPr>
                <w:rFonts w:ascii="Times New Roman" w:eastAsia="Times New Roman" w:hAnsi="Times New Roman" w:cs="Times New Roman"/>
                <w:sz w:val="28"/>
                <w:szCs w:val="28"/>
                <w:lang w:val="kk-KZ"/>
              </w:rPr>
              <w:t xml:space="preserve">в районе </w:t>
            </w:r>
            <w:r w:rsidRPr="0004433D">
              <w:rPr>
                <w:rFonts w:ascii="Times New Roman" w:eastAsia="Times New Roman" w:hAnsi="Times New Roman" w:cs="Times New Roman"/>
                <w:sz w:val="28"/>
                <w:szCs w:val="28"/>
              </w:rPr>
              <w:t>города Актау</w:t>
            </w:r>
          </w:p>
        </w:tc>
        <w:tc>
          <w:tcPr>
            <w:tcW w:w="708" w:type="dxa"/>
          </w:tcPr>
          <w:p w14:paraId="0744823F" w14:textId="49B5D141" w:rsidR="00ED25FA" w:rsidRPr="0004433D" w:rsidRDefault="00ED25FA" w:rsidP="00ED25FA">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Cs/>
                <w:sz w:val="28"/>
                <w:szCs w:val="28"/>
                <w:lang w:val="ru-RU"/>
              </w:rPr>
              <w:t>3</w:t>
            </w:r>
            <w:r w:rsidR="00893774">
              <w:rPr>
                <w:rFonts w:ascii="Times New Roman" w:eastAsia="Times New Roman" w:hAnsi="Times New Roman" w:cs="Times New Roman"/>
                <w:bCs/>
                <w:sz w:val="28"/>
                <w:szCs w:val="28"/>
                <w:lang w:val="ru-RU"/>
              </w:rPr>
              <w:t>1</w:t>
            </w:r>
          </w:p>
        </w:tc>
      </w:tr>
      <w:tr w:rsidR="00ED25FA" w:rsidRPr="0004433D" w14:paraId="3046D8CE" w14:textId="77777777" w:rsidTr="00CE5D39">
        <w:tc>
          <w:tcPr>
            <w:tcW w:w="846" w:type="dxa"/>
          </w:tcPr>
          <w:p w14:paraId="04BA4B02" w14:textId="77777777" w:rsidR="00ED25FA" w:rsidRPr="0004433D" w:rsidRDefault="00ED25FA" w:rsidP="00ED25FA">
            <w:pPr>
              <w:spacing w:after="0" w:line="240" w:lineRule="auto"/>
              <w:jc w:val="both"/>
              <w:rPr>
                <w:rFonts w:ascii="Times New Roman" w:eastAsia="Times New Roman" w:hAnsi="Times New Roman" w:cs="Times New Roman"/>
                <w:sz w:val="28"/>
                <w:szCs w:val="28"/>
              </w:rPr>
            </w:pPr>
            <w:r w:rsidRPr="0004433D">
              <w:rPr>
                <w:rFonts w:ascii="Times New Roman" w:eastAsia="Times New Roman" w:hAnsi="Times New Roman" w:cs="Times New Roman"/>
                <w:sz w:val="28"/>
                <w:szCs w:val="28"/>
              </w:rPr>
              <w:t>1.4</w:t>
            </w:r>
          </w:p>
        </w:tc>
        <w:tc>
          <w:tcPr>
            <w:tcW w:w="8080" w:type="dxa"/>
          </w:tcPr>
          <w:p w14:paraId="79DC4CD6" w14:textId="77777777" w:rsidR="00ED25FA" w:rsidRPr="0004433D" w:rsidRDefault="00ED25FA" w:rsidP="00ED25FA">
            <w:pPr>
              <w:spacing w:after="0" w:line="240" w:lineRule="auto"/>
              <w:jc w:val="both"/>
              <w:rPr>
                <w:rFonts w:ascii="Times New Roman" w:eastAsia="Times New Roman" w:hAnsi="Times New Roman" w:cs="Times New Roman"/>
                <w:sz w:val="28"/>
                <w:szCs w:val="28"/>
              </w:rPr>
            </w:pPr>
            <w:r w:rsidRPr="0004433D">
              <w:rPr>
                <w:rFonts w:ascii="Times New Roman" w:eastAsia="Times New Roman" w:hAnsi="Times New Roman" w:cs="Times New Roman"/>
                <w:sz w:val="28"/>
                <w:szCs w:val="28"/>
              </w:rPr>
              <w:t>Оценка воздействия развития производства на окружающую среду морской части, прибрежной зоны</w:t>
            </w:r>
          </w:p>
        </w:tc>
        <w:tc>
          <w:tcPr>
            <w:tcW w:w="708" w:type="dxa"/>
          </w:tcPr>
          <w:p w14:paraId="137CA807" w14:textId="403F250D" w:rsidR="00ED25FA" w:rsidRPr="0004433D" w:rsidRDefault="00ED25FA" w:rsidP="00ED25FA">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Cs/>
                <w:sz w:val="28"/>
                <w:szCs w:val="28"/>
                <w:lang w:val="ru-RU"/>
              </w:rPr>
              <w:t>3</w:t>
            </w:r>
            <w:r w:rsidR="00893774">
              <w:rPr>
                <w:rFonts w:ascii="Times New Roman" w:eastAsia="Times New Roman" w:hAnsi="Times New Roman" w:cs="Times New Roman"/>
                <w:bCs/>
                <w:sz w:val="28"/>
                <w:szCs w:val="28"/>
                <w:lang w:val="ru-RU"/>
              </w:rPr>
              <w:t>5</w:t>
            </w:r>
          </w:p>
        </w:tc>
      </w:tr>
      <w:tr w:rsidR="00ED25FA" w:rsidRPr="0004433D" w14:paraId="4C74106F" w14:textId="77777777" w:rsidTr="00CE5D39">
        <w:tc>
          <w:tcPr>
            <w:tcW w:w="846" w:type="dxa"/>
          </w:tcPr>
          <w:p w14:paraId="28F81C85" w14:textId="77777777" w:rsidR="00ED25FA" w:rsidRPr="0004433D" w:rsidRDefault="00ED25FA" w:rsidP="00ED25FA">
            <w:pPr>
              <w:spacing w:after="0" w:line="240" w:lineRule="auto"/>
              <w:jc w:val="both"/>
              <w:rPr>
                <w:rFonts w:ascii="Times New Roman" w:eastAsia="Times New Roman" w:hAnsi="Times New Roman" w:cs="Times New Roman"/>
                <w:b/>
                <w:sz w:val="28"/>
                <w:szCs w:val="28"/>
              </w:rPr>
            </w:pPr>
            <w:r w:rsidRPr="0004433D">
              <w:rPr>
                <w:rFonts w:ascii="Times New Roman" w:eastAsia="Times New Roman" w:hAnsi="Times New Roman" w:cs="Times New Roman"/>
                <w:b/>
                <w:sz w:val="28"/>
                <w:szCs w:val="28"/>
              </w:rPr>
              <w:t>2</w:t>
            </w:r>
          </w:p>
        </w:tc>
        <w:tc>
          <w:tcPr>
            <w:tcW w:w="8080" w:type="dxa"/>
          </w:tcPr>
          <w:p w14:paraId="516AF14F" w14:textId="77777777" w:rsidR="00ED25FA" w:rsidRPr="0004433D" w:rsidRDefault="00ED25FA" w:rsidP="00ED25FA">
            <w:pPr>
              <w:spacing w:after="0" w:line="240" w:lineRule="auto"/>
              <w:jc w:val="both"/>
              <w:rPr>
                <w:rFonts w:ascii="Times New Roman" w:eastAsia="Times New Roman" w:hAnsi="Times New Roman" w:cs="Times New Roman"/>
                <w:b/>
                <w:sz w:val="28"/>
                <w:szCs w:val="28"/>
              </w:rPr>
            </w:pPr>
            <w:bookmarkStart w:id="2" w:name="_Hlk155478161"/>
            <w:r w:rsidRPr="0004433D">
              <w:rPr>
                <w:rFonts w:ascii="Times New Roman" w:eastAsia="Times New Roman" w:hAnsi="Times New Roman" w:cs="Times New Roman"/>
                <w:b/>
                <w:sz w:val="28"/>
                <w:szCs w:val="28"/>
              </w:rPr>
              <w:t>МАТЕРИАЛЫ, ОБЪЕКТЫ И МЕТОДЫ ИССЛЕДОВАНИЙ</w:t>
            </w:r>
            <w:bookmarkEnd w:id="2"/>
          </w:p>
        </w:tc>
        <w:tc>
          <w:tcPr>
            <w:tcW w:w="708" w:type="dxa"/>
          </w:tcPr>
          <w:p w14:paraId="0EB8391F" w14:textId="6FD0A92B" w:rsidR="00ED25FA" w:rsidRPr="0004433D" w:rsidRDefault="00ED25FA" w:rsidP="00ED25FA">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Cs/>
                <w:sz w:val="28"/>
                <w:szCs w:val="28"/>
                <w:lang w:val="ru-RU"/>
              </w:rPr>
              <w:t>4</w:t>
            </w:r>
            <w:r w:rsidR="00893774">
              <w:rPr>
                <w:rFonts w:ascii="Times New Roman" w:eastAsia="Times New Roman" w:hAnsi="Times New Roman" w:cs="Times New Roman"/>
                <w:bCs/>
                <w:sz w:val="28"/>
                <w:szCs w:val="28"/>
                <w:lang w:val="ru-RU"/>
              </w:rPr>
              <w:t>1</w:t>
            </w:r>
          </w:p>
        </w:tc>
      </w:tr>
      <w:tr w:rsidR="00ED25FA" w:rsidRPr="0004433D" w14:paraId="7958DA47" w14:textId="77777777" w:rsidTr="00CE5D39">
        <w:tc>
          <w:tcPr>
            <w:tcW w:w="846" w:type="dxa"/>
          </w:tcPr>
          <w:p w14:paraId="1BA758AE" w14:textId="77777777" w:rsidR="00ED25FA" w:rsidRPr="0004433D" w:rsidRDefault="00ED25FA" w:rsidP="00ED25FA">
            <w:pPr>
              <w:spacing w:after="0" w:line="240" w:lineRule="auto"/>
              <w:jc w:val="both"/>
              <w:rPr>
                <w:rFonts w:ascii="Times New Roman" w:eastAsia="Times New Roman" w:hAnsi="Times New Roman" w:cs="Times New Roman"/>
                <w:sz w:val="28"/>
                <w:szCs w:val="28"/>
              </w:rPr>
            </w:pPr>
            <w:r w:rsidRPr="0004433D">
              <w:rPr>
                <w:rFonts w:ascii="Times New Roman" w:eastAsia="Times New Roman" w:hAnsi="Times New Roman" w:cs="Times New Roman"/>
                <w:sz w:val="28"/>
                <w:szCs w:val="28"/>
              </w:rPr>
              <w:t>2.1</w:t>
            </w:r>
          </w:p>
        </w:tc>
        <w:tc>
          <w:tcPr>
            <w:tcW w:w="8080" w:type="dxa"/>
          </w:tcPr>
          <w:p w14:paraId="7E01C354" w14:textId="450BBB88" w:rsidR="00ED25FA" w:rsidRPr="0004433D" w:rsidRDefault="00ED25FA" w:rsidP="00ED25FA">
            <w:pPr>
              <w:spacing w:after="0" w:line="240" w:lineRule="auto"/>
              <w:jc w:val="both"/>
              <w:rPr>
                <w:rFonts w:ascii="Times New Roman" w:eastAsia="Times New Roman" w:hAnsi="Times New Roman" w:cs="Times New Roman"/>
                <w:sz w:val="28"/>
                <w:szCs w:val="28"/>
              </w:rPr>
            </w:pPr>
            <w:bookmarkStart w:id="3" w:name="_Hlk155479245"/>
            <w:r w:rsidRPr="0004433D">
              <w:rPr>
                <w:rFonts w:ascii="Times New Roman" w:eastAsia="Times New Roman" w:hAnsi="Times New Roman" w:cs="Times New Roman"/>
                <w:sz w:val="28"/>
                <w:szCs w:val="28"/>
              </w:rPr>
              <w:t xml:space="preserve">Характеристика объекта исследования </w:t>
            </w:r>
            <w:r w:rsidRPr="00746CD0">
              <w:rPr>
                <w:rFonts w:ascii="Times New Roman" w:eastAsia="Times New Roman" w:hAnsi="Times New Roman" w:cs="Times New Roman"/>
                <w:sz w:val="28"/>
                <w:szCs w:val="28"/>
              </w:rPr>
              <w:t>(карты, точка отбора проб почвы, воды)</w:t>
            </w:r>
            <w:bookmarkEnd w:id="3"/>
          </w:p>
        </w:tc>
        <w:tc>
          <w:tcPr>
            <w:tcW w:w="708" w:type="dxa"/>
          </w:tcPr>
          <w:p w14:paraId="24AF6F98" w14:textId="1C6244CA" w:rsidR="00ED25FA" w:rsidRPr="0004433D" w:rsidRDefault="00ED25FA" w:rsidP="00ED25FA">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Cs/>
                <w:sz w:val="28"/>
                <w:szCs w:val="28"/>
                <w:lang w:val="ru-RU"/>
              </w:rPr>
              <w:t>4</w:t>
            </w:r>
            <w:r w:rsidR="00893774">
              <w:rPr>
                <w:rFonts w:ascii="Times New Roman" w:eastAsia="Times New Roman" w:hAnsi="Times New Roman" w:cs="Times New Roman"/>
                <w:bCs/>
                <w:sz w:val="28"/>
                <w:szCs w:val="28"/>
                <w:lang w:val="ru-RU"/>
              </w:rPr>
              <w:t>1</w:t>
            </w:r>
          </w:p>
        </w:tc>
      </w:tr>
      <w:tr w:rsidR="00ED7F9C" w:rsidRPr="0004433D" w14:paraId="52BAB122" w14:textId="77777777" w:rsidTr="00CE5D39">
        <w:tc>
          <w:tcPr>
            <w:tcW w:w="846" w:type="dxa"/>
          </w:tcPr>
          <w:p w14:paraId="2E863806" w14:textId="33F5A746" w:rsidR="00ED7F9C" w:rsidRPr="0004433D" w:rsidRDefault="00ED7F9C" w:rsidP="00ED7F9C">
            <w:pPr>
              <w:spacing w:after="0" w:line="240" w:lineRule="auto"/>
              <w:jc w:val="both"/>
              <w:rPr>
                <w:rFonts w:ascii="Times New Roman" w:eastAsia="Times New Roman" w:hAnsi="Times New Roman" w:cs="Times New Roman"/>
                <w:sz w:val="28"/>
                <w:szCs w:val="28"/>
              </w:rPr>
            </w:pPr>
            <w:r w:rsidRPr="0004433D">
              <w:rPr>
                <w:rFonts w:ascii="Times New Roman" w:eastAsia="Times New Roman" w:hAnsi="Times New Roman" w:cs="Times New Roman"/>
                <w:sz w:val="28"/>
                <w:szCs w:val="28"/>
              </w:rPr>
              <w:t>2.2</w:t>
            </w:r>
          </w:p>
        </w:tc>
        <w:tc>
          <w:tcPr>
            <w:tcW w:w="8080" w:type="dxa"/>
          </w:tcPr>
          <w:p w14:paraId="6E200549" w14:textId="1EC63524" w:rsidR="00ED7F9C" w:rsidRPr="00370F62" w:rsidRDefault="00ED7F9C" w:rsidP="00ED7F9C">
            <w:pPr>
              <w:spacing w:after="0" w:line="240" w:lineRule="auto"/>
              <w:jc w:val="both"/>
              <w:rPr>
                <w:rFonts w:ascii="Times New Roman" w:hAnsi="Times New Roman" w:cs="Times New Roman"/>
                <w:sz w:val="28"/>
                <w:szCs w:val="28"/>
                <w:lang w:val="ru-RU"/>
              </w:rPr>
            </w:pPr>
            <w:r w:rsidRPr="004A1405">
              <w:rPr>
                <w:rFonts w:ascii="Times New Roman" w:hAnsi="Times New Roman" w:cs="Times New Roman"/>
                <w:sz w:val="28"/>
                <w:szCs w:val="28"/>
                <w:lang w:val="ru-RU"/>
              </w:rPr>
              <w:t>Гидрологические станции для проведения отбора образцов</w:t>
            </w:r>
          </w:p>
        </w:tc>
        <w:tc>
          <w:tcPr>
            <w:tcW w:w="708" w:type="dxa"/>
          </w:tcPr>
          <w:p w14:paraId="5D77A9D1" w14:textId="6484FD01" w:rsidR="00ED7F9C" w:rsidRPr="001E3F89" w:rsidRDefault="00ED7F9C" w:rsidP="00ED7F9C">
            <w:pPr>
              <w:spacing w:after="0" w:line="240" w:lineRule="auto"/>
              <w:jc w:val="both"/>
              <w:rPr>
                <w:rFonts w:ascii="Times New Roman" w:eastAsia="Times New Roman" w:hAnsi="Times New Roman" w:cs="Times New Roman"/>
                <w:bCs/>
                <w:sz w:val="28"/>
                <w:szCs w:val="28"/>
                <w:lang w:val="ru-RU"/>
              </w:rPr>
            </w:pPr>
            <w:r w:rsidRPr="001E3F89">
              <w:rPr>
                <w:rFonts w:ascii="Times New Roman" w:eastAsia="Times New Roman" w:hAnsi="Times New Roman" w:cs="Times New Roman"/>
                <w:bCs/>
                <w:sz w:val="28"/>
                <w:szCs w:val="28"/>
                <w:lang w:val="ru-RU"/>
              </w:rPr>
              <w:t>4</w:t>
            </w:r>
            <w:r w:rsidR="003418D5">
              <w:rPr>
                <w:rFonts w:ascii="Times New Roman" w:eastAsia="Times New Roman" w:hAnsi="Times New Roman" w:cs="Times New Roman"/>
                <w:bCs/>
                <w:sz w:val="28"/>
                <w:szCs w:val="28"/>
                <w:lang w:val="ru-RU"/>
              </w:rPr>
              <w:t>6</w:t>
            </w:r>
          </w:p>
        </w:tc>
      </w:tr>
      <w:tr w:rsidR="00ED7F9C" w:rsidRPr="0004433D" w14:paraId="61F104F0" w14:textId="77777777" w:rsidTr="00CE5D39">
        <w:tc>
          <w:tcPr>
            <w:tcW w:w="846" w:type="dxa"/>
          </w:tcPr>
          <w:p w14:paraId="60BAE19C" w14:textId="721EF96D" w:rsidR="00ED7F9C" w:rsidRPr="0004433D" w:rsidRDefault="00ED7F9C" w:rsidP="00ED7F9C">
            <w:pPr>
              <w:spacing w:after="0" w:line="240" w:lineRule="auto"/>
              <w:jc w:val="both"/>
              <w:rPr>
                <w:rFonts w:ascii="Times New Roman" w:eastAsia="Times New Roman" w:hAnsi="Times New Roman" w:cs="Times New Roman"/>
                <w:sz w:val="28"/>
                <w:szCs w:val="28"/>
              </w:rPr>
            </w:pPr>
            <w:r w:rsidRPr="0004433D">
              <w:rPr>
                <w:rFonts w:ascii="Times New Roman" w:eastAsia="Times New Roman" w:hAnsi="Times New Roman" w:cs="Times New Roman"/>
                <w:sz w:val="28"/>
                <w:szCs w:val="28"/>
              </w:rPr>
              <w:t>2.3</w:t>
            </w:r>
          </w:p>
        </w:tc>
        <w:tc>
          <w:tcPr>
            <w:tcW w:w="8080" w:type="dxa"/>
          </w:tcPr>
          <w:p w14:paraId="7C6DF569" w14:textId="21D869C5" w:rsidR="00ED7F9C" w:rsidRPr="0099263F" w:rsidRDefault="00D22329" w:rsidP="00ED7F9C">
            <w:pPr>
              <w:spacing w:after="0" w:line="240" w:lineRule="auto"/>
              <w:jc w:val="both"/>
              <w:rPr>
                <w:rFonts w:ascii="Times New Roman" w:eastAsia="SimSun" w:hAnsi="Times New Roman" w:cs="Times New Roman"/>
                <w:kern w:val="16"/>
                <w:position w:val="-2"/>
                <w:sz w:val="28"/>
                <w:szCs w:val="28"/>
                <w:lang w:val="kk-KZ" w:eastAsia="zh-CN"/>
              </w:rPr>
            </w:pPr>
            <w:r w:rsidRPr="0099263F">
              <w:rPr>
                <w:rFonts w:ascii="Times New Roman" w:hAnsi="Times New Roman" w:cs="Times New Roman"/>
                <w:sz w:val="28"/>
                <w:szCs w:val="28"/>
                <w:lang w:val="ru-RU"/>
              </w:rPr>
              <w:t>Методы м</w:t>
            </w:r>
            <w:r w:rsidR="00ED7F9C" w:rsidRPr="0099263F">
              <w:rPr>
                <w:rFonts w:ascii="Times New Roman" w:hAnsi="Times New Roman" w:cs="Times New Roman"/>
                <w:sz w:val="28"/>
                <w:szCs w:val="28"/>
                <w:lang w:val="ru-RU"/>
              </w:rPr>
              <w:t>икробиологическ</w:t>
            </w:r>
            <w:r w:rsidRPr="0099263F">
              <w:rPr>
                <w:rFonts w:ascii="Times New Roman" w:hAnsi="Times New Roman" w:cs="Times New Roman"/>
                <w:sz w:val="28"/>
                <w:szCs w:val="28"/>
                <w:lang w:val="ru-RU"/>
              </w:rPr>
              <w:t>ого</w:t>
            </w:r>
            <w:r w:rsidR="00ED7F9C" w:rsidRPr="0099263F">
              <w:rPr>
                <w:rFonts w:ascii="Times New Roman" w:hAnsi="Times New Roman" w:cs="Times New Roman"/>
                <w:sz w:val="28"/>
                <w:szCs w:val="28"/>
                <w:lang w:val="ru-RU"/>
              </w:rPr>
              <w:t xml:space="preserve"> исследования </w:t>
            </w:r>
            <w:r w:rsidR="00ED7F9C" w:rsidRPr="0099263F">
              <w:rPr>
                <w:rFonts w:ascii="Times New Roman" w:eastAsia="SimSun" w:hAnsi="Times New Roman" w:cs="Times New Roman"/>
                <w:kern w:val="16"/>
                <w:position w:val="-2"/>
                <w:sz w:val="28"/>
                <w:szCs w:val="28"/>
                <w:lang w:val="kk-KZ" w:eastAsia="zh-CN"/>
              </w:rPr>
              <w:t xml:space="preserve">прибрежной зоны </w:t>
            </w:r>
            <w:bookmarkStart w:id="4" w:name="_Hlk157778220"/>
            <w:r w:rsidR="00ED7F9C" w:rsidRPr="0099263F">
              <w:rPr>
                <w:rFonts w:ascii="Times New Roman" w:eastAsia="SimSun" w:hAnsi="Times New Roman" w:cs="Times New Roman"/>
                <w:kern w:val="16"/>
                <w:position w:val="-2"/>
                <w:sz w:val="28"/>
                <w:szCs w:val="28"/>
                <w:lang w:val="kk-KZ" w:eastAsia="zh-CN"/>
              </w:rPr>
              <w:t>и морской части Каспийского моря</w:t>
            </w:r>
            <w:bookmarkEnd w:id="4"/>
          </w:p>
        </w:tc>
        <w:tc>
          <w:tcPr>
            <w:tcW w:w="708" w:type="dxa"/>
          </w:tcPr>
          <w:p w14:paraId="216CB1E3" w14:textId="01656A60" w:rsidR="00ED7F9C" w:rsidRPr="00ED7F9C" w:rsidRDefault="00ED7F9C" w:rsidP="00ED7F9C">
            <w:pPr>
              <w:spacing w:after="0" w:line="240" w:lineRule="auto"/>
              <w:jc w:val="both"/>
              <w:rPr>
                <w:rFonts w:ascii="Times New Roman" w:eastAsia="Times New Roman" w:hAnsi="Times New Roman" w:cs="Times New Roman"/>
                <w:bCs/>
                <w:sz w:val="28"/>
                <w:szCs w:val="28"/>
                <w:lang w:val="kk-KZ"/>
              </w:rPr>
            </w:pPr>
            <w:r w:rsidRPr="00ED7F9C">
              <w:rPr>
                <w:rFonts w:ascii="Times New Roman" w:eastAsia="Times New Roman" w:hAnsi="Times New Roman" w:cs="Times New Roman"/>
                <w:bCs/>
                <w:sz w:val="28"/>
                <w:szCs w:val="28"/>
                <w:lang w:val="kk-KZ"/>
              </w:rPr>
              <w:t>4</w:t>
            </w:r>
            <w:r w:rsidR="00893774">
              <w:rPr>
                <w:rFonts w:ascii="Times New Roman" w:eastAsia="Times New Roman" w:hAnsi="Times New Roman" w:cs="Times New Roman"/>
                <w:bCs/>
                <w:sz w:val="28"/>
                <w:szCs w:val="28"/>
                <w:lang w:val="kk-KZ"/>
              </w:rPr>
              <w:t>8</w:t>
            </w:r>
          </w:p>
        </w:tc>
      </w:tr>
      <w:tr w:rsidR="00ED7F9C" w:rsidRPr="0004433D" w14:paraId="3DB92E53" w14:textId="77777777" w:rsidTr="00CE5D39">
        <w:tc>
          <w:tcPr>
            <w:tcW w:w="846" w:type="dxa"/>
          </w:tcPr>
          <w:p w14:paraId="76576338" w14:textId="60403705" w:rsidR="00ED7F9C" w:rsidRPr="00ED7F9C" w:rsidRDefault="00ED7F9C" w:rsidP="00ED7F9C">
            <w:pPr>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2.4</w:t>
            </w:r>
          </w:p>
        </w:tc>
        <w:tc>
          <w:tcPr>
            <w:tcW w:w="8080" w:type="dxa"/>
          </w:tcPr>
          <w:p w14:paraId="11865B1A" w14:textId="77777777" w:rsidR="00ED7F9C" w:rsidRPr="00370F62" w:rsidRDefault="00ED7F9C" w:rsidP="00ED7F9C">
            <w:pPr>
              <w:spacing w:after="0" w:line="240" w:lineRule="auto"/>
              <w:jc w:val="both"/>
              <w:rPr>
                <w:rFonts w:ascii="Times New Roman" w:eastAsia="Times New Roman" w:hAnsi="Times New Roman" w:cs="Times New Roman"/>
                <w:sz w:val="28"/>
                <w:szCs w:val="28"/>
              </w:rPr>
            </w:pPr>
            <w:r w:rsidRPr="00370F62">
              <w:rPr>
                <w:rFonts w:ascii="Times New Roman" w:hAnsi="Times New Roman" w:cs="Times New Roman"/>
                <w:sz w:val="28"/>
                <w:szCs w:val="28"/>
              </w:rPr>
              <w:t>Методы ГИС-технологии, применяемые в исследованиях</w:t>
            </w:r>
          </w:p>
        </w:tc>
        <w:tc>
          <w:tcPr>
            <w:tcW w:w="708" w:type="dxa"/>
          </w:tcPr>
          <w:p w14:paraId="6A619C61" w14:textId="338091FB" w:rsidR="00ED7F9C" w:rsidRPr="0004433D" w:rsidRDefault="00ED7F9C" w:rsidP="00ED7F9C">
            <w:pPr>
              <w:spacing w:after="0" w:line="240" w:lineRule="auto"/>
              <w:jc w:val="both"/>
              <w:rPr>
                <w:rFonts w:ascii="Times New Roman" w:eastAsia="Times New Roman" w:hAnsi="Times New Roman" w:cs="Times New Roman"/>
                <w:b/>
                <w:sz w:val="28"/>
                <w:szCs w:val="28"/>
              </w:rPr>
            </w:pPr>
            <w:r w:rsidRPr="00075B4F">
              <w:rPr>
                <w:rFonts w:ascii="Times New Roman" w:eastAsia="Times New Roman" w:hAnsi="Times New Roman" w:cs="Times New Roman"/>
                <w:bCs/>
                <w:sz w:val="28"/>
                <w:szCs w:val="28"/>
                <w:lang w:val="ru-RU"/>
              </w:rPr>
              <w:t>5</w:t>
            </w:r>
            <w:r w:rsidR="00893774">
              <w:rPr>
                <w:rFonts w:ascii="Times New Roman" w:eastAsia="Times New Roman" w:hAnsi="Times New Roman" w:cs="Times New Roman"/>
                <w:bCs/>
                <w:sz w:val="28"/>
                <w:szCs w:val="28"/>
                <w:lang w:val="ru-RU"/>
              </w:rPr>
              <w:t>2</w:t>
            </w:r>
          </w:p>
        </w:tc>
      </w:tr>
      <w:tr w:rsidR="00ED7F9C" w:rsidRPr="0004433D" w14:paraId="11F97AE6" w14:textId="77777777" w:rsidTr="00CE5D39">
        <w:tc>
          <w:tcPr>
            <w:tcW w:w="846" w:type="dxa"/>
          </w:tcPr>
          <w:p w14:paraId="0432EE03" w14:textId="77777777" w:rsidR="00ED7F9C" w:rsidRPr="0004433D" w:rsidRDefault="00ED7F9C" w:rsidP="00ED7F9C">
            <w:pPr>
              <w:spacing w:after="0" w:line="240" w:lineRule="auto"/>
              <w:jc w:val="both"/>
              <w:rPr>
                <w:rFonts w:ascii="Times New Roman" w:eastAsia="Times New Roman" w:hAnsi="Times New Roman" w:cs="Times New Roman"/>
                <w:sz w:val="28"/>
                <w:szCs w:val="28"/>
              </w:rPr>
            </w:pPr>
            <w:r w:rsidRPr="0004433D">
              <w:rPr>
                <w:rFonts w:ascii="Times New Roman" w:eastAsia="Times New Roman" w:hAnsi="Times New Roman" w:cs="Times New Roman"/>
                <w:b/>
                <w:sz w:val="28"/>
                <w:szCs w:val="28"/>
              </w:rPr>
              <w:t>3</w:t>
            </w:r>
          </w:p>
        </w:tc>
        <w:tc>
          <w:tcPr>
            <w:tcW w:w="8080" w:type="dxa"/>
          </w:tcPr>
          <w:p w14:paraId="30E1A3FC" w14:textId="77777777" w:rsidR="00ED7F9C" w:rsidRPr="0004433D" w:rsidRDefault="00ED7F9C" w:rsidP="00ED7F9C">
            <w:pPr>
              <w:spacing w:after="0" w:line="240" w:lineRule="auto"/>
              <w:jc w:val="both"/>
              <w:rPr>
                <w:rFonts w:ascii="Times New Roman" w:eastAsia="Times New Roman" w:hAnsi="Times New Roman" w:cs="Times New Roman"/>
                <w:color w:val="00B050"/>
                <w:sz w:val="28"/>
                <w:szCs w:val="28"/>
              </w:rPr>
            </w:pPr>
            <w:r w:rsidRPr="0004433D">
              <w:rPr>
                <w:rFonts w:ascii="Times New Roman" w:eastAsia="Times New Roman" w:hAnsi="Times New Roman" w:cs="Times New Roman"/>
                <w:b/>
                <w:sz w:val="28"/>
                <w:szCs w:val="28"/>
              </w:rPr>
              <w:t>КОМПЛЕКСНЫЕ ИССЛЕДОВАНИЯ</w:t>
            </w:r>
            <w:r>
              <w:rPr>
                <w:rFonts w:ascii="Times New Roman" w:eastAsia="Times New Roman" w:hAnsi="Times New Roman" w:cs="Times New Roman"/>
                <w:b/>
                <w:sz w:val="28"/>
                <w:szCs w:val="28"/>
                <w:lang w:val="ru-RU"/>
              </w:rPr>
              <w:t xml:space="preserve"> И ОЦЕНКА ПРИБРЕЖНОЙ ЗОНЫ И МОРСКОЙ ЧАСТИ</w:t>
            </w:r>
            <w:r w:rsidRPr="0004433D">
              <w:rPr>
                <w:rFonts w:ascii="Times New Roman" w:eastAsia="Times New Roman" w:hAnsi="Times New Roman" w:cs="Times New Roman"/>
                <w:b/>
                <w:sz w:val="28"/>
                <w:szCs w:val="28"/>
              </w:rPr>
              <w:t xml:space="preserve"> КАСПИЯ В РАЙОНЕ ГОРОДА АКТАУ</w:t>
            </w:r>
          </w:p>
        </w:tc>
        <w:tc>
          <w:tcPr>
            <w:tcW w:w="708" w:type="dxa"/>
          </w:tcPr>
          <w:p w14:paraId="5B5CCB8B" w14:textId="2100D432" w:rsidR="00ED7F9C" w:rsidRPr="0004433D" w:rsidRDefault="00ED7F9C" w:rsidP="00ED7F9C">
            <w:pPr>
              <w:spacing w:after="0" w:line="240" w:lineRule="auto"/>
              <w:jc w:val="both"/>
              <w:rPr>
                <w:rFonts w:ascii="Times New Roman" w:eastAsia="Times New Roman" w:hAnsi="Times New Roman" w:cs="Times New Roman"/>
                <w:b/>
                <w:sz w:val="28"/>
                <w:szCs w:val="28"/>
              </w:rPr>
            </w:pPr>
            <w:r w:rsidRPr="00075B4F">
              <w:rPr>
                <w:rFonts w:ascii="Times New Roman" w:eastAsia="Times New Roman" w:hAnsi="Times New Roman" w:cs="Times New Roman"/>
                <w:bCs/>
                <w:sz w:val="28"/>
                <w:szCs w:val="28"/>
                <w:lang w:val="ru-RU"/>
              </w:rPr>
              <w:t>6</w:t>
            </w:r>
            <w:r w:rsidR="00893774">
              <w:rPr>
                <w:rFonts w:ascii="Times New Roman" w:eastAsia="Times New Roman" w:hAnsi="Times New Roman" w:cs="Times New Roman"/>
                <w:bCs/>
                <w:sz w:val="28"/>
                <w:szCs w:val="28"/>
                <w:lang w:val="ru-RU"/>
              </w:rPr>
              <w:t>4</w:t>
            </w:r>
          </w:p>
        </w:tc>
      </w:tr>
      <w:tr w:rsidR="00ED7F9C" w:rsidRPr="0004433D" w14:paraId="3D6C71B3" w14:textId="77777777" w:rsidTr="00CE5D39">
        <w:tc>
          <w:tcPr>
            <w:tcW w:w="846" w:type="dxa"/>
          </w:tcPr>
          <w:p w14:paraId="2AEC9682" w14:textId="77777777" w:rsidR="00ED7F9C" w:rsidRPr="0004433D" w:rsidRDefault="00ED7F9C" w:rsidP="00ED7F9C">
            <w:pPr>
              <w:spacing w:after="0" w:line="240" w:lineRule="auto"/>
              <w:jc w:val="both"/>
              <w:rPr>
                <w:rFonts w:ascii="Times New Roman" w:eastAsia="Times New Roman" w:hAnsi="Times New Roman" w:cs="Times New Roman"/>
                <w:sz w:val="28"/>
                <w:szCs w:val="28"/>
              </w:rPr>
            </w:pPr>
            <w:r w:rsidRPr="0004433D">
              <w:rPr>
                <w:rFonts w:ascii="Times New Roman" w:eastAsia="Times New Roman" w:hAnsi="Times New Roman" w:cs="Times New Roman"/>
                <w:sz w:val="28"/>
                <w:szCs w:val="28"/>
              </w:rPr>
              <w:t>3.1</w:t>
            </w:r>
          </w:p>
        </w:tc>
        <w:tc>
          <w:tcPr>
            <w:tcW w:w="8080" w:type="dxa"/>
          </w:tcPr>
          <w:p w14:paraId="5156C19B" w14:textId="7727C442" w:rsidR="00ED7F9C" w:rsidRPr="00D963C6" w:rsidRDefault="00D963C6" w:rsidP="00ED7F9C">
            <w:pPr>
              <w:spacing w:after="0" w:line="240" w:lineRule="auto"/>
              <w:jc w:val="both"/>
              <w:rPr>
                <w:rFonts w:ascii="Times New Roman" w:eastAsia="Times New Roman" w:hAnsi="Times New Roman" w:cs="Times New Roman"/>
                <w:sz w:val="28"/>
                <w:szCs w:val="28"/>
              </w:rPr>
            </w:pPr>
            <w:r w:rsidRPr="00D963C6">
              <w:rPr>
                <w:rFonts w:ascii="Times New Roman" w:eastAsiaTheme="minorHAnsi" w:hAnsi="Times New Roman" w:cs="Times New Roman"/>
                <w:kern w:val="2"/>
                <w:sz w:val="28"/>
                <w:szCs w:val="28"/>
                <w:lang w:eastAsia="en-US"/>
                <w14:ligatures w14:val="standardContextual"/>
              </w:rPr>
              <w:t xml:space="preserve">Исследование </w:t>
            </w:r>
            <w:r w:rsidRPr="00390CF5">
              <w:rPr>
                <w:rFonts w:ascii="Times New Roman" w:eastAsiaTheme="minorHAnsi" w:hAnsi="Times New Roman" w:cs="Times New Roman"/>
                <w:kern w:val="2"/>
                <w:sz w:val="28"/>
                <w:szCs w:val="28"/>
                <w:lang w:eastAsia="en-US"/>
                <w14:ligatures w14:val="standardContextual"/>
              </w:rPr>
              <w:t>геохимических параметров</w:t>
            </w:r>
            <w:r w:rsidRPr="00D963C6">
              <w:rPr>
                <w:rFonts w:ascii="Times New Roman" w:eastAsiaTheme="minorHAnsi" w:hAnsi="Times New Roman" w:cs="Times New Roman"/>
                <w:kern w:val="2"/>
                <w:sz w:val="28"/>
                <w:szCs w:val="28"/>
                <w:lang w:eastAsia="en-US"/>
                <w14:ligatures w14:val="standardContextual"/>
              </w:rPr>
              <w:t xml:space="preserve"> </w:t>
            </w:r>
            <w:r w:rsidRPr="00D963C6">
              <w:rPr>
                <w:rFonts w:ascii="Times New Roman" w:eastAsiaTheme="minorHAnsi" w:hAnsi="Times New Roman" w:cs="Times New Roman"/>
                <w:kern w:val="2"/>
                <w:sz w:val="28"/>
                <w:szCs w:val="28"/>
                <w:lang w:val="kk-KZ" w:eastAsia="en-US"/>
                <w14:ligatures w14:val="standardContextual"/>
              </w:rPr>
              <w:t>и ф</w:t>
            </w:r>
            <w:r w:rsidRPr="00D963C6">
              <w:rPr>
                <w:rFonts w:ascii="Times New Roman" w:eastAsiaTheme="minorHAnsi" w:hAnsi="Times New Roman" w:cs="Times New Roman"/>
                <w:kern w:val="2"/>
                <w:sz w:val="28"/>
                <w:szCs w:val="28"/>
                <w:lang w:eastAsia="en-US"/>
                <w14:ligatures w14:val="standardContextual"/>
              </w:rPr>
              <w:t>изико-химическ</w:t>
            </w:r>
            <w:r w:rsidRPr="00D963C6">
              <w:rPr>
                <w:rFonts w:ascii="Times New Roman" w:eastAsiaTheme="minorHAnsi" w:hAnsi="Times New Roman" w:cs="Times New Roman"/>
                <w:kern w:val="2"/>
                <w:sz w:val="28"/>
                <w:szCs w:val="28"/>
                <w:lang w:val="kk-KZ" w:eastAsia="en-US"/>
                <w14:ligatures w14:val="standardContextual"/>
              </w:rPr>
              <w:t xml:space="preserve">их </w:t>
            </w:r>
            <w:r w:rsidRPr="00D963C6">
              <w:rPr>
                <w:rFonts w:ascii="Times New Roman" w:eastAsiaTheme="minorHAnsi" w:hAnsi="Times New Roman" w:cs="Times New Roman"/>
                <w:kern w:val="2"/>
                <w:sz w:val="28"/>
                <w:szCs w:val="28"/>
                <w:lang w:eastAsia="en-US"/>
                <w14:ligatures w14:val="standardContextual"/>
              </w:rPr>
              <w:t>характеристик морской части в мелководной зоне в районе г. Актау</w:t>
            </w:r>
          </w:p>
        </w:tc>
        <w:tc>
          <w:tcPr>
            <w:tcW w:w="708" w:type="dxa"/>
          </w:tcPr>
          <w:p w14:paraId="084E42FC" w14:textId="25418B5A" w:rsidR="00ED7F9C" w:rsidRPr="0004433D" w:rsidRDefault="00ED7F9C" w:rsidP="00ED7F9C">
            <w:pPr>
              <w:spacing w:after="0" w:line="240" w:lineRule="auto"/>
              <w:jc w:val="both"/>
              <w:rPr>
                <w:rFonts w:ascii="Times New Roman" w:eastAsia="Times New Roman" w:hAnsi="Times New Roman" w:cs="Times New Roman"/>
                <w:b/>
                <w:sz w:val="28"/>
                <w:szCs w:val="28"/>
              </w:rPr>
            </w:pPr>
            <w:r w:rsidRPr="00075B4F">
              <w:rPr>
                <w:rFonts w:ascii="Times New Roman" w:eastAsia="Times New Roman" w:hAnsi="Times New Roman" w:cs="Times New Roman"/>
                <w:bCs/>
                <w:sz w:val="28"/>
                <w:szCs w:val="28"/>
                <w:lang w:val="ru-RU"/>
              </w:rPr>
              <w:t>6</w:t>
            </w:r>
            <w:r w:rsidR="00893774">
              <w:rPr>
                <w:rFonts w:ascii="Times New Roman" w:eastAsia="Times New Roman" w:hAnsi="Times New Roman" w:cs="Times New Roman"/>
                <w:bCs/>
                <w:sz w:val="28"/>
                <w:szCs w:val="28"/>
                <w:lang w:val="ru-RU"/>
              </w:rPr>
              <w:t>4</w:t>
            </w:r>
          </w:p>
        </w:tc>
      </w:tr>
      <w:tr w:rsidR="00ED7F9C" w:rsidRPr="0004433D" w14:paraId="71B8E46A" w14:textId="77777777" w:rsidTr="00CE5D39">
        <w:tc>
          <w:tcPr>
            <w:tcW w:w="846" w:type="dxa"/>
          </w:tcPr>
          <w:p w14:paraId="100F87DE" w14:textId="77777777" w:rsidR="00ED7F9C" w:rsidRPr="0004433D" w:rsidRDefault="00ED7F9C" w:rsidP="00ED7F9C">
            <w:pPr>
              <w:spacing w:after="0" w:line="240" w:lineRule="auto"/>
              <w:jc w:val="both"/>
              <w:rPr>
                <w:rFonts w:ascii="Times New Roman" w:eastAsia="Times New Roman" w:hAnsi="Times New Roman" w:cs="Times New Roman"/>
                <w:sz w:val="28"/>
                <w:szCs w:val="28"/>
              </w:rPr>
            </w:pPr>
            <w:r w:rsidRPr="0004433D">
              <w:rPr>
                <w:rFonts w:ascii="Times New Roman" w:eastAsia="Times New Roman" w:hAnsi="Times New Roman" w:cs="Times New Roman"/>
                <w:sz w:val="28"/>
                <w:szCs w:val="28"/>
              </w:rPr>
              <w:t>3.2</w:t>
            </w:r>
          </w:p>
        </w:tc>
        <w:tc>
          <w:tcPr>
            <w:tcW w:w="8080" w:type="dxa"/>
          </w:tcPr>
          <w:p w14:paraId="3EDC1974" w14:textId="04C68A25" w:rsidR="00ED7F9C" w:rsidRPr="000A2BAC" w:rsidRDefault="00873C61" w:rsidP="00ED7F9C">
            <w:pPr>
              <w:spacing w:after="0" w:line="240" w:lineRule="auto"/>
              <w:jc w:val="both"/>
              <w:rPr>
                <w:rFonts w:ascii="Times New Roman" w:eastAsia="Times New Roman" w:hAnsi="Times New Roman" w:cs="Times New Roman"/>
                <w:bCs/>
                <w:color w:val="FF0000"/>
                <w:sz w:val="24"/>
                <w:szCs w:val="24"/>
                <w:lang w:val="ru-RU"/>
              </w:rPr>
            </w:pPr>
            <w:bookmarkStart w:id="5" w:name="_Hlk157888400"/>
            <w:r w:rsidRPr="0099263F">
              <w:rPr>
                <w:rFonts w:ascii="Times New Roman" w:hAnsi="Times New Roman" w:cs="Times New Roman"/>
                <w:bCs/>
                <w:sz w:val="28"/>
                <w:szCs w:val="28"/>
                <w:lang w:val="ru-RU"/>
              </w:rPr>
              <w:t>Геоэкологические и</w:t>
            </w:r>
            <w:r w:rsidR="00ED7F9C" w:rsidRPr="0099263F">
              <w:rPr>
                <w:rFonts w:ascii="Times New Roman" w:hAnsi="Times New Roman" w:cs="Times New Roman"/>
                <w:bCs/>
                <w:sz w:val="28"/>
                <w:szCs w:val="28"/>
                <w:lang w:val="ru-RU"/>
              </w:rPr>
              <w:t>сследования</w:t>
            </w:r>
            <w:r w:rsidR="00ED7F9C" w:rsidRPr="0099263F">
              <w:rPr>
                <w:rFonts w:ascii="Times New Roman" w:eastAsia="Times New Roman" w:hAnsi="Times New Roman" w:cs="Times New Roman"/>
                <w:sz w:val="28"/>
                <w:szCs w:val="28"/>
              </w:rPr>
              <w:t xml:space="preserve"> </w:t>
            </w:r>
            <w:r w:rsidR="00ED7F9C" w:rsidRPr="0004433D">
              <w:rPr>
                <w:rFonts w:ascii="Times New Roman" w:eastAsia="Times New Roman" w:hAnsi="Times New Roman" w:cs="Times New Roman"/>
                <w:sz w:val="28"/>
                <w:szCs w:val="28"/>
                <w:lang w:val="ru-RU"/>
              </w:rPr>
              <w:t xml:space="preserve">территории </w:t>
            </w:r>
            <w:r w:rsidR="00ED7F9C" w:rsidRPr="0004433D">
              <w:rPr>
                <w:rFonts w:ascii="Times New Roman" w:eastAsia="Times New Roman" w:hAnsi="Times New Roman" w:cs="Times New Roman"/>
                <w:sz w:val="28"/>
                <w:szCs w:val="28"/>
              </w:rPr>
              <w:t>прибрежной зоны Каспи</w:t>
            </w:r>
            <w:r w:rsidR="00ED7F9C" w:rsidRPr="0004433D">
              <w:rPr>
                <w:rFonts w:ascii="Times New Roman" w:eastAsia="Times New Roman" w:hAnsi="Times New Roman" w:cs="Times New Roman"/>
                <w:sz w:val="28"/>
                <w:szCs w:val="28"/>
                <w:lang w:val="ru-RU"/>
              </w:rPr>
              <w:t>йского моря</w:t>
            </w:r>
            <w:r w:rsidR="00ED7F9C" w:rsidRPr="0004433D">
              <w:rPr>
                <w:rFonts w:ascii="Times New Roman" w:eastAsia="Times New Roman" w:hAnsi="Times New Roman" w:cs="Times New Roman"/>
                <w:sz w:val="28"/>
                <w:szCs w:val="28"/>
              </w:rPr>
              <w:t xml:space="preserve"> в районе г. Актау</w:t>
            </w:r>
            <w:bookmarkEnd w:id="5"/>
          </w:p>
        </w:tc>
        <w:tc>
          <w:tcPr>
            <w:tcW w:w="708" w:type="dxa"/>
          </w:tcPr>
          <w:p w14:paraId="1CC94DC3" w14:textId="240FF7F1" w:rsidR="00ED7F9C" w:rsidRPr="000A2BAC" w:rsidRDefault="00ED7F9C" w:rsidP="00ED7F9C">
            <w:pPr>
              <w:spacing w:after="0" w:line="240" w:lineRule="auto"/>
              <w:jc w:val="both"/>
              <w:rPr>
                <w:rFonts w:ascii="Times New Roman" w:eastAsia="Times New Roman" w:hAnsi="Times New Roman" w:cs="Times New Roman"/>
                <w:b/>
                <w:sz w:val="28"/>
                <w:szCs w:val="28"/>
                <w:lang w:val="ru-RU"/>
              </w:rPr>
            </w:pPr>
            <w:r w:rsidRPr="00D05025">
              <w:rPr>
                <w:rFonts w:ascii="Times New Roman" w:eastAsia="Times New Roman" w:hAnsi="Times New Roman" w:cs="Times New Roman"/>
                <w:bCs/>
                <w:sz w:val="28"/>
                <w:szCs w:val="28"/>
                <w:lang w:val="ru-RU"/>
              </w:rPr>
              <w:t>7</w:t>
            </w:r>
            <w:r w:rsidR="00893774">
              <w:rPr>
                <w:rFonts w:ascii="Times New Roman" w:eastAsia="Times New Roman" w:hAnsi="Times New Roman" w:cs="Times New Roman"/>
                <w:bCs/>
                <w:sz w:val="28"/>
                <w:szCs w:val="28"/>
                <w:lang w:val="ru-RU"/>
              </w:rPr>
              <w:t>1</w:t>
            </w:r>
          </w:p>
        </w:tc>
      </w:tr>
      <w:tr w:rsidR="00ED7F9C" w:rsidRPr="0004433D" w14:paraId="542DD82E" w14:textId="77777777" w:rsidTr="00CE5D39">
        <w:tc>
          <w:tcPr>
            <w:tcW w:w="846" w:type="dxa"/>
          </w:tcPr>
          <w:p w14:paraId="5D1FA7A6" w14:textId="77777777" w:rsidR="00ED7F9C" w:rsidRPr="0004433D" w:rsidRDefault="00ED7F9C" w:rsidP="00ED7F9C">
            <w:pPr>
              <w:spacing w:after="0" w:line="240" w:lineRule="auto"/>
              <w:jc w:val="both"/>
              <w:rPr>
                <w:rFonts w:ascii="Times New Roman" w:eastAsia="Times New Roman" w:hAnsi="Times New Roman" w:cs="Times New Roman"/>
                <w:sz w:val="28"/>
                <w:szCs w:val="28"/>
                <w:lang w:val="ru-RU"/>
              </w:rPr>
            </w:pPr>
            <w:r w:rsidRPr="0004433D">
              <w:rPr>
                <w:rFonts w:ascii="Times New Roman" w:eastAsia="Times New Roman" w:hAnsi="Times New Roman" w:cs="Times New Roman"/>
                <w:sz w:val="28"/>
                <w:szCs w:val="28"/>
                <w:lang w:val="ru-RU"/>
              </w:rPr>
              <w:t>3.2.1</w:t>
            </w:r>
          </w:p>
        </w:tc>
        <w:tc>
          <w:tcPr>
            <w:tcW w:w="8080" w:type="dxa"/>
          </w:tcPr>
          <w:p w14:paraId="226F6FEF" w14:textId="77777777" w:rsidR="00ED7F9C" w:rsidRPr="0004433D" w:rsidRDefault="00ED7F9C" w:rsidP="00ED7F9C">
            <w:pPr>
              <w:spacing w:after="0" w:line="240" w:lineRule="auto"/>
              <w:jc w:val="both"/>
              <w:rPr>
                <w:rFonts w:ascii="Times New Roman" w:hAnsi="Times New Roman" w:cs="Times New Roman"/>
                <w:sz w:val="28"/>
                <w:szCs w:val="28"/>
              </w:rPr>
            </w:pPr>
            <w:r w:rsidRPr="0004433D">
              <w:rPr>
                <w:rFonts w:ascii="Times New Roman" w:eastAsia="Times New Roman" w:hAnsi="Times New Roman" w:cs="Times New Roman"/>
                <w:sz w:val="28"/>
                <w:szCs w:val="28"/>
              </w:rPr>
              <w:t>Физико-химическая характеристика</w:t>
            </w:r>
            <w:r>
              <w:rPr>
                <w:rFonts w:ascii="Times New Roman" w:eastAsia="Times New Roman" w:hAnsi="Times New Roman" w:cs="Times New Roman"/>
                <w:sz w:val="28"/>
                <w:szCs w:val="28"/>
                <w:lang w:val="ru-RU"/>
              </w:rPr>
              <w:t xml:space="preserve"> почвы</w:t>
            </w:r>
            <w:r w:rsidRPr="0004433D">
              <w:rPr>
                <w:rFonts w:ascii="Times New Roman" w:eastAsia="Times New Roman" w:hAnsi="Times New Roman" w:cs="Times New Roman"/>
                <w:sz w:val="28"/>
                <w:szCs w:val="28"/>
              </w:rPr>
              <w:t xml:space="preserve"> прибрежной зоны Каспия в районе г. Актау</w:t>
            </w:r>
          </w:p>
        </w:tc>
        <w:tc>
          <w:tcPr>
            <w:tcW w:w="708" w:type="dxa"/>
          </w:tcPr>
          <w:p w14:paraId="2825FB7E" w14:textId="570376F0" w:rsidR="00ED7F9C" w:rsidRPr="0004433D" w:rsidRDefault="00ED7F9C" w:rsidP="00ED7F9C">
            <w:pPr>
              <w:spacing w:after="0" w:line="240" w:lineRule="auto"/>
              <w:jc w:val="both"/>
              <w:rPr>
                <w:rFonts w:ascii="Times New Roman" w:eastAsia="Times New Roman" w:hAnsi="Times New Roman" w:cs="Times New Roman"/>
                <w:b/>
                <w:sz w:val="28"/>
                <w:szCs w:val="28"/>
              </w:rPr>
            </w:pPr>
            <w:r w:rsidRPr="00D05025">
              <w:rPr>
                <w:rFonts w:ascii="Times New Roman" w:eastAsia="Times New Roman" w:hAnsi="Times New Roman" w:cs="Times New Roman"/>
                <w:bCs/>
                <w:sz w:val="28"/>
                <w:szCs w:val="28"/>
                <w:lang w:val="ru-RU"/>
              </w:rPr>
              <w:t>7</w:t>
            </w:r>
            <w:r w:rsidR="00893774">
              <w:rPr>
                <w:rFonts w:ascii="Times New Roman" w:eastAsia="Times New Roman" w:hAnsi="Times New Roman" w:cs="Times New Roman"/>
                <w:bCs/>
                <w:sz w:val="28"/>
                <w:szCs w:val="28"/>
                <w:lang w:val="ru-RU"/>
              </w:rPr>
              <w:t>1</w:t>
            </w:r>
          </w:p>
        </w:tc>
      </w:tr>
      <w:tr w:rsidR="00ED7F9C" w:rsidRPr="0004433D" w14:paraId="4EC9EF0C" w14:textId="77777777" w:rsidTr="00CE5D39">
        <w:trPr>
          <w:trHeight w:val="501"/>
        </w:trPr>
        <w:tc>
          <w:tcPr>
            <w:tcW w:w="846" w:type="dxa"/>
          </w:tcPr>
          <w:p w14:paraId="7DCB3A85" w14:textId="77777777" w:rsidR="00ED7F9C" w:rsidRPr="0004433D" w:rsidRDefault="00ED7F9C" w:rsidP="00ED7F9C">
            <w:pPr>
              <w:spacing w:after="0" w:line="240" w:lineRule="auto"/>
              <w:jc w:val="both"/>
              <w:rPr>
                <w:rFonts w:ascii="Times New Roman" w:eastAsia="Times New Roman" w:hAnsi="Times New Roman" w:cs="Times New Roman"/>
                <w:sz w:val="28"/>
                <w:szCs w:val="28"/>
                <w:lang w:val="ru-RU"/>
              </w:rPr>
            </w:pPr>
            <w:r w:rsidRPr="0004433D">
              <w:rPr>
                <w:rFonts w:ascii="Times New Roman" w:eastAsia="Times New Roman" w:hAnsi="Times New Roman" w:cs="Times New Roman"/>
                <w:sz w:val="28"/>
                <w:szCs w:val="28"/>
                <w:lang w:val="ru-RU"/>
              </w:rPr>
              <w:t>3.2.2</w:t>
            </w:r>
          </w:p>
        </w:tc>
        <w:tc>
          <w:tcPr>
            <w:tcW w:w="8080" w:type="dxa"/>
          </w:tcPr>
          <w:p w14:paraId="7890EA09" w14:textId="77777777" w:rsidR="00ED7F9C" w:rsidRPr="0004433D" w:rsidRDefault="00ED7F9C" w:rsidP="00ED7F9C">
            <w:pPr>
              <w:spacing w:after="0" w:line="240" w:lineRule="auto"/>
              <w:jc w:val="both"/>
              <w:rPr>
                <w:rFonts w:ascii="Times New Roman" w:eastAsiaTheme="minorHAnsi" w:hAnsi="Times New Roman" w:cs="Times New Roman"/>
                <w:bCs/>
                <w:snapToGrid w:val="0"/>
                <w:kern w:val="2"/>
                <w:sz w:val="28"/>
                <w:szCs w:val="28"/>
                <w:lang w:val="ru-RU" w:eastAsia="en-US"/>
                <w14:ligatures w14:val="standardContextual"/>
              </w:rPr>
            </w:pPr>
            <w:r w:rsidRPr="001A0A47">
              <w:rPr>
                <w:rFonts w:ascii="Times New Roman" w:eastAsiaTheme="minorHAnsi" w:hAnsi="Times New Roman" w:cs="Times New Roman"/>
                <w:bCs/>
                <w:kern w:val="2"/>
                <w:sz w:val="28"/>
                <w:szCs w:val="28"/>
                <w:lang w:eastAsia="en-US"/>
                <w14:ligatures w14:val="standardContextual"/>
              </w:rPr>
              <w:t>Оценка общего уровня загрязнения почвы</w:t>
            </w:r>
            <w:r w:rsidRPr="001A0A47">
              <w:rPr>
                <w:rFonts w:ascii="Times New Roman" w:eastAsiaTheme="minorHAnsi" w:hAnsi="Times New Roman" w:cs="Times New Roman"/>
                <w:bCs/>
                <w:kern w:val="2"/>
                <w:sz w:val="28"/>
                <w:szCs w:val="28"/>
                <w:lang w:val="ru-RU" w:eastAsia="en-US"/>
                <w14:ligatures w14:val="standardContextual"/>
              </w:rPr>
              <w:t xml:space="preserve"> </w:t>
            </w:r>
            <w:r>
              <w:rPr>
                <w:rFonts w:ascii="Times New Roman" w:eastAsiaTheme="minorHAnsi" w:hAnsi="Times New Roman" w:cs="Times New Roman"/>
                <w:bCs/>
                <w:kern w:val="2"/>
                <w:sz w:val="28"/>
                <w:szCs w:val="28"/>
                <w:lang w:val="ru-RU" w:eastAsia="en-US"/>
                <w14:ligatures w14:val="standardContextual"/>
              </w:rPr>
              <w:t>тяжелыми металлами</w:t>
            </w:r>
          </w:p>
        </w:tc>
        <w:tc>
          <w:tcPr>
            <w:tcW w:w="708" w:type="dxa"/>
          </w:tcPr>
          <w:p w14:paraId="6A6F66DC" w14:textId="75645E05" w:rsidR="00ED7F9C" w:rsidRPr="0004433D" w:rsidRDefault="00ED7F9C" w:rsidP="00ED7F9C">
            <w:pPr>
              <w:spacing w:after="0" w:line="240" w:lineRule="auto"/>
              <w:jc w:val="both"/>
              <w:rPr>
                <w:rFonts w:ascii="Times New Roman" w:eastAsia="Times New Roman" w:hAnsi="Times New Roman" w:cs="Times New Roman"/>
                <w:b/>
                <w:sz w:val="28"/>
                <w:szCs w:val="28"/>
              </w:rPr>
            </w:pPr>
            <w:r w:rsidRPr="00D05025">
              <w:rPr>
                <w:rFonts w:ascii="Times New Roman" w:eastAsia="Times New Roman" w:hAnsi="Times New Roman" w:cs="Times New Roman"/>
                <w:bCs/>
                <w:sz w:val="28"/>
                <w:szCs w:val="28"/>
                <w:lang w:val="ru-RU"/>
              </w:rPr>
              <w:t>7</w:t>
            </w:r>
            <w:r w:rsidR="00893774">
              <w:rPr>
                <w:rFonts w:ascii="Times New Roman" w:eastAsia="Times New Roman" w:hAnsi="Times New Roman" w:cs="Times New Roman"/>
                <w:bCs/>
                <w:sz w:val="28"/>
                <w:szCs w:val="28"/>
                <w:lang w:val="ru-RU"/>
              </w:rPr>
              <w:t>4</w:t>
            </w:r>
          </w:p>
        </w:tc>
      </w:tr>
      <w:tr w:rsidR="00ED7F9C" w:rsidRPr="0004433D" w14:paraId="1637112D" w14:textId="77777777" w:rsidTr="00CE5D39">
        <w:trPr>
          <w:trHeight w:val="501"/>
        </w:trPr>
        <w:tc>
          <w:tcPr>
            <w:tcW w:w="846" w:type="dxa"/>
          </w:tcPr>
          <w:p w14:paraId="33E47321" w14:textId="77777777" w:rsidR="00ED7F9C" w:rsidRPr="00DB35F0" w:rsidRDefault="00ED7F9C" w:rsidP="00ED7F9C">
            <w:pPr>
              <w:spacing w:after="0" w:line="24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3.3</w:t>
            </w:r>
          </w:p>
        </w:tc>
        <w:tc>
          <w:tcPr>
            <w:tcW w:w="8080" w:type="dxa"/>
          </w:tcPr>
          <w:p w14:paraId="5E2195AC" w14:textId="7F6FDF01" w:rsidR="00ED7F9C" w:rsidRPr="00DB35F0" w:rsidRDefault="00873C61" w:rsidP="00ED7F9C">
            <w:pPr>
              <w:spacing w:after="0" w:line="240" w:lineRule="auto"/>
              <w:jc w:val="both"/>
              <w:rPr>
                <w:rFonts w:ascii="Times New Roman" w:eastAsiaTheme="minorHAnsi" w:hAnsi="Times New Roman" w:cs="Times New Roman"/>
                <w:bCs/>
                <w:kern w:val="2"/>
                <w:sz w:val="28"/>
                <w:szCs w:val="28"/>
                <w:lang w:val="ru-RU" w:eastAsia="en-US"/>
                <w14:ligatures w14:val="standardContextual"/>
              </w:rPr>
            </w:pPr>
            <w:r w:rsidRPr="0099263F">
              <w:rPr>
                <w:rFonts w:ascii="Times New Roman" w:eastAsiaTheme="minorHAnsi" w:hAnsi="Times New Roman" w:cs="Times New Roman"/>
                <w:bCs/>
                <w:kern w:val="2"/>
                <w:sz w:val="28"/>
                <w:szCs w:val="28"/>
                <w:lang w:val="ru-RU" w:eastAsia="en-US"/>
                <w14:ligatures w14:val="standardContextual"/>
              </w:rPr>
              <w:t>М</w:t>
            </w:r>
            <w:r w:rsidR="00ED7F9C" w:rsidRPr="0099263F">
              <w:rPr>
                <w:rFonts w:ascii="Times New Roman" w:eastAsiaTheme="minorHAnsi" w:hAnsi="Times New Roman" w:cs="Times New Roman"/>
                <w:bCs/>
                <w:kern w:val="2"/>
                <w:sz w:val="28"/>
                <w:szCs w:val="28"/>
                <w:lang w:val="ru-RU" w:eastAsia="en-US"/>
                <w14:ligatures w14:val="standardContextual"/>
              </w:rPr>
              <w:t>икробиологически</w:t>
            </w:r>
            <w:r w:rsidRPr="0099263F">
              <w:rPr>
                <w:rFonts w:ascii="Times New Roman" w:eastAsiaTheme="minorHAnsi" w:hAnsi="Times New Roman" w:cs="Times New Roman"/>
                <w:bCs/>
                <w:kern w:val="2"/>
                <w:sz w:val="28"/>
                <w:szCs w:val="28"/>
                <w:lang w:val="ru-RU" w:eastAsia="en-US"/>
                <w14:ligatures w14:val="standardContextual"/>
              </w:rPr>
              <w:t>е</w:t>
            </w:r>
            <w:r w:rsidR="00ED7F9C" w:rsidRPr="0099263F">
              <w:rPr>
                <w:rFonts w:ascii="Times New Roman" w:eastAsiaTheme="minorHAnsi" w:hAnsi="Times New Roman" w:cs="Times New Roman"/>
                <w:bCs/>
                <w:kern w:val="2"/>
                <w:sz w:val="28"/>
                <w:szCs w:val="28"/>
                <w:lang w:val="ru-RU" w:eastAsia="en-US"/>
                <w14:ligatures w14:val="standardContextual"/>
              </w:rPr>
              <w:t xml:space="preserve"> исследовани</w:t>
            </w:r>
            <w:r w:rsidRPr="0099263F">
              <w:rPr>
                <w:rFonts w:ascii="Times New Roman" w:eastAsiaTheme="minorHAnsi" w:hAnsi="Times New Roman" w:cs="Times New Roman"/>
                <w:bCs/>
                <w:kern w:val="2"/>
                <w:sz w:val="28"/>
                <w:szCs w:val="28"/>
                <w:lang w:val="ru-RU" w:eastAsia="en-US"/>
                <w14:ligatures w14:val="standardContextual"/>
              </w:rPr>
              <w:t xml:space="preserve">я </w:t>
            </w:r>
            <w:r w:rsidRPr="0099263F">
              <w:rPr>
                <w:rFonts w:ascii="Times New Roman" w:eastAsiaTheme="minorHAnsi" w:hAnsi="Times New Roman" w:cs="Times New Roman"/>
                <w:iCs/>
                <w:kern w:val="2"/>
                <w:sz w:val="28"/>
                <w:szCs w:val="28"/>
                <w:lang w:val="ru-RU" w:eastAsia="en-US"/>
                <w14:ligatures w14:val="standardContextual"/>
              </w:rPr>
              <w:t>токсичности воды и почвы с помощью биотестов</w:t>
            </w:r>
          </w:p>
        </w:tc>
        <w:tc>
          <w:tcPr>
            <w:tcW w:w="708" w:type="dxa"/>
          </w:tcPr>
          <w:p w14:paraId="4977DBC6" w14:textId="234F76D1" w:rsidR="00ED7F9C" w:rsidRPr="0004433D" w:rsidRDefault="00ED7F9C" w:rsidP="00ED7F9C">
            <w:pPr>
              <w:spacing w:after="0" w:line="240" w:lineRule="auto"/>
              <w:jc w:val="both"/>
              <w:rPr>
                <w:rFonts w:ascii="Times New Roman" w:eastAsia="Times New Roman" w:hAnsi="Times New Roman" w:cs="Times New Roman"/>
                <w:b/>
                <w:sz w:val="28"/>
                <w:szCs w:val="28"/>
              </w:rPr>
            </w:pPr>
            <w:r w:rsidRPr="00D05025">
              <w:rPr>
                <w:rFonts w:ascii="Times New Roman" w:eastAsia="Times New Roman" w:hAnsi="Times New Roman" w:cs="Times New Roman"/>
                <w:bCs/>
                <w:sz w:val="28"/>
                <w:szCs w:val="28"/>
                <w:lang w:val="ru-RU"/>
              </w:rPr>
              <w:t>8</w:t>
            </w:r>
            <w:r w:rsidR="00893774">
              <w:rPr>
                <w:rFonts w:ascii="Times New Roman" w:eastAsia="Times New Roman" w:hAnsi="Times New Roman" w:cs="Times New Roman"/>
                <w:bCs/>
                <w:sz w:val="28"/>
                <w:szCs w:val="28"/>
                <w:lang w:val="ru-RU"/>
              </w:rPr>
              <w:t>5</w:t>
            </w:r>
          </w:p>
        </w:tc>
      </w:tr>
      <w:tr w:rsidR="00ED7F9C" w:rsidRPr="0004433D" w14:paraId="219F24D2" w14:textId="77777777" w:rsidTr="00CE5D39">
        <w:trPr>
          <w:trHeight w:val="558"/>
        </w:trPr>
        <w:tc>
          <w:tcPr>
            <w:tcW w:w="846" w:type="dxa"/>
          </w:tcPr>
          <w:p w14:paraId="599AA172" w14:textId="77777777" w:rsidR="00ED7F9C" w:rsidRPr="0004433D" w:rsidRDefault="00ED7F9C" w:rsidP="00ED7F9C">
            <w:pPr>
              <w:spacing w:after="0" w:line="240" w:lineRule="auto"/>
              <w:jc w:val="both"/>
              <w:rPr>
                <w:rFonts w:ascii="Times New Roman" w:eastAsia="Times New Roman" w:hAnsi="Times New Roman" w:cs="Times New Roman"/>
                <w:sz w:val="28"/>
                <w:szCs w:val="28"/>
                <w:lang w:val="ru-RU"/>
              </w:rPr>
            </w:pPr>
            <w:r w:rsidRPr="0004433D">
              <w:rPr>
                <w:rFonts w:ascii="Times New Roman" w:eastAsia="Times New Roman" w:hAnsi="Times New Roman" w:cs="Times New Roman"/>
                <w:sz w:val="28"/>
                <w:szCs w:val="28"/>
                <w:lang w:val="ru-RU"/>
              </w:rPr>
              <w:t>3.</w:t>
            </w:r>
            <w:r>
              <w:rPr>
                <w:rFonts w:ascii="Times New Roman" w:eastAsia="Times New Roman" w:hAnsi="Times New Roman" w:cs="Times New Roman"/>
                <w:sz w:val="28"/>
                <w:szCs w:val="28"/>
                <w:lang w:val="ru-RU"/>
              </w:rPr>
              <w:t>4</w:t>
            </w:r>
          </w:p>
        </w:tc>
        <w:tc>
          <w:tcPr>
            <w:tcW w:w="8080" w:type="dxa"/>
          </w:tcPr>
          <w:p w14:paraId="1C3071CD" w14:textId="77777777" w:rsidR="00ED7F9C" w:rsidRPr="0004433D" w:rsidRDefault="00ED7F9C" w:rsidP="00ED7F9C">
            <w:pPr>
              <w:spacing w:after="240" w:line="240" w:lineRule="auto"/>
              <w:jc w:val="both"/>
              <w:rPr>
                <w:rFonts w:ascii="Times New Roman" w:eastAsia="Times New Roman" w:hAnsi="Times New Roman" w:cs="Times New Roman"/>
                <w:sz w:val="28"/>
                <w:szCs w:val="28"/>
                <w:lang w:val="ru-RU"/>
              </w:rPr>
            </w:pPr>
            <w:r w:rsidRPr="001A0A47">
              <w:rPr>
                <w:rFonts w:ascii="Times New Roman" w:eastAsia="Times New Roman" w:hAnsi="Times New Roman" w:cs="Times New Roman"/>
                <w:sz w:val="28"/>
                <w:szCs w:val="28"/>
              </w:rPr>
              <w:t>Анализ растительного покрова прибрежной зоны Каспийского моря</w:t>
            </w:r>
            <w:r w:rsidRPr="001A0A47">
              <w:rPr>
                <w:rFonts w:ascii="Times New Roman" w:eastAsia="Times New Roman" w:hAnsi="Times New Roman" w:cs="Times New Roman"/>
                <w:sz w:val="28"/>
                <w:szCs w:val="28"/>
                <w:lang w:val="ru-RU"/>
              </w:rPr>
              <w:t xml:space="preserve"> </w:t>
            </w:r>
            <w:r w:rsidRPr="001A0A47">
              <w:rPr>
                <w:rFonts w:ascii="Times New Roman" w:eastAsia="Times New Roman" w:hAnsi="Times New Roman" w:cs="Times New Roman"/>
                <w:sz w:val="28"/>
                <w:szCs w:val="28"/>
                <w:lang w:val="kk-KZ"/>
              </w:rPr>
              <w:t xml:space="preserve">при помощи индекса </w:t>
            </w:r>
            <w:r w:rsidRPr="001A0A47">
              <w:rPr>
                <w:rFonts w:ascii="Times New Roman" w:eastAsia="Times New Roman" w:hAnsi="Times New Roman" w:cs="Times New Roman"/>
                <w:color w:val="000000"/>
                <w:sz w:val="28"/>
                <w:szCs w:val="28"/>
              </w:rPr>
              <w:t>NDVI</w:t>
            </w:r>
          </w:p>
        </w:tc>
        <w:tc>
          <w:tcPr>
            <w:tcW w:w="708" w:type="dxa"/>
          </w:tcPr>
          <w:p w14:paraId="098A81B8" w14:textId="4C039566" w:rsidR="00ED7F9C" w:rsidRPr="0004433D" w:rsidRDefault="00ED7F9C" w:rsidP="00ED7F9C">
            <w:pPr>
              <w:spacing w:after="0" w:line="240" w:lineRule="auto"/>
              <w:jc w:val="both"/>
              <w:rPr>
                <w:rFonts w:ascii="Times New Roman" w:eastAsia="Times New Roman" w:hAnsi="Times New Roman" w:cs="Times New Roman"/>
                <w:b/>
                <w:sz w:val="28"/>
                <w:szCs w:val="28"/>
              </w:rPr>
            </w:pPr>
            <w:r w:rsidRPr="00D05025">
              <w:rPr>
                <w:rFonts w:ascii="Times New Roman" w:eastAsia="Times New Roman" w:hAnsi="Times New Roman" w:cs="Times New Roman"/>
                <w:bCs/>
                <w:sz w:val="28"/>
                <w:szCs w:val="28"/>
                <w:lang w:val="ru-RU"/>
              </w:rPr>
              <w:t>9</w:t>
            </w:r>
            <w:r w:rsidR="00893774">
              <w:rPr>
                <w:rFonts w:ascii="Times New Roman" w:eastAsia="Times New Roman" w:hAnsi="Times New Roman" w:cs="Times New Roman"/>
                <w:bCs/>
                <w:sz w:val="28"/>
                <w:szCs w:val="28"/>
                <w:lang w:val="ru-RU"/>
              </w:rPr>
              <w:t>2</w:t>
            </w:r>
          </w:p>
        </w:tc>
      </w:tr>
      <w:tr w:rsidR="00ED7F9C" w:rsidRPr="0004433D" w14:paraId="6249D5E4" w14:textId="77777777" w:rsidTr="00CE5D39">
        <w:tc>
          <w:tcPr>
            <w:tcW w:w="846" w:type="dxa"/>
          </w:tcPr>
          <w:p w14:paraId="71544FDF" w14:textId="77777777" w:rsidR="00ED7F9C" w:rsidRPr="0004433D" w:rsidRDefault="00ED7F9C" w:rsidP="00ED7F9C">
            <w:pPr>
              <w:spacing w:after="0" w:line="240" w:lineRule="auto"/>
              <w:jc w:val="both"/>
              <w:rPr>
                <w:rFonts w:ascii="Times New Roman" w:eastAsia="Times New Roman" w:hAnsi="Times New Roman" w:cs="Times New Roman"/>
                <w:sz w:val="28"/>
                <w:szCs w:val="28"/>
              </w:rPr>
            </w:pPr>
            <w:r w:rsidRPr="0004433D">
              <w:rPr>
                <w:rFonts w:ascii="Times New Roman" w:eastAsia="Times New Roman" w:hAnsi="Times New Roman" w:cs="Times New Roman"/>
                <w:b/>
                <w:sz w:val="28"/>
                <w:szCs w:val="28"/>
              </w:rPr>
              <w:lastRenderedPageBreak/>
              <w:t>4</w:t>
            </w:r>
          </w:p>
        </w:tc>
        <w:tc>
          <w:tcPr>
            <w:tcW w:w="8080" w:type="dxa"/>
          </w:tcPr>
          <w:p w14:paraId="4A891812" w14:textId="51BAEA3C" w:rsidR="00ED7F9C" w:rsidRPr="0099263F" w:rsidRDefault="00ED7F9C" w:rsidP="007A2BA2">
            <w:pPr>
              <w:spacing w:after="0" w:line="240" w:lineRule="auto"/>
              <w:jc w:val="both"/>
              <w:rPr>
                <w:rFonts w:ascii="Times New Roman" w:eastAsiaTheme="minorHAnsi" w:hAnsi="Times New Roman" w:cs="Times New Roman"/>
                <w:bCs/>
                <w:kern w:val="2"/>
                <w:sz w:val="28"/>
                <w:szCs w:val="28"/>
                <w:lang w:val="ru-RU" w:eastAsia="en-US"/>
                <w14:ligatures w14:val="standardContextual"/>
              </w:rPr>
            </w:pPr>
            <w:r w:rsidRPr="0099263F">
              <w:rPr>
                <w:rFonts w:ascii="Times New Roman" w:eastAsia="Times New Roman" w:hAnsi="Times New Roman" w:cs="Times New Roman"/>
                <w:b/>
                <w:sz w:val="28"/>
                <w:szCs w:val="28"/>
              </w:rPr>
              <w:t>РАЗРАБОТКА КАРТ</w:t>
            </w:r>
            <w:r w:rsidR="00873C61" w:rsidRPr="0099263F">
              <w:rPr>
                <w:rFonts w:ascii="Times New Roman" w:eastAsia="Times New Roman" w:hAnsi="Times New Roman" w:cs="Times New Roman"/>
                <w:b/>
                <w:sz w:val="28"/>
                <w:szCs w:val="28"/>
                <w:lang w:val="kk-KZ"/>
              </w:rPr>
              <w:t>Ы</w:t>
            </w:r>
            <w:r w:rsidRPr="0099263F">
              <w:rPr>
                <w:rFonts w:ascii="Times New Roman" w:eastAsia="Times New Roman" w:hAnsi="Times New Roman" w:cs="Times New Roman"/>
                <w:b/>
                <w:sz w:val="28"/>
                <w:szCs w:val="28"/>
              </w:rPr>
              <w:t>-СХЕМЫ МОНИТОРИНГА МОРСКОЙ ЧАСТИ И ПРИБРЕЖНОЙ ЗОНЫ, ГИС-ТЕХНОЛОГИИ (КОСМОСНИМКИ)</w:t>
            </w:r>
            <w:r w:rsidRPr="0099263F">
              <w:rPr>
                <w:rFonts w:ascii="Times New Roman" w:eastAsiaTheme="minorHAnsi" w:hAnsi="Times New Roman" w:cs="Times New Roman"/>
                <w:bCs/>
                <w:kern w:val="2"/>
                <w:sz w:val="28"/>
                <w:szCs w:val="28"/>
                <w:lang w:eastAsia="en-US"/>
                <w14:ligatures w14:val="standardContextual"/>
              </w:rPr>
              <w:t xml:space="preserve"> </w:t>
            </w:r>
          </w:p>
        </w:tc>
        <w:tc>
          <w:tcPr>
            <w:tcW w:w="708" w:type="dxa"/>
          </w:tcPr>
          <w:p w14:paraId="31457599" w14:textId="555BF616" w:rsidR="00D963C6" w:rsidRPr="00CE5D39" w:rsidRDefault="00CE5D39" w:rsidP="00ED7F9C">
            <w:pPr>
              <w:spacing w:after="0" w:line="240" w:lineRule="auto"/>
              <w:jc w:val="both"/>
              <w:rPr>
                <w:rFonts w:ascii="Times New Roman" w:eastAsia="Times New Roman" w:hAnsi="Times New Roman" w:cs="Times New Roman"/>
                <w:bCs/>
                <w:sz w:val="28"/>
                <w:szCs w:val="28"/>
                <w:lang w:val="kk-KZ"/>
              </w:rPr>
            </w:pPr>
            <w:r w:rsidRPr="00CE5D39">
              <w:rPr>
                <w:rFonts w:ascii="Times New Roman" w:eastAsia="Times New Roman" w:hAnsi="Times New Roman" w:cs="Times New Roman"/>
                <w:bCs/>
                <w:sz w:val="28"/>
                <w:szCs w:val="28"/>
                <w:lang w:val="kk-KZ"/>
              </w:rPr>
              <w:t>10</w:t>
            </w:r>
            <w:r w:rsidR="00893774">
              <w:rPr>
                <w:rFonts w:ascii="Times New Roman" w:eastAsia="Times New Roman" w:hAnsi="Times New Roman" w:cs="Times New Roman"/>
                <w:bCs/>
                <w:sz w:val="28"/>
                <w:szCs w:val="28"/>
                <w:lang w:val="kk-KZ"/>
              </w:rPr>
              <w:t>5</w:t>
            </w:r>
          </w:p>
          <w:p w14:paraId="086D4056" w14:textId="66E6F3B4" w:rsidR="00ED7F9C" w:rsidRPr="00D963C6" w:rsidRDefault="00ED7F9C" w:rsidP="00ED7F9C">
            <w:pPr>
              <w:spacing w:after="0" w:line="240" w:lineRule="auto"/>
              <w:jc w:val="both"/>
              <w:rPr>
                <w:rFonts w:ascii="Times New Roman" w:eastAsia="Times New Roman" w:hAnsi="Times New Roman" w:cs="Times New Roman"/>
                <w:b/>
                <w:sz w:val="28"/>
                <w:szCs w:val="28"/>
                <w:lang w:val="kk-KZ"/>
              </w:rPr>
            </w:pPr>
          </w:p>
        </w:tc>
      </w:tr>
      <w:tr w:rsidR="00ED7F9C" w:rsidRPr="0004433D" w14:paraId="3E1761DC" w14:textId="77777777" w:rsidTr="00CE5D39">
        <w:tc>
          <w:tcPr>
            <w:tcW w:w="846" w:type="dxa"/>
          </w:tcPr>
          <w:p w14:paraId="459F83F0" w14:textId="77777777" w:rsidR="00ED7F9C" w:rsidRPr="0004433D" w:rsidRDefault="00ED7F9C" w:rsidP="00ED7F9C">
            <w:pPr>
              <w:spacing w:after="0" w:line="240" w:lineRule="auto"/>
              <w:jc w:val="both"/>
              <w:rPr>
                <w:rFonts w:ascii="Times New Roman" w:eastAsia="Times New Roman" w:hAnsi="Times New Roman" w:cs="Times New Roman"/>
                <w:sz w:val="28"/>
                <w:szCs w:val="28"/>
              </w:rPr>
            </w:pPr>
            <w:r w:rsidRPr="0004433D">
              <w:rPr>
                <w:rFonts w:ascii="Times New Roman" w:eastAsia="Times New Roman" w:hAnsi="Times New Roman" w:cs="Times New Roman"/>
                <w:sz w:val="28"/>
                <w:szCs w:val="28"/>
              </w:rPr>
              <w:t>4.1</w:t>
            </w:r>
          </w:p>
        </w:tc>
        <w:tc>
          <w:tcPr>
            <w:tcW w:w="8080" w:type="dxa"/>
          </w:tcPr>
          <w:p w14:paraId="13956E8C" w14:textId="02EC9FE7" w:rsidR="00ED7F9C" w:rsidRPr="0099263F" w:rsidRDefault="00ED7F9C" w:rsidP="00ED7F9C">
            <w:pPr>
              <w:spacing w:after="0" w:line="240" w:lineRule="auto"/>
              <w:jc w:val="both"/>
              <w:rPr>
                <w:rFonts w:ascii="Times New Roman" w:eastAsia="Times New Roman" w:hAnsi="Times New Roman" w:cs="Times New Roman"/>
                <w:sz w:val="28"/>
                <w:szCs w:val="28"/>
                <w:lang w:val="kk-KZ"/>
              </w:rPr>
            </w:pPr>
            <w:r w:rsidRPr="0099263F">
              <w:rPr>
                <w:rFonts w:ascii="Times New Roman" w:eastAsia="Times New Roman" w:hAnsi="Times New Roman" w:cs="Times New Roman"/>
                <w:sz w:val="28"/>
                <w:szCs w:val="28"/>
                <w:lang w:val="ru-RU"/>
              </w:rPr>
              <w:t xml:space="preserve">Анализ данных о почве и тяжелых металлах. Интеграция данных в ПО </w:t>
            </w:r>
            <w:r w:rsidRPr="0099263F">
              <w:rPr>
                <w:rFonts w:ascii="Times New Roman" w:eastAsia="Times New Roman" w:hAnsi="Times New Roman" w:cs="Times New Roman"/>
                <w:sz w:val="28"/>
                <w:szCs w:val="28"/>
                <w:lang w:val="en-US"/>
              </w:rPr>
              <w:t>QGIS</w:t>
            </w:r>
            <w:r w:rsidRPr="0099263F">
              <w:rPr>
                <w:rFonts w:ascii="Times New Roman" w:eastAsia="Times New Roman" w:hAnsi="Times New Roman" w:cs="Times New Roman"/>
                <w:sz w:val="28"/>
                <w:szCs w:val="28"/>
                <w:lang w:val="kk-KZ"/>
              </w:rPr>
              <w:t xml:space="preserve"> и создание карт-схем почвенного состояния</w:t>
            </w:r>
          </w:p>
        </w:tc>
        <w:tc>
          <w:tcPr>
            <w:tcW w:w="708" w:type="dxa"/>
          </w:tcPr>
          <w:p w14:paraId="0545EECD" w14:textId="1DEB1F93" w:rsidR="00ED7F9C" w:rsidRPr="00CE5D39" w:rsidRDefault="00CE5D39" w:rsidP="00ED7F9C">
            <w:pPr>
              <w:spacing w:after="0" w:line="240" w:lineRule="auto"/>
              <w:jc w:val="both"/>
              <w:rPr>
                <w:rFonts w:ascii="Times New Roman" w:eastAsia="Times New Roman" w:hAnsi="Times New Roman" w:cs="Times New Roman"/>
                <w:bCs/>
                <w:sz w:val="28"/>
                <w:szCs w:val="28"/>
                <w:lang w:val="ru-RU"/>
              </w:rPr>
            </w:pPr>
            <w:r w:rsidRPr="00CE5D39">
              <w:rPr>
                <w:rFonts w:ascii="Times New Roman" w:eastAsia="Times New Roman" w:hAnsi="Times New Roman" w:cs="Times New Roman"/>
                <w:bCs/>
                <w:sz w:val="28"/>
                <w:szCs w:val="28"/>
                <w:lang w:val="ru-RU"/>
              </w:rPr>
              <w:t>10</w:t>
            </w:r>
            <w:r w:rsidR="00893774">
              <w:rPr>
                <w:rFonts w:ascii="Times New Roman" w:eastAsia="Times New Roman" w:hAnsi="Times New Roman" w:cs="Times New Roman"/>
                <w:bCs/>
                <w:sz w:val="28"/>
                <w:szCs w:val="28"/>
                <w:lang w:val="ru-RU"/>
              </w:rPr>
              <w:t>5</w:t>
            </w:r>
          </w:p>
          <w:p w14:paraId="66BEBAF6" w14:textId="77777777" w:rsidR="00D963C6" w:rsidRPr="00CE5D39" w:rsidRDefault="00D963C6" w:rsidP="00ED7F9C">
            <w:pPr>
              <w:spacing w:after="0" w:line="240" w:lineRule="auto"/>
              <w:jc w:val="both"/>
              <w:rPr>
                <w:rFonts w:ascii="Times New Roman" w:eastAsia="Times New Roman" w:hAnsi="Times New Roman" w:cs="Times New Roman"/>
                <w:bCs/>
                <w:sz w:val="28"/>
                <w:szCs w:val="28"/>
              </w:rPr>
            </w:pPr>
          </w:p>
        </w:tc>
      </w:tr>
      <w:tr w:rsidR="00ED7F9C" w:rsidRPr="0004433D" w14:paraId="6DA02E5D" w14:textId="77777777" w:rsidTr="00CE5D39">
        <w:tc>
          <w:tcPr>
            <w:tcW w:w="846" w:type="dxa"/>
          </w:tcPr>
          <w:p w14:paraId="2211FD61" w14:textId="77777777" w:rsidR="00ED7F9C" w:rsidRPr="0004433D" w:rsidRDefault="00ED7F9C" w:rsidP="00ED7F9C">
            <w:pPr>
              <w:spacing w:after="0" w:line="240" w:lineRule="auto"/>
              <w:jc w:val="both"/>
              <w:rPr>
                <w:rFonts w:ascii="Times New Roman" w:eastAsia="Times New Roman" w:hAnsi="Times New Roman" w:cs="Times New Roman"/>
                <w:sz w:val="28"/>
                <w:szCs w:val="28"/>
              </w:rPr>
            </w:pPr>
            <w:r w:rsidRPr="0004433D">
              <w:rPr>
                <w:rFonts w:ascii="Times New Roman" w:eastAsia="Times New Roman" w:hAnsi="Times New Roman" w:cs="Times New Roman"/>
                <w:sz w:val="28"/>
                <w:szCs w:val="28"/>
              </w:rPr>
              <w:t>4.2</w:t>
            </w:r>
          </w:p>
        </w:tc>
        <w:tc>
          <w:tcPr>
            <w:tcW w:w="8080" w:type="dxa"/>
          </w:tcPr>
          <w:p w14:paraId="78A01A9E" w14:textId="71F932F8" w:rsidR="00ED7F9C" w:rsidRPr="0099263F" w:rsidRDefault="00ED7F9C" w:rsidP="00ED7F9C">
            <w:pPr>
              <w:spacing w:after="0" w:line="240" w:lineRule="auto"/>
              <w:jc w:val="both"/>
              <w:rPr>
                <w:rFonts w:ascii="Times New Roman" w:eastAsia="Times New Roman" w:hAnsi="Times New Roman" w:cs="Times New Roman"/>
                <w:sz w:val="28"/>
                <w:szCs w:val="28"/>
                <w:lang w:val="ru-RU"/>
              </w:rPr>
            </w:pPr>
            <w:r w:rsidRPr="0099263F">
              <w:rPr>
                <w:rFonts w:ascii="Times New Roman" w:eastAsia="Times New Roman" w:hAnsi="Times New Roman" w:cs="Times New Roman"/>
                <w:sz w:val="28"/>
                <w:szCs w:val="28"/>
                <w:lang w:val="ru-RU"/>
              </w:rPr>
              <w:t xml:space="preserve">Создание карт-схем качества воды при помощи ПО </w:t>
            </w:r>
            <w:r w:rsidRPr="0099263F">
              <w:rPr>
                <w:rFonts w:ascii="Times New Roman" w:eastAsia="Times New Roman" w:hAnsi="Times New Roman" w:cs="Times New Roman"/>
                <w:sz w:val="28"/>
                <w:szCs w:val="28"/>
                <w:lang w:val="en-US"/>
              </w:rPr>
              <w:t>QGIS</w:t>
            </w:r>
          </w:p>
          <w:p w14:paraId="27323E84" w14:textId="0AB8E36B" w:rsidR="00ED7F9C" w:rsidRPr="0099263F" w:rsidRDefault="00ED7F9C" w:rsidP="00ED7F9C">
            <w:pPr>
              <w:spacing w:after="0" w:line="240" w:lineRule="auto"/>
              <w:jc w:val="both"/>
              <w:rPr>
                <w:rFonts w:ascii="Times New Roman" w:eastAsia="Times New Roman" w:hAnsi="Times New Roman" w:cs="Times New Roman"/>
                <w:sz w:val="28"/>
                <w:szCs w:val="28"/>
                <w:lang w:val="ru-RU"/>
              </w:rPr>
            </w:pPr>
            <w:r w:rsidRPr="0099263F">
              <w:rPr>
                <w:rFonts w:ascii="Times New Roman" w:eastAsia="Times New Roman" w:hAnsi="Times New Roman" w:cs="Times New Roman"/>
                <w:sz w:val="28"/>
                <w:szCs w:val="28"/>
                <w:lang w:val="ru-RU"/>
              </w:rPr>
              <w:t xml:space="preserve">Оценка качества воды и анализ наличия на тяжелые металлы </w:t>
            </w:r>
          </w:p>
        </w:tc>
        <w:tc>
          <w:tcPr>
            <w:tcW w:w="708" w:type="dxa"/>
          </w:tcPr>
          <w:p w14:paraId="4D952458" w14:textId="3BF87671" w:rsidR="00ED7F9C" w:rsidRPr="00CE5D39" w:rsidRDefault="00CE5D39" w:rsidP="00ED7F9C">
            <w:pPr>
              <w:spacing w:after="0" w:line="240" w:lineRule="auto"/>
              <w:jc w:val="both"/>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1</w:t>
            </w:r>
            <w:r w:rsidR="005327BF">
              <w:rPr>
                <w:rFonts w:ascii="Times New Roman" w:eastAsia="Times New Roman" w:hAnsi="Times New Roman" w:cs="Times New Roman"/>
                <w:bCs/>
                <w:sz w:val="28"/>
                <w:szCs w:val="28"/>
                <w:lang w:val="ru-RU"/>
              </w:rPr>
              <w:t>0</w:t>
            </w:r>
            <w:r w:rsidR="003418D5">
              <w:rPr>
                <w:rFonts w:ascii="Times New Roman" w:eastAsia="Times New Roman" w:hAnsi="Times New Roman" w:cs="Times New Roman"/>
                <w:bCs/>
                <w:sz w:val="28"/>
                <w:szCs w:val="28"/>
                <w:lang w:val="ru-RU"/>
              </w:rPr>
              <w:t>9</w:t>
            </w:r>
          </w:p>
        </w:tc>
      </w:tr>
      <w:tr w:rsidR="00ED7F9C" w:rsidRPr="0004433D" w14:paraId="6A224D15" w14:textId="77777777" w:rsidTr="00CE5D39">
        <w:tc>
          <w:tcPr>
            <w:tcW w:w="846" w:type="dxa"/>
          </w:tcPr>
          <w:p w14:paraId="45C1A42B" w14:textId="4E5E27BF" w:rsidR="00ED7F9C" w:rsidRPr="00770701" w:rsidRDefault="00ED7F9C" w:rsidP="00ED7F9C">
            <w:pPr>
              <w:spacing w:after="0" w:line="240" w:lineRule="auto"/>
              <w:jc w:val="both"/>
              <w:rPr>
                <w:rFonts w:ascii="Times New Roman" w:eastAsia="Times New Roman" w:hAnsi="Times New Roman" w:cs="Times New Roman"/>
                <w:bCs/>
                <w:sz w:val="28"/>
                <w:szCs w:val="28"/>
                <w:lang w:val="ru-RU"/>
              </w:rPr>
            </w:pPr>
            <w:r w:rsidRPr="00770701">
              <w:rPr>
                <w:rFonts w:ascii="Times New Roman" w:eastAsia="Times New Roman" w:hAnsi="Times New Roman" w:cs="Times New Roman"/>
                <w:bCs/>
                <w:sz w:val="28"/>
                <w:szCs w:val="28"/>
                <w:lang w:val="ru-RU"/>
              </w:rPr>
              <w:t>4.</w:t>
            </w:r>
            <w:r w:rsidR="00893774">
              <w:rPr>
                <w:rFonts w:ascii="Times New Roman" w:eastAsia="Times New Roman" w:hAnsi="Times New Roman" w:cs="Times New Roman"/>
                <w:bCs/>
                <w:sz w:val="28"/>
                <w:szCs w:val="28"/>
                <w:lang w:val="ru-RU"/>
              </w:rPr>
              <w:t>3</w:t>
            </w:r>
          </w:p>
        </w:tc>
        <w:tc>
          <w:tcPr>
            <w:tcW w:w="8080" w:type="dxa"/>
          </w:tcPr>
          <w:p w14:paraId="30C3DAF7" w14:textId="77777777" w:rsidR="00ED7F9C" w:rsidRPr="0099263F" w:rsidRDefault="00ED7F9C" w:rsidP="00ED7F9C">
            <w:pPr>
              <w:spacing w:after="0" w:line="240" w:lineRule="auto"/>
              <w:jc w:val="both"/>
              <w:rPr>
                <w:rFonts w:ascii="Times New Roman" w:eastAsia="Times New Roman" w:hAnsi="Times New Roman" w:cs="Times New Roman"/>
                <w:bCs/>
                <w:sz w:val="28"/>
                <w:szCs w:val="28"/>
                <w:lang w:val="ru-RU"/>
              </w:rPr>
            </w:pPr>
            <w:r w:rsidRPr="0099263F">
              <w:rPr>
                <w:rFonts w:ascii="Times New Roman" w:hAnsi="Times New Roman" w:cs="Times New Roman"/>
                <w:sz w:val="28"/>
                <w:szCs w:val="28"/>
                <w:lang w:val="kk-KZ"/>
              </w:rPr>
              <w:t>Математическое моделирование на основе эмпирических данных для прибрежной зоны и морской части Каспийского моря</w:t>
            </w:r>
          </w:p>
        </w:tc>
        <w:tc>
          <w:tcPr>
            <w:tcW w:w="708" w:type="dxa"/>
          </w:tcPr>
          <w:p w14:paraId="64B40B4C" w14:textId="476C18DE" w:rsidR="00ED7F9C" w:rsidRPr="00CE5D39" w:rsidRDefault="00CE5D39" w:rsidP="00ED7F9C">
            <w:pPr>
              <w:spacing w:after="0" w:line="240" w:lineRule="auto"/>
              <w:jc w:val="both"/>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11</w:t>
            </w:r>
            <w:r w:rsidR="00893774">
              <w:rPr>
                <w:rFonts w:ascii="Times New Roman" w:eastAsia="Times New Roman" w:hAnsi="Times New Roman" w:cs="Times New Roman"/>
                <w:bCs/>
                <w:sz w:val="28"/>
                <w:szCs w:val="28"/>
                <w:lang w:val="ru-RU"/>
              </w:rPr>
              <w:t>1</w:t>
            </w:r>
          </w:p>
        </w:tc>
      </w:tr>
      <w:tr w:rsidR="00ED7F9C" w:rsidRPr="0004433D" w14:paraId="5BF4B1A6" w14:textId="77777777" w:rsidTr="00CE5D39">
        <w:tc>
          <w:tcPr>
            <w:tcW w:w="846" w:type="dxa"/>
          </w:tcPr>
          <w:p w14:paraId="40F3FCBD" w14:textId="77777777" w:rsidR="00ED7F9C" w:rsidRPr="0004433D" w:rsidRDefault="00ED7F9C" w:rsidP="00ED7F9C">
            <w:pPr>
              <w:spacing w:after="0" w:line="240" w:lineRule="auto"/>
              <w:jc w:val="both"/>
              <w:rPr>
                <w:rFonts w:ascii="Times New Roman" w:eastAsia="Times New Roman" w:hAnsi="Times New Roman" w:cs="Times New Roman"/>
                <w:b/>
                <w:sz w:val="28"/>
                <w:szCs w:val="28"/>
              </w:rPr>
            </w:pPr>
          </w:p>
        </w:tc>
        <w:tc>
          <w:tcPr>
            <w:tcW w:w="8080" w:type="dxa"/>
          </w:tcPr>
          <w:p w14:paraId="6B33BDE4" w14:textId="77777777" w:rsidR="00ED7F9C" w:rsidRPr="0099263F" w:rsidRDefault="00ED7F9C" w:rsidP="00ED7F9C">
            <w:pPr>
              <w:spacing w:after="0" w:line="240" w:lineRule="auto"/>
              <w:jc w:val="both"/>
              <w:rPr>
                <w:rFonts w:ascii="Times New Roman" w:eastAsia="Times New Roman" w:hAnsi="Times New Roman" w:cs="Times New Roman"/>
                <w:b/>
                <w:bCs/>
                <w:sz w:val="28"/>
                <w:szCs w:val="28"/>
                <w:lang w:val="ru-RU"/>
              </w:rPr>
            </w:pPr>
            <w:r w:rsidRPr="0099263F">
              <w:rPr>
                <w:rFonts w:ascii="Times New Roman" w:eastAsia="Times New Roman" w:hAnsi="Times New Roman" w:cs="Times New Roman"/>
                <w:b/>
                <w:bCs/>
                <w:sz w:val="28"/>
                <w:szCs w:val="28"/>
                <w:lang w:val="ru-RU"/>
              </w:rPr>
              <w:t>ЗАКЛЮЧЕНИЕ</w:t>
            </w:r>
          </w:p>
        </w:tc>
        <w:tc>
          <w:tcPr>
            <w:tcW w:w="708" w:type="dxa"/>
          </w:tcPr>
          <w:p w14:paraId="3B08CEDC" w14:textId="2D9113AE" w:rsidR="00ED7F9C" w:rsidRPr="00CE5D39" w:rsidRDefault="00CE5D39" w:rsidP="00ED7F9C">
            <w:pPr>
              <w:spacing w:after="0" w:line="240" w:lineRule="auto"/>
              <w:jc w:val="both"/>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12</w:t>
            </w:r>
            <w:r w:rsidR="00893774">
              <w:rPr>
                <w:rFonts w:ascii="Times New Roman" w:eastAsia="Times New Roman" w:hAnsi="Times New Roman" w:cs="Times New Roman"/>
                <w:bCs/>
                <w:sz w:val="28"/>
                <w:szCs w:val="28"/>
                <w:lang w:val="ru-RU"/>
              </w:rPr>
              <w:t>3</w:t>
            </w:r>
          </w:p>
        </w:tc>
      </w:tr>
      <w:tr w:rsidR="00ED7F9C" w:rsidRPr="0004433D" w14:paraId="2F5FC69B" w14:textId="77777777" w:rsidTr="00873C61">
        <w:trPr>
          <w:trHeight w:val="469"/>
        </w:trPr>
        <w:tc>
          <w:tcPr>
            <w:tcW w:w="846" w:type="dxa"/>
          </w:tcPr>
          <w:p w14:paraId="55502471" w14:textId="77777777" w:rsidR="00ED7F9C" w:rsidRPr="0004433D" w:rsidRDefault="00ED7F9C" w:rsidP="00ED7F9C">
            <w:pPr>
              <w:spacing w:after="0" w:line="240" w:lineRule="auto"/>
              <w:jc w:val="both"/>
              <w:rPr>
                <w:rFonts w:ascii="Times New Roman" w:eastAsia="Times New Roman" w:hAnsi="Times New Roman" w:cs="Times New Roman"/>
                <w:b/>
                <w:sz w:val="28"/>
                <w:szCs w:val="28"/>
              </w:rPr>
            </w:pPr>
          </w:p>
        </w:tc>
        <w:tc>
          <w:tcPr>
            <w:tcW w:w="8080" w:type="dxa"/>
          </w:tcPr>
          <w:p w14:paraId="7E92D58B" w14:textId="77777777" w:rsidR="00ED7F9C" w:rsidRPr="0099263F" w:rsidRDefault="00ED7F9C" w:rsidP="00ED7F9C">
            <w:pPr>
              <w:spacing w:after="0" w:line="240" w:lineRule="auto"/>
              <w:jc w:val="both"/>
              <w:rPr>
                <w:rFonts w:ascii="Times New Roman" w:eastAsia="Times New Roman" w:hAnsi="Times New Roman" w:cs="Times New Roman"/>
                <w:b/>
                <w:bCs/>
                <w:sz w:val="28"/>
                <w:szCs w:val="28"/>
                <w:lang w:val="ru-RU"/>
              </w:rPr>
            </w:pPr>
            <w:r w:rsidRPr="0099263F">
              <w:rPr>
                <w:rFonts w:ascii="Times New Roman" w:eastAsia="Times New Roman" w:hAnsi="Times New Roman" w:cs="Times New Roman"/>
                <w:b/>
                <w:bCs/>
                <w:sz w:val="28"/>
                <w:szCs w:val="28"/>
                <w:lang w:val="ru-RU"/>
              </w:rPr>
              <w:t>СПИСОК ИСПОЛЬЗОВАННЫХ ИСТОЧНИКОВ</w:t>
            </w:r>
          </w:p>
        </w:tc>
        <w:tc>
          <w:tcPr>
            <w:tcW w:w="708" w:type="dxa"/>
          </w:tcPr>
          <w:p w14:paraId="6217352C" w14:textId="6E735B0D" w:rsidR="00ED7F9C" w:rsidRPr="00CE5D39" w:rsidRDefault="00CE5D39" w:rsidP="00ED7F9C">
            <w:pPr>
              <w:spacing w:after="0" w:line="240" w:lineRule="auto"/>
              <w:jc w:val="both"/>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1</w:t>
            </w:r>
            <w:r w:rsidR="005327BF">
              <w:rPr>
                <w:rFonts w:ascii="Times New Roman" w:eastAsia="Times New Roman" w:hAnsi="Times New Roman" w:cs="Times New Roman"/>
                <w:bCs/>
                <w:sz w:val="28"/>
                <w:szCs w:val="28"/>
                <w:lang w:val="ru-RU"/>
              </w:rPr>
              <w:t>2</w:t>
            </w:r>
            <w:r w:rsidR="003418D5">
              <w:rPr>
                <w:rFonts w:ascii="Times New Roman" w:eastAsia="Times New Roman" w:hAnsi="Times New Roman" w:cs="Times New Roman"/>
                <w:bCs/>
                <w:sz w:val="28"/>
                <w:szCs w:val="28"/>
                <w:lang w:val="ru-RU"/>
              </w:rPr>
              <w:t>6</w:t>
            </w:r>
          </w:p>
        </w:tc>
      </w:tr>
      <w:tr w:rsidR="00ED7F9C" w:rsidRPr="0004433D" w14:paraId="30264B60" w14:textId="77777777" w:rsidTr="00CE5D39">
        <w:tc>
          <w:tcPr>
            <w:tcW w:w="846" w:type="dxa"/>
          </w:tcPr>
          <w:p w14:paraId="0852F830" w14:textId="77777777" w:rsidR="00ED7F9C" w:rsidRPr="0004433D" w:rsidRDefault="00ED7F9C" w:rsidP="00ED7F9C">
            <w:pPr>
              <w:spacing w:after="0" w:line="240" w:lineRule="auto"/>
              <w:jc w:val="both"/>
              <w:rPr>
                <w:rFonts w:ascii="Times New Roman" w:eastAsia="Times New Roman" w:hAnsi="Times New Roman" w:cs="Times New Roman"/>
                <w:b/>
                <w:sz w:val="28"/>
                <w:szCs w:val="28"/>
              </w:rPr>
            </w:pPr>
          </w:p>
        </w:tc>
        <w:tc>
          <w:tcPr>
            <w:tcW w:w="8080" w:type="dxa"/>
          </w:tcPr>
          <w:p w14:paraId="7207EEAD" w14:textId="77537DF6" w:rsidR="00ED7F9C" w:rsidRPr="0099263F" w:rsidRDefault="00ED7F9C" w:rsidP="00ED7F9C">
            <w:pPr>
              <w:spacing w:after="0" w:line="240" w:lineRule="auto"/>
              <w:jc w:val="both"/>
              <w:rPr>
                <w:rFonts w:ascii="Times New Roman" w:eastAsia="Times New Roman" w:hAnsi="Times New Roman" w:cs="Times New Roman"/>
                <w:b/>
                <w:bCs/>
                <w:sz w:val="28"/>
                <w:szCs w:val="28"/>
                <w:lang w:val="ru-RU"/>
              </w:rPr>
            </w:pPr>
            <w:r w:rsidRPr="0099263F">
              <w:rPr>
                <w:rFonts w:ascii="Times New Roman" w:eastAsia="Times New Roman" w:hAnsi="Times New Roman" w:cs="Times New Roman"/>
                <w:b/>
                <w:bCs/>
                <w:sz w:val="28"/>
                <w:szCs w:val="28"/>
                <w:lang w:val="ru-RU"/>
              </w:rPr>
              <w:t>ПРИЛОЖЕНИЕ А</w:t>
            </w:r>
            <w:r w:rsidR="007A2BA2" w:rsidRPr="0099263F">
              <w:rPr>
                <w:rFonts w:ascii="Times New Roman" w:hAnsi="Times New Roman" w:cs="Times New Roman"/>
                <w:sz w:val="28"/>
                <w:szCs w:val="28"/>
                <w:lang w:val="kk-KZ"/>
              </w:rPr>
              <w:t xml:space="preserve"> – </w:t>
            </w:r>
            <w:r w:rsidR="00873C61" w:rsidRPr="0099263F">
              <w:rPr>
                <w:rFonts w:ascii="Times New Roman" w:hAnsi="Times New Roman" w:cs="Times New Roman"/>
                <w:sz w:val="28"/>
                <w:szCs w:val="28"/>
                <w:lang w:val="kk-KZ"/>
              </w:rPr>
              <w:t>Акт</w:t>
            </w:r>
            <w:r w:rsidR="007A2BA2" w:rsidRPr="0099263F">
              <w:rPr>
                <w:rFonts w:ascii="Times New Roman" w:hAnsi="Times New Roman" w:cs="Times New Roman"/>
                <w:sz w:val="28"/>
                <w:szCs w:val="28"/>
                <w:lang w:val="kk-KZ"/>
              </w:rPr>
              <w:t xml:space="preserve"> </w:t>
            </w:r>
            <w:r w:rsidR="007A2BA2" w:rsidRPr="0099263F">
              <w:rPr>
                <w:rFonts w:ascii="Times New Roman" w:hAnsi="Times New Roman" w:cs="Times New Roman"/>
                <w:sz w:val="28"/>
                <w:szCs w:val="28"/>
              </w:rPr>
              <w:t xml:space="preserve">о внедрении </w:t>
            </w:r>
            <w:r w:rsidR="00CE5D39" w:rsidRPr="0099263F">
              <w:rPr>
                <w:rFonts w:ascii="Times New Roman" w:hAnsi="Times New Roman" w:cs="Times New Roman"/>
                <w:sz w:val="28"/>
                <w:szCs w:val="28"/>
              </w:rPr>
              <w:t>результатов исследований</w:t>
            </w:r>
            <w:r w:rsidR="00CE5D39" w:rsidRPr="0099263F">
              <w:rPr>
                <w:rFonts w:ascii="Times New Roman" w:hAnsi="Times New Roman" w:cs="Times New Roman"/>
                <w:sz w:val="28"/>
                <w:szCs w:val="28"/>
                <w:lang w:val="ru-RU"/>
              </w:rPr>
              <w:t xml:space="preserve"> </w:t>
            </w:r>
            <w:r w:rsidR="007A2BA2" w:rsidRPr="0099263F">
              <w:rPr>
                <w:rFonts w:ascii="Times New Roman" w:hAnsi="Times New Roman" w:cs="Times New Roman"/>
                <w:sz w:val="28"/>
                <w:szCs w:val="28"/>
              </w:rPr>
              <w:t xml:space="preserve">в учебный процесс Университета Есенова </w:t>
            </w:r>
          </w:p>
        </w:tc>
        <w:tc>
          <w:tcPr>
            <w:tcW w:w="708" w:type="dxa"/>
          </w:tcPr>
          <w:p w14:paraId="355C4741" w14:textId="6DCA842C" w:rsidR="00ED7F9C" w:rsidRPr="00CE5D39" w:rsidRDefault="00CE5D39" w:rsidP="00ED7F9C">
            <w:pPr>
              <w:spacing w:after="0" w:line="240" w:lineRule="auto"/>
              <w:jc w:val="both"/>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1</w:t>
            </w:r>
            <w:r w:rsidR="005327BF">
              <w:rPr>
                <w:rFonts w:ascii="Times New Roman" w:eastAsia="Times New Roman" w:hAnsi="Times New Roman" w:cs="Times New Roman"/>
                <w:bCs/>
                <w:sz w:val="28"/>
                <w:szCs w:val="28"/>
                <w:lang w:val="ru-RU"/>
              </w:rPr>
              <w:t>3</w:t>
            </w:r>
            <w:r w:rsidR="003418D5">
              <w:rPr>
                <w:rFonts w:ascii="Times New Roman" w:eastAsia="Times New Roman" w:hAnsi="Times New Roman" w:cs="Times New Roman"/>
                <w:bCs/>
                <w:sz w:val="28"/>
                <w:szCs w:val="28"/>
                <w:lang w:val="ru-RU"/>
              </w:rPr>
              <w:t>7</w:t>
            </w:r>
          </w:p>
        </w:tc>
      </w:tr>
      <w:tr w:rsidR="00ED7F9C" w:rsidRPr="0004433D" w14:paraId="50443DC0" w14:textId="77777777" w:rsidTr="00CE5D39">
        <w:tc>
          <w:tcPr>
            <w:tcW w:w="846" w:type="dxa"/>
          </w:tcPr>
          <w:p w14:paraId="482675A5" w14:textId="77777777" w:rsidR="00ED7F9C" w:rsidRPr="0004433D" w:rsidRDefault="00ED7F9C" w:rsidP="00ED7F9C">
            <w:pPr>
              <w:spacing w:after="0" w:line="240" w:lineRule="auto"/>
              <w:jc w:val="both"/>
              <w:rPr>
                <w:rFonts w:ascii="Times New Roman" w:eastAsia="Times New Roman" w:hAnsi="Times New Roman" w:cs="Times New Roman"/>
                <w:b/>
                <w:sz w:val="28"/>
                <w:szCs w:val="28"/>
              </w:rPr>
            </w:pPr>
          </w:p>
        </w:tc>
        <w:tc>
          <w:tcPr>
            <w:tcW w:w="8080" w:type="dxa"/>
          </w:tcPr>
          <w:p w14:paraId="067C17A2" w14:textId="224F2DDC" w:rsidR="00ED7F9C" w:rsidRPr="0099263F" w:rsidRDefault="00ED7F9C" w:rsidP="00ED7F9C">
            <w:pPr>
              <w:spacing w:after="0" w:line="240" w:lineRule="auto"/>
              <w:jc w:val="both"/>
              <w:rPr>
                <w:rFonts w:ascii="Times New Roman" w:eastAsia="Times New Roman" w:hAnsi="Times New Roman" w:cs="Times New Roman"/>
                <w:b/>
                <w:bCs/>
                <w:sz w:val="28"/>
                <w:szCs w:val="28"/>
                <w:lang w:val="ru-RU"/>
              </w:rPr>
            </w:pPr>
            <w:r w:rsidRPr="0099263F">
              <w:rPr>
                <w:rFonts w:ascii="Times New Roman" w:eastAsia="Times New Roman" w:hAnsi="Times New Roman" w:cs="Times New Roman"/>
                <w:b/>
                <w:bCs/>
                <w:sz w:val="28"/>
                <w:szCs w:val="28"/>
                <w:lang w:val="ru-RU"/>
              </w:rPr>
              <w:t>ПРИЛОЖЕНИЕ Б</w:t>
            </w:r>
            <w:r w:rsidR="007A2BA2" w:rsidRPr="0099263F">
              <w:rPr>
                <w:rFonts w:ascii="Times New Roman" w:eastAsia="Times New Roman" w:hAnsi="Times New Roman" w:cs="Times New Roman"/>
                <w:b/>
                <w:bCs/>
                <w:sz w:val="28"/>
                <w:szCs w:val="28"/>
                <w:lang w:val="ru-RU"/>
              </w:rPr>
              <w:t xml:space="preserve"> – </w:t>
            </w:r>
            <w:r w:rsidR="00873C61" w:rsidRPr="0099263F">
              <w:rPr>
                <w:rFonts w:ascii="Times New Roman" w:eastAsia="Times New Roman" w:hAnsi="Times New Roman" w:cs="Times New Roman"/>
                <w:sz w:val="28"/>
                <w:szCs w:val="28"/>
                <w:lang w:val="ru-RU"/>
              </w:rPr>
              <w:t>Протокол испытаний</w:t>
            </w:r>
          </w:p>
        </w:tc>
        <w:tc>
          <w:tcPr>
            <w:tcW w:w="708" w:type="dxa"/>
          </w:tcPr>
          <w:p w14:paraId="61A34969" w14:textId="0AB6DBF4" w:rsidR="00ED7F9C" w:rsidRPr="00CE5D39" w:rsidRDefault="00CE5D39" w:rsidP="00ED7F9C">
            <w:pPr>
              <w:spacing w:after="0" w:line="240" w:lineRule="auto"/>
              <w:jc w:val="both"/>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1</w:t>
            </w:r>
            <w:r w:rsidR="005327BF">
              <w:rPr>
                <w:rFonts w:ascii="Times New Roman" w:eastAsia="Times New Roman" w:hAnsi="Times New Roman" w:cs="Times New Roman"/>
                <w:bCs/>
                <w:sz w:val="28"/>
                <w:szCs w:val="28"/>
                <w:lang w:val="ru-RU"/>
              </w:rPr>
              <w:t>3</w:t>
            </w:r>
            <w:r w:rsidR="003418D5">
              <w:rPr>
                <w:rFonts w:ascii="Times New Roman" w:eastAsia="Times New Roman" w:hAnsi="Times New Roman" w:cs="Times New Roman"/>
                <w:bCs/>
                <w:sz w:val="28"/>
                <w:szCs w:val="28"/>
                <w:lang w:val="ru-RU"/>
              </w:rPr>
              <w:t>8</w:t>
            </w:r>
          </w:p>
        </w:tc>
      </w:tr>
      <w:tr w:rsidR="00ED7F9C" w:rsidRPr="0004433D" w14:paraId="0FD015A6" w14:textId="77777777" w:rsidTr="00CE5D39">
        <w:tc>
          <w:tcPr>
            <w:tcW w:w="846" w:type="dxa"/>
          </w:tcPr>
          <w:p w14:paraId="6501CB36" w14:textId="77777777" w:rsidR="00ED7F9C" w:rsidRPr="0004433D" w:rsidRDefault="00ED7F9C" w:rsidP="00ED7F9C">
            <w:pPr>
              <w:spacing w:after="0" w:line="240" w:lineRule="auto"/>
              <w:jc w:val="both"/>
              <w:rPr>
                <w:rFonts w:ascii="Times New Roman" w:eastAsia="Times New Roman" w:hAnsi="Times New Roman" w:cs="Times New Roman"/>
                <w:b/>
                <w:sz w:val="28"/>
                <w:szCs w:val="28"/>
              </w:rPr>
            </w:pPr>
          </w:p>
        </w:tc>
        <w:tc>
          <w:tcPr>
            <w:tcW w:w="8080" w:type="dxa"/>
          </w:tcPr>
          <w:p w14:paraId="10DDB601" w14:textId="58675307" w:rsidR="00ED7F9C" w:rsidRDefault="00ED7F9C" w:rsidP="00ED7F9C">
            <w:pPr>
              <w:spacing w:after="0" w:line="240" w:lineRule="auto"/>
              <w:jc w:val="both"/>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ПРИЛОЖЕНИЕ В</w:t>
            </w:r>
            <w:r w:rsidR="00CE5D39">
              <w:rPr>
                <w:rFonts w:ascii="Times New Roman" w:eastAsia="Times New Roman" w:hAnsi="Times New Roman" w:cs="Times New Roman"/>
                <w:b/>
                <w:bCs/>
                <w:sz w:val="28"/>
                <w:szCs w:val="28"/>
                <w:lang w:val="ru-RU"/>
              </w:rPr>
              <w:t xml:space="preserve"> – </w:t>
            </w:r>
            <w:r w:rsidR="00CE5D39" w:rsidRPr="00CE5D39">
              <w:rPr>
                <w:rFonts w:ascii="Times New Roman" w:eastAsia="Times New Roman" w:hAnsi="Times New Roman" w:cs="Times New Roman"/>
                <w:sz w:val="28"/>
                <w:szCs w:val="28"/>
                <w:lang w:val="ru-RU"/>
              </w:rPr>
              <w:t>Сертификаты</w:t>
            </w:r>
            <w:r w:rsidR="00CE5D39">
              <w:rPr>
                <w:rFonts w:ascii="Times New Roman" w:eastAsia="Times New Roman" w:hAnsi="Times New Roman" w:cs="Times New Roman"/>
                <w:sz w:val="28"/>
                <w:szCs w:val="28"/>
                <w:lang w:val="ru-RU"/>
              </w:rPr>
              <w:t xml:space="preserve"> </w:t>
            </w:r>
          </w:p>
        </w:tc>
        <w:tc>
          <w:tcPr>
            <w:tcW w:w="708" w:type="dxa"/>
          </w:tcPr>
          <w:p w14:paraId="249C009C" w14:textId="19FC9B53" w:rsidR="00ED7F9C" w:rsidRPr="00CE5D39" w:rsidRDefault="00CE5D39" w:rsidP="00ED7F9C">
            <w:pPr>
              <w:spacing w:after="0" w:line="240" w:lineRule="auto"/>
              <w:jc w:val="both"/>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1</w:t>
            </w:r>
            <w:r w:rsidR="005327BF">
              <w:rPr>
                <w:rFonts w:ascii="Times New Roman" w:eastAsia="Times New Roman" w:hAnsi="Times New Roman" w:cs="Times New Roman"/>
                <w:bCs/>
                <w:sz w:val="28"/>
                <w:szCs w:val="28"/>
                <w:lang w:val="ru-RU"/>
              </w:rPr>
              <w:t>3</w:t>
            </w:r>
            <w:r w:rsidR="003418D5">
              <w:rPr>
                <w:rFonts w:ascii="Times New Roman" w:eastAsia="Times New Roman" w:hAnsi="Times New Roman" w:cs="Times New Roman"/>
                <w:bCs/>
                <w:sz w:val="28"/>
                <w:szCs w:val="28"/>
                <w:lang w:val="ru-RU"/>
              </w:rPr>
              <w:t>9</w:t>
            </w:r>
          </w:p>
        </w:tc>
      </w:tr>
    </w:tbl>
    <w:p w14:paraId="3CDB44E4" w14:textId="77777777" w:rsidR="00267F9E" w:rsidRDefault="00267F9E" w:rsidP="00267F9E">
      <w:pPr>
        <w:pBdr>
          <w:top w:val="nil"/>
          <w:left w:val="nil"/>
          <w:bottom w:val="nil"/>
          <w:right w:val="nil"/>
          <w:between w:val="nil"/>
        </w:pBdr>
        <w:tabs>
          <w:tab w:val="left" w:pos="851"/>
        </w:tabs>
        <w:spacing w:after="0"/>
        <w:ind w:firstLine="567"/>
        <w:jc w:val="both"/>
      </w:pPr>
    </w:p>
    <w:p w14:paraId="42EEB286" w14:textId="77777777" w:rsidR="00267F9E" w:rsidRDefault="00267F9E" w:rsidP="00267F9E">
      <w:pPr>
        <w:pBdr>
          <w:top w:val="nil"/>
          <w:left w:val="nil"/>
          <w:bottom w:val="nil"/>
          <w:right w:val="nil"/>
          <w:between w:val="nil"/>
        </w:pBdr>
        <w:tabs>
          <w:tab w:val="left" w:pos="851"/>
        </w:tabs>
        <w:spacing w:after="0"/>
        <w:ind w:firstLine="567"/>
        <w:jc w:val="both"/>
      </w:pPr>
    </w:p>
    <w:p w14:paraId="5A439465" w14:textId="77777777" w:rsidR="00267F9E" w:rsidRDefault="00267F9E" w:rsidP="00267F9E">
      <w:pPr>
        <w:pBdr>
          <w:top w:val="nil"/>
          <w:left w:val="nil"/>
          <w:bottom w:val="nil"/>
          <w:right w:val="nil"/>
          <w:between w:val="nil"/>
        </w:pBdr>
        <w:tabs>
          <w:tab w:val="left" w:pos="851"/>
        </w:tabs>
        <w:spacing w:after="0"/>
        <w:ind w:firstLine="567"/>
        <w:jc w:val="both"/>
      </w:pPr>
    </w:p>
    <w:p w14:paraId="6DA0DF19" w14:textId="77777777" w:rsidR="00267F9E" w:rsidRDefault="00267F9E" w:rsidP="00267F9E">
      <w:pPr>
        <w:pBdr>
          <w:top w:val="nil"/>
          <w:left w:val="nil"/>
          <w:bottom w:val="nil"/>
          <w:right w:val="nil"/>
          <w:between w:val="nil"/>
        </w:pBdr>
        <w:tabs>
          <w:tab w:val="left" w:pos="851"/>
        </w:tabs>
        <w:spacing w:after="0"/>
        <w:ind w:firstLine="567"/>
        <w:jc w:val="both"/>
      </w:pPr>
    </w:p>
    <w:p w14:paraId="4F9BBE50" w14:textId="77777777" w:rsidR="00267F9E" w:rsidRDefault="00267F9E" w:rsidP="00267F9E">
      <w:pPr>
        <w:pBdr>
          <w:top w:val="nil"/>
          <w:left w:val="nil"/>
          <w:bottom w:val="nil"/>
          <w:right w:val="nil"/>
          <w:between w:val="nil"/>
        </w:pBdr>
        <w:tabs>
          <w:tab w:val="left" w:pos="851"/>
        </w:tabs>
        <w:spacing w:after="0"/>
        <w:ind w:firstLine="567"/>
        <w:jc w:val="both"/>
      </w:pPr>
    </w:p>
    <w:p w14:paraId="24E0E333" w14:textId="77777777" w:rsidR="00267F9E" w:rsidRDefault="00267F9E" w:rsidP="00267F9E">
      <w:pPr>
        <w:pBdr>
          <w:top w:val="nil"/>
          <w:left w:val="nil"/>
          <w:bottom w:val="nil"/>
          <w:right w:val="nil"/>
          <w:between w:val="nil"/>
        </w:pBdr>
        <w:tabs>
          <w:tab w:val="left" w:pos="851"/>
        </w:tabs>
        <w:spacing w:after="0"/>
        <w:ind w:firstLine="567"/>
        <w:jc w:val="both"/>
      </w:pPr>
    </w:p>
    <w:p w14:paraId="6278D0BA" w14:textId="77777777" w:rsidR="00267F9E" w:rsidRDefault="00267F9E" w:rsidP="00267F9E"/>
    <w:p w14:paraId="0735853B" w14:textId="77777777" w:rsidR="00E27F03" w:rsidRDefault="00E27F03"/>
    <w:p w14:paraId="341657C8" w14:textId="77777777" w:rsidR="00267F9E" w:rsidRDefault="00267F9E"/>
    <w:p w14:paraId="1DA300B9" w14:textId="77777777" w:rsidR="00267F9E" w:rsidRDefault="00267F9E"/>
    <w:p w14:paraId="158E5F1A" w14:textId="77777777" w:rsidR="00267F9E" w:rsidRDefault="00267F9E"/>
    <w:p w14:paraId="51F7CFCB" w14:textId="77777777" w:rsidR="00267F9E" w:rsidRDefault="00267F9E"/>
    <w:p w14:paraId="25A08E20" w14:textId="77777777" w:rsidR="00267F9E" w:rsidRDefault="00267F9E"/>
    <w:p w14:paraId="10A9A6EC" w14:textId="77777777" w:rsidR="00267F9E" w:rsidRDefault="00267F9E"/>
    <w:p w14:paraId="4B1AA013" w14:textId="77777777" w:rsidR="00267F9E" w:rsidRDefault="00267F9E"/>
    <w:p w14:paraId="46C058A2" w14:textId="77777777" w:rsidR="00267F9E" w:rsidRDefault="00267F9E"/>
    <w:p w14:paraId="2E86C550" w14:textId="77777777" w:rsidR="00267F9E" w:rsidRDefault="00267F9E"/>
    <w:p w14:paraId="23944D9A" w14:textId="77777777" w:rsidR="00267F9E" w:rsidRDefault="00267F9E"/>
    <w:p w14:paraId="2A6AC44F" w14:textId="77777777" w:rsidR="00267F9E" w:rsidRDefault="00267F9E"/>
    <w:p w14:paraId="79205B0B" w14:textId="77777777" w:rsidR="00267F9E" w:rsidRDefault="00267F9E"/>
    <w:p w14:paraId="677E784E" w14:textId="77777777" w:rsidR="00390CF5" w:rsidRDefault="00390CF5"/>
    <w:p w14:paraId="7EA6F703" w14:textId="77777777" w:rsidR="00267F9E" w:rsidRDefault="00267F9E"/>
    <w:p w14:paraId="51CE7A7D" w14:textId="77777777" w:rsidR="00CE5D39" w:rsidRDefault="00CE5D39"/>
    <w:p w14:paraId="446A29C2" w14:textId="77777777" w:rsidR="00A44DE2" w:rsidRPr="00A44DE2" w:rsidRDefault="00A44DE2" w:rsidP="00A44DE2">
      <w:pPr>
        <w:jc w:val="center"/>
        <w:rPr>
          <w:rFonts w:ascii="Times New Roman" w:eastAsiaTheme="minorHAnsi" w:hAnsi="Times New Roman" w:cs="Times New Roman"/>
          <w:b/>
          <w:bCs/>
          <w:sz w:val="28"/>
          <w:szCs w:val="28"/>
          <w:lang w:val="ru-RU" w:eastAsia="en-US"/>
        </w:rPr>
      </w:pPr>
      <w:bookmarkStart w:id="6" w:name="_Hlk157615733"/>
      <w:r w:rsidRPr="00A44DE2">
        <w:rPr>
          <w:rFonts w:ascii="Times New Roman" w:eastAsiaTheme="minorHAnsi" w:hAnsi="Times New Roman" w:cs="Times New Roman"/>
          <w:b/>
          <w:bCs/>
          <w:sz w:val="28"/>
          <w:szCs w:val="28"/>
          <w:lang w:val="ru-RU" w:eastAsia="en-US"/>
        </w:rPr>
        <w:lastRenderedPageBreak/>
        <w:t>ОПРЕДЕЛЕНИЯ</w:t>
      </w:r>
    </w:p>
    <w:p w14:paraId="37D0D955" w14:textId="77777777" w:rsidR="00A44DE2" w:rsidRPr="00A44DE2" w:rsidRDefault="00A44DE2" w:rsidP="00A44DE2">
      <w:pPr>
        <w:spacing w:after="0" w:line="240" w:lineRule="auto"/>
        <w:ind w:firstLine="567"/>
        <w:jc w:val="both"/>
        <w:rPr>
          <w:rFonts w:ascii="Times New Roman" w:eastAsia="Times New Roman" w:hAnsi="Times New Roman" w:cs="Times New Roman"/>
          <w:b/>
          <w:bCs/>
          <w:color w:val="000000"/>
          <w:sz w:val="28"/>
          <w:szCs w:val="28"/>
        </w:rPr>
      </w:pPr>
      <w:r w:rsidRPr="00A44DE2">
        <w:rPr>
          <w:rFonts w:ascii="Times New Roman" w:eastAsia="Times New Roman" w:hAnsi="Times New Roman" w:cs="Times New Roman"/>
          <w:bCs/>
          <w:sz w:val="28"/>
          <w:szCs w:val="28"/>
          <w:lang w:val="kk-KZ" w:eastAsia="ru-RU"/>
        </w:rPr>
        <w:t>В настоящей диссертации применяют следующие термины с соответствующими определениями</w:t>
      </w:r>
      <w:r w:rsidRPr="00A44DE2">
        <w:rPr>
          <w:rFonts w:ascii="Times New Roman" w:eastAsia="Times New Roman" w:hAnsi="Times New Roman" w:cs="Times New Roman"/>
          <w:bCs/>
          <w:sz w:val="28"/>
          <w:szCs w:val="28"/>
          <w:lang w:eastAsia="ru-RU"/>
        </w:rPr>
        <w:t>:</w:t>
      </w:r>
    </w:p>
    <w:p w14:paraId="622E7442" w14:textId="77777777" w:rsidR="00A44DE2" w:rsidRPr="00A44DE2" w:rsidRDefault="00A44DE2" w:rsidP="00A44DE2">
      <w:pPr>
        <w:spacing w:after="0" w:line="240" w:lineRule="auto"/>
        <w:ind w:firstLine="709"/>
        <w:jc w:val="both"/>
        <w:rPr>
          <w:rFonts w:ascii="Times New Roman" w:eastAsia="DejaVuSerif" w:hAnsi="Times New Roman" w:cs="Times New Roman"/>
          <w:kern w:val="2"/>
          <w:sz w:val="28"/>
          <w:szCs w:val="28"/>
          <w:lang w:eastAsia="ru-RU"/>
          <w14:ligatures w14:val="standardContextual"/>
        </w:rPr>
      </w:pPr>
      <w:r w:rsidRPr="00A44DE2">
        <w:rPr>
          <w:rFonts w:ascii="Times New Roman" w:eastAsia="Times New Roman" w:hAnsi="Times New Roman" w:cs="Times New Roman"/>
          <w:b/>
          <w:kern w:val="2"/>
          <w:sz w:val="28"/>
          <w:szCs w:val="28"/>
          <w:lang w:eastAsia="ru-RU"/>
          <w14:ligatures w14:val="standardContextual"/>
        </w:rPr>
        <w:t>NDVI (Normalized Difference Vegetation Index</w:t>
      </w:r>
      <w:r w:rsidRPr="00A44DE2">
        <w:rPr>
          <w:rFonts w:ascii="Times New Roman" w:eastAsia="Times New Roman" w:hAnsi="Times New Roman" w:cs="Times New Roman"/>
          <w:i/>
          <w:kern w:val="2"/>
          <w:sz w:val="28"/>
          <w:szCs w:val="28"/>
          <w:lang w:eastAsia="ru-RU"/>
          <w14:ligatures w14:val="standardContextual"/>
        </w:rPr>
        <w:t>)</w:t>
      </w:r>
      <w:r w:rsidRPr="00A44DE2">
        <w:rPr>
          <w:rFonts w:ascii="Times New Roman" w:eastAsia="Times New Roman" w:hAnsi="Times New Roman" w:cs="Times New Roman"/>
          <w:kern w:val="2"/>
          <w:sz w:val="28"/>
          <w:szCs w:val="28"/>
          <w:lang w:eastAsia="ru-RU"/>
          <w14:ligatures w14:val="standardContextual"/>
        </w:rPr>
        <w:t xml:space="preserve"> </w:t>
      </w:r>
      <w:r w:rsidRPr="00A44DE2">
        <w:rPr>
          <w:rFonts w:ascii="Times New Roman" w:eastAsia="Times New Roman" w:hAnsi="Times New Roman" w:cs="Times New Roman"/>
          <w:b/>
          <w:kern w:val="2"/>
          <w:sz w:val="28"/>
          <w:szCs w:val="28"/>
          <w:lang w:eastAsia="ru-RU"/>
          <w14:ligatures w14:val="standardContextual"/>
        </w:rPr>
        <w:t>-</w:t>
      </w:r>
      <w:r w:rsidRPr="00A44DE2">
        <w:rPr>
          <w:rFonts w:ascii="Times New Roman" w:eastAsia="Times New Roman" w:hAnsi="Times New Roman" w:cs="Times New Roman"/>
          <w:kern w:val="2"/>
          <w:sz w:val="28"/>
          <w:szCs w:val="28"/>
          <w:lang w:eastAsia="ru-RU"/>
          <w14:ligatures w14:val="standardContextual"/>
        </w:rPr>
        <w:t xml:space="preserve"> нормализованный относительный индекс растительности </w:t>
      </w:r>
      <w:r w:rsidRPr="00A44DE2">
        <w:rPr>
          <w:rFonts w:ascii="Times New Roman" w:eastAsia="Times New Roman" w:hAnsi="Times New Roman" w:cs="Times New Roman"/>
          <w:b/>
          <w:kern w:val="2"/>
          <w:sz w:val="28"/>
          <w:szCs w:val="28"/>
          <w:lang w:eastAsia="ru-RU"/>
          <w14:ligatures w14:val="standardContextual"/>
        </w:rPr>
        <w:t>-</w:t>
      </w:r>
      <w:r w:rsidRPr="00A44DE2">
        <w:rPr>
          <w:rFonts w:ascii="Times New Roman" w:eastAsia="Times New Roman" w:hAnsi="Times New Roman" w:cs="Times New Roman"/>
          <w:kern w:val="2"/>
          <w:sz w:val="28"/>
          <w:szCs w:val="28"/>
          <w:lang w:eastAsia="ru-RU"/>
          <w14:ligatures w14:val="standardContextual"/>
        </w:rPr>
        <w:t xml:space="preserve"> простой показатель количества фотосинтетически активной биомассы (обычно называемый вегетационным индексом). </w:t>
      </w:r>
      <w:r w:rsidRPr="00A44DE2">
        <w:rPr>
          <w:rFonts w:ascii="Times New Roman" w:eastAsia="DejaVuSerif" w:hAnsi="Times New Roman" w:cs="Times New Roman"/>
          <w:kern w:val="2"/>
          <w:sz w:val="28"/>
          <w:szCs w:val="28"/>
          <w:lang w:eastAsia="ru-RU"/>
          <w14:ligatures w14:val="standardContextual"/>
        </w:rPr>
        <w:t xml:space="preserve"> </w:t>
      </w:r>
    </w:p>
    <w:p w14:paraId="2B2EF4C6" w14:textId="77777777" w:rsidR="00A44DE2" w:rsidRPr="00A44DE2" w:rsidRDefault="00A44DE2" w:rsidP="00A44DE2">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r w:rsidRPr="00A44DE2">
        <w:rPr>
          <w:rFonts w:ascii="Times New Roman" w:eastAsiaTheme="minorHAnsi" w:hAnsi="Times New Roman" w:cs="Times New Roman"/>
          <w:b/>
          <w:bCs/>
          <w:kern w:val="2"/>
          <w:sz w:val="28"/>
          <w:szCs w:val="28"/>
          <w:lang w:eastAsia="en-US"/>
          <w14:ligatures w14:val="standardContextual"/>
        </w:rPr>
        <w:t>Аэрофотосъемка</w:t>
      </w:r>
      <w:r w:rsidRPr="00A44DE2">
        <w:rPr>
          <w:rFonts w:ascii="Times New Roman" w:eastAsiaTheme="minorHAnsi" w:hAnsi="Times New Roman" w:cs="Times New Roman"/>
          <w:kern w:val="2"/>
          <w:sz w:val="28"/>
          <w:szCs w:val="28"/>
          <w:lang w:eastAsia="en-US"/>
          <w14:ligatures w14:val="standardContextual"/>
        </w:rPr>
        <w:t> — фотографирование территории с определённой высоты от поверхности Земли при помощи </w:t>
      </w:r>
      <w:hyperlink r:id="rId8" w:tooltip="Аэрофотоаппарат" w:history="1">
        <w:r w:rsidRPr="00A44DE2">
          <w:rPr>
            <w:rFonts w:ascii="Times New Roman" w:eastAsiaTheme="minorHAnsi" w:hAnsi="Times New Roman" w:cs="Times New Roman"/>
            <w:kern w:val="2"/>
            <w:sz w:val="28"/>
            <w:szCs w:val="28"/>
            <w:lang w:eastAsia="en-US"/>
            <w14:ligatures w14:val="standardContextual"/>
          </w:rPr>
          <w:t>аэрофотоаппарата</w:t>
        </w:r>
      </w:hyperlink>
      <w:r w:rsidRPr="00A44DE2">
        <w:rPr>
          <w:rFonts w:ascii="Times New Roman" w:eastAsiaTheme="minorHAnsi" w:hAnsi="Times New Roman" w:cs="Times New Roman"/>
          <w:kern w:val="2"/>
          <w:sz w:val="28"/>
          <w:szCs w:val="28"/>
          <w:lang w:eastAsia="en-US"/>
          <w14:ligatures w14:val="standardContextual"/>
        </w:rPr>
        <w:t>, установленного на атмосферном </w:t>
      </w:r>
      <w:hyperlink r:id="rId9" w:tooltip="Летательный аппарат" w:history="1">
        <w:r w:rsidRPr="00A44DE2">
          <w:rPr>
            <w:rFonts w:ascii="Times New Roman" w:eastAsiaTheme="minorHAnsi" w:hAnsi="Times New Roman" w:cs="Times New Roman"/>
            <w:kern w:val="2"/>
            <w:sz w:val="28"/>
            <w:szCs w:val="28"/>
            <w:lang w:eastAsia="en-US"/>
            <w14:ligatures w14:val="standardContextual"/>
          </w:rPr>
          <w:t>летательном аппарате</w:t>
        </w:r>
      </w:hyperlink>
      <w:r w:rsidRPr="00A44DE2">
        <w:rPr>
          <w:rFonts w:ascii="Times New Roman" w:eastAsiaTheme="minorHAnsi" w:hAnsi="Times New Roman" w:cs="Times New Roman"/>
          <w:kern w:val="2"/>
          <w:sz w:val="28"/>
          <w:szCs w:val="28"/>
          <w:lang w:eastAsia="en-US"/>
          <w14:ligatures w14:val="standardContextual"/>
        </w:rPr>
        <w:t>, с целью получения, изучения и представления объективных пространственных данных на участках произведенной съемки.</w:t>
      </w:r>
    </w:p>
    <w:p w14:paraId="43711FE1" w14:textId="77777777" w:rsidR="00A44DE2" w:rsidRPr="00A44DE2" w:rsidRDefault="00A44DE2" w:rsidP="00A44DE2">
      <w:pPr>
        <w:spacing w:after="0" w:line="240" w:lineRule="auto"/>
        <w:ind w:firstLine="567"/>
        <w:jc w:val="both"/>
        <w:rPr>
          <w:rFonts w:ascii="Times New Roman" w:eastAsiaTheme="minorHAnsi" w:hAnsi="Times New Roman" w:cs="Times New Roman"/>
          <w:color w:val="0D0D0D"/>
          <w:kern w:val="2"/>
          <w:sz w:val="28"/>
          <w:szCs w:val="28"/>
          <w:shd w:val="clear" w:color="auto" w:fill="FFFFFF"/>
          <w:lang w:eastAsia="en-US"/>
          <w14:ligatures w14:val="standardContextual"/>
        </w:rPr>
      </w:pPr>
      <w:r w:rsidRPr="00A44DE2">
        <w:rPr>
          <w:rFonts w:ascii="Times New Roman" w:eastAsiaTheme="minorHAnsi" w:hAnsi="Times New Roman" w:cs="Times New Roman"/>
          <w:b/>
          <w:bCs/>
          <w:color w:val="0D0D0D"/>
          <w:kern w:val="2"/>
          <w:sz w:val="28"/>
          <w:szCs w:val="28"/>
          <w:shd w:val="clear" w:color="auto" w:fill="FFFFFF"/>
          <w:lang w:eastAsia="en-US"/>
          <w14:ligatures w14:val="standardContextual"/>
        </w:rPr>
        <w:t>Виртуальный растр</w:t>
      </w:r>
      <w:r w:rsidRPr="00A44DE2">
        <w:rPr>
          <w:rFonts w:ascii="Times New Roman" w:eastAsiaTheme="minorHAnsi" w:hAnsi="Times New Roman" w:cs="Times New Roman"/>
          <w:color w:val="0D0D0D"/>
          <w:kern w:val="2"/>
          <w:sz w:val="28"/>
          <w:szCs w:val="28"/>
          <w:shd w:val="clear" w:color="auto" w:fill="FFFFFF"/>
          <w:lang w:eastAsia="en-US"/>
          <w14:ligatures w14:val="standardContextual"/>
        </w:rPr>
        <w:t xml:space="preserve"> - это концепция, связанная с обработкой графической информации и геопространственными данными.</w:t>
      </w:r>
    </w:p>
    <w:p w14:paraId="65E0CD4F" w14:textId="77777777" w:rsidR="00A44DE2" w:rsidRPr="00A44DE2" w:rsidRDefault="00A44DE2" w:rsidP="00A44DE2">
      <w:pPr>
        <w:spacing w:after="0" w:line="240" w:lineRule="auto"/>
        <w:ind w:firstLine="567"/>
        <w:jc w:val="both"/>
        <w:rPr>
          <w:rFonts w:ascii="Times New Roman" w:eastAsiaTheme="minorHAnsi" w:hAnsi="Times New Roman" w:cs="Times New Roman"/>
          <w:sz w:val="28"/>
          <w:szCs w:val="28"/>
          <w:lang w:eastAsia="en-US"/>
        </w:rPr>
      </w:pPr>
      <w:r w:rsidRPr="00A44DE2">
        <w:rPr>
          <w:rFonts w:ascii="Times New Roman" w:eastAsiaTheme="minorHAnsi" w:hAnsi="Times New Roman" w:cs="Times New Roman"/>
          <w:b/>
          <w:bCs/>
          <w:sz w:val="28"/>
          <w:szCs w:val="28"/>
          <w:lang w:eastAsia="en-US"/>
        </w:rPr>
        <w:t>Географическая информационная система, ГИС</w:t>
      </w:r>
      <w:r w:rsidRPr="00A44DE2">
        <w:rPr>
          <w:rFonts w:ascii="Times New Roman" w:eastAsiaTheme="minorHAnsi" w:hAnsi="Times New Roman" w:cs="Times New Roman"/>
          <w:sz w:val="28"/>
          <w:szCs w:val="28"/>
          <w:lang w:eastAsia="en-US"/>
        </w:rPr>
        <w:t xml:space="preserve"> — организационный комплекс аппаратуры, программного обеспечения и пространственно</w:t>
      </w:r>
      <w:r w:rsidRPr="00A44DE2">
        <w:rPr>
          <w:rFonts w:ascii="Times New Roman" w:eastAsiaTheme="minorHAnsi" w:hAnsi="Times New Roman" w:cs="Times New Roman"/>
          <w:sz w:val="28"/>
          <w:szCs w:val="28"/>
          <w:lang w:val="ru-RU" w:eastAsia="en-US"/>
        </w:rPr>
        <w:t>-</w:t>
      </w:r>
      <w:r w:rsidRPr="00A44DE2">
        <w:rPr>
          <w:rFonts w:ascii="Times New Roman" w:eastAsiaTheme="minorHAnsi" w:hAnsi="Times New Roman" w:cs="Times New Roman"/>
          <w:sz w:val="28"/>
          <w:szCs w:val="28"/>
          <w:lang w:eastAsia="en-US"/>
        </w:rPr>
        <w:t>организованных баз данных, предназначенный для эффективного ввода, хранения, обновления, обработки, анализа и визуализации всех видов географически и хронологически привязанной информации</w:t>
      </w:r>
      <w:r w:rsidRPr="00A44DE2">
        <w:rPr>
          <w:rFonts w:ascii="Times New Roman" w:eastAsiaTheme="minorHAnsi" w:hAnsi="Times New Roman" w:cs="Times New Roman"/>
          <w:sz w:val="28"/>
          <w:szCs w:val="28"/>
          <w:lang w:val="ru-RU" w:eastAsia="en-US"/>
        </w:rPr>
        <w:t>.</w:t>
      </w:r>
      <w:r w:rsidRPr="00A44DE2">
        <w:rPr>
          <w:rFonts w:ascii="Times New Roman" w:eastAsiaTheme="minorHAnsi" w:hAnsi="Times New Roman" w:cs="Times New Roman"/>
          <w:sz w:val="28"/>
          <w:szCs w:val="28"/>
          <w:lang w:eastAsia="en-US"/>
        </w:rPr>
        <w:t xml:space="preserve"> </w:t>
      </w:r>
    </w:p>
    <w:p w14:paraId="7C312FFB" w14:textId="77777777" w:rsidR="00A44DE2" w:rsidRPr="00A44DE2" w:rsidRDefault="00A44DE2" w:rsidP="00A44DE2">
      <w:pPr>
        <w:spacing w:after="0" w:line="240" w:lineRule="auto"/>
        <w:ind w:firstLine="567"/>
        <w:jc w:val="both"/>
        <w:rPr>
          <w:rFonts w:ascii="Times New Roman" w:eastAsiaTheme="minorHAnsi" w:hAnsi="Times New Roman" w:cs="Times New Roman"/>
          <w:b/>
          <w:bCs/>
          <w:color w:val="0D0D0D"/>
          <w:kern w:val="2"/>
          <w:sz w:val="28"/>
          <w:szCs w:val="28"/>
          <w:shd w:val="clear" w:color="auto" w:fill="FFFFFF"/>
          <w:lang w:eastAsia="en-US"/>
          <w14:ligatures w14:val="standardContextual"/>
        </w:rPr>
      </w:pPr>
      <w:r w:rsidRPr="00A44DE2">
        <w:rPr>
          <w:rFonts w:ascii="Times New Roman" w:eastAsiaTheme="minorHAnsi" w:hAnsi="Times New Roman" w:cs="Times New Roman"/>
          <w:b/>
          <w:bCs/>
          <w:color w:val="0D0D0D"/>
          <w:kern w:val="2"/>
          <w:sz w:val="28"/>
          <w:szCs w:val="28"/>
          <w:shd w:val="clear" w:color="auto" w:fill="FFFFFF"/>
          <w:lang w:eastAsia="en-US"/>
          <w14:ligatures w14:val="standardContextual"/>
        </w:rPr>
        <w:t>Геоэкологические исследования</w:t>
      </w:r>
      <w:r w:rsidRPr="00A44DE2">
        <w:rPr>
          <w:rFonts w:ascii="Times New Roman" w:eastAsiaTheme="minorHAnsi" w:hAnsi="Times New Roman" w:cs="Times New Roman"/>
          <w:color w:val="0D0D0D"/>
          <w:kern w:val="2"/>
          <w:sz w:val="28"/>
          <w:szCs w:val="28"/>
          <w:shd w:val="clear" w:color="auto" w:fill="FFFFFF"/>
          <w:lang w:eastAsia="en-US"/>
          <w14:ligatures w14:val="standardContextual"/>
        </w:rPr>
        <w:t xml:space="preserve"> – это научная область, занимающаяся изучением взаимодействия между геосферой (земной поверхностью, горной породой, водными ресурсами и др.) и экосистемами с целью выявления и понимания влияния геологических факторов на окружающую среду, а также воздействия человеческой деятельности на геологические процессы и экосистемы.</w:t>
      </w:r>
      <w:r w:rsidRPr="00A44DE2">
        <w:rPr>
          <w:rFonts w:ascii="Times New Roman" w:eastAsiaTheme="minorHAnsi" w:hAnsi="Times New Roman" w:cs="Times New Roman"/>
          <w:b/>
          <w:bCs/>
          <w:color w:val="0D0D0D"/>
          <w:kern w:val="2"/>
          <w:sz w:val="28"/>
          <w:szCs w:val="28"/>
          <w:shd w:val="clear" w:color="auto" w:fill="FFFFFF"/>
          <w:lang w:eastAsia="en-US"/>
          <w14:ligatures w14:val="standardContextual"/>
        </w:rPr>
        <w:t xml:space="preserve"> </w:t>
      </w:r>
    </w:p>
    <w:p w14:paraId="060A99B0" w14:textId="77777777" w:rsidR="00A44DE2" w:rsidRPr="00A44DE2" w:rsidRDefault="00A44DE2" w:rsidP="00A44DE2">
      <w:pPr>
        <w:spacing w:after="0" w:line="240" w:lineRule="auto"/>
        <w:ind w:firstLine="567"/>
        <w:jc w:val="both"/>
        <w:rPr>
          <w:rFonts w:ascii="Times New Roman" w:eastAsiaTheme="minorHAnsi" w:hAnsi="Times New Roman" w:cs="Times New Roman"/>
          <w:color w:val="0D0D0D"/>
          <w:kern w:val="2"/>
          <w:sz w:val="28"/>
          <w:szCs w:val="28"/>
          <w:shd w:val="clear" w:color="auto" w:fill="FFFFFF"/>
          <w:lang w:val="ru-RU" w:eastAsia="en-US"/>
          <w14:ligatures w14:val="standardContextual"/>
        </w:rPr>
      </w:pPr>
      <w:r w:rsidRPr="00A44DE2">
        <w:rPr>
          <w:rFonts w:ascii="Times New Roman" w:eastAsiaTheme="minorHAnsi" w:hAnsi="Times New Roman" w:cs="Times New Roman"/>
          <w:b/>
          <w:bCs/>
          <w:color w:val="0D0D0D"/>
          <w:kern w:val="2"/>
          <w:sz w:val="28"/>
          <w:szCs w:val="28"/>
          <w:shd w:val="clear" w:color="auto" w:fill="FFFFFF"/>
          <w:lang w:eastAsia="en-US"/>
          <w14:ligatures w14:val="standardContextual"/>
        </w:rPr>
        <w:t>Гидрологические станции</w:t>
      </w:r>
      <w:r w:rsidRPr="00A44DE2">
        <w:rPr>
          <w:rFonts w:ascii="Times New Roman" w:eastAsiaTheme="minorHAnsi" w:hAnsi="Times New Roman" w:cs="Times New Roman"/>
          <w:color w:val="0D0D0D"/>
          <w:kern w:val="2"/>
          <w:sz w:val="28"/>
          <w:szCs w:val="28"/>
          <w:shd w:val="clear" w:color="auto" w:fill="FFFFFF"/>
          <w:lang w:eastAsia="en-US"/>
          <w14:ligatures w14:val="standardContextual"/>
        </w:rPr>
        <w:t xml:space="preserve"> - это специализированные наблюдательные пункты, предназначенные для систематического сбора данных о состоянии водных объектов и осуществления гидрологических измерений</w:t>
      </w:r>
      <w:r w:rsidRPr="00A44DE2">
        <w:rPr>
          <w:rFonts w:ascii="Times New Roman" w:eastAsiaTheme="minorHAnsi" w:hAnsi="Times New Roman" w:cs="Times New Roman"/>
          <w:color w:val="0D0D0D"/>
          <w:kern w:val="2"/>
          <w:sz w:val="28"/>
          <w:szCs w:val="28"/>
          <w:shd w:val="clear" w:color="auto" w:fill="FFFFFF"/>
          <w:lang w:val="ru-RU" w:eastAsia="en-US"/>
          <w14:ligatures w14:val="standardContextual"/>
        </w:rPr>
        <w:t>.</w:t>
      </w:r>
    </w:p>
    <w:p w14:paraId="5FB69ED2" w14:textId="77777777" w:rsidR="00A44DE2" w:rsidRPr="00A44DE2" w:rsidRDefault="00A44DE2" w:rsidP="00A44DE2">
      <w:pPr>
        <w:spacing w:after="0" w:line="240" w:lineRule="auto"/>
        <w:ind w:firstLine="567"/>
        <w:jc w:val="both"/>
        <w:rPr>
          <w:rFonts w:ascii="Times New Roman" w:eastAsia="Times New Roman" w:hAnsi="Times New Roman" w:cs="Times New Roman"/>
          <w:kern w:val="2"/>
          <w:sz w:val="28"/>
          <w:szCs w:val="28"/>
          <w:shd w:val="clear" w:color="auto" w:fill="FFFFFF"/>
          <w:lang w:eastAsia="ru-RU"/>
          <w14:ligatures w14:val="standardContextual"/>
        </w:rPr>
      </w:pPr>
      <w:r w:rsidRPr="00A44DE2">
        <w:rPr>
          <w:rFonts w:ascii="Times New Roman" w:eastAsia="Times New Roman" w:hAnsi="Times New Roman" w:cs="Times New Roman"/>
          <w:b/>
          <w:bCs/>
          <w:kern w:val="2"/>
          <w:sz w:val="28"/>
          <w:szCs w:val="28"/>
          <w:shd w:val="clear" w:color="auto" w:fill="FFFFFF"/>
          <w:lang w:eastAsia="ru-RU"/>
          <w14:ligatures w14:val="standardContextual"/>
        </w:rPr>
        <w:t>Дистанционное зондирование</w:t>
      </w:r>
      <w:r w:rsidRPr="00A44DE2">
        <w:rPr>
          <w:rFonts w:ascii="Times New Roman" w:eastAsia="Times New Roman" w:hAnsi="Times New Roman" w:cs="Times New Roman"/>
          <w:b/>
          <w:kern w:val="2"/>
          <w:sz w:val="28"/>
          <w:szCs w:val="28"/>
          <w:shd w:val="clear" w:color="auto" w:fill="FFFFFF"/>
          <w:lang w:eastAsia="ru-RU"/>
          <w14:ligatures w14:val="standardContextual"/>
        </w:rPr>
        <w:t> Земл</w:t>
      </w:r>
      <w:r w:rsidRPr="00A44DE2">
        <w:rPr>
          <w:rFonts w:ascii="Times New Roman" w:eastAsia="Times New Roman" w:hAnsi="Times New Roman" w:cs="Times New Roman"/>
          <w:b/>
          <w:bCs/>
          <w:iCs/>
          <w:kern w:val="2"/>
          <w:sz w:val="28"/>
          <w:szCs w:val="28"/>
          <w:shd w:val="clear" w:color="auto" w:fill="FFFFFF"/>
          <w:lang w:eastAsia="ru-RU"/>
          <w14:ligatures w14:val="standardContextual"/>
        </w:rPr>
        <w:t>и</w:t>
      </w:r>
      <w:r w:rsidRPr="00A44DE2">
        <w:rPr>
          <w:rFonts w:ascii="Times New Roman" w:eastAsia="Times New Roman" w:hAnsi="Times New Roman" w:cs="Times New Roman"/>
          <w:b/>
          <w:kern w:val="2"/>
          <w:sz w:val="28"/>
          <w:szCs w:val="28"/>
          <w:shd w:val="clear" w:color="auto" w:fill="FFFFFF"/>
          <w:lang w:eastAsia="ru-RU"/>
          <w14:ligatures w14:val="standardContextual"/>
        </w:rPr>
        <w:t xml:space="preserve"> -</w:t>
      </w:r>
      <w:r w:rsidRPr="00A44DE2">
        <w:rPr>
          <w:rFonts w:ascii="Times New Roman" w:eastAsia="Times New Roman" w:hAnsi="Times New Roman" w:cs="Times New Roman"/>
          <w:kern w:val="2"/>
          <w:sz w:val="28"/>
          <w:szCs w:val="28"/>
          <w:shd w:val="clear" w:color="auto" w:fill="FFFFFF"/>
          <w:lang w:eastAsia="ru-RU"/>
          <w14:ligatures w14:val="standardContextual"/>
        </w:rPr>
        <w:t xml:space="preserve"> наблюдение поверхности Земли наземными, авиационными и космическими средствами, оснащёнными различными видами съемочной аппаратуры.</w:t>
      </w:r>
    </w:p>
    <w:p w14:paraId="7BF7CCBB" w14:textId="77777777" w:rsidR="00A44DE2" w:rsidRPr="00A44DE2" w:rsidRDefault="00A44DE2" w:rsidP="00A44DE2">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r w:rsidRPr="00A44DE2">
        <w:rPr>
          <w:rFonts w:ascii="Times New Roman" w:eastAsiaTheme="minorHAnsi" w:hAnsi="Times New Roman" w:cs="Times New Roman"/>
          <w:b/>
          <w:bCs/>
          <w:kern w:val="2"/>
          <w:sz w:val="28"/>
          <w:szCs w:val="28"/>
          <w:lang w:eastAsia="en-US"/>
          <w14:ligatures w14:val="standardContextual"/>
        </w:rPr>
        <w:t>Космические (спутниковые) снимки</w:t>
      </w:r>
      <w:r w:rsidRPr="00A44DE2">
        <w:rPr>
          <w:rFonts w:ascii="Times New Roman" w:eastAsiaTheme="minorHAnsi" w:hAnsi="Times New Roman" w:cs="Times New Roman"/>
          <w:kern w:val="2"/>
          <w:sz w:val="28"/>
          <w:szCs w:val="28"/>
          <w:lang w:eastAsia="en-US"/>
          <w14:ligatures w14:val="standardContextual"/>
        </w:rPr>
        <w:t xml:space="preserve"> — собирательное название данных, получаемых посредством космических аппаратов (КА) в различных диапазонах электромагнитного спектра, визуализируемых затем по определенному алгоритму.</w:t>
      </w:r>
    </w:p>
    <w:p w14:paraId="6C761818" w14:textId="77777777" w:rsidR="00A44DE2" w:rsidRPr="00A44DE2" w:rsidRDefault="00A44DE2" w:rsidP="00A44DE2">
      <w:pPr>
        <w:spacing w:after="0" w:line="240" w:lineRule="auto"/>
        <w:ind w:firstLine="567"/>
        <w:jc w:val="both"/>
        <w:rPr>
          <w:rFonts w:ascii="Times New Roman" w:eastAsiaTheme="minorHAnsi" w:hAnsi="Times New Roman" w:cs="Times New Roman"/>
          <w:color w:val="0D0D0D"/>
          <w:kern w:val="2"/>
          <w:sz w:val="28"/>
          <w:szCs w:val="28"/>
          <w:shd w:val="clear" w:color="auto" w:fill="FFFFFF"/>
          <w:lang w:val="ru-RU" w:eastAsia="en-US"/>
          <w14:ligatures w14:val="standardContextual"/>
        </w:rPr>
      </w:pPr>
      <w:r w:rsidRPr="00A44DE2">
        <w:rPr>
          <w:rFonts w:ascii="Times New Roman" w:eastAsiaTheme="minorHAnsi" w:hAnsi="Times New Roman" w:cs="Times New Roman"/>
          <w:b/>
          <w:bCs/>
          <w:color w:val="0D0D0D"/>
          <w:kern w:val="2"/>
          <w:sz w:val="28"/>
          <w:szCs w:val="28"/>
          <w:shd w:val="clear" w:color="auto" w:fill="FFFFFF"/>
          <w:lang w:eastAsia="en-US"/>
          <w14:ligatures w14:val="standardContextual"/>
        </w:rPr>
        <w:t>Мультиспектральное отображение</w:t>
      </w:r>
      <w:r w:rsidRPr="00A44DE2">
        <w:rPr>
          <w:rFonts w:ascii="Times New Roman" w:eastAsiaTheme="minorHAnsi" w:hAnsi="Times New Roman" w:cs="Times New Roman"/>
          <w:color w:val="0D0D0D"/>
          <w:kern w:val="2"/>
          <w:sz w:val="28"/>
          <w:szCs w:val="28"/>
          <w:shd w:val="clear" w:color="auto" w:fill="FFFFFF"/>
          <w:lang w:eastAsia="en-US"/>
          <w14:ligatures w14:val="standardContextual"/>
        </w:rPr>
        <w:t xml:space="preserve"> - это метод обработки и визуализации изображений, который использует информацию, полученную из различных спектральных диапазонов</w:t>
      </w:r>
      <w:r w:rsidRPr="00A44DE2">
        <w:rPr>
          <w:rFonts w:ascii="Times New Roman" w:eastAsiaTheme="minorHAnsi" w:hAnsi="Times New Roman" w:cs="Times New Roman"/>
          <w:color w:val="0D0D0D"/>
          <w:kern w:val="2"/>
          <w:sz w:val="28"/>
          <w:szCs w:val="28"/>
          <w:shd w:val="clear" w:color="auto" w:fill="FFFFFF"/>
          <w:lang w:val="ru-RU" w:eastAsia="en-US"/>
          <w14:ligatures w14:val="standardContextual"/>
        </w:rPr>
        <w:t>.</w:t>
      </w:r>
    </w:p>
    <w:p w14:paraId="09873BCC" w14:textId="77777777" w:rsidR="00A44DE2" w:rsidRPr="00A44DE2" w:rsidRDefault="00A44DE2" w:rsidP="00A44DE2">
      <w:pPr>
        <w:spacing w:after="0" w:line="240" w:lineRule="auto"/>
        <w:ind w:firstLine="567"/>
        <w:jc w:val="both"/>
        <w:rPr>
          <w:rFonts w:ascii="Times New Roman" w:eastAsiaTheme="minorHAnsi" w:hAnsi="Times New Roman" w:cs="Times New Roman"/>
          <w:color w:val="0D0D0D"/>
          <w:kern w:val="2"/>
          <w:sz w:val="28"/>
          <w:szCs w:val="28"/>
          <w:shd w:val="clear" w:color="auto" w:fill="FFFFFF"/>
          <w:lang w:val="ru-RU" w:eastAsia="en-US"/>
          <w14:ligatures w14:val="standardContextual"/>
        </w:rPr>
      </w:pPr>
      <w:r w:rsidRPr="00A44DE2">
        <w:rPr>
          <w:rFonts w:ascii="Times New Roman" w:eastAsiaTheme="minorHAnsi" w:hAnsi="Times New Roman" w:cs="Times New Roman"/>
          <w:b/>
          <w:bCs/>
          <w:color w:val="0D0D0D"/>
          <w:kern w:val="2"/>
          <w:sz w:val="28"/>
          <w:szCs w:val="28"/>
          <w:shd w:val="clear" w:color="auto" w:fill="FFFFFF"/>
          <w:lang w:eastAsia="en-US"/>
          <w14:ligatures w14:val="standardContextual"/>
        </w:rPr>
        <w:t>Прибрежная зона</w:t>
      </w:r>
      <w:r w:rsidRPr="00A44DE2">
        <w:rPr>
          <w:rFonts w:ascii="Times New Roman" w:eastAsiaTheme="minorHAnsi" w:hAnsi="Times New Roman" w:cs="Times New Roman"/>
          <w:color w:val="0D0D0D"/>
          <w:kern w:val="2"/>
          <w:sz w:val="28"/>
          <w:szCs w:val="28"/>
          <w:shd w:val="clear" w:color="auto" w:fill="FFFFFF"/>
          <w:lang w:eastAsia="en-US"/>
          <w14:ligatures w14:val="standardContextual"/>
        </w:rPr>
        <w:t xml:space="preserve"> - это узкая полоса земельного участка, которая находится в непосредственной близости к водоему, такому как река, озеро, море или океан</w:t>
      </w:r>
      <w:r w:rsidRPr="00A44DE2">
        <w:rPr>
          <w:rFonts w:ascii="Times New Roman" w:eastAsiaTheme="minorHAnsi" w:hAnsi="Times New Roman" w:cs="Times New Roman"/>
          <w:color w:val="0D0D0D"/>
          <w:kern w:val="2"/>
          <w:sz w:val="28"/>
          <w:szCs w:val="28"/>
          <w:shd w:val="clear" w:color="auto" w:fill="FFFFFF"/>
          <w:lang w:val="ru-RU" w:eastAsia="en-US"/>
          <w14:ligatures w14:val="standardContextual"/>
        </w:rPr>
        <w:t>.</w:t>
      </w:r>
    </w:p>
    <w:p w14:paraId="5DC378C7" w14:textId="77777777" w:rsidR="00982B70" w:rsidRPr="00A44DE2" w:rsidRDefault="00982B70" w:rsidP="00982B70">
      <w:pPr>
        <w:spacing w:line="240" w:lineRule="auto"/>
        <w:jc w:val="center"/>
        <w:rPr>
          <w:rFonts w:ascii="Times New Roman" w:eastAsia="Times New Roman" w:hAnsi="Times New Roman" w:cs="Times New Roman"/>
          <w:b/>
          <w:bCs/>
          <w:color w:val="000000"/>
          <w:sz w:val="28"/>
          <w:szCs w:val="28"/>
          <w:lang w:val="ru-RU"/>
        </w:rPr>
      </w:pPr>
    </w:p>
    <w:p w14:paraId="49EF5522" w14:textId="77777777" w:rsidR="00982B70" w:rsidRDefault="00982B70" w:rsidP="00982B70">
      <w:pPr>
        <w:spacing w:after="0" w:line="240" w:lineRule="auto"/>
        <w:ind w:firstLine="709"/>
        <w:jc w:val="center"/>
        <w:rPr>
          <w:rFonts w:ascii="Times New Roman" w:eastAsia="Times New Roman" w:hAnsi="Times New Roman" w:cs="Times New Roman"/>
          <w:b/>
          <w:kern w:val="2"/>
          <w:sz w:val="28"/>
          <w:szCs w:val="28"/>
          <w:lang w:eastAsia="ru-RU"/>
          <w14:ligatures w14:val="standardContextual"/>
        </w:rPr>
      </w:pPr>
    </w:p>
    <w:p w14:paraId="1570B037" w14:textId="408F063E" w:rsidR="00982B70" w:rsidRPr="00267F9E" w:rsidRDefault="00982B70" w:rsidP="00982B70">
      <w:pPr>
        <w:spacing w:after="0" w:line="240" w:lineRule="auto"/>
        <w:ind w:firstLine="709"/>
        <w:jc w:val="center"/>
        <w:rPr>
          <w:rFonts w:ascii="Times New Roman" w:eastAsia="Times New Roman" w:hAnsi="Times New Roman" w:cs="Times New Roman"/>
          <w:b/>
          <w:kern w:val="2"/>
          <w:sz w:val="28"/>
          <w:szCs w:val="28"/>
          <w:lang w:eastAsia="ru-RU"/>
          <w14:ligatures w14:val="standardContextual"/>
        </w:rPr>
      </w:pPr>
      <w:r w:rsidRPr="00267F9E">
        <w:rPr>
          <w:rFonts w:ascii="Times New Roman" w:eastAsia="Times New Roman" w:hAnsi="Times New Roman" w:cs="Times New Roman"/>
          <w:b/>
          <w:kern w:val="2"/>
          <w:sz w:val="28"/>
          <w:szCs w:val="28"/>
          <w:lang w:eastAsia="ru-RU"/>
          <w14:ligatures w14:val="standardContextual"/>
        </w:rPr>
        <w:lastRenderedPageBreak/>
        <w:t>НОРМАТИВНЫЕ ССЫЛКИ</w:t>
      </w:r>
    </w:p>
    <w:p w14:paraId="1F24F71D" w14:textId="77777777" w:rsidR="00982B70" w:rsidRPr="00267F9E" w:rsidRDefault="00982B70" w:rsidP="00982B70">
      <w:pPr>
        <w:spacing w:after="0" w:line="240" w:lineRule="auto"/>
        <w:ind w:firstLine="709"/>
        <w:jc w:val="both"/>
        <w:rPr>
          <w:rFonts w:ascii="Times New Roman" w:eastAsia="Times New Roman" w:hAnsi="Times New Roman" w:cs="Times New Roman"/>
          <w:kern w:val="2"/>
          <w:sz w:val="28"/>
          <w:szCs w:val="28"/>
          <w:lang w:eastAsia="ru-RU"/>
          <w14:ligatures w14:val="standardContextual"/>
        </w:rPr>
      </w:pPr>
    </w:p>
    <w:p w14:paraId="6828D1CC" w14:textId="77777777" w:rsidR="00982B70" w:rsidRPr="00267F9E" w:rsidRDefault="00982B70" w:rsidP="00982B70">
      <w:pPr>
        <w:spacing w:after="0" w:line="240" w:lineRule="auto"/>
        <w:ind w:firstLine="708"/>
        <w:jc w:val="both"/>
        <w:rPr>
          <w:rFonts w:ascii="Times New Roman" w:eastAsia="Times New Roman" w:hAnsi="Times New Roman" w:cs="Times New Roman"/>
          <w:kern w:val="2"/>
          <w:sz w:val="28"/>
          <w:szCs w:val="28"/>
          <w:lang w:eastAsia="ru-RU"/>
          <w14:ligatures w14:val="standardContextual"/>
        </w:rPr>
      </w:pPr>
      <w:r w:rsidRPr="00267F9E">
        <w:rPr>
          <w:rFonts w:ascii="Times New Roman" w:eastAsia="Times New Roman" w:hAnsi="Times New Roman" w:cs="Times New Roman"/>
          <w:kern w:val="2"/>
          <w:sz w:val="28"/>
          <w:szCs w:val="28"/>
          <w:lang w:eastAsia="ru-RU"/>
          <w14:ligatures w14:val="standardContextual"/>
        </w:rPr>
        <w:t>В настоящей диссертации использованы ссылки на следующие стандарты, инструкции и методики:</w:t>
      </w:r>
    </w:p>
    <w:p w14:paraId="01057D25" w14:textId="77777777" w:rsidR="00982B70" w:rsidRPr="00267F9E" w:rsidRDefault="00982B70" w:rsidP="00982B70">
      <w:pPr>
        <w:spacing w:after="0" w:line="240" w:lineRule="auto"/>
        <w:ind w:firstLine="708"/>
        <w:jc w:val="both"/>
        <w:rPr>
          <w:rFonts w:ascii="Times New Roman" w:eastAsia="Times New Roman" w:hAnsi="Times New Roman" w:cs="Times New Roman"/>
          <w:kern w:val="2"/>
          <w:sz w:val="28"/>
          <w:szCs w:val="28"/>
          <w:lang w:val="kk-KZ" w:eastAsia="ru-RU"/>
          <w14:ligatures w14:val="standardContextual"/>
        </w:rPr>
      </w:pPr>
    </w:p>
    <w:tbl>
      <w:tblPr>
        <w:tblW w:w="9498" w:type="dxa"/>
        <w:tblLook w:val="04A0" w:firstRow="1" w:lastRow="0" w:firstColumn="1" w:lastColumn="0" w:noHBand="0" w:noVBand="1"/>
      </w:tblPr>
      <w:tblGrid>
        <w:gridCol w:w="2660"/>
        <w:gridCol w:w="6838"/>
      </w:tblGrid>
      <w:tr w:rsidR="00982B70" w:rsidRPr="00267F9E" w14:paraId="760A2DBE" w14:textId="77777777" w:rsidTr="00982B70">
        <w:tc>
          <w:tcPr>
            <w:tcW w:w="2660" w:type="dxa"/>
          </w:tcPr>
          <w:p w14:paraId="4A9E957C" w14:textId="77777777" w:rsidR="00982B70" w:rsidRPr="00267F9E" w:rsidRDefault="00982B70" w:rsidP="0033582C">
            <w:pPr>
              <w:spacing w:after="0" w:line="240" w:lineRule="auto"/>
              <w:jc w:val="both"/>
              <w:rPr>
                <w:rFonts w:ascii="Times New Roman" w:eastAsia="Times New Roman" w:hAnsi="Times New Roman" w:cs="Times New Roman"/>
                <w:kern w:val="2"/>
                <w:sz w:val="28"/>
                <w:szCs w:val="28"/>
                <w:lang w:eastAsia="ru-RU"/>
                <w14:ligatures w14:val="standardContextual"/>
              </w:rPr>
            </w:pPr>
            <w:r w:rsidRPr="00267F9E">
              <w:rPr>
                <w:rFonts w:ascii="Times New Roman" w:eastAsia="Times New Roman" w:hAnsi="Times New Roman" w:cs="Times New Roman"/>
                <w:kern w:val="2"/>
                <w:sz w:val="28"/>
                <w:szCs w:val="28"/>
                <w:lang w:eastAsia="ru-RU"/>
                <w14:ligatures w14:val="standardContextual"/>
              </w:rPr>
              <w:t>ГОСТ 2.111-2013</w:t>
            </w:r>
          </w:p>
        </w:tc>
        <w:tc>
          <w:tcPr>
            <w:tcW w:w="6838" w:type="dxa"/>
          </w:tcPr>
          <w:p w14:paraId="40D993DC" w14:textId="77777777" w:rsidR="00982B70" w:rsidRPr="00267F9E" w:rsidRDefault="00982B70" w:rsidP="0033582C">
            <w:pPr>
              <w:spacing w:after="0" w:line="240" w:lineRule="auto"/>
              <w:jc w:val="both"/>
              <w:rPr>
                <w:rFonts w:ascii="Times New Roman" w:eastAsia="Times New Roman" w:hAnsi="Times New Roman" w:cs="Times New Roman"/>
                <w:kern w:val="2"/>
                <w:sz w:val="28"/>
                <w:szCs w:val="28"/>
                <w:lang w:eastAsia="ru-RU"/>
                <w14:ligatures w14:val="standardContextual"/>
              </w:rPr>
            </w:pPr>
            <w:r w:rsidRPr="00267F9E">
              <w:rPr>
                <w:rFonts w:ascii="Times New Roman" w:eastAsia="Times New Roman" w:hAnsi="Times New Roman" w:cs="Times New Roman"/>
                <w:kern w:val="2"/>
                <w:sz w:val="28"/>
                <w:szCs w:val="28"/>
                <w:lang w:eastAsia="ru-RU"/>
                <w14:ligatures w14:val="standardContextual"/>
              </w:rPr>
              <w:t>Единая система конструкторской документации. Нормоконтроль</w:t>
            </w:r>
          </w:p>
        </w:tc>
      </w:tr>
      <w:tr w:rsidR="00982B70" w:rsidRPr="00267F9E" w14:paraId="28A2818D" w14:textId="77777777" w:rsidTr="00982B70">
        <w:tc>
          <w:tcPr>
            <w:tcW w:w="2660" w:type="dxa"/>
          </w:tcPr>
          <w:p w14:paraId="7F89D585" w14:textId="77777777" w:rsidR="00982B70" w:rsidRPr="00267F9E" w:rsidRDefault="00982B70" w:rsidP="0033582C">
            <w:pPr>
              <w:spacing w:after="0" w:line="240" w:lineRule="auto"/>
              <w:jc w:val="both"/>
              <w:rPr>
                <w:rFonts w:ascii="Times New Roman" w:eastAsia="Times New Roman" w:hAnsi="Times New Roman" w:cs="Times New Roman"/>
                <w:kern w:val="2"/>
                <w:sz w:val="28"/>
                <w:szCs w:val="28"/>
                <w:lang w:eastAsia="ru-RU"/>
                <w14:ligatures w14:val="standardContextual"/>
              </w:rPr>
            </w:pPr>
            <w:r w:rsidRPr="00267F9E">
              <w:rPr>
                <w:rFonts w:ascii="Times New Roman" w:eastAsia="Times New Roman" w:hAnsi="Times New Roman" w:cs="Times New Roman"/>
                <w:kern w:val="2"/>
                <w:sz w:val="28"/>
                <w:szCs w:val="28"/>
                <w:lang w:eastAsia="ru-RU"/>
                <w14:ligatures w14:val="standardContextual"/>
              </w:rPr>
              <w:t>ГОСТ 7.1-2003</w:t>
            </w:r>
          </w:p>
        </w:tc>
        <w:tc>
          <w:tcPr>
            <w:tcW w:w="6838" w:type="dxa"/>
          </w:tcPr>
          <w:p w14:paraId="65D14720" w14:textId="77777777" w:rsidR="00982B70" w:rsidRPr="00267F9E" w:rsidRDefault="00982B70" w:rsidP="0033582C">
            <w:pPr>
              <w:spacing w:after="0" w:line="240" w:lineRule="auto"/>
              <w:jc w:val="both"/>
              <w:rPr>
                <w:rFonts w:ascii="Times New Roman" w:eastAsia="Times New Roman" w:hAnsi="Times New Roman" w:cs="Times New Roman"/>
                <w:kern w:val="2"/>
                <w:sz w:val="28"/>
                <w:szCs w:val="28"/>
                <w:lang w:eastAsia="ru-RU"/>
                <w14:ligatures w14:val="standardContextual"/>
              </w:rPr>
            </w:pPr>
            <w:r w:rsidRPr="00267F9E">
              <w:rPr>
                <w:rFonts w:ascii="Times New Roman" w:eastAsia="Times New Roman" w:hAnsi="Times New Roman" w:cs="Times New Roman"/>
                <w:kern w:val="2"/>
                <w:sz w:val="28"/>
                <w:szCs w:val="28"/>
                <w:shd w:val="clear" w:color="auto" w:fill="FFFFFF"/>
                <w:lang w:eastAsia="ru-RU"/>
                <w14:ligatures w14:val="standardContextual"/>
              </w:rPr>
              <w:t>Система стандартов по информации, библиотечному и издательскому делу. Библиографическая запись. Библиографическое описание. Общие требования и правила составления</w:t>
            </w:r>
          </w:p>
        </w:tc>
      </w:tr>
      <w:tr w:rsidR="00982B70" w:rsidRPr="00267F9E" w14:paraId="3F42D43B" w14:textId="77777777" w:rsidTr="00982B70">
        <w:tc>
          <w:tcPr>
            <w:tcW w:w="2660" w:type="dxa"/>
          </w:tcPr>
          <w:p w14:paraId="7D50B96A" w14:textId="77777777" w:rsidR="00982B70" w:rsidRPr="00570739" w:rsidRDefault="00982B70" w:rsidP="0033582C">
            <w:pPr>
              <w:spacing w:after="0" w:line="240" w:lineRule="auto"/>
              <w:jc w:val="both"/>
              <w:rPr>
                <w:rFonts w:ascii="Times New Roman" w:eastAsiaTheme="minorHAnsi" w:hAnsi="Times New Roman" w:cs="Times New Roman"/>
                <w:kern w:val="2"/>
                <w:sz w:val="28"/>
                <w:szCs w:val="28"/>
                <w:lang w:val="ru-RU" w:eastAsia="en-US"/>
                <w14:ligatures w14:val="standardContextual"/>
              </w:rPr>
            </w:pPr>
            <w:r w:rsidRPr="00267F9E">
              <w:rPr>
                <w:rFonts w:ascii="Times New Roman" w:eastAsia="Times New Roman" w:hAnsi="Times New Roman" w:cs="Times New Roman"/>
                <w:kern w:val="2"/>
                <w:sz w:val="28"/>
                <w:szCs w:val="28"/>
                <w:lang w:eastAsia="ru-RU"/>
                <w14:ligatures w14:val="standardContextual"/>
              </w:rPr>
              <w:t>ГОСТ 7.9-95 (ИСО-2.14-76)</w:t>
            </w:r>
          </w:p>
        </w:tc>
        <w:tc>
          <w:tcPr>
            <w:tcW w:w="6838" w:type="dxa"/>
          </w:tcPr>
          <w:p w14:paraId="1CE60462" w14:textId="77777777" w:rsidR="00982B70" w:rsidRPr="00570739" w:rsidRDefault="00982B70" w:rsidP="0033582C">
            <w:pPr>
              <w:spacing w:after="0" w:line="240" w:lineRule="auto"/>
              <w:jc w:val="both"/>
              <w:rPr>
                <w:rFonts w:ascii="Times New Roman" w:eastAsiaTheme="minorHAnsi" w:hAnsi="Times New Roman" w:cs="Times New Roman"/>
                <w:kern w:val="2"/>
                <w:sz w:val="28"/>
                <w:szCs w:val="28"/>
                <w:lang w:val="ru-RU" w:eastAsia="en-US"/>
                <w14:ligatures w14:val="standardContextual"/>
              </w:rPr>
            </w:pPr>
            <w:r w:rsidRPr="00267F9E">
              <w:rPr>
                <w:rFonts w:ascii="Times New Roman" w:eastAsia="Times New Roman" w:hAnsi="Times New Roman" w:cs="Times New Roman"/>
                <w:kern w:val="2"/>
                <w:sz w:val="28"/>
                <w:szCs w:val="28"/>
                <w:lang w:eastAsia="ru-RU"/>
                <w14:ligatures w14:val="standardContextual"/>
              </w:rPr>
              <w:t xml:space="preserve">Система стандартов по информации, библиотечному и издательскому делу. </w:t>
            </w:r>
            <w:r w:rsidRPr="00267F9E">
              <w:rPr>
                <w:rFonts w:ascii="Times New Roman" w:eastAsia="Times New Roman" w:hAnsi="Times New Roman" w:cs="Times New Roman"/>
                <w:kern w:val="2"/>
                <w:sz w:val="28"/>
                <w:szCs w:val="28"/>
                <w:lang w:val="kk-KZ" w:eastAsia="ru-RU"/>
                <w14:ligatures w14:val="standardContextual"/>
              </w:rPr>
              <w:t xml:space="preserve"> </w:t>
            </w:r>
            <w:r w:rsidRPr="00267F9E">
              <w:rPr>
                <w:rFonts w:ascii="Times New Roman" w:eastAsia="Times New Roman" w:hAnsi="Times New Roman" w:cs="Times New Roman"/>
                <w:kern w:val="2"/>
                <w:sz w:val="28"/>
                <w:szCs w:val="28"/>
                <w:lang w:eastAsia="ru-RU"/>
                <w14:ligatures w14:val="standardContextual"/>
              </w:rPr>
              <w:t>Реферат и аннотация. Общие требования</w:t>
            </w:r>
          </w:p>
        </w:tc>
      </w:tr>
      <w:tr w:rsidR="00982B70" w:rsidRPr="00267F9E" w14:paraId="02AB274B" w14:textId="77777777" w:rsidTr="00982B70">
        <w:tc>
          <w:tcPr>
            <w:tcW w:w="2660" w:type="dxa"/>
          </w:tcPr>
          <w:p w14:paraId="01D4B0DB" w14:textId="77777777" w:rsidR="00982B70" w:rsidRPr="00570739" w:rsidRDefault="00982B70" w:rsidP="0033582C">
            <w:pPr>
              <w:spacing w:after="0" w:line="240" w:lineRule="auto"/>
              <w:jc w:val="both"/>
              <w:rPr>
                <w:rFonts w:ascii="Times New Roman" w:eastAsiaTheme="minorHAnsi" w:hAnsi="Times New Roman" w:cs="Times New Roman"/>
                <w:kern w:val="2"/>
                <w:sz w:val="28"/>
                <w:szCs w:val="28"/>
                <w:lang w:val="ru-RU" w:eastAsia="en-US"/>
                <w14:ligatures w14:val="standardContextual"/>
              </w:rPr>
            </w:pPr>
            <w:r w:rsidRPr="00267F9E">
              <w:rPr>
                <w:rFonts w:ascii="Times New Roman" w:eastAsia="Times New Roman" w:hAnsi="Times New Roman" w:cs="Times New Roman"/>
                <w:kern w:val="2"/>
                <w:sz w:val="28"/>
                <w:szCs w:val="28"/>
                <w:lang w:eastAsia="ru-RU"/>
                <w14:ligatures w14:val="standardContextual"/>
              </w:rPr>
              <w:t>ГОСТ 7.12-93</w:t>
            </w:r>
          </w:p>
        </w:tc>
        <w:tc>
          <w:tcPr>
            <w:tcW w:w="6838" w:type="dxa"/>
          </w:tcPr>
          <w:p w14:paraId="579177BB" w14:textId="77777777" w:rsidR="00982B70" w:rsidRPr="00570739" w:rsidRDefault="00982B70" w:rsidP="0033582C">
            <w:pPr>
              <w:spacing w:after="0" w:line="240" w:lineRule="auto"/>
              <w:jc w:val="both"/>
              <w:rPr>
                <w:rFonts w:ascii="Times New Roman" w:eastAsiaTheme="minorHAnsi" w:hAnsi="Times New Roman" w:cs="Times New Roman"/>
                <w:kern w:val="2"/>
                <w:sz w:val="28"/>
                <w:szCs w:val="28"/>
                <w:lang w:val="ru-RU" w:eastAsia="en-US"/>
                <w14:ligatures w14:val="standardContextual"/>
              </w:rPr>
            </w:pPr>
            <w:r w:rsidRPr="00267F9E">
              <w:rPr>
                <w:rFonts w:ascii="Times New Roman" w:eastAsia="Times New Roman" w:hAnsi="Times New Roman" w:cs="Times New Roman"/>
                <w:kern w:val="2"/>
                <w:sz w:val="28"/>
                <w:szCs w:val="28"/>
                <w:lang w:eastAsia="ru-RU"/>
                <w14:ligatures w14:val="standardContextual"/>
              </w:rPr>
              <w:t>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w:t>
            </w:r>
          </w:p>
        </w:tc>
      </w:tr>
      <w:tr w:rsidR="00982B70" w:rsidRPr="00267F9E" w14:paraId="4EDAD6C4" w14:textId="77777777" w:rsidTr="00982B70">
        <w:tc>
          <w:tcPr>
            <w:tcW w:w="2660" w:type="dxa"/>
          </w:tcPr>
          <w:p w14:paraId="7B0F1101" w14:textId="77777777" w:rsidR="00982B70" w:rsidRPr="00570739" w:rsidRDefault="00982B70" w:rsidP="0033582C">
            <w:pPr>
              <w:spacing w:after="0" w:line="240" w:lineRule="auto"/>
              <w:jc w:val="both"/>
              <w:rPr>
                <w:rFonts w:ascii="Times New Roman" w:eastAsiaTheme="minorHAnsi" w:hAnsi="Times New Roman" w:cs="Times New Roman"/>
                <w:kern w:val="2"/>
                <w:sz w:val="28"/>
                <w:szCs w:val="28"/>
                <w:lang w:val="ru-RU" w:eastAsia="en-US"/>
                <w14:ligatures w14:val="standardContextual"/>
              </w:rPr>
            </w:pPr>
            <w:r w:rsidRPr="00267F9E">
              <w:rPr>
                <w:rFonts w:ascii="Times New Roman" w:eastAsia="Times New Roman" w:hAnsi="Times New Roman" w:cs="Times New Roman"/>
                <w:kern w:val="2"/>
                <w:sz w:val="28"/>
                <w:szCs w:val="28"/>
                <w:shd w:val="clear" w:color="auto" w:fill="FFFFFF"/>
                <w:lang w:eastAsia="ru-RU"/>
                <w14:ligatures w14:val="standardContextual"/>
              </w:rPr>
              <w:t>ГОСТ 8.417-2002</w:t>
            </w:r>
          </w:p>
        </w:tc>
        <w:tc>
          <w:tcPr>
            <w:tcW w:w="6838" w:type="dxa"/>
          </w:tcPr>
          <w:p w14:paraId="0C0C4C61" w14:textId="77777777" w:rsidR="00982B70" w:rsidRPr="00570739" w:rsidRDefault="00982B70" w:rsidP="0033582C">
            <w:pPr>
              <w:spacing w:after="0" w:line="240" w:lineRule="auto"/>
              <w:jc w:val="both"/>
              <w:rPr>
                <w:rFonts w:ascii="Times New Roman" w:eastAsiaTheme="minorHAnsi" w:hAnsi="Times New Roman" w:cs="Times New Roman"/>
                <w:kern w:val="2"/>
                <w:sz w:val="28"/>
                <w:szCs w:val="28"/>
                <w:lang w:val="ru-RU" w:eastAsia="en-US"/>
                <w14:ligatures w14:val="standardContextual"/>
              </w:rPr>
            </w:pPr>
            <w:r w:rsidRPr="00267F9E">
              <w:rPr>
                <w:rFonts w:ascii="Times New Roman" w:eastAsia="Times New Roman" w:hAnsi="Times New Roman" w:cs="Times New Roman"/>
                <w:kern w:val="2"/>
                <w:sz w:val="28"/>
                <w:szCs w:val="28"/>
                <w:lang w:eastAsia="ru-RU"/>
                <w14:ligatures w14:val="standardContextual"/>
              </w:rPr>
              <w:t>Государственная система обеспечения единства измерений. Единицы величин.</w:t>
            </w:r>
          </w:p>
        </w:tc>
      </w:tr>
      <w:tr w:rsidR="00982B70" w:rsidRPr="00267F9E" w14:paraId="36D749E7" w14:textId="77777777" w:rsidTr="00982B70">
        <w:tc>
          <w:tcPr>
            <w:tcW w:w="2660" w:type="dxa"/>
          </w:tcPr>
          <w:p w14:paraId="3C6DF984" w14:textId="77777777" w:rsidR="00982B70" w:rsidRPr="00570739" w:rsidRDefault="00982B70" w:rsidP="0033582C">
            <w:pPr>
              <w:spacing w:after="0" w:line="240" w:lineRule="auto"/>
              <w:jc w:val="both"/>
              <w:rPr>
                <w:rFonts w:ascii="Times New Roman" w:eastAsiaTheme="minorHAnsi" w:hAnsi="Times New Roman" w:cs="Times New Roman"/>
                <w:kern w:val="2"/>
                <w:sz w:val="28"/>
                <w:szCs w:val="28"/>
                <w:lang w:val="ru-RU" w:eastAsia="en-US"/>
                <w14:ligatures w14:val="standardContextual"/>
              </w:rPr>
            </w:pPr>
            <w:r w:rsidRPr="00267F9E">
              <w:rPr>
                <w:rFonts w:ascii="Times New Roman" w:eastAsiaTheme="minorHAnsi" w:hAnsi="Times New Roman" w:cs="Times New Roman"/>
                <w:bCs/>
                <w:kern w:val="2"/>
                <w:sz w:val="28"/>
                <w:szCs w:val="28"/>
                <w:shd w:val="clear" w:color="auto" w:fill="FFFFFF"/>
                <w:lang w:eastAsia="en-US"/>
                <w14:ligatures w14:val="standardContextual"/>
              </w:rPr>
              <w:t>ГОСТ 7.32-2017</w:t>
            </w:r>
          </w:p>
        </w:tc>
        <w:tc>
          <w:tcPr>
            <w:tcW w:w="6838" w:type="dxa"/>
          </w:tcPr>
          <w:p w14:paraId="620A0E66" w14:textId="77777777" w:rsidR="00982B70" w:rsidRPr="00570739" w:rsidRDefault="00982B70" w:rsidP="0033582C">
            <w:pPr>
              <w:spacing w:after="0" w:line="240" w:lineRule="auto"/>
              <w:jc w:val="both"/>
              <w:rPr>
                <w:rFonts w:ascii="Times New Roman" w:eastAsiaTheme="minorHAnsi" w:hAnsi="Times New Roman" w:cs="Times New Roman"/>
                <w:kern w:val="2"/>
                <w:sz w:val="28"/>
                <w:szCs w:val="28"/>
                <w:lang w:val="ru-RU" w:eastAsia="en-US"/>
                <w14:ligatures w14:val="standardContextual"/>
              </w:rPr>
            </w:pPr>
            <w:r w:rsidRPr="00267F9E">
              <w:rPr>
                <w:rFonts w:ascii="Times New Roman" w:hAnsi="Times New Roman" w:cs="Times New Roman"/>
                <w:bCs/>
                <w:kern w:val="2"/>
                <w:sz w:val="28"/>
                <w:szCs w:val="28"/>
                <w:lang w:eastAsia="en-US"/>
                <w14:ligatures w14:val="standardContextual"/>
              </w:rPr>
              <w:t>Система стандартов по информации, библиотечному и издательскому делу. Отчет о научно-исследовательской работе</w:t>
            </w:r>
          </w:p>
        </w:tc>
      </w:tr>
      <w:tr w:rsidR="00982B70" w:rsidRPr="00267F9E" w14:paraId="1A3E5E1A" w14:textId="77777777" w:rsidTr="00982B70">
        <w:tc>
          <w:tcPr>
            <w:tcW w:w="2660" w:type="dxa"/>
          </w:tcPr>
          <w:p w14:paraId="7C3AFD81" w14:textId="77777777" w:rsidR="00982B70" w:rsidRPr="00267F9E" w:rsidRDefault="00982B70" w:rsidP="0033582C">
            <w:pPr>
              <w:spacing w:after="0" w:line="240" w:lineRule="auto"/>
              <w:jc w:val="both"/>
              <w:rPr>
                <w:rFonts w:ascii="Times New Roman" w:eastAsia="Times New Roman" w:hAnsi="Times New Roman" w:cs="Times New Roman"/>
                <w:kern w:val="2"/>
                <w:sz w:val="28"/>
                <w:szCs w:val="28"/>
                <w:lang w:val="kk-KZ" w:eastAsia="ru-RU"/>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ГОСТ 17.1.5.05-85</w:t>
            </w:r>
          </w:p>
        </w:tc>
        <w:tc>
          <w:tcPr>
            <w:tcW w:w="6838" w:type="dxa"/>
          </w:tcPr>
          <w:p w14:paraId="7E1C2EDA" w14:textId="77777777" w:rsidR="00982B70" w:rsidRPr="00267F9E" w:rsidRDefault="00982B70" w:rsidP="0033582C">
            <w:pPr>
              <w:spacing w:after="0" w:line="240" w:lineRule="auto"/>
              <w:jc w:val="both"/>
              <w:rPr>
                <w:rFonts w:ascii="Times New Roman" w:eastAsia="Times New Roman" w:hAnsi="Times New Roman" w:cs="Times New Roman"/>
                <w:kern w:val="2"/>
                <w:sz w:val="28"/>
                <w:szCs w:val="28"/>
                <w:lang w:eastAsia="ru-RU"/>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Общие требования к отбору проб поверхностных и морских вод</w:t>
            </w:r>
          </w:p>
        </w:tc>
      </w:tr>
      <w:tr w:rsidR="00982B70" w:rsidRPr="00267F9E" w14:paraId="01B77391" w14:textId="77777777" w:rsidTr="00982B70">
        <w:tc>
          <w:tcPr>
            <w:tcW w:w="2660" w:type="dxa"/>
          </w:tcPr>
          <w:p w14:paraId="65ACDD7D" w14:textId="77777777" w:rsidR="00982B70" w:rsidRPr="00267F9E" w:rsidRDefault="00982B70" w:rsidP="0033582C">
            <w:pPr>
              <w:spacing w:after="0" w:line="240" w:lineRule="auto"/>
              <w:jc w:val="both"/>
              <w:rPr>
                <w:rFonts w:ascii="Times New Roman" w:eastAsia="Times New Roman" w:hAnsi="Times New Roman" w:cs="Times New Roman"/>
                <w:kern w:val="2"/>
                <w:sz w:val="28"/>
                <w:szCs w:val="28"/>
                <w:lang w:val="kk-KZ" w:eastAsia="ru-RU"/>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ГОСТ 17.1.5.04-</w:t>
            </w:r>
            <w:r>
              <w:rPr>
                <w:rFonts w:ascii="Times New Roman" w:eastAsiaTheme="minorHAnsi" w:hAnsi="Times New Roman" w:cs="Times New Roman"/>
                <w:kern w:val="2"/>
                <w:sz w:val="28"/>
                <w:szCs w:val="28"/>
                <w:lang w:val="ru-RU" w:eastAsia="en-US"/>
                <w14:ligatures w14:val="standardContextual"/>
              </w:rPr>
              <w:t>81</w:t>
            </w:r>
          </w:p>
        </w:tc>
        <w:tc>
          <w:tcPr>
            <w:tcW w:w="6838" w:type="dxa"/>
          </w:tcPr>
          <w:p w14:paraId="33BA00A4" w14:textId="77777777" w:rsidR="00982B70" w:rsidRPr="00722F03" w:rsidRDefault="00982B70" w:rsidP="0033582C">
            <w:pPr>
              <w:pBdr>
                <w:bottom w:val="single" w:sz="12" w:space="4" w:color="EEEEEE"/>
              </w:pBdr>
              <w:shd w:val="clear" w:color="auto" w:fill="FFFFFF"/>
              <w:spacing w:before="100" w:beforeAutospacing="1" w:after="100" w:afterAutospacing="1" w:line="240" w:lineRule="auto"/>
              <w:jc w:val="both"/>
              <w:outlineLvl w:val="1"/>
              <w:rPr>
                <w:rFonts w:ascii="Times New Roman" w:eastAsia="Times New Roman" w:hAnsi="Times New Roman" w:cs="Times New Roman"/>
                <w:color w:val="212529"/>
                <w:sz w:val="28"/>
                <w:szCs w:val="28"/>
              </w:rPr>
            </w:pPr>
            <w:r w:rsidRPr="00722F03">
              <w:rPr>
                <w:rFonts w:ascii="Times New Roman" w:eastAsia="Times New Roman" w:hAnsi="Times New Roman" w:cs="Times New Roman"/>
                <w:color w:val="212529"/>
                <w:sz w:val="28"/>
                <w:szCs w:val="28"/>
              </w:rPr>
              <w:t>Приборы и устройства для отбора, первичной обработки и хранения проб природных вод</w:t>
            </w:r>
          </w:p>
        </w:tc>
      </w:tr>
      <w:tr w:rsidR="00982B70" w:rsidRPr="00267F9E" w14:paraId="6DE0BE51" w14:textId="77777777" w:rsidTr="00982B70">
        <w:tc>
          <w:tcPr>
            <w:tcW w:w="2660" w:type="dxa"/>
          </w:tcPr>
          <w:p w14:paraId="75D928EF" w14:textId="77777777" w:rsidR="00982B70" w:rsidRPr="00267F9E" w:rsidRDefault="00982B70" w:rsidP="0033582C">
            <w:pPr>
              <w:spacing w:after="0" w:line="240" w:lineRule="auto"/>
              <w:jc w:val="both"/>
              <w:rPr>
                <w:rFonts w:ascii="Times New Roman" w:eastAsia="Times New Roman" w:hAnsi="Times New Roman" w:cs="Times New Roman"/>
                <w:kern w:val="2"/>
                <w:sz w:val="28"/>
                <w:szCs w:val="28"/>
                <w:lang w:val="kk-KZ" w:eastAsia="ru-RU"/>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РД 52.10.243-92</w:t>
            </w:r>
          </w:p>
        </w:tc>
        <w:tc>
          <w:tcPr>
            <w:tcW w:w="6838" w:type="dxa"/>
          </w:tcPr>
          <w:p w14:paraId="27045FED" w14:textId="77777777" w:rsidR="00982B70" w:rsidRPr="00B72898" w:rsidRDefault="00982B70" w:rsidP="0033582C">
            <w:pPr>
              <w:spacing w:after="0" w:line="240" w:lineRule="auto"/>
              <w:jc w:val="both"/>
              <w:rPr>
                <w:rFonts w:ascii="Times New Roman" w:eastAsia="Times New Roman" w:hAnsi="Times New Roman" w:cs="Times New Roman"/>
                <w:kern w:val="2"/>
                <w:sz w:val="28"/>
                <w:szCs w:val="28"/>
                <w:lang w:val="ru-RU" w:eastAsia="ru-RU"/>
                <w14:ligatures w14:val="standardContextual"/>
              </w:rPr>
            </w:pPr>
            <w:r>
              <w:rPr>
                <w:rFonts w:ascii="Times New Roman" w:eastAsia="Times New Roman" w:hAnsi="Times New Roman" w:cs="Times New Roman"/>
                <w:kern w:val="2"/>
                <w:sz w:val="28"/>
                <w:szCs w:val="28"/>
                <w:lang w:val="ru-RU" w:eastAsia="ru-RU"/>
                <w14:ligatures w14:val="standardContextual"/>
              </w:rPr>
              <w:t>Руководящий документ по химическому анализу морских вод</w:t>
            </w:r>
          </w:p>
        </w:tc>
      </w:tr>
      <w:tr w:rsidR="00982B70" w:rsidRPr="00267F9E" w14:paraId="5D64629C" w14:textId="77777777" w:rsidTr="00982B70">
        <w:tc>
          <w:tcPr>
            <w:tcW w:w="2660" w:type="dxa"/>
          </w:tcPr>
          <w:p w14:paraId="61F2249B" w14:textId="77777777" w:rsidR="00982B70" w:rsidRPr="002B78A9" w:rsidRDefault="00982B70" w:rsidP="0033582C">
            <w:pPr>
              <w:spacing w:after="0" w:line="240" w:lineRule="auto"/>
              <w:jc w:val="both"/>
              <w:rPr>
                <w:rFonts w:ascii="Times New Roman" w:eastAsia="Times New Roman" w:hAnsi="Times New Roman" w:cs="Times New Roman"/>
                <w:kern w:val="2"/>
                <w:sz w:val="28"/>
                <w:szCs w:val="28"/>
                <w:lang w:val="kk-KZ" w:eastAsia="ru-RU"/>
                <w14:ligatures w14:val="standardContextual"/>
              </w:rPr>
            </w:pPr>
            <w:r w:rsidRPr="002B78A9">
              <w:rPr>
                <w:rFonts w:ascii="Times New Roman" w:eastAsiaTheme="minorHAnsi" w:hAnsi="Times New Roman" w:cs="Times New Roman"/>
                <w:kern w:val="2"/>
                <w:sz w:val="28"/>
                <w:szCs w:val="28"/>
                <w:lang w:val="ru-RU" w:eastAsia="en-US"/>
                <w14:ligatures w14:val="standardContextual"/>
              </w:rPr>
              <w:t>РД 52.24.382-2006</w:t>
            </w:r>
          </w:p>
        </w:tc>
        <w:tc>
          <w:tcPr>
            <w:tcW w:w="6838" w:type="dxa"/>
          </w:tcPr>
          <w:p w14:paraId="21733FD4" w14:textId="77777777" w:rsidR="00982B70" w:rsidRPr="002B78A9" w:rsidRDefault="00982B70" w:rsidP="0033582C">
            <w:pPr>
              <w:spacing w:after="0" w:line="240" w:lineRule="auto"/>
              <w:jc w:val="both"/>
              <w:rPr>
                <w:rFonts w:ascii="Times New Roman" w:eastAsia="Times New Roman" w:hAnsi="Times New Roman" w:cs="Times New Roman"/>
                <w:kern w:val="2"/>
                <w:sz w:val="28"/>
                <w:szCs w:val="28"/>
                <w:lang w:eastAsia="ru-RU"/>
                <w14:ligatures w14:val="standardContextual"/>
              </w:rPr>
            </w:pPr>
            <w:r w:rsidRPr="002B78A9">
              <w:rPr>
                <w:rFonts w:ascii="Times New Roman" w:eastAsiaTheme="minorHAnsi" w:hAnsi="Times New Roman" w:cs="Times New Roman"/>
                <w:kern w:val="2"/>
                <w:sz w:val="28"/>
                <w:szCs w:val="28"/>
                <w:lang w:val="ru-RU" w:eastAsia="en-US"/>
                <w14:ligatures w14:val="standardContextual"/>
              </w:rPr>
              <w:t>Массовая концентрация фосфатов и полифосфатов в водах. Методика выполнения измерений фотометрическим методом</w:t>
            </w:r>
          </w:p>
        </w:tc>
      </w:tr>
      <w:tr w:rsidR="00982B70" w:rsidRPr="00267F9E" w14:paraId="1AC93854" w14:textId="77777777" w:rsidTr="00982B70">
        <w:tc>
          <w:tcPr>
            <w:tcW w:w="2660" w:type="dxa"/>
          </w:tcPr>
          <w:p w14:paraId="6F27D628" w14:textId="77777777" w:rsidR="00982B70" w:rsidRPr="002B78A9" w:rsidRDefault="00982B70" w:rsidP="0033582C">
            <w:pPr>
              <w:spacing w:after="0" w:line="240" w:lineRule="auto"/>
              <w:jc w:val="both"/>
              <w:rPr>
                <w:rFonts w:ascii="Times New Roman" w:eastAsia="Times New Roman" w:hAnsi="Times New Roman" w:cs="Times New Roman"/>
                <w:kern w:val="2"/>
                <w:sz w:val="28"/>
                <w:szCs w:val="28"/>
                <w:lang w:val="kk-KZ" w:eastAsia="ru-RU"/>
                <w14:ligatures w14:val="standardContextual"/>
              </w:rPr>
            </w:pPr>
            <w:r w:rsidRPr="002B78A9">
              <w:rPr>
                <w:rFonts w:ascii="Times New Roman" w:eastAsiaTheme="minorHAnsi" w:hAnsi="Times New Roman" w:cs="Times New Roman"/>
                <w:kern w:val="2"/>
                <w:sz w:val="28"/>
                <w:szCs w:val="28"/>
                <w:lang w:val="ru-RU" w:eastAsia="en-US"/>
                <w14:ligatures w14:val="standardContextual"/>
              </w:rPr>
              <w:t>М-МВИ80-80-2008</w:t>
            </w:r>
          </w:p>
        </w:tc>
        <w:tc>
          <w:tcPr>
            <w:tcW w:w="6838" w:type="dxa"/>
          </w:tcPr>
          <w:p w14:paraId="664FB46A" w14:textId="77777777" w:rsidR="00982B70" w:rsidRPr="002B78A9" w:rsidRDefault="00982B70" w:rsidP="0033582C">
            <w:pPr>
              <w:spacing w:after="0" w:line="240" w:lineRule="auto"/>
              <w:jc w:val="both"/>
              <w:rPr>
                <w:rFonts w:ascii="Times New Roman" w:eastAsia="Times New Roman" w:hAnsi="Times New Roman" w:cs="Times New Roman"/>
                <w:kern w:val="2"/>
                <w:sz w:val="28"/>
                <w:szCs w:val="28"/>
                <w:lang w:eastAsia="ru-RU"/>
                <w14:ligatures w14:val="standardContextual"/>
              </w:rPr>
            </w:pPr>
            <w:r w:rsidRPr="002B78A9">
              <w:rPr>
                <w:rFonts w:ascii="Times New Roman" w:hAnsi="Times New Roman" w:cs="Times New Roman"/>
                <w:color w:val="000000"/>
                <w:sz w:val="28"/>
                <w:szCs w:val="28"/>
                <w:lang w:val="ru-RU"/>
              </w:rPr>
              <w:t>Методика выполнения измерений массовой доли элементов в пробах почв, грунтов и донных отложениях методами атомно-эмиссионной и атомно-абсорбционной спектрометрии</w:t>
            </w:r>
          </w:p>
        </w:tc>
      </w:tr>
      <w:tr w:rsidR="00982B70" w:rsidRPr="00267F9E" w14:paraId="721FA639" w14:textId="77777777" w:rsidTr="00982B70">
        <w:tc>
          <w:tcPr>
            <w:tcW w:w="2660" w:type="dxa"/>
          </w:tcPr>
          <w:p w14:paraId="34829E9F" w14:textId="77777777" w:rsidR="00982B70" w:rsidRPr="002B78A9" w:rsidRDefault="00982B70" w:rsidP="0033582C">
            <w:pPr>
              <w:spacing w:after="0" w:line="240" w:lineRule="auto"/>
              <w:jc w:val="both"/>
              <w:rPr>
                <w:rFonts w:ascii="Times New Roman" w:eastAsia="Times New Roman" w:hAnsi="Times New Roman" w:cs="Times New Roman"/>
                <w:kern w:val="2"/>
                <w:sz w:val="28"/>
                <w:szCs w:val="28"/>
                <w:lang w:val="kk-KZ" w:eastAsia="ru-RU"/>
                <w14:ligatures w14:val="standardContextual"/>
              </w:rPr>
            </w:pPr>
            <w:r w:rsidRPr="002B78A9">
              <w:rPr>
                <w:rFonts w:ascii="Times New Roman" w:eastAsiaTheme="minorHAnsi" w:hAnsi="Times New Roman" w:cs="Times New Roman"/>
                <w:kern w:val="2"/>
                <w:sz w:val="28"/>
                <w:szCs w:val="28"/>
                <w:lang w:val="kk-KZ" w:eastAsia="en-US"/>
                <w14:ligatures w14:val="standardContextual"/>
              </w:rPr>
              <w:t>МР ФЦ/4022.</w:t>
            </w:r>
          </w:p>
        </w:tc>
        <w:tc>
          <w:tcPr>
            <w:tcW w:w="6838" w:type="dxa"/>
          </w:tcPr>
          <w:p w14:paraId="120C04C5" w14:textId="77777777" w:rsidR="00982B70" w:rsidRPr="002B78A9" w:rsidRDefault="00982B70" w:rsidP="0033582C">
            <w:pPr>
              <w:spacing w:after="0" w:line="240" w:lineRule="auto"/>
              <w:jc w:val="both"/>
              <w:rPr>
                <w:rFonts w:ascii="Times New Roman" w:eastAsia="Times New Roman" w:hAnsi="Times New Roman" w:cs="Times New Roman"/>
                <w:kern w:val="2"/>
                <w:sz w:val="28"/>
                <w:szCs w:val="28"/>
                <w:lang w:val="ru-RU" w:eastAsia="ru-RU"/>
                <w14:ligatures w14:val="standardContextual"/>
              </w:rPr>
            </w:pPr>
            <w:r w:rsidRPr="002B78A9">
              <w:rPr>
                <w:rFonts w:ascii="Times New Roman" w:eastAsia="Times New Roman" w:hAnsi="Times New Roman" w:cs="Times New Roman"/>
                <w:kern w:val="2"/>
                <w:sz w:val="28"/>
                <w:szCs w:val="28"/>
                <w:lang w:val="ru-RU" w:eastAsia="ru-RU"/>
                <w14:ligatures w14:val="standardContextual"/>
              </w:rPr>
              <w:t>Методы микробиологического контроля почвы</w:t>
            </w:r>
          </w:p>
        </w:tc>
      </w:tr>
    </w:tbl>
    <w:p w14:paraId="4338BC70" w14:textId="77777777" w:rsidR="00982B70" w:rsidRDefault="00982B70" w:rsidP="00982B70"/>
    <w:p w14:paraId="707996C1" w14:textId="77777777" w:rsidR="00A44DE2" w:rsidRDefault="00A44DE2" w:rsidP="007822CA">
      <w:pPr>
        <w:spacing w:after="0" w:line="240" w:lineRule="auto"/>
        <w:ind w:firstLine="709"/>
        <w:jc w:val="center"/>
        <w:rPr>
          <w:rFonts w:ascii="Times New Roman" w:eastAsia="Times New Roman" w:hAnsi="Times New Roman" w:cs="Times New Roman"/>
          <w:b/>
          <w:kern w:val="2"/>
          <w:sz w:val="28"/>
          <w:szCs w:val="28"/>
          <w:lang w:eastAsia="ru-RU"/>
          <w14:ligatures w14:val="standardContextual"/>
        </w:rPr>
      </w:pPr>
    </w:p>
    <w:p w14:paraId="2D76EF48" w14:textId="77777777" w:rsidR="00A44DE2" w:rsidRDefault="00A44DE2" w:rsidP="007822CA">
      <w:pPr>
        <w:spacing w:after="0" w:line="240" w:lineRule="auto"/>
        <w:ind w:firstLine="709"/>
        <w:jc w:val="center"/>
        <w:rPr>
          <w:rFonts w:ascii="Times New Roman" w:eastAsia="Times New Roman" w:hAnsi="Times New Roman" w:cs="Times New Roman"/>
          <w:b/>
          <w:kern w:val="2"/>
          <w:sz w:val="28"/>
          <w:szCs w:val="28"/>
          <w:lang w:eastAsia="ru-RU"/>
          <w14:ligatures w14:val="standardContextual"/>
        </w:rPr>
      </w:pPr>
    </w:p>
    <w:p w14:paraId="47400144" w14:textId="77777777" w:rsidR="00A44DE2" w:rsidRDefault="00A44DE2" w:rsidP="007822CA">
      <w:pPr>
        <w:spacing w:after="0" w:line="240" w:lineRule="auto"/>
        <w:ind w:firstLine="709"/>
        <w:jc w:val="center"/>
        <w:rPr>
          <w:rFonts w:ascii="Times New Roman" w:eastAsia="Times New Roman" w:hAnsi="Times New Roman" w:cs="Times New Roman"/>
          <w:b/>
          <w:kern w:val="2"/>
          <w:sz w:val="28"/>
          <w:szCs w:val="28"/>
          <w:lang w:eastAsia="ru-RU"/>
          <w14:ligatures w14:val="standardContextual"/>
        </w:rPr>
      </w:pPr>
    </w:p>
    <w:p w14:paraId="4DD1FE7D" w14:textId="77777777" w:rsidR="00A44DE2" w:rsidRDefault="00A44DE2" w:rsidP="007822CA">
      <w:pPr>
        <w:spacing w:after="0" w:line="240" w:lineRule="auto"/>
        <w:ind w:firstLine="709"/>
        <w:jc w:val="center"/>
        <w:rPr>
          <w:rFonts w:ascii="Times New Roman" w:eastAsia="Times New Roman" w:hAnsi="Times New Roman" w:cs="Times New Roman"/>
          <w:b/>
          <w:kern w:val="2"/>
          <w:sz w:val="28"/>
          <w:szCs w:val="28"/>
          <w:lang w:eastAsia="ru-RU"/>
          <w14:ligatures w14:val="standardContextual"/>
        </w:rPr>
      </w:pPr>
    </w:p>
    <w:p w14:paraId="4A64744D" w14:textId="77777777" w:rsidR="00A44DE2" w:rsidRDefault="00A44DE2" w:rsidP="007822CA">
      <w:pPr>
        <w:spacing w:after="0" w:line="240" w:lineRule="auto"/>
        <w:ind w:firstLine="709"/>
        <w:jc w:val="center"/>
        <w:rPr>
          <w:rFonts w:ascii="Times New Roman" w:eastAsia="Times New Roman" w:hAnsi="Times New Roman" w:cs="Times New Roman"/>
          <w:b/>
          <w:kern w:val="2"/>
          <w:sz w:val="28"/>
          <w:szCs w:val="28"/>
          <w:lang w:eastAsia="ru-RU"/>
          <w14:ligatures w14:val="standardContextual"/>
        </w:rPr>
      </w:pPr>
    </w:p>
    <w:p w14:paraId="30204987" w14:textId="77777777" w:rsidR="00A44DE2" w:rsidRDefault="00A44DE2" w:rsidP="007822CA">
      <w:pPr>
        <w:spacing w:after="0" w:line="240" w:lineRule="auto"/>
        <w:ind w:firstLine="709"/>
        <w:jc w:val="center"/>
        <w:rPr>
          <w:rFonts w:ascii="Times New Roman" w:eastAsia="Times New Roman" w:hAnsi="Times New Roman" w:cs="Times New Roman"/>
          <w:b/>
          <w:kern w:val="2"/>
          <w:sz w:val="28"/>
          <w:szCs w:val="28"/>
          <w:lang w:eastAsia="ru-RU"/>
          <w14:ligatures w14:val="standardContextual"/>
        </w:rPr>
      </w:pPr>
    </w:p>
    <w:p w14:paraId="192ADB7D" w14:textId="0ACE8711" w:rsidR="007822CA" w:rsidRPr="00267F9E" w:rsidRDefault="007822CA" w:rsidP="007822CA">
      <w:pPr>
        <w:spacing w:after="0" w:line="240" w:lineRule="auto"/>
        <w:ind w:firstLine="709"/>
        <w:jc w:val="center"/>
        <w:rPr>
          <w:rFonts w:ascii="Times New Roman" w:eastAsia="Times New Roman" w:hAnsi="Times New Roman" w:cs="Times New Roman"/>
          <w:b/>
          <w:kern w:val="2"/>
          <w:sz w:val="28"/>
          <w:szCs w:val="28"/>
          <w:lang w:eastAsia="ru-RU"/>
          <w14:ligatures w14:val="standardContextual"/>
        </w:rPr>
      </w:pPr>
      <w:r w:rsidRPr="00267F9E">
        <w:rPr>
          <w:rFonts w:ascii="Times New Roman" w:eastAsia="Times New Roman" w:hAnsi="Times New Roman" w:cs="Times New Roman"/>
          <w:b/>
          <w:kern w:val="2"/>
          <w:sz w:val="28"/>
          <w:szCs w:val="28"/>
          <w:lang w:eastAsia="ru-RU"/>
          <w14:ligatures w14:val="standardContextual"/>
        </w:rPr>
        <w:lastRenderedPageBreak/>
        <w:t>ОБОЗНАЧЕНИЯ И СОКРАЩЕНИЯ</w:t>
      </w:r>
    </w:p>
    <w:p w14:paraId="1C32F75F" w14:textId="77777777" w:rsidR="007822CA" w:rsidRPr="00267F9E" w:rsidRDefault="007822CA" w:rsidP="007822CA">
      <w:pPr>
        <w:spacing w:after="0" w:line="240" w:lineRule="auto"/>
        <w:ind w:firstLine="709"/>
        <w:jc w:val="both"/>
        <w:rPr>
          <w:rFonts w:ascii="Times New Roman" w:eastAsia="Times New Roman" w:hAnsi="Times New Roman" w:cs="Times New Roman"/>
          <w:kern w:val="2"/>
          <w:sz w:val="28"/>
          <w:szCs w:val="28"/>
          <w:lang w:eastAsia="ru-RU"/>
          <w14:ligatures w14:val="standardContextual"/>
        </w:rPr>
      </w:pPr>
    </w:p>
    <w:tbl>
      <w:tblPr>
        <w:tblW w:w="0" w:type="auto"/>
        <w:tblLook w:val="04A0" w:firstRow="1" w:lastRow="0" w:firstColumn="1" w:lastColumn="0" w:noHBand="0" w:noVBand="1"/>
      </w:tblPr>
      <w:tblGrid>
        <w:gridCol w:w="2263"/>
        <w:gridCol w:w="7082"/>
      </w:tblGrid>
      <w:tr w:rsidR="007822CA" w:rsidRPr="0068255F" w14:paraId="00AF4766" w14:textId="77777777" w:rsidTr="007822CA">
        <w:tc>
          <w:tcPr>
            <w:tcW w:w="2263" w:type="dxa"/>
          </w:tcPr>
          <w:p w14:paraId="6A48AA63" w14:textId="77777777" w:rsidR="007822CA" w:rsidRPr="007822CA" w:rsidRDefault="007822CA" w:rsidP="0033582C">
            <w:pPr>
              <w:spacing w:after="0" w:line="240" w:lineRule="auto"/>
              <w:jc w:val="center"/>
              <w:rPr>
                <w:rFonts w:ascii="Times New Roman" w:eastAsia="Times New Roman" w:hAnsi="Times New Roman" w:cs="Times New Roman"/>
                <w:b/>
                <w:bCs/>
                <w:kern w:val="2"/>
                <w:sz w:val="28"/>
                <w:szCs w:val="28"/>
                <w:lang w:eastAsia="ru-RU"/>
                <w14:ligatures w14:val="standardContextual"/>
              </w:rPr>
            </w:pPr>
            <w:r w:rsidRPr="007822CA">
              <w:rPr>
                <w:rFonts w:ascii="Times New Roman" w:eastAsia="Times New Roman" w:hAnsi="Times New Roman" w:cs="Times New Roman"/>
                <w:b/>
                <w:bCs/>
                <w:sz w:val="28"/>
                <w:szCs w:val="28"/>
                <w:lang w:val="kk-KZ"/>
              </w:rPr>
              <w:t>NDVI</w:t>
            </w:r>
          </w:p>
        </w:tc>
        <w:tc>
          <w:tcPr>
            <w:tcW w:w="7082" w:type="dxa"/>
          </w:tcPr>
          <w:p w14:paraId="00BD7E9F" w14:textId="77777777" w:rsidR="007822CA" w:rsidRPr="007822CA" w:rsidRDefault="007822CA" w:rsidP="0033582C">
            <w:pPr>
              <w:spacing w:after="0" w:line="240" w:lineRule="auto"/>
              <w:ind w:left="34"/>
              <w:jc w:val="both"/>
              <w:rPr>
                <w:rFonts w:ascii="Times New Roman" w:eastAsia="Times New Roman" w:hAnsi="Times New Roman" w:cs="Times New Roman"/>
                <w:kern w:val="2"/>
                <w:sz w:val="28"/>
                <w:szCs w:val="28"/>
                <w:lang w:eastAsia="ru-RU"/>
                <w14:ligatures w14:val="standardContextual"/>
              </w:rPr>
            </w:pPr>
            <w:r w:rsidRPr="007822CA">
              <w:rPr>
                <w:rFonts w:ascii="Times New Roman" w:eastAsia="Times New Roman" w:hAnsi="Times New Roman" w:cs="Times New Roman"/>
                <w:bCs/>
                <w:kern w:val="2"/>
                <w:sz w:val="28"/>
                <w:szCs w:val="28"/>
                <w:lang w:eastAsia="ru-RU"/>
                <w14:ligatures w14:val="standardContextual"/>
              </w:rPr>
              <w:t>Нормализованный относительный индекс растительности</w:t>
            </w:r>
          </w:p>
        </w:tc>
      </w:tr>
      <w:tr w:rsidR="007822CA" w:rsidRPr="0068255F" w14:paraId="53B11B28" w14:textId="77777777" w:rsidTr="007822CA">
        <w:tc>
          <w:tcPr>
            <w:tcW w:w="2263" w:type="dxa"/>
          </w:tcPr>
          <w:p w14:paraId="5F52B8EB" w14:textId="77777777" w:rsidR="007822CA" w:rsidRPr="007822CA" w:rsidRDefault="007822CA" w:rsidP="0033582C">
            <w:pPr>
              <w:spacing w:after="0" w:line="240" w:lineRule="auto"/>
              <w:jc w:val="center"/>
              <w:rPr>
                <w:rFonts w:ascii="Times New Roman" w:eastAsia="Times New Roman" w:hAnsi="Times New Roman" w:cs="Times New Roman"/>
                <w:sz w:val="28"/>
                <w:szCs w:val="28"/>
                <w:lang w:val="kk-KZ"/>
              </w:rPr>
            </w:pPr>
            <w:r w:rsidRPr="007822CA">
              <w:rPr>
                <w:rFonts w:ascii="Times New Roman" w:eastAsia="Times New Roman" w:hAnsi="Times New Roman" w:cs="Times New Roman"/>
                <w:b/>
                <w:kern w:val="2"/>
                <w:sz w:val="28"/>
                <w:szCs w:val="28"/>
                <w:lang w:val="ru-RU" w:eastAsia="ru-RU"/>
                <w14:ligatures w14:val="standardContextual"/>
              </w:rPr>
              <w:t>ГИС</w:t>
            </w:r>
          </w:p>
        </w:tc>
        <w:tc>
          <w:tcPr>
            <w:tcW w:w="7082" w:type="dxa"/>
          </w:tcPr>
          <w:p w14:paraId="038D02CD" w14:textId="77777777" w:rsidR="007822CA" w:rsidRPr="007822CA" w:rsidRDefault="007822CA" w:rsidP="0033582C">
            <w:pPr>
              <w:spacing w:after="0" w:line="240" w:lineRule="auto"/>
              <w:ind w:left="34"/>
              <w:jc w:val="both"/>
              <w:rPr>
                <w:rFonts w:ascii="Times New Roman" w:eastAsia="Times New Roman" w:hAnsi="Times New Roman" w:cs="Times New Roman"/>
                <w:bCs/>
                <w:kern w:val="2"/>
                <w:sz w:val="28"/>
                <w:szCs w:val="28"/>
                <w:lang w:eastAsia="ru-RU"/>
                <w14:ligatures w14:val="standardContextual"/>
              </w:rPr>
            </w:pPr>
            <w:r w:rsidRPr="007822CA">
              <w:rPr>
                <w:rFonts w:ascii="Times New Roman" w:eastAsia="Times New Roman" w:hAnsi="Times New Roman" w:cs="Times New Roman"/>
                <w:kern w:val="2"/>
                <w:sz w:val="28"/>
                <w:szCs w:val="28"/>
                <w:lang w:val="ru-RU" w:eastAsia="ru-RU"/>
                <w14:ligatures w14:val="standardContextual"/>
              </w:rPr>
              <w:t>Географические информационные системы</w:t>
            </w:r>
          </w:p>
        </w:tc>
      </w:tr>
      <w:tr w:rsidR="007822CA" w:rsidRPr="0068255F" w14:paraId="2EA4B426" w14:textId="77777777" w:rsidTr="007822CA">
        <w:tc>
          <w:tcPr>
            <w:tcW w:w="2263" w:type="dxa"/>
          </w:tcPr>
          <w:p w14:paraId="4C6BBF92" w14:textId="77777777" w:rsidR="007822CA" w:rsidRPr="007822CA" w:rsidRDefault="007822CA" w:rsidP="0033582C">
            <w:pPr>
              <w:spacing w:after="0" w:line="240" w:lineRule="auto"/>
              <w:jc w:val="center"/>
              <w:rPr>
                <w:rFonts w:ascii="Times New Roman" w:eastAsia="Times New Roman" w:hAnsi="Times New Roman" w:cs="Times New Roman"/>
                <w:b/>
                <w:kern w:val="2"/>
                <w:sz w:val="28"/>
                <w:szCs w:val="28"/>
                <w:lang w:val="ru-RU" w:eastAsia="ru-RU"/>
                <w14:ligatures w14:val="standardContextual"/>
              </w:rPr>
            </w:pPr>
            <w:r w:rsidRPr="007822CA">
              <w:rPr>
                <w:rFonts w:ascii="Times New Roman" w:eastAsia="Times New Roman" w:hAnsi="Times New Roman" w:cs="Times New Roman"/>
                <w:b/>
                <w:kern w:val="2"/>
                <w:sz w:val="28"/>
                <w:szCs w:val="28"/>
                <w:lang w:val="ru-RU" w:eastAsia="ru-RU"/>
                <w14:ligatures w14:val="standardContextual"/>
              </w:rPr>
              <w:t>ДЗЗ</w:t>
            </w:r>
          </w:p>
        </w:tc>
        <w:tc>
          <w:tcPr>
            <w:tcW w:w="7082" w:type="dxa"/>
          </w:tcPr>
          <w:p w14:paraId="5CA12F69" w14:textId="77777777" w:rsidR="007822CA" w:rsidRPr="007822CA" w:rsidRDefault="007822CA" w:rsidP="0033582C">
            <w:pPr>
              <w:spacing w:after="0" w:line="240" w:lineRule="auto"/>
              <w:ind w:left="34"/>
              <w:jc w:val="both"/>
              <w:rPr>
                <w:rFonts w:ascii="Times New Roman" w:eastAsia="Times New Roman" w:hAnsi="Times New Roman" w:cs="Times New Roman"/>
                <w:kern w:val="2"/>
                <w:sz w:val="28"/>
                <w:szCs w:val="28"/>
                <w:lang w:eastAsia="ru-RU"/>
                <w14:ligatures w14:val="standardContextual"/>
              </w:rPr>
            </w:pPr>
            <w:r w:rsidRPr="007822CA">
              <w:rPr>
                <w:rFonts w:ascii="Times New Roman" w:eastAsia="Times New Roman" w:hAnsi="Times New Roman" w:cs="Times New Roman"/>
                <w:kern w:val="2"/>
                <w:sz w:val="28"/>
                <w:szCs w:val="28"/>
                <w:lang w:eastAsia="ru-RU"/>
                <w14:ligatures w14:val="standardContextual"/>
              </w:rPr>
              <w:t>Дистанционное зондирование Земли</w:t>
            </w:r>
          </w:p>
        </w:tc>
      </w:tr>
      <w:tr w:rsidR="007822CA" w:rsidRPr="0068255F" w14:paraId="668816E2" w14:textId="77777777" w:rsidTr="007822CA">
        <w:tc>
          <w:tcPr>
            <w:tcW w:w="2263" w:type="dxa"/>
          </w:tcPr>
          <w:p w14:paraId="7F9FE9F2" w14:textId="77777777" w:rsidR="007822CA" w:rsidRPr="007822CA" w:rsidRDefault="007822CA" w:rsidP="0033582C">
            <w:pPr>
              <w:spacing w:after="0" w:line="240" w:lineRule="auto"/>
              <w:jc w:val="center"/>
              <w:rPr>
                <w:rFonts w:ascii="Times New Roman" w:eastAsia="Times New Roman" w:hAnsi="Times New Roman" w:cs="Times New Roman"/>
                <w:b/>
                <w:kern w:val="2"/>
                <w:sz w:val="28"/>
                <w:szCs w:val="28"/>
                <w:lang w:eastAsia="ru-RU"/>
                <w14:ligatures w14:val="standardContextual"/>
              </w:rPr>
            </w:pPr>
            <w:r w:rsidRPr="007822CA">
              <w:rPr>
                <w:rFonts w:ascii="Times New Roman" w:eastAsia="Times New Roman" w:hAnsi="Times New Roman" w:cs="Times New Roman"/>
                <w:b/>
                <w:bCs/>
                <w:kern w:val="2"/>
                <w:sz w:val="28"/>
                <w:szCs w:val="28"/>
                <w:lang w:eastAsia="ru-RU"/>
                <w14:ligatures w14:val="standardContextual"/>
              </w:rPr>
              <w:t>КАПЭ</w:t>
            </w:r>
          </w:p>
        </w:tc>
        <w:tc>
          <w:tcPr>
            <w:tcW w:w="7082" w:type="dxa"/>
          </w:tcPr>
          <w:p w14:paraId="34DEE871" w14:textId="77777777" w:rsidR="007822CA" w:rsidRPr="007822CA" w:rsidRDefault="007822CA" w:rsidP="0033582C">
            <w:pPr>
              <w:spacing w:after="0" w:line="240" w:lineRule="auto"/>
              <w:ind w:left="34"/>
              <w:jc w:val="both"/>
              <w:rPr>
                <w:rFonts w:ascii="Times New Roman" w:eastAsia="Times New Roman" w:hAnsi="Times New Roman" w:cs="Times New Roman"/>
                <w:kern w:val="2"/>
                <w:sz w:val="28"/>
                <w:szCs w:val="28"/>
                <w:lang w:eastAsia="ru-RU"/>
                <w14:ligatures w14:val="standardContextual"/>
              </w:rPr>
            </w:pPr>
            <w:r w:rsidRPr="007822CA">
              <w:rPr>
                <w:rFonts w:ascii="Times New Roman" w:eastAsia="Times New Roman" w:hAnsi="Times New Roman" w:cs="Times New Roman"/>
                <w:kern w:val="2"/>
                <w:sz w:val="28"/>
                <w:szCs w:val="28"/>
                <w:lang w:eastAsia="ru-RU"/>
                <w14:ligatures w14:val="standardContextual"/>
              </w:rPr>
              <w:t>Казахстанское Аген</w:t>
            </w:r>
            <w:r w:rsidRPr="007822CA">
              <w:rPr>
                <w:rFonts w:ascii="Times New Roman" w:eastAsia="Times New Roman" w:hAnsi="Times New Roman" w:cs="Times New Roman"/>
                <w:kern w:val="2"/>
                <w:sz w:val="28"/>
                <w:szCs w:val="28"/>
                <w:lang w:val="ru-RU" w:eastAsia="ru-RU"/>
                <w14:ligatures w14:val="standardContextual"/>
              </w:rPr>
              <w:t>т</w:t>
            </w:r>
            <w:r w:rsidRPr="007822CA">
              <w:rPr>
                <w:rFonts w:ascii="Times New Roman" w:eastAsia="Times New Roman" w:hAnsi="Times New Roman" w:cs="Times New Roman"/>
                <w:kern w:val="2"/>
                <w:sz w:val="28"/>
                <w:szCs w:val="28"/>
                <w:lang w:eastAsia="ru-RU"/>
                <w14:ligatures w14:val="standardContextual"/>
              </w:rPr>
              <w:t>ство Прикладной экологии</w:t>
            </w:r>
          </w:p>
        </w:tc>
      </w:tr>
      <w:tr w:rsidR="007822CA" w:rsidRPr="0068255F" w14:paraId="47CCC046" w14:textId="77777777" w:rsidTr="007822CA">
        <w:tc>
          <w:tcPr>
            <w:tcW w:w="2263" w:type="dxa"/>
          </w:tcPr>
          <w:p w14:paraId="0DE2C228" w14:textId="77777777" w:rsidR="007822CA" w:rsidRPr="007822CA" w:rsidRDefault="007822CA" w:rsidP="0033582C">
            <w:pPr>
              <w:spacing w:after="0" w:line="240" w:lineRule="auto"/>
              <w:jc w:val="center"/>
              <w:rPr>
                <w:rFonts w:ascii="Times New Roman" w:eastAsia="Times New Roman" w:hAnsi="Times New Roman" w:cs="Times New Roman"/>
                <w:b/>
                <w:bCs/>
                <w:kern w:val="2"/>
                <w:sz w:val="28"/>
                <w:szCs w:val="28"/>
                <w:lang w:val="ru-RU" w:eastAsia="ru-RU"/>
                <w14:ligatures w14:val="standardContextual"/>
              </w:rPr>
            </w:pPr>
            <w:r w:rsidRPr="007822CA">
              <w:rPr>
                <w:rFonts w:ascii="Times New Roman" w:eastAsia="Times New Roman" w:hAnsi="Times New Roman" w:cs="Times New Roman"/>
                <w:b/>
                <w:bCs/>
                <w:kern w:val="2"/>
                <w:sz w:val="28"/>
                <w:szCs w:val="28"/>
                <w:lang w:val="ru-RU" w:eastAsia="ru-RU"/>
                <w14:ligatures w14:val="standardContextual"/>
              </w:rPr>
              <w:t>КУТИ имени Ш.Есенова</w:t>
            </w:r>
          </w:p>
        </w:tc>
        <w:tc>
          <w:tcPr>
            <w:tcW w:w="7082" w:type="dxa"/>
          </w:tcPr>
          <w:p w14:paraId="4F3F3B24" w14:textId="77777777" w:rsidR="007822CA" w:rsidRPr="007822CA" w:rsidRDefault="007822CA" w:rsidP="0033582C">
            <w:pPr>
              <w:spacing w:after="0" w:line="240" w:lineRule="auto"/>
              <w:ind w:left="34"/>
              <w:jc w:val="both"/>
              <w:rPr>
                <w:rFonts w:ascii="Times New Roman" w:eastAsia="Times New Roman" w:hAnsi="Times New Roman" w:cs="Times New Roman"/>
                <w:kern w:val="2"/>
                <w:sz w:val="28"/>
                <w:szCs w:val="28"/>
                <w:lang w:val="ru-RU" w:eastAsia="ru-RU"/>
                <w14:ligatures w14:val="standardContextual"/>
              </w:rPr>
            </w:pPr>
            <w:r w:rsidRPr="007822CA">
              <w:rPr>
                <w:rFonts w:ascii="Times New Roman" w:eastAsia="Times New Roman" w:hAnsi="Times New Roman" w:cs="Times New Roman"/>
                <w:kern w:val="2"/>
                <w:sz w:val="28"/>
                <w:szCs w:val="28"/>
                <w:lang w:val="ru-RU" w:eastAsia="ru-RU"/>
                <w14:ligatures w14:val="standardContextual"/>
              </w:rPr>
              <w:t>Каспийский университет имени Ш.Есенова</w:t>
            </w:r>
          </w:p>
        </w:tc>
      </w:tr>
      <w:tr w:rsidR="007822CA" w:rsidRPr="0068255F" w14:paraId="29C5FADF" w14:textId="77777777" w:rsidTr="007822CA">
        <w:tc>
          <w:tcPr>
            <w:tcW w:w="2263" w:type="dxa"/>
          </w:tcPr>
          <w:p w14:paraId="14F9225C" w14:textId="77777777" w:rsidR="007822CA" w:rsidRPr="007822CA" w:rsidRDefault="007822CA" w:rsidP="0033582C">
            <w:pPr>
              <w:spacing w:after="0" w:line="240" w:lineRule="auto"/>
              <w:jc w:val="center"/>
              <w:rPr>
                <w:rFonts w:ascii="Times New Roman" w:eastAsia="Times New Roman" w:hAnsi="Times New Roman" w:cs="Times New Roman"/>
                <w:b/>
                <w:bCs/>
                <w:kern w:val="2"/>
                <w:sz w:val="28"/>
                <w:szCs w:val="28"/>
                <w:lang w:val="ru-RU" w:eastAsia="ru-RU"/>
                <w14:ligatures w14:val="standardContextual"/>
              </w:rPr>
            </w:pPr>
            <w:r w:rsidRPr="007822CA">
              <w:rPr>
                <w:rFonts w:ascii="Times New Roman" w:eastAsia="Times New Roman" w:hAnsi="Times New Roman" w:cs="Times New Roman"/>
                <w:b/>
                <w:bCs/>
                <w:kern w:val="2"/>
                <w:sz w:val="28"/>
                <w:szCs w:val="28"/>
                <w:lang w:val="ru-RU" w:eastAsia="ru-RU"/>
                <w14:ligatures w14:val="standardContextual"/>
              </w:rPr>
              <w:t>НКОК</w:t>
            </w:r>
          </w:p>
        </w:tc>
        <w:tc>
          <w:tcPr>
            <w:tcW w:w="7082" w:type="dxa"/>
          </w:tcPr>
          <w:p w14:paraId="34A7F099" w14:textId="77777777" w:rsidR="007822CA" w:rsidRPr="007822CA" w:rsidRDefault="007822CA" w:rsidP="0033582C">
            <w:pPr>
              <w:spacing w:after="0" w:line="240" w:lineRule="auto"/>
              <w:ind w:left="34"/>
              <w:jc w:val="both"/>
              <w:rPr>
                <w:rFonts w:ascii="Times New Roman" w:eastAsia="Times New Roman" w:hAnsi="Times New Roman" w:cs="Times New Roman"/>
                <w:kern w:val="2"/>
                <w:sz w:val="28"/>
                <w:szCs w:val="28"/>
                <w:lang w:val="ru-RU" w:eastAsia="ru-RU"/>
                <w14:ligatures w14:val="standardContextual"/>
              </w:rPr>
            </w:pPr>
            <w:r w:rsidRPr="007822CA">
              <w:rPr>
                <w:rFonts w:ascii="Times New Roman" w:eastAsia="Times New Roman" w:hAnsi="Times New Roman" w:cs="Times New Roman"/>
                <w:kern w:val="2"/>
                <w:sz w:val="28"/>
                <w:szCs w:val="28"/>
                <w:lang w:val="ru-RU" w:eastAsia="ru-RU"/>
                <w14:ligatures w14:val="standardContextual"/>
              </w:rPr>
              <w:t>Норт Каспиан Оперейтинг Компани</w:t>
            </w:r>
          </w:p>
        </w:tc>
      </w:tr>
      <w:tr w:rsidR="007822CA" w:rsidRPr="0068255F" w14:paraId="6611DA09" w14:textId="77777777" w:rsidTr="007822CA">
        <w:tc>
          <w:tcPr>
            <w:tcW w:w="2263" w:type="dxa"/>
          </w:tcPr>
          <w:p w14:paraId="2B35F5F5" w14:textId="77777777" w:rsidR="007822CA" w:rsidRPr="007822CA" w:rsidRDefault="007822CA" w:rsidP="0033582C">
            <w:pPr>
              <w:spacing w:after="0" w:line="240" w:lineRule="auto"/>
              <w:jc w:val="center"/>
              <w:rPr>
                <w:rFonts w:ascii="Times New Roman" w:eastAsia="Times New Roman" w:hAnsi="Times New Roman" w:cs="Times New Roman"/>
                <w:b/>
                <w:bCs/>
                <w:kern w:val="2"/>
                <w:sz w:val="28"/>
                <w:szCs w:val="28"/>
                <w:lang w:eastAsia="ru-RU"/>
                <w14:ligatures w14:val="standardContextual"/>
              </w:rPr>
            </w:pPr>
            <w:r w:rsidRPr="007822CA">
              <w:rPr>
                <w:rFonts w:ascii="Times New Roman" w:eastAsia="Times New Roman" w:hAnsi="Times New Roman" w:cs="Times New Roman"/>
                <w:b/>
                <w:kern w:val="2"/>
                <w:sz w:val="28"/>
                <w:szCs w:val="28"/>
                <w:lang w:eastAsia="ru-RU"/>
                <w14:ligatures w14:val="standardContextual"/>
              </w:rPr>
              <w:t>ААС</w:t>
            </w:r>
          </w:p>
        </w:tc>
        <w:tc>
          <w:tcPr>
            <w:tcW w:w="7082" w:type="dxa"/>
          </w:tcPr>
          <w:p w14:paraId="502993A4" w14:textId="77777777" w:rsidR="007822CA" w:rsidRPr="007822CA" w:rsidRDefault="007822CA" w:rsidP="0033582C">
            <w:pPr>
              <w:spacing w:after="0" w:line="240" w:lineRule="auto"/>
              <w:ind w:left="34"/>
              <w:jc w:val="both"/>
              <w:rPr>
                <w:rFonts w:ascii="Times New Roman" w:eastAsia="Times New Roman" w:hAnsi="Times New Roman" w:cs="Times New Roman"/>
                <w:kern w:val="2"/>
                <w:sz w:val="28"/>
                <w:szCs w:val="28"/>
                <w:lang w:eastAsia="ru-RU"/>
                <w14:ligatures w14:val="standardContextual"/>
              </w:rPr>
            </w:pPr>
            <w:r w:rsidRPr="007822CA">
              <w:rPr>
                <w:rFonts w:ascii="Times New Roman" w:eastAsia="Times New Roman" w:hAnsi="Times New Roman" w:cs="Times New Roman"/>
                <w:kern w:val="2"/>
                <w:sz w:val="28"/>
                <w:szCs w:val="28"/>
                <w:lang w:eastAsia="ru-RU"/>
                <w14:ligatures w14:val="standardContextual"/>
              </w:rPr>
              <w:t>Атомно-абсорбционная спектрометрия</w:t>
            </w:r>
          </w:p>
        </w:tc>
      </w:tr>
      <w:tr w:rsidR="007822CA" w:rsidRPr="0068255F" w14:paraId="520678E6" w14:textId="77777777" w:rsidTr="007822CA">
        <w:tc>
          <w:tcPr>
            <w:tcW w:w="2263" w:type="dxa"/>
          </w:tcPr>
          <w:p w14:paraId="55E674D8" w14:textId="77777777" w:rsidR="007822CA" w:rsidRPr="007822CA" w:rsidRDefault="007822CA" w:rsidP="0033582C">
            <w:pPr>
              <w:spacing w:after="0" w:line="240" w:lineRule="auto"/>
              <w:jc w:val="center"/>
              <w:rPr>
                <w:rFonts w:ascii="Times New Roman" w:eastAsia="Times New Roman" w:hAnsi="Times New Roman" w:cs="Times New Roman"/>
                <w:b/>
                <w:bCs/>
                <w:kern w:val="2"/>
                <w:sz w:val="28"/>
                <w:szCs w:val="28"/>
                <w:lang w:val="en-US" w:eastAsia="ru-RU"/>
                <w14:ligatures w14:val="standardContextual"/>
              </w:rPr>
            </w:pPr>
            <w:r w:rsidRPr="007822CA">
              <w:rPr>
                <w:rFonts w:ascii="Times New Roman" w:eastAsia="Times New Roman" w:hAnsi="Times New Roman" w:cs="Times New Roman"/>
                <w:b/>
                <w:bCs/>
                <w:kern w:val="2"/>
                <w:sz w:val="28"/>
                <w:szCs w:val="28"/>
                <w:lang w:val="en-US" w:eastAsia="ru-RU"/>
                <w14:ligatures w14:val="standardContextual"/>
              </w:rPr>
              <w:t>РК</w:t>
            </w:r>
          </w:p>
        </w:tc>
        <w:tc>
          <w:tcPr>
            <w:tcW w:w="7082" w:type="dxa"/>
          </w:tcPr>
          <w:p w14:paraId="051D59B0" w14:textId="77777777" w:rsidR="007822CA" w:rsidRPr="007822CA" w:rsidRDefault="007822CA" w:rsidP="0033582C">
            <w:pPr>
              <w:spacing w:after="0" w:line="240" w:lineRule="auto"/>
              <w:ind w:left="34"/>
              <w:jc w:val="both"/>
              <w:rPr>
                <w:rFonts w:ascii="Times New Roman" w:eastAsia="Times New Roman" w:hAnsi="Times New Roman" w:cs="Times New Roman"/>
                <w:kern w:val="2"/>
                <w:sz w:val="28"/>
                <w:szCs w:val="28"/>
                <w:lang w:val="ru-RU" w:eastAsia="ru-RU"/>
                <w14:ligatures w14:val="standardContextual"/>
              </w:rPr>
            </w:pPr>
            <w:r w:rsidRPr="007822CA">
              <w:rPr>
                <w:rFonts w:ascii="Times New Roman" w:eastAsia="Times New Roman" w:hAnsi="Times New Roman" w:cs="Times New Roman"/>
                <w:kern w:val="2"/>
                <w:sz w:val="28"/>
                <w:szCs w:val="28"/>
                <w:lang w:val="ru-RU" w:eastAsia="ru-RU"/>
                <w14:ligatures w14:val="standardContextual"/>
              </w:rPr>
              <w:t>Республика Казахстан</w:t>
            </w:r>
          </w:p>
        </w:tc>
      </w:tr>
      <w:tr w:rsidR="007822CA" w:rsidRPr="0068255F" w14:paraId="4ED30247" w14:textId="77777777" w:rsidTr="007822CA">
        <w:tc>
          <w:tcPr>
            <w:tcW w:w="2263" w:type="dxa"/>
          </w:tcPr>
          <w:p w14:paraId="5D58DFBA" w14:textId="77777777" w:rsidR="007822CA" w:rsidRPr="007822CA" w:rsidRDefault="007822CA" w:rsidP="0033582C">
            <w:pPr>
              <w:spacing w:after="0" w:line="240" w:lineRule="auto"/>
              <w:jc w:val="center"/>
              <w:rPr>
                <w:rFonts w:ascii="Times New Roman" w:eastAsia="Times New Roman" w:hAnsi="Times New Roman" w:cs="Times New Roman"/>
                <w:b/>
                <w:bCs/>
                <w:kern w:val="2"/>
                <w:sz w:val="28"/>
                <w:szCs w:val="28"/>
                <w:lang w:val="ru-RU" w:eastAsia="ru-RU"/>
                <w14:ligatures w14:val="standardContextual"/>
              </w:rPr>
            </w:pPr>
            <w:r w:rsidRPr="007822CA">
              <w:rPr>
                <w:rFonts w:ascii="Times New Roman" w:eastAsia="Times New Roman" w:hAnsi="Times New Roman" w:cs="Times New Roman"/>
                <w:b/>
                <w:bCs/>
                <w:kern w:val="2"/>
                <w:sz w:val="28"/>
                <w:szCs w:val="28"/>
                <w:lang w:val="ru-RU" w:eastAsia="ru-RU"/>
                <w14:ligatures w14:val="standardContextual"/>
              </w:rPr>
              <w:t>БПЛА</w:t>
            </w:r>
          </w:p>
        </w:tc>
        <w:tc>
          <w:tcPr>
            <w:tcW w:w="7082" w:type="dxa"/>
          </w:tcPr>
          <w:p w14:paraId="358BCA0C" w14:textId="77777777" w:rsidR="007822CA" w:rsidRPr="007822CA" w:rsidRDefault="007822CA" w:rsidP="0033582C">
            <w:pPr>
              <w:spacing w:after="0" w:line="240" w:lineRule="auto"/>
              <w:ind w:left="34"/>
              <w:jc w:val="both"/>
              <w:rPr>
                <w:rFonts w:ascii="Times New Roman" w:eastAsia="Times New Roman" w:hAnsi="Times New Roman" w:cs="Times New Roman"/>
                <w:kern w:val="2"/>
                <w:sz w:val="28"/>
                <w:szCs w:val="28"/>
                <w:lang w:val="ru-RU" w:eastAsia="ru-RU"/>
                <w14:ligatures w14:val="standardContextual"/>
              </w:rPr>
            </w:pPr>
            <w:r w:rsidRPr="007822CA">
              <w:rPr>
                <w:rFonts w:ascii="Times New Roman" w:eastAsia="Times New Roman" w:hAnsi="Times New Roman" w:cs="Times New Roman"/>
                <w:kern w:val="2"/>
                <w:sz w:val="28"/>
                <w:szCs w:val="28"/>
                <w:lang w:val="ru-RU" w:eastAsia="ru-RU"/>
                <w14:ligatures w14:val="standardContextual"/>
              </w:rPr>
              <w:t>Беспилотный летальный аппарат</w:t>
            </w:r>
          </w:p>
        </w:tc>
      </w:tr>
      <w:tr w:rsidR="007822CA" w:rsidRPr="0068255F" w14:paraId="60307C93" w14:textId="77777777" w:rsidTr="007822CA">
        <w:tc>
          <w:tcPr>
            <w:tcW w:w="2263" w:type="dxa"/>
          </w:tcPr>
          <w:p w14:paraId="100B486B" w14:textId="77777777" w:rsidR="007822CA" w:rsidRPr="007822CA" w:rsidRDefault="007822CA" w:rsidP="0033582C">
            <w:pPr>
              <w:spacing w:after="0" w:line="240" w:lineRule="auto"/>
              <w:jc w:val="center"/>
              <w:rPr>
                <w:rFonts w:ascii="Times New Roman" w:eastAsia="Times New Roman" w:hAnsi="Times New Roman" w:cs="Times New Roman"/>
                <w:b/>
                <w:bCs/>
                <w:kern w:val="2"/>
                <w:sz w:val="28"/>
                <w:szCs w:val="28"/>
                <w:lang w:val="ru-RU" w:eastAsia="ru-RU"/>
                <w14:ligatures w14:val="standardContextual"/>
              </w:rPr>
            </w:pPr>
            <w:r w:rsidRPr="007822CA">
              <w:rPr>
                <w:rFonts w:ascii="Times New Roman" w:eastAsia="Times New Roman" w:hAnsi="Times New Roman" w:cs="Times New Roman"/>
                <w:b/>
                <w:bCs/>
                <w:kern w:val="2"/>
                <w:sz w:val="28"/>
                <w:szCs w:val="28"/>
                <w:lang w:val="ru-RU" w:eastAsia="ru-RU"/>
                <w14:ligatures w14:val="standardContextual"/>
              </w:rPr>
              <w:t>ИИ</w:t>
            </w:r>
          </w:p>
        </w:tc>
        <w:tc>
          <w:tcPr>
            <w:tcW w:w="7082" w:type="dxa"/>
          </w:tcPr>
          <w:p w14:paraId="1BE5F68F" w14:textId="77777777" w:rsidR="007822CA" w:rsidRPr="007822CA" w:rsidRDefault="007822CA" w:rsidP="0033582C">
            <w:pPr>
              <w:spacing w:after="0" w:line="240" w:lineRule="auto"/>
              <w:ind w:left="34"/>
              <w:jc w:val="both"/>
              <w:rPr>
                <w:rFonts w:ascii="Times New Roman" w:eastAsia="Times New Roman" w:hAnsi="Times New Roman" w:cs="Times New Roman"/>
                <w:kern w:val="2"/>
                <w:sz w:val="28"/>
                <w:szCs w:val="28"/>
                <w:lang w:val="ru-RU" w:eastAsia="ru-RU"/>
                <w14:ligatures w14:val="standardContextual"/>
              </w:rPr>
            </w:pPr>
            <w:r w:rsidRPr="007822CA">
              <w:rPr>
                <w:rFonts w:ascii="Times New Roman" w:eastAsia="Times New Roman" w:hAnsi="Times New Roman" w:cs="Times New Roman"/>
                <w:kern w:val="2"/>
                <w:sz w:val="28"/>
                <w:szCs w:val="28"/>
                <w:lang w:val="ru-RU" w:eastAsia="ru-RU"/>
                <w14:ligatures w14:val="standardContextual"/>
              </w:rPr>
              <w:t>Искусственный интеллект</w:t>
            </w:r>
          </w:p>
        </w:tc>
      </w:tr>
      <w:tr w:rsidR="007822CA" w:rsidRPr="0068255F" w14:paraId="402FF906" w14:textId="77777777" w:rsidTr="007822CA">
        <w:tc>
          <w:tcPr>
            <w:tcW w:w="2263" w:type="dxa"/>
          </w:tcPr>
          <w:p w14:paraId="3F280F2F" w14:textId="77777777" w:rsidR="007822CA" w:rsidRPr="007822CA" w:rsidRDefault="007822CA" w:rsidP="0033582C">
            <w:pPr>
              <w:spacing w:after="0" w:line="240" w:lineRule="auto"/>
              <w:jc w:val="center"/>
              <w:rPr>
                <w:rFonts w:ascii="Times New Roman" w:eastAsia="Times New Roman" w:hAnsi="Times New Roman" w:cs="Times New Roman"/>
                <w:b/>
                <w:bCs/>
                <w:kern w:val="2"/>
                <w:sz w:val="28"/>
                <w:szCs w:val="28"/>
                <w:lang w:val="ru-RU" w:eastAsia="ru-RU"/>
                <w14:ligatures w14:val="standardContextual"/>
              </w:rPr>
            </w:pPr>
            <w:r w:rsidRPr="007822CA">
              <w:rPr>
                <w:rFonts w:ascii="Times New Roman" w:eastAsia="Times New Roman" w:hAnsi="Times New Roman" w:cs="Times New Roman"/>
                <w:b/>
                <w:bCs/>
                <w:kern w:val="2"/>
                <w:sz w:val="28"/>
                <w:szCs w:val="28"/>
                <w:lang w:val="ru-RU" w:eastAsia="ru-RU"/>
                <w14:ligatures w14:val="standardContextual"/>
              </w:rPr>
              <w:t>ЦКМ</w:t>
            </w:r>
          </w:p>
        </w:tc>
        <w:tc>
          <w:tcPr>
            <w:tcW w:w="7082" w:type="dxa"/>
          </w:tcPr>
          <w:p w14:paraId="7EDB5A9B" w14:textId="77777777" w:rsidR="007822CA" w:rsidRPr="007822CA" w:rsidRDefault="007822CA" w:rsidP="0033582C">
            <w:pPr>
              <w:spacing w:after="0" w:line="240" w:lineRule="auto"/>
              <w:ind w:left="34"/>
              <w:jc w:val="both"/>
              <w:rPr>
                <w:rFonts w:ascii="Times New Roman" w:eastAsia="Times New Roman" w:hAnsi="Times New Roman" w:cs="Times New Roman"/>
                <w:kern w:val="2"/>
                <w:sz w:val="28"/>
                <w:szCs w:val="28"/>
                <w:lang w:val="ru-RU" w:eastAsia="ru-RU"/>
                <w14:ligatures w14:val="standardContextual"/>
              </w:rPr>
            </w:pPr>
            <w:r w:rsidRPr="007822CA">
              <w:rPr>
                <w:rFonts w:ascii="Times New Roman" w:eastAsia="Times New Roman" w:hAnsi="Times New Roman" w:cs="Times New Roman"/>
                <w:kern w:val="2"/>
                <w:sz w:val="28"/>
                <w:szCs w:val="28"/>
                <w:lang w:val="ru-RU" w:eastAsia="ru-RU"/>
                <w14:ligatures w14:val="standardContextual"/>
              </w:rPr>
              <w:t>Центр космического мониторинга</w:t>
            </w:r>
          </w:p>
        </w:tc>
      </w:tr>
      <w:tr w:rsidR="007822CA" w:rsidRPr="0068255F" w14:paraId="1F3157CE" w14:textId="77777777" w:rsidTr="007822CA">
        <w:tc>
          <w:tcPr>
            <w:tcW w:w="2263" w:type="dxa"/>
          </w:tcPr>
          <w:p w14:paraId="0B7139D1" w14:textId="77777777" w:rsidR="007822CA" w:rsidRPr="007822CA" w:rsidRDefault="007822CA" w:rsidP="0033582C">
            <w:pPr>
              <w:spacing w:after="0" w:line="240" w:lineRule="auto"/>
              <w:jc w:val="center"/>
              <w:rPr>
                <w:rFonts w:ascii="Times New Roman" w:eastAsia="Times New Roman" w:hAnsi="Times New Roman" w:cs="Times New Roman"/>
                <w:b/>
                <w:bCs/>
                <w:kern w:val="2"/>
                <w:sz w:val="28"/>
                <w:szCs w:val="28"/>
                <w:lang w:val="en-US" w:eastAsia="ru-RU"/>
                <w14:ligatures w14:val="standardContextual"/>
              </w:rPr>
            </w:pPr>
            <w:r w:rsidRPr="007822CA">
              <w:rPr>
                <w:rFonts w:ascii="Times New Roman" w:eastAsia="Times New Roman" w:hAnsi="Times New Roman" w:cs="Times New Roman"/>
                <w:b/>
                <w:bCs/>
                <w:kern w:val="2"/>
                <w:sz w:val="28"/>
                <w:szCs w:val="28"/>
                <w:lang w:val="en-US" w:eastAsia="ru-RU"/>
                <w14:ligatures w14:val="standardContextual"/>
              </w:rPr>
              <w:t>NIR</w:t>
            </w:r>
          </w:p>
        </w:tc>
        <w:tc>
          <w:tcPr>
            <w:tcW w:w="7082" w:type="dxa"/>
          </w:tcPr>
          <w:p w14:paraId="11C3CA37" w14:textId="77777777" w:rsidR="007822CA" w:rsidRPr="007822CA" w:rsidRDefault="007822CA" w:rsidP="0033582C">
            <w:pPr>
              <w:spacing w:after="0" w:line="240" w:lineRule="auto"/>
              <w:ind w:left="34"/>
              <w:jc w:val="both"/>
              <w:rPr>
                <w:rFonts w:ascii="Times New Roman" w:eastAsia="Times New Roman" w:hAnsi="Times New Roman" w:cs="Times New Roman"/>
                <w:kern w:val="2"/>
                <w:sz w:val="28"/>
                <w:szCs w:val="28"/>
                <w:lang w:eastAsia="ru-RU"/>
                <w14:ligatures w14:val="standardContextual"/>
              </w:rPr>
            </w:pPr>
            <w:r w:rsidRPr="007822CA">
              <w:rPr>
                <w:rFonts w:ascii="Times New Roman" w:eastAsia="Times New Roman" w:hAnsi="Times New Roman" w:cs="Times New Roman"/>
                <w:bCs/>
                <w:kern w:val="2"/>
                <w:sz w:val="28"/>
                <w:szCs w:val="28"/>
                <w:lang w:eastAsia="ru-RU"/>
                <w14:ligatures w14:val="standardContextual"/>
              </w:rPr>
              <w:t xml:space="preserve">Отражение в ближней инфракрасной области спектра </w:t>
            </w:r>
          </w:p>
        </w:tc>
      </w:tr>
      <w:tr w:rsidR="007822CA" w:rsidRPr="0068255F" w14:paraId="001070A6" w14:textId="77777777" w:rsidTr="007822CA">
        <w:tc>
          <w:tcPr>
            <w:tcW w:w="2263" w:type="dxa"/>
          </w:tcPr>
          <w:p w14:paraId="430239AD" w14:textId="77777777" w:rsidR="007822CA" w:rsidRPr="007822CA" w:rsidRDefault="007822CA" w:rsidP="007822CA">
            <w:pPr>
              <w:spacing w:after="0" w:line="240" w:lineRule="auto"/>
              <w:jc w:val="center"/>
              <w:rPr>
                <w:rFonts w:ascii="Times New Roman" w:eastAsia="Times New Roman" w:hAnsi="Times New Roman" w:cs="Times New Roman"/>
                <w:b/>
                <w:bCs/>
                <w:kern w:val="2"/>
                <w:sz w:val="28"/>
                <w:szCs w:val="28"/>
                <w:lang w:val="en-US" w:eastAsia="ru-RU"/>
                <w14:ligatures w14:val="standardContextual"/>
              </w:rPr>
            </w:pPr>
            <w:r w:rsidRPr="007822CA">
              <w:rPr>
                <w:rFonts w:ascii="Times New Roman" w:eastAsia="Times New Roman" w:hAnsi="Times New Roman" w:cs="Times New Roman"/>
                <w:b/>
                <w:bCs/>
                <w:kern w:val="2"/>
                <w:sz w:val="28"/>
                <w:szCs w:val="28"/>
                <w:lang w:val="en-US" w:eastAsia="ru-RU"/>
                <w14:ligatures w14:val="standardContextual"/>
              </w:rPr>
              <w:t>ANPP</w:t>
            </w:r>
          </w:p>
        </w:tc>
        <w:tc>
          <w:tcPr>
            <w:tcW w:w="7082" w:type="dxa"/>
          </w:tcPr>
          <w:p w14:paraId="476B7265" w14:textId="77777777" w:rsidR="007822CA" w:rsidRPr="007822CA" w:rsidRDefault="007822CA" w:rsidP="007822CA">
            <w:pPr>
              <w:spacing w:after="0" w:line="240" w:lineRule="auto"/>
              <w:rPr>
                <w:rFonts w:ascii="Times New Roman" w:hAnsi="Times New Roman" w:cs="Times New Roman"/>
                <w:sz w:val="28"/>
                <w:szCs w:val="28"/>
              </w:rPr>
            </w:pPr>
            <w:r w:rsidRPr="007822CA">
              <w:rPr>
                <w:rFonts w:ascii="Times New Roman" w:hAnsi="Times New Roman" w:cs="Times New Roman"/>
                <w:sz w:val="28"/>
                <w:szCs w:val="28"/>
              </w:rPr>
              <w:t>Армейская ядерно-энергетическая программа (англ. Army Nuclear Power Program</w:t>
            </w:r>
          </w:p>
        </w:tc>
      </w:tr>
      <w:tr w:rsidR="007822CA" w:rsidRPr="0068255F" w14:paraId="45EFD549" w14:textId="77777777" w:rsidTr="007822CA">
        <w:tc>
          <w:tcPr>
            <w:tcW w:w="2263" w:type="dxa"/>
          </w:tcPr>
          <w:p w14:paraId="11BE4F9F" w14:textId="77777777" w:rsidR="007822CA" w:rsidRPr="007822CA" w:rsidRDefault="007822CA" w:rsidP="0033582C">
            <w:pPr>
              <w:spacing w:after="0" w:line="240" w:lineRule="auto"/>
              <w:jc w:val="center"/>
              <w:rPr>
                <w:rFonts w:ascii="Times New Roman" w:eastAsia="Times New Roman" w:hAnsi="Times New Roman" w:cs="Times New Roman"/>
                <w:b/>
                <w:bCs/>
                <w:kern w:val="2"/>
                <w:sz w:val="28"/>
                <w:szCs w:val="28"/>
                <w:lang w:val="ru-RU" w:eastAsia="ru-RU"/>
                <w14:ligatures w14:val="standardContextual"/>
              </w:rPr>
            </w:pPr>
            <w:r w:rsidRPr="007822CA">
              <w:rPr>
                <w:rFonts w:ascii="Times New Roman" w:eastAsia="Times New Roman" w:hAnsi="Times New Roman" w:cs="Times New Roman"/>
                <w:b/>
                <w:bCs/>
                <w:kern w:val="2"/>
                <w:sz w:val="28"/>
                <w:szCs w:val="28"/>
                <w:lang w:val="ru-RU" w:eastAsia="ru-RU"/>
                <w14:ligatures w14:val="standardContextual"/>
              </w:rPr>
              <w:t>ДГИ</w:t>
            </w:r>
          </w:p>
        </w:tc>
        <w:tc>
          <w:tcPr>
            <w:tcW w:w="7082" w:type="dxa"/>
          </w:tcPr>
          <w:p w14:paraId="4D014CE5" w14:textId="77777777" w:rsidR="007822CA" w:rsidRPr="007822CA" w:rsidRDefault="007822CA" w:rsidP="0033582C">
            <w:pPr>
              <w:spacing w:after="0" w:line="240" w:lineRule="auto"/>
              <w:ind w:left="34"/>
              <w:jc w:val="both"/>
              <w:rPr>
                <w:rFonts w:ascii="Times New Roman" w:eastAsia="Times New Roman" w:hAnsi="Times New Roman" w:cs="Times New Roman"/>
                <w:kern w:val="2"/>
                <w:sz w:val="28"/>
                <w:szCs w:val="28"/>
                <w:lang w:eastAsia="ru-RU"/>
                <w14:ligatures w14:val="standardContextual"/>
              </w:rPr>
            </w:pPr>
            <w:r w:rsidRPr="007822CA">
              <w:rPr>
                <w:rFonts w:ascii="Times New Roman" w:eastAsia="Times New Roman" w:hAnsi="Times New Roman" w:cs="Times New Roman"/>
                <w:color w:val="000000"/>
                <w:sz w:val="28"/>
                <w:szCs w:val="28"/>
                <w:lang w:val="ru-RU"/>
              </w:rPr>
              <w:t>Д</w:t>
            </w:r>
            <w:r w:rsidRPr="007822CA">
              <w:rPr>
                <w:rFonts w:ascii="Times New Roman" w:eastAsia="Times New Roman" w:hAnsi="Times New Roman" w:cs="Times New Roman"/>
                <w:color w:val="000000"/>
                <w:sz w:val="28"/>
                <w:szCs w:val="28"/>
              </w:rPr>
              <w:t>атский гидравлический институт</w:t>
            </w:r>
          </w:p>
        </w:tc>
      </w:tr>
      <w:tr w:rsidR="007822CA" w:rsidRPr="0068255F" w14:paraId="6AD75EDC" w14:textId="77777777" w:rsidTr="007822CA">
        <w:tc>
          <w:tcPr>
            <w:tcW w:w="2263" w:type="dxa"/>
          </w:tcPr>
          <w:p w14:paraId="1CD62EF5" w14:textId="77777777" w:rsidR="007822CA" w:rsidRPr="007822CA" w:rsidRDefault="007822CA" w:rsidP="0033582C">
            <w:pPr>
              <w:spacing w:after="0" w:line="240" w:lineRule="auto"/>
              <w:jc w:val="center"/>
              <w:rPr>
                <w:rFonts w:ascii="Times New Roman" w:eastAsia="Times New Roman" w:hAnsi="Times New Roman" w:cs="Times New Roman"/>
                <w:b/>
                <w:bCs/>
                <w:kern w:val="2"/>
                <w:sz w:val="28"/>
                <w:szCs w:val="28"/>
                <w:lang w:val="en-US" w:eastAsia="ru-RU"/>
                <w14:ligatures w14:val="standardContextual"/>
              </w:rPr>
            </w:pPr>
            <w:r w:rsidRPr="007822CA">
              <w:rPr>
                <w:rStyle w:val="af4"/>
                <w:rFonts w:ascii="Times New Roman" w:hAnsi="Times New Roman" w:cs="Times New Roman"/>
                <w:b/>
                <w:bCs/>
                <w:i w:val="0"/>
                <w:iCs w:val="0"/>
                <w:sz w:val="28"/>
                <w:szCs w:val="28"/>
                <w:shd w:val="clear" w:color="auto" w:fill="FFFFFF"/>
              </w:rPr>
              <w:t>ERDAS IMAGINE</w:t>
            </w:r>
            <w:r w:rsidRPr="007822CA">
              <w:rPr>
                <w:rFonts w:ascii="Times New Roman" w:hAnsi="Times New Roman" w:cs="Times New Roman"/>
                <w:sz w:val="28"/>
                <w:szCs w:val="28"/>
                <w:shd w:val="clear" w:color="auto" w:fill="FFFFFF"/>
              </w:rPr>
              <w:t> </w:t>
            </w:r>
          </w:p>
        </w:tc>
        <w:tc>
          <w:tcPr>
            <w:tcW w:w="7082" w:type="dxa"/>
          </w:tcPr>
          <w:p w14:paraId="5FD433E2" w14:textId="77777777" w:rsidR="007822CA" w:rsidRPr="007822CA" w:rsidRDefault="007822CA" w:rsidP="0033582C">
            <w:pPr>
              <w:spacing w:after="0" w:line="240" w:lineRule="auto"/>
              <w:jc w:val="both"/>
              <w:rPr>
                <w:rFonts w:ascii="Times New Roman" w:eastAsia="Times New Roman" w:hAnsi="Times New Roman" w:cs="Times New Roman"/>
                <w:kern w:val="2"/>
                <w:sz w:val="28"/>
                <w:szCs w:val="28"/>
                <w:lang w:eastAsia="ru-RU"/>
                <w14:ligatures w14:val="standardContextual"/>
              </w:rPr>
            </w:pPr>
            <w:r w:rsidRPr="007822CA">
              <w:rPr>
                <w:rFonts w:ascii="Times New Roman" w:hAnsi="Times New Roman" w:cs="Times New Roman"/>
                <w:sz w:val="28"/>
                <w:szCs w:val="28"/>
                <w:shd w:val="clear" w:color="auto" w:fill="FFFFFF"/>
                <w:lang w:val="kk-KZ"/>
              </w:rPr>
              <w:t>Р</w:t>
            </w:r>
            <w:r w:rsidRPr="007822CA">
              <w:rPr>
                <w:rFonts w:ascii="Times New Roman" w:hAnsi="Times New Roman" w:cs="Times New Roman"/>
                <w:sz w:val="28"/>
                <w:szCs w:val="28"/>
                <w:shd w:val="clear" w:color="auto" w:fill="FFFFFF"/>
              </w:rPr>
              <w:t>астровый графический редактор и программный продукт, первоначально разработанный компанией</w:t>
            </w:r>
          </w:p>
        </w:tc>
      </w:tr>
      <w:tr w:rsidR="007822CA" w:rsidRPr="0068255F" w14:paraId="3F2E34B0" w14:textId="77777777" w:rsidTr="007822CA">
        <w:tc>
          <w:tcPr>
            <w:tcW w:w="2263" w:type="dxa"/>
          </w:tcPr>
          <w:p w14:paraId="635EFE21" w14:textId="77777777" w:rsidR="007822CA" w:rsidRPr="007822CA" w:rsidRDefault="007822CA" w:rsidP="0033582C">
            <w:pPr>
              <w:spacing w:after="0" w:line="240" w:lineRule="auto"/>
              <w:jc w:val="center"/>
              <w:rPr>
                <w:rFonts w:ascii="Times New Roman" w:eastAsia="Times New Roman" w:hAnsi="Times New Roman" w:cs="Times New Roman"/>
                <w:b/>
                <w:bCs/>
                <w:kern w:val="2"/>
                <w:sz w:val="28"/>
                <w:szCs w:val="28"/>
                <w:lang w:val="ru-RU" w:eastAsia="ru-RU"/>
                <w14:ligatures w14:val="standardContextual"/>
              </w:rPr>
            </w:pPr>
            <w:r w:rsidRPr="007822CA">
              <w:rPr>
                <w:rFonts w:ascii="Times New Roman" w:eastAsia="Times New Roman" w:hAnsi="Times New Roman" w:cs="Times New Roman"/>
                <w:b/>
                <w:bCs/>
                <w:kern w:val="2"/>
                <w:sz w:val="28"/>
                <w:szCs w:val="28"/>
                <w:lang w:val="ru-RU" w:eastAsia="ru-RU"/>
                <w14:ligatures w14:val="standardContextual"/>
              </w:rPr>
              <w:t>ОАО</w:t>
            </w:r>
          </w:p>
        </w:tc>
        <w:tc>
          <w:tcPr>
            <w:tcW w:w="7082" w:type="dxa"/>
          </w:tcPr>
          <w:p w14:paraId="4E481A85" w14:textId="77777777" w:rsidR="007822CA" w:rsidRPr="007822CA" w:rsidRDefault="007822CA" w:rsidP="0033582C">
            <w:pPr>
              <w:spacing w:after="0" w:line="240" w:lineRule="auto"/>
              <w:ind w:left="34"/>
              <w:jc w:val="both"/>
              <w:rPr>
                <w:rFonts w:ascii="Times New Roman" w:eastAsia="Times New Roman" w:hAnsi="Times New Roman" w:cs="Times New Roman"/>
                <w:kern w:val="2"/>
                <w:sz w:val="28"/>
                <w:szCs w:val="28"/>
                <w:lang w:val="ru-RU" w:eastAsia="ru-RU"/>
                <w14:ligatures w14:val="standardContextual"/>
              </w:rPr>
            </w:pPr>
            <w:r w:rsidRPr="007822CA">
              <w:rPr>
                <w:rFonts w:ascii="Times New Roman" w:eastAsia="Times New Roman" w:hAnsi="Times New Roman" w:cs="Times New Roman"/>
                <w:kern w:val="2"/>
                <w:sz w:val="28"/>
                <w:szCs w:val="28"/>
                <w:lang w:val="ru-RU" w:eastAsia="ru-RU"/>
                <w14:ligatures w14:val="standardContextual"/>
              </w:rPr>
              <w:t>Открытое акционерное общество</w:t>
            </w:r>
          </w:p>
        </w:tc>
      </w:tr>
      <w:tr w:rsidR="007822CA" w:rsidRPr="0068255F" w14:paraId="0DB8BF95" w14:textId="77777777" w:rsidTr="007822CA">
        <w:tc>
          <w:tcPr>
            <w:tcW w:w="2263" w:type="dxa"/>
          </w:tcPr>
          <w:p w14:paraId="6AA80BA4" w14:textId="77777777" w:rsidR="007822CA" w:rsidRPr="007822CA" w:rsidRDefault="007822CA" w:rsidP="0033582C">
            <w:pPr>
              <w:spacing w:after="0" w:line="240" w:lineRule="auto"/>
              <w:jc w:val="center"/>
              <w:rPr>
                <w:rFonts w:ascii="Times New Roman" w:eastAsia="Times New Roman" w:hAnsi="Times New Roman" w:cs="Times New Roman"/>
                <w:b/>
                <w:bCs/>
                <w:kern w:val="2"/>
                <w:sz w:val="28"/>
                <w:szCs w:val="28"/>
                <w:lang w:val="ru-RU" w:eastAsia="ru-RU"/>
                <w14:ligatures w14:val="standardContextual"/>
              </w:rPr>
            </w:pPr>
            <w:r w:rsidRPr="007822CA">
              <w:rPr>
                <w:rFonts w:ascii="Times New Roman" w:eastAsia="Times New Roman" w:hAnsi="Times New Roman" w:cs="Times New Roman"/>
                <w:b/>
                <w:bCs/>
                <w:kern w:val="2"/>
                <w:sz w:val="28"/>
                <w:szCs w:val="28"/>
                <w:lang w:val="ru-RU" w:eastAsia="ru-RU"/>
                <w14:ligatures w14:val="standardContextual"/>
              </w:rPr>
              <w:t>ТОО</w:t>
            </w:r>
          </w:p>
        </w:tc>
        <w:tc>
          <w:tcPr>
            <w:tcW w:w="7082" w:type="dxa"/>
          </w:tcPr>
          <w:p w14:paraId="4BD38C43" w14:textId="77777777" w:rsidR="007822CA" w:rsidRPr="007822CA" w:rsidRDefault="007822CA" w:rsidP="0033582C">
            <w:pPr>
              <w:spacing w:after="0" w:line="240" w:lineRule="auto"/>
              <w:ind w:left="34"/>
              <w:jc w:val="both"/>
              <w:rPr>
                <w:rFonts w:ascii="Times New Roman" w:eastAsia="Times New Roman" w:hAnsi="Times New Roman" w:cs="Times New Roman"/>
                <w:kern w:val="2"/>
                <w:sz w:val="28"/>
                <w:szCs w:val="28"/>
                <w:lang w:eastAsia="ru-RU"/>
                <w14:ligatures w14:val="standardContextual"/>
              </w:rPr>
            </w:pPr>
            <w:r w:rsidRPr="007822CA">
              <w:rPr>
                <w:rFonts w:ascii="Times New Roman" w:eastAsia="Times New Roman" w:hAnsi="Times New Roman" w:cs="Times New Roman"/>
                <w:kern w:val="2"/>
                <w:sz w:val="28"/>
                <w:szCs w:val="28"/>
                <w:lang w:eastAsia="ru-RU"/>
                <w14:ligatures w14:val="standardContextual"/>
              </w:rPr>
              <w:t>Товарищество с ограниченной ответственностью</w:t>
            </w:r>
          </w:p>
        </w:tc>
      </w:tr>
      <w:tr w:rsidR="007822CA" w:rsidRPr="0068255F" w14:paraId="64746AE0" w14:textId="77777777" w:rsidTr="007822CA">
        <w:tc>
          <w:tcPr>
            <w:tcW w:w="2263" w:type="dxa"/>
          </w:tcPr>
          <w:p w14:paraId="039A776C" w14:textId="77777777" w:rsidR="007822CA" w:rsidRPr="007822CA" w:rsidRDefault="007822CA" w:rsidP="0033582C">
            <w:pPr>
              <w:spacing w:after="0" w:line="240" w:lineRule="auto"/>
              <w:jc w:val="center"/>
              <w:rPr>
                <w:rFonts w:ascii="Times New Roman" w:eastAsia="Times New Roman" w:hAnsi="Times New Roman" w:cs="Times New Roman"/>
                <w:b/>
                <w:bCs/>
                <w:kern w:val="2"/>
                <w:sz w:val="28"/>
                <w:szCs w:val="28"/>
                <w:lang w:val="ru-RU" w:eastAsia="ru-RU"/>
                <w14:ligatures w14:val="standardContextual"/>
              </w:rPr>
            </w:pPr>
            <w:r w:rsidRPr="007822CA">
              <w:rPr>
                <w:rFonts w:ascii="Times New Roman" w:eastAsia="Times New Roman" w:hAnsi="Times New Roman" w:cs="Times New Roman"/>
                <w:b/>
                <w:bCs/>
                <w:kern w:val="2"/>
                <w:sz w:val="28"/>
                <w:szCs w:val="28"/>
                <w:lang w:val="ru-RU" w:eastAsia="ru-RU"/>
                <w14:ligatures w14:val="standardContextual"/>
              </w:rPr>
              <w:t>РАН РФ</w:t>
            </w:r>
          </w:p>
        </w:tc>
        <w:tc>
          <w:tcPr>
            <w:tcW w:w="7082" w:type="dxa"/>
          </w:tcPr>
          <w:p w14:paraId="57E417DD" w14:textId="77777777" w:rsidR="007822CA" w:rsidRPr="007822CA" w:rsidRDefault="007822CA" w:rsidP="0033582C">
            <w:pPr>
              <w:spacing w:after="0" w:line="240" w:lineRule="auto"/>
              <w:ind w:left="34"/>
              <w:jc w:val="both"/>
              <w:rPr>
                <w:rFonts w:ascii="Times New Roman" w:eastAsia="Times New Roman" w:hAnsi="Times New Roman" w:cs="Times New Roman"/>
                <w:kern w:val="2"/>
                <w:sz w:val="28"/>
                <w:szCs w:val="28"/>
                <w:lang w:val="ru-RU" w:eastAsia="ru-RU"/>
                <w14:ligatures w14:val="standardContextual"/>
              </w:rPr>
            </w:pPr>
            <w:r w:rsidRPr="007822CA">
              <w:rPr>
                <w:rFonts w:ascii="Times New Roman" w:eastAsia="Times New Roman" w:hAnsi="Times New Roman" w:cs="Times New Roman"/>
                <w:kern w:val="2"/>
                <w:sz w:val="28"/>
                <w:szCs w:val="28"/>
                <w:lang w:eastAsia="ru-RU"/>
                <w14:ligatures w14:val="standardContextual"/>
              </w:rPr>
              <w:t>Ро</w:t>
            </w:r>
            <w:r w:rsidRPr="007822CA">
              <w:rPr>
                <w:rFonts w:ascii="Times New Roman" w:eastAsia="Times New Roman" w:hAnsi="Times New Roman" w:cs="Times New Roman"/>
                <w:kern w:val="2"/>
                <w:sz w:val="28"/>
                <w:szCs w:val="28"/>
                <w:lang w:val="ru-RU" w:eastAsia="ru-RU"/>
                <w14:ligatures w14:val="standardContextual"/>
              </w:rPr>
              <w:t>с</w:t>
            </w:r>
            <w:r w:rsidRPr="007822CA">
              <w:rPr>
                <w:rFonts w:ascii="Times New Roman" w:eastAsia="Times New Roman" w:hAnsi="Times New Roman" w:cs="Times New Roman"/>
                <w:kern w:val="2"/>
                <w:sz w:val="28"/>
                <w:szCs w:val="28"/>
                <w:lang w:eastAsia="ru-RU"/>
                <w14:ligatures w14:val="standardContextual"/>
              </w:rPr>
              <w:t>сийской Академий Наук</w:t>
            </w:r>
            <w:r w:rsidRPr="007822CA">
              <w:rPr>
                <w:rFonts w:ascii="Times New Roman" w:eastAsia="Times New Roman" w:hAnsi="Times New Roman" w:cs="Times New Roman"/>
                <w:kern w:val="2"/>
                <w:sz w:val="28"/>
                <w:szCs w:val="28"/>
                <w:lang w:val="ru-RU" w:eastAsia="ru-RU"/>
                <w14:ligatures w14:val="standardContextual"/>
              </w:rPr>
              <w:t xml:space="preserve"> Российской Федерации</w:t>
            </w:r>
          </w:p>
        </w:tc>
      </w:tr>
      <w:tr w:rsidR="007822CA" w:rsidRPr="0068255F" w14:paraId="46432B81" w14:textId="77777777" w:rsidTr="007822CA">
        <w:tc>
          <w:tcPr>
            <w:tcW w:w="2263" w:type="dxa"/>
          </w:tcPr>
          <w:p w14:paraId="6134FB4D" w14:textId="77777777" w:rsidR="007822CA" w:rsidRPr="007822CA" w:rsidRDefault="007822CA" w:rsidP="0033582C">
            <w:pPr>
              <w:spacing w:after="0" w:line="240" w:lineRule="auto"/>
              <w:jc w:val="center"/>
              <w:rPr>
                <w:rFonts w:ascii="Times New Roman" w:eastAsia="Times New Roman" w:hAnsi="Times New Roman" w:cs="Times New Roman"/>
                <w:b/>
                <w:kern w:val="2"/>
                <w:sz w:val="28"/>
                <w:szCs w:val="28"/>
                <w:lang w:val="en-US" w:eastAsia="ru-RU"/>
                <w14:ligatures w14:val="standardContextual"/>
              </w:rPr>
            </w:pPr>
            <w:r w:rsidRPr="007822CA">
              <w:rPr>
                <w:rFonts w:ascii="Times New Roman" w:eastAsia="Times New Roman" w:hAnsi="Times New Roman" w:cs="Times New Roman"/>
                <w:b/>
                <w:kern w:val="2"/>
                <w:sz w:val="28"/>
                <w:szCs w:val="28"/>
                <w:lang w:eastAsia="ru-RU"/>
                <w14:ligatures w14:val="standardContextual"/>
              </w:rPr>
              <w:t>СПАВ</w:t>
            </w:r>
          </w:p>
        </w:tc>
        <w:tc>
          <w:tcPr>
            <w:tcW w:w="7082" w:type="dxa"/>
          </w:tcPr>
          <w:p w14:paraId="48999057" w14:textId="77777777" w:rsidR="007822CA" w:rsidRPr="007822CA" w:rsidRDefault="007822CA" w:rsidP="0033582C">
            <w:pPr>
              <w:spacing w:after="0" w:line="240" w:lineRule="auto"/>
              <w:ind w:left="34"/>
              <w:jc w:val="both"/>
              <w:rPr>
                <w:rFonts w:ascii="Times New Roman" w:eastAsia="Times New Roman" w:hAnsi="Times New Roman" w:cs="Times New Roman"/>
                <w:kern w:val="2"/>
                <w:sz w:val="28"/>
                <w:szCs w:val="28"/>
                <w:lang w:eastAsia="ru-RU"/>
                <w14:ligatures w14:val="standardContextual"/>
              </w:rPr>
            </w:pPr>
            <w:r w:rsidRPr="007822CA">
              <w:rPr>
                <w:rFonts w:ascii="Times New Roman" w:eastAsia="Times New Roman" w:hAnsi="Times New Roman" w:cs="Times New Roman"/>
                <w:kern w:val="2"/>
                <w:sz w:val="28"/>
                <w:szCs w:val="28"/>
                <w:lang w:eastAsia="ru-RU"/>
                <w14:ligatures w14:val="standardContextual"/>
              </w:rPr>
              <w:t>Синтетические поверхностно-активные вещества</w:t>
            </w:r>
          </w:p>
        </w:tc>
      </w:tr>
      <w:tr w:rsidR="007822CA" w:rsidRPr="0068255F" w14:paraId="170B1756" w14:textId="77777777" w:rsidTr="007822CA">
        <w:tc>
          <w:tcPr>
            <w:tcW w:w="2263" w:type="dxa"/>
          </w:tcPr>
          <w:p w14:paraId="19E8BBCC" w14:textId="77777777" w:rsidR="007822CA" w:rsidRPr="007822CA" w:rsidRDefault="007822CA" w:rsidP="0033582C">
            <w:pPr>
              <w:spacing w:after="0" w:line="240" w:lineRule="auto"/>
              <w:jc w:val="center"/>
              <w:rPr>
                <w:rFonts w:ascii="Times New Roman" w:eastAsia="Times New Roman" w:hAnsi="Times New Roman" w:cs="Times New Roman"/>
                <w:b/>
                <w:kern w:val="2"/>
                <w:sz w:val="28"/>
                <w:szCs w:val="28"/>
                <w:lang w:eastAsia="ru-RU"/>
                <w14:ligatures w14:val="standardContextual"/>
              </w:rPr>
            </w:pPr>
            <w:r w:rsidRPr="007822CA">
              <w:rPr>
                <w:rFonts w:ascii="Times New Roman" w:eastAsia="Times New Roman" w:hAnsi="Times New Roman" w:cs="Times New Roman"/>
                <w:b/>
                <w:kern w:val="2"/>
                <w:sz w:val="28"/>
                <w:szCs w:val="28"/>
                <w:lang w:val="ru-RU" w:eastAsia="ru-RU"/>
                <w14:ligatures w14:val="standardContextual"/>
              </w:rPr>
              <w:t>ГС</w:t>
            </w:r>
          </w:p>
        </w:tc>
        <w:tc>
          <w:tcPr>
            <w:tcW w:w="7082" w:type="dxa"/>
          </w:tcPr>
          <w:p w14:paraId="107942F9" w14:textId="77777777" w:rsidR="007822CA" w:rsidRPr="007822CA" w:rsidRDefault="007822CA" w:rsidP="0033582C">
            <w:pPr>
              <w:spacing w:after="0" w:line="240" w:lineRule="auto"/>
              <w:ind w:left="34"/>
              <w:rPr>
                <w:rFonts w:ascii="Times New Roman" w:eastAsia="Times New Roman" w:hAnsi="Times New Roman" w:cs="Times New Roman"/>
                <w:kern w:val="2"/>
                <w:sz w:val="28"/>
                <w:szCs w:val="28"/>
                <w:lang w:eastAsia="ru-RU"/>
                <w14:ligatures w14:val="standardContextual"/>
              </w:rPr>
            </w:pPr>
            <w:r w:rsidRPr="007822CA">
              <w:rPr>
                <w:rFonts w:ascii="Times New Roman" w:eastAsia="Times New Roman" w:hAnsi="Times New Roman" w:cs="Times New Roman"/>
                <w:bCs/>
                <w:kern w:val="2"/>
                <w:sz w:val="28"/>
                <w:szCs w:val="28"/>
                <w:lang w:val="ru-RU" w:eastAsia="ru-RU"/>
                <w14:ligatures w14:val="standardContextual"/>
              </w:rPr>
              <w:t>Гидростанция</w:t>
            </w:r>
          </w:p>
        </w:tc>
      </w:tr>
      <w:tr w:rsidR="007822CA" w:rsidRPr="0068255F" w14:paraId="3DD21E02" w14:textId="77777777" w:rsidTr="007822CA">
        <w:tc>
          <w:tcPr>
            <w:tcW w:w="2263" w:type="dxa"/>
          </w:tcPr>
          <w:p w14:paraId="1F8AFFA8" w14:textId="77777777" w:rsidR="007822CA" w:rsidRPr="007822CA" w:rsidRDefault="007822CA" w:rsidP="0033582C">
            <w:pPr>
              <w:spacing w:after="0" w:line="240" w:lineRule="auto"/>
              <w:jc w:val="center"/>
              <w:rPr>
                <w:rFonts w:ascii="Times New Roman" w:eastAsia="Times New Roman" w:hAnsi="Times New Roman" w:cs="Times New Roman"/>
                <w:b/>
                <w:kern w:val="2"/>
                <w:sz w:val="28"/>
                <w:szCs w:val="28"/>
                <w:lang w:val="ru-RU" w:eastAsia="ru-RU"/>
                <w14:ligatures w14:val="standardContextual"/>
              </w:rPr>
            </w:pPr>
            <w:r w:rsidRPr="007822CA">
              <w:rPr>
                <w:rFonts w:ascii="Times New Roman" w:eastAsia="Times New Roman" w:hAnsi="Times New Roman" w:cs="Times New Roman"/>
                <w:b/>
                <w:kern w:val="2"/>
                <w:sz w:val="28"/>
                <w:szCs w:val="28"/>
                <w:lang w:val="ru-RU" w:eastAsia="ru-RU"/>
                <w14:ligatures w14:val="standardContextual"/>
              </w:rPr>
              <w:t>ДНК</w:t>
            </w:r>
          </w:p>
        </w:tc>
        <w:tc>
          <w:tcPr>
            <w:tcW w:w="7082" w:type="dxa"/>
          </w:tcPr>
          <w:p w14:paraId="327E9976" w14:textId="77777777" w:rsidR="007822CA" w:rsidRPr="007822CA" w:rsidRDefault="007822CA" w:rsidP="0033582C">
            <w:pPr>
              <w:spacing w:after="0" w:line="240" w:lineRule="auto"/>
              <w:ind w:left="34"/>
              <w:jc w:val="both"/>
              <w:rPr>
                <w:rFonts w:ascii="Times New Roman" w:eastAsia="Times New Roman" w:hAnsi="Times New Roman" w:cs="Times New Roman"/>
                <w:kern w:val="2"/>
                <w:sz w:val="28"/>
                <w:szCs w:val="28"/>
                <w:lang w:eastAsia="ru-RU"/>
                <w14:ligatures w14:val="standardContextual"/>
              </w:rPr>
            </w:pPr>
            <w:r w:rsidRPr="007822CA">
              <w:rPr>
                <w:rFonts w:ascii="Times New Roman" w:hAnsi="Times New Roman" w:cs="Times New Roman"/>
                <w:sz w:val="28"/>
                <w:szCs w:val="28"/>
                <w:shd w:val="clear" w:color="auto" w:fill="FFFFFF"/>
                <w:lang w:val="ru-RU"/>
              </w:rPr>
              <w:t>Д</w:t>
            </w:r>
            <w:r w:rsidRPr="007822CA">
              <w:rPr>
                <w:rFonts w:ascii="Times New Roman" w:hAnsi="Times New Roman" w:cs="Times New Roman"/>
                <w:sz w:val="28"/>
                <w:szCs w:val="28"/>
                <w:shd w:val="clear" w:color="auto" w:fill="FFFFFF"/>
              </w:rPr>
              <w:t>езоксирибонуклеиновая кислота</w:t>
            </w:r>
          </w:p>
        </w:tc>
      </w:tr>
      <w:tr w:rsidR="007822CA" w:rsidRPr="0068255F" w14:paraId="37DD78F2" w14:textId="77777777" w:rsidTr="007822CA">
        <w:tc>
          <w:tcPr>
            <w:tcW w:w="2263" w:type="dxa"/>
          </w:tcPr>
          <w:p w14:paraId="40D5F9E9" w14:textId="77777777" w:rsidR="007822CA" w:rsidRPr="007822CA" w:rsidRDefault="007822CA" w:rsidP="0033582C">
            <w:pPr>
              <w:spacing w:after="0" w:line="240" w:lineRule="auto"/>
              <w:jc w:val="center"/>
              <w:rPr>
                <w:rFonts w:ascii="Times New Roman" w:eastAsia="Times New Roman" w:hAnsi="Times New Roman" w:cs="Times New Roman"/>
                <w:b/>
                <w:kern w:val="2"/>
                <w:sz w:val="28"/>
                <w:szCs w:val="28"/>
                <w:lang w:val="ru-RU" w:eastAsia="ru-RU"/>
                <w14:ligatures w14:val="standardContextual"/>
              </w:rPr>
            </w:pPr>
            <w:r w:rsidRPr="007822CA">
              <w:rPr>
                <w:rFonts w:ascii="Times New Roman" w:eastAsia="Times New Roman" w:hAnsi="Times New Roman" w:cs="Times New Roman"/>
                <w:b/>
                <w:kern w:val="2"/>
                <w:sz w:val="28"/>
                <w:szCs w:val="28"/>
                <w:lang w:val="ru-RU" w:eastAsia="ru-RU"/>
                <w14:ligatures w14:val="standardContextual"/>
              </w:rPr>
              <w:t>ПЦР</w:t>
            </w:r>
          </w:p>
        </w:tc>
        <w:tc>
          <w:tcPr>
            <w:tcW w:w="7082" w:type="dxa"/>
          </w:tcPr>
          <w:p w14:paraId="6BE1288C" w14:textId="77777777" w:rsidR="007822CA" w:rsidRPr="007822CA" w:rsidRDefault="007822CA" w:rsidP="0033582C">
            <w:pPr>
              <w:spacing w:after="0" w:line="240" w:lineRule="auto"/>
              <w:rPr>
                <w:rFonts w:ascii="Times New Roman" w:hAnsi="Times New Roman" w:cs="Times New Roman"/>
                <w:sz w:val="28"/>
                <w:szCs w:val="28"/>
              </w:rPr>
            </w:pPr>
            <w:r w:rsidRPr="007822CA">
              <w:rPr>
                <w:rFonts w:ascii="Times New Roman" w:hAnsi="Times New Roman" w:cs="Times New Roman"/>
                <w:sz w:val="28"/>
                <w:szCs w:val="28"/>
              </w:rPr>
              <w:t>Полимеразная цепная реакция</w:t>
            </w:r>
          </w:p>
        </w:tc>
      </w:tr>
      <w:tr w:rsidR="007822CA" w:rsidRPr="0068255F" w14:paraId="04D6FF8B" w14:textId="77777777" w:rsidTr="007822CA">
        <w:tc>
          <w:tcPr>
            <w:tcW w:w="2263" w:type="dxa"/>
          </w:tcPr>
          <w:p w14:paraId="4675BFF1" w14:textId="77777777" w:rsidR="007822CA" w:rsidRPr="007822CA" w:rsidRDefault="007822CA" w:rsidP="0033582C">
            <w:pPr>
              <w:spacing w:after="0" w:line="240" w:lineRule="auto"/>
              <w:jc w:val="center"/>
              <w:rPr>
                <w:rFonts w:ascii="Times New Roman" w:hAnsi="Times New Roman" w:cs="Times New Roman"/>
                <w:b/>
                <w:sz w:val="28"/>
                <w:szCs w:val="28"/>
                <w:lang w:val="en-US"/>
              </w:rPr>
            </w:pPr>
            <w:r w:rsidRPr="007822CA">
              <w:rPr>
                <w:rFonts w:ascii="Times New Roman" w:hAnsi="Times New Roman" w:cs="Times New Roman"/>
                <w:b/>
                <w:sz w:val="28"/>
                <w:szCs w:val="28"/>
                <w:lang w:val="en-US"/>
              </w:rPr>
              <w:t>ESA</w:t>
            </w:r>
          </w:p>
        </w:tc>
        <w:tc>
          <w:tcPr>
            <w:tcW w:w="7082" w:type="dxa"/>
          </w:tcPr>
          <w:p w14:paraId="2E516D33" w14:textId="77777777" w:rsidR="007822CA" w:rsidRPr="007822CA" w:rsidRDefault="007822CA" w:rsidP="0033582C">
            <w:pPr>
              <w:spacing w:after="0" w:line="240" w:lineRule="auto"/>
              <w:rPr>
                <w:rFonts w:ascii="Times New Roman" w:hAnsi="Times New Roman" w:cs="Times New Roman"/>
                <w:sz w:val="28"/>
                <w:szCs w:val="28"/>
              </w:rPr>
            </w:pPr>
            <w:r w:rsidRPr="007822CA">
              <w:rPr>
                <w:rFonts w:ascii="Times New Roman" w:hAnsi="Times New Roman" w:cs="Times New Roman"/>
                <w:sz w:val="28"/>
                <w:szCs w:val="28"/>
              </w:rPr>
              <w:t>European Space Agency</w:t>
            </w:r>
          </w:p>
        </w:tc>
      </w:tr>
      <w:tr w:rsidR="007822CA" w:rsidRPr="0068255F" w14:paraId="0A507FF6" w14:textId="77777777" w:rsidTr="007822CA">
        <w:tc>
          <w:tcPr>
            <w:tcW w:w="2263" w:type="dxa"/>
          </w:tcPr>
          <w:p w14:paraId="47162BF2" w14:textId="77777777" w:rsidR="007822CA" w:rsidRPr="007822CA" w:rsidRDefault="007822CA" w:rsidP="0033582C">
            <w:pPr>
              <w:spacing w:after="0" w:line="240" w:lineRule="auto"/>
              <w:jc w:val="center"/>
              <w:rPr>
                <w:rFonts w:ascii="Times New Roman" w:eastAsia="Times New Roman" w:hAnsi="Times New Roman" w:cs="Times New Roman"/>
                <w:b/>
                <w:kern w:val="2"/>
                <w:sz w:val="28"/>
                <w:szCs w:val="28"/>
                <w:lang w:val="ru-RU" w:eastAsia="ru-RU"/>
                <w14:ligatures w14:val="standardContextual"/>
              </w:rPr>
            </w:pPr>
            <w:r w:rsidRPr="007822CA">
              <w:rPr>
                <w:rFonts w:ascii="Times New Roman" w:eastAsia="Times New Roman" w:hAnsi="Times New Roman" w:cs="Times New Roman"/>
                <w:b/>
                <w:kern w:val="2"/>
                <w:sz w:val="28"/>
                <w:szCs w:val="28"/>
                <w:lang w:eastAsia="ru-RU"/>
                <w14:ligatures w14:val="standardContextual"/>
              </w:rPr>
              <w:t>США</w:t>
            </w:r>
          </w:p>
        </w:tc>
        <w:tc>
          <w:tcPr>
            <w:tcW w:w="7082" w:type="dxa"/>
          </w:tcPr>
          <w:p w14:paraId="38A0C273" w14:textId="77777777" w:rsidR="007822CA" w:rsidRPr="007822CA" w:rsidRDefault="007822CA" w:rsidP="0033582C">
            <w:pPr>
              <w:spacing w:after="0" w:line="240" w:lineRule="auto"/>
              <w:ind w:left="34"/>
              <w:jc w:val="both"/>
              <w:rPr>
                <w:rFonts w:ascii="Times New Roman" w:hAnsi="Times New Roman" w:cs="Times New Roman"/>
                <w:sz w:val="28"/>
                <w:szCs w:val="28"/>
                <w:shd w:val="clear" w:color="auto" w:fill="FFFFFF"/>
                <w:lang w:val="ru-RU"/>
              </w:rPr>
            </w:pPr>
            <w:r w:rsidRPr="007822CA">
              <w:rPr>
                <w:rFonts w:ascii="Times New Roman" w:eastAsia="Times New Roman" w:hAnsi="Times New Roman" w:cs="Times New Roman"/>
                <w:kern w:val="2"/>
                <w:sz w:val="28"/>
                <w:szCs w:val="28"/>
                <w:lang w:eastAsia="ru-RU"/>
                <w14:ligatures w14:val="standardContextual"/>
              </w:rPr>
              <w:t>Соединенные Штаты Америки</w:t>
            </w:r>
          </w:p>
        </w:tc>
      </w:tr>
      <w:tr w:rsidR="007822CA" w:rsidRPr="0068255F" w14:paraId="0FDFFF50" w14:textId="77777777" w:rsidTr="007822CA">
        <w:tc>
          <w:tcPr>
            <w:tcW w:w="2263" w:type="dxa"/>
          </w:tcPr>
          <w:p w14:paraId="4D49AD19" w14:textId="77777777" w:rsidR="007822CA" w:rsidRPr="007822CA" w:rsidRDefault="007822CA" w:rsidP="0033582C">
            <w:pPr>
              <w:spacing w:after="0" w:line="240" w:lineRule="auto"/>
              <w:jc w:val="center"/>
              <w:rPr>
                <w:rFonts w:ascii="Times New Roman" w:eastAsia="Times New Roman" w:hAnsi="Times New Roman" w:cs="Times New Roman"/>
                <w:b/>
                <w:kern w:val="2"/>
                <w:sz w:val="28"/>
                <w:szCs w:val="28"/>
                <w:lang w:val="ru-RU" w:eastAsia="ru-RU"/>
                <w14:ligatures w14:val="standardContextual"/>
              </w:rPr>
            </w:pPr>
            <w:r w:rsidRPr="007822CA">
              <w:rPr>
                <w:rFonts w:ascii="Times New Roman" w:eastAsia="Times New Roman" w:hAnsi="Times New Roman" w:cs="Times New Roman"/>
                <w:b/>
                <w:bCs/>
                <w:kern w:val="2"/>
                <w:sz w:val="28"/>
                <w:szCs w:val="28"/>
                <w:lang w:val="en-US" w:eastAsia="ru-RU"/>
                <w14:ligatures w14:val="standardContextual"/>
              </w:rPr>
              <w:t>NASA</w:t>
            </w:r>
          </w:p>
        </w:tc>
        <w:tc>
          <w:tcPr>
            <w:tcW w:w="7082" w:type="dxa"/>
          </w:tcPr>
          <w:p w14:paraId="1E8282C8" w14:textId="77777777" w:rsidR="007822CA" w:rsidRPr="007822CA" w:rsidRDefault="007822CA" w:rsidP="0033582C">
            <w:pPr>
              <w:spacing w:after="0" w:line="240" w:lineRule="auto"/>
              <w:ind w:left="34"/>
              <w:jc w:val="both"/>
              <w:rPr>
                <w:rFonts w:ascii="Times New Roman" w:hAnsi="Times New Roman" w:cs="Times New Roman"/>
                <w:sz w:val="28"/>
                <w:szCs w:val="28"/>
                <w:shd w:val="clear" w:color="auto" w:fill="FFFFFF"/>
                <w:lang w:val="ru-RU"/>
              </w:rPr>
            </w:pPr>
            <w:r w:rsidRPr="007822CA">
              <w:rPr>
                <w:rFonts w:ascii="Times New Roman" w:eastAsia="Times New Roman" w:hAnsi="Times New Roman" w:cs="Times New Roman"/>
                <w:bCs/>
                <w:kern w:val="2"/>
                <w:sz w:val="28"/>
                <w:szCs w:val="28"/>
                <w:shd w:val="clear" w:color="auto" w:fill="FFFFFF"/>
                <w:lang w:eastAsia="ru-RU"/>
                <w14:ligatures w14:val="standardContextual"/>
              </w:rPr>
              <w:t>Национальное управление по аэронавтике и исследованию космического пространства</w:t>
            </w:r>
          </w:p>
        </w:tc>
      </w:tr>
      <w:tr w:rsidR="007822CA" w:rsidRPr="0068255F" w14:paraId="2B868E65" w14:textId="77777777" w:rsidTr="007822CA">
        <w:tc>
          <w:tcPr>
            <w:tcW w:w="2263" w:type="dxa"/>
          </w:tcPr>
          <w:p w14:paraId="1F524C92" w14:textId="77777777" w:rsidR="007822CA" w:rsidRPr="007822CA" w:rsidRDefault="007822CA" w:rsidP="0033582C">
            <w:pPr>
              <w:spacing w:after="0" w:line="240" w:lineRule="auto"/>
              <w:jc w:val="center"/>
              <w:rPr>
                <w:rFonts w:ascii="Times New Roman" w:eastAsia="Times New Roman" w:hAnsi="Times New Roman" w:cs="Times New Roman"/>
                <w:b/>
                <w:bCs/>
                <w:kern w:val="2"/>
                <w:sz w:val="28"/>
                <w:szCs w:val="28"/>
                <w:lang w:val="en-US" w:eastAsia="ru-RU"/>
                <w14:ligatures w14:val="standardContextual"/>
              </w:rPr>
            </w:pPr>
            <w:r w:rsidRPr="007822CA">
              <w:rPr>
                <w:rFonts w:ascii="Times New Roman" w:eastAsia="Times New Roman" w:hAnsi="Times New Roman" w:cs="Times New Roman"/>
                <w:b/>
                <w:bCs/>
                <w:kern w:val="2"/>
                <w:sz w:val="28"/>
                <w:szCs w:val="28"/>
                <w:lang w:val="en-US" w:eastAsia="ru-RU"/>
                <w14:ligatures w14:val="standardContextual"/>
              </w:rPr>
              <w:t>TIRS</w:t>
            </w:r>
          </w:p>
        </w:tc>
        <w:tc>
          <w:tcPr>
            <w:tcW w:w="7082" w:type="dxa"/>
          </w:tcPr>
          <w:p w14:paraId="335052D5" w14:textId="77777777" w:rsidR="007822CA" w:rsidRPr="007822CA" w:rsidRDefault="007822CA" w:rsidP="0033582C">
            <w:pPr>
              <w:spacing w:after="0" w:line="240" w:lineRule="auto"/>
              <w:ind w:left="34"/>
              <w:jc w:val="both"/>
              <w:rPr>
                <w:rFonts w:ascii="Times New Roman" w:eastAsia="Times New Roman" w:hAnsi="Times New Roman" w:cs="Times New Roman"/>
                <w:bCs/>
                <w:kern w:val="2"/>
                <w:sz w:val="28"/>
                <w:szCs w:val="28"/>
                <w:shd w:val="clear" w:color="auto" w:fill="FFFFFF"/>
                <w:lang w:eastAsia="ru-RU"/>
                <w14:ligatures w14:val="standardContextual"/>
              </w:rPr>
            </w:pPr>
            <w:r w:rsidRPr="007822CA">
              <w:rPr>
                <w:rFonts w:ascii="Times New Roman" w:hAnsi="Times New Roman" w:cs="Times New Roman"/>
                <w:color w:val="4D5156"/>
                <w:sz w:val="28"/>
                <w:szCs w:val="28"/>
                <w:shd w:val="clear" w:color="auto" w:fill="FFFFFF"/>
              </w:rPr>
              <w:t>Thermal InfraRed Sensor</w:t>
            </w:r>
          </w:p>
        </w:tc>
      </w:tr>
      <w:tr w:rsidR="007822CA" w:rsidRPr="0068255F" w14:paraId="56925576" w14:textId="77777777" w:rsidTr="007822CA">
        <w:tc>
          <w:tcPr>
            <w:tcW w:w="2263" w:type="dxa"/>
          </w:tcPr>
          <w:p w14:paraId="64118A70" w14:textId="77777777" w:rsidR="007822CA" w:rsidRPr="007822CA" w:rsidRDefault="007822CA" w:rsidP="0033582C">
            <w:pPr>
              <w:spacing w:after="0" w:line="240" w:lineRule="auto"/>
              <w:jc w:val="center"/>
              <w:rPr>
                <w:rFonts w:ascii="Times New Roman" w:eastAsia="Times New Roman" w:hAnsi="Times New Roman" w:cs="Times New Roman"/>
                <w:b/>
                <w:bCs/>
                <w:kern w:val="2"/>
                <w:sz w:val="28"/>
                <w:szCs w:val="28"/>
                <w:lang w:val="kk-KZ" w:eastAsia="ru-RU"/>
                <w14:ligatures w14:val="standardContextual"/>
              </w:rPr>
            </w:pPr>
            <w:r w:rsidRPr="007822CA">
              <w:rPr>
                <w:rFonts w:ascii="Times New Roman" w:eastAsia="Times New Roman" w:hAnsi="Times New Roman" w:cs="Times New Roman"/>
                <w:b/>
                <w:bCs/>
                <w:kern w:val="2"/>
                <w:sz w:val="28"/>
                <w:szCs w:val="28"/>
                <w:lang w:val="kk-KZ" w:eastAsia="ru-RU"/>
                <w14:ligatures w14:val="standardContextual"/>
              </w:rPr>
              <w:t>ИП</w:t>
            </w:r>
          </w:p>
        </w:tc>
        <w:tc>
          <w:tcPr>
            <w:tcW w:w="7082" w:type="dxa"/>
          </w:tcPr>
          <w:p w14:paraId="0FF8CB0C" w14:textId="77777777" w:rsidR="007822CA" w:rsidRPr="007822CA" w:rsidRDefault="007822CA" w:rsidP="0033582C">
            <w:pPr>
              <w:spacing w:after="0" w:line="240" w:lineRule="auto"/>
              <w:ind w:left="34"/>
              <w:jc w:val="both"/>
              <w:rPr>
                <w:rFonts w:ascii="Times New Roman" w:eastAsia="Times New Roman" w:hAnsi="Times New Roman" w:cs="Times New Roman"/>
                <w:bCs/>
                <w:kern w:val="2"/>
                <w:sz w:val="28"/>
                <w:szCs w:val="28"/>
                <w:shd w:val="clear" w:color="auto" w:fill="FFFFFF"/>
                <w:lang w:val="ru-RU" w:eastAsia="ru-RU"/>
                <w14:ligatures w14:val="standardContextual"/>
              </w:rPr>
            </w:pPr>
            <w:r w:rsidRPr="007822CA">
              <w:rPr>
                <w:rFonts w:ascii="Times New Roman" w:eastAsia="Times New Roman" w:hAnsi="Times New Roman" w:cs="Times New Roman"/>
                <w:bCs/>
                <w:kern w:val="2"/>
                <w:sz w:val="28"/>
                <w:szCs w:val="28"/>
                <w:shd w:val="clear" w:color="auto" w:fill="FFFFFF"/>
                <w:lang w:val="ru-RU" w:eastAsia="ru-RU"/>
                <w14:ligatures w14:val="standardContextual"/>
              </w:rPr>
              <w:t>Исследовательская площадка</w:t>
            </w:r>
          </w:p>
        </w:tc>
      </w:tr>
      <w:tr w:rsidR="007822CA" w:rsidRPr="0068255F" w14:paraId="7E884303" w14:textId="77777777" w:rsidTr="007822CA">
        <w:tc>
          <w:tcPr>
            <w:tcW w:w="2263" w:type="dxa"/>
          </w:tcPr>
          <w:p w14:paraId="46E5825C" w14:textId="77777777" w:rsidR="007822CA" w:rsidRPr="007822CA" w:rsidRDefault="007822CA" w:rsidP="0033582C">
            <w:pPr>
              <w:spacing w:after="0" w:line="240" w:lineRule="auto"/>
              <w:jc w:val="center"/>
              <w:rPr>
                <w:rFonts w:ascii="Times New Roman" w:eastAsia="Times New Roman" w:hAnsi="Times New Roman" w:cs="Times New Roman"/>
                <w:b/>
                <w:bCs/>
                <w:kern w:val="2"/>
                <w:sz w:val="28"/>
                <w:szCs w:val="28"/>
                <w:lang w:val="en-US" w:eastAsia="ru-RU"/>
                <w14:ligatures w14:val="standardContextual"/>
              </w:rPr>
            </w:pPr>
            <w:r w:rsidRPr="007822CA">
              <w:rPr>
                <w:rFonts w:ascii="Times New Roman" w:eastAsia="Times New Roman" w:hAnsi="Times New Roman" w:cs="Times New Roman"/>
                <w:b/>
                <w:bCs/>
                <w:kern w:val="2"/>
                <w:sz w:val="28"/>
                <w:szCs w:val="28"/>
                <w:lang w:val="en-US" w:eastAsia="ru-RU"/>
                <w14:ligatures w14:val="standardContextual"/>
              </w:rPr>
              <w:t>RED</w:t>
            </w:r>
          </w:p>
        </w:tc>
        <w:tc>
          <w:tcPr>
            <w:tcW w:w="7082" w:type="dxa"/>
          </w:tcPr>
          <w:p w14:paraId="6DC6CBE0" w14:textId="77777777" w:rsidR="007822CA" w:rsidRPr="007822CA" w:rsidRDefault="007822CA" w:rsidP="0033582C">
            <w:pPr>
              <w:spacing w:after="0" w:line="240" w:lineRule="auto"/>
              <w:ind w:left="34"/>
              <w:jc w:val="both"/>
              <w:rPr>
                <w:rFonts w:ascii="Times New Roman" w:eastAsia="Times New Roman" w:hAnsi="Times New Roman" w:cs="Times New Roman"/>
                <w:bCs/>
                <w:kern w:val="2"/>
                <w:sz w:val="28"/>
                <w:szCs w:val="28"/>
                <w:shd w:val="clear" w:color="auto" w:fill="FFFFFF"/>
                <w:lang w:eastAsia="ru-RU"/>
                <w14:ligatures w14:val="standardContextual"/>
              </w:rPr>
            </w:pPr>
            <w:r w:rsidRPr="007822CA">
              <w:rPr>
                <w:rFonts w:ascii="Times New Roman" w:eastAsia="Times New Roman" w:hAnsi="Times New Roman" w:cs="Times New Roman"/>
                <w:bCs/>
                <w:kern w:val="2"/>
                <w:sz w:val="28"/>
                <w:szCs w:val="28"/>
                <w:lang w:eastAsia="ru-RU"/>
                <w14:ligatures w14:val="standardContextual"/>
              </w:rPr>
              <w:t>Отражение в красной области спектра</w:t>
            </w:r>
          </w:p>
        </w:tc>
      </w:tr>
      <w:tr w:rsidR="007822CA" w:rsidRPr="0068255F" w14:paraId="2F616D72" w14:textId="77777777" w:rsidTr="007822CA">
        <w:tc>
          <w:tcPr>
            <w:tcW w:w="2263" w:type="dxa"/>
          </w:tcPr>
          <w:p w14:paraId="4C7FC6FF" w14:textId="77777777" w:rsidR="007822CA" w:rsidRPr="007822CA" w:rsidRDefault="007822CA" w:rsidP="0033582C">
            <w:pPr>
              <w:spacing w:after="0" w:line="240" w:lineRule="auto"/>
              <w:jc w:val="center"/>
              <w:rPr>
                <w:rFonts w:ascii="Times New Roman" w:eastAsia="Times New Roman" w:hAnsi="Times New Roman" w:cs="Times New Roman"/>
                <w:b/>
                <w:bCs/>
                <w:kern w:val="2"/>
                <w:sz w:val="28"/>
                <w:szCs w:val="28"/>
                <w:lang w:val="en-US" w:eastAsia="ru-RU"/>
                <w14:ligatures w14:val="standardContextual"/>
              </w:rPr>
            </w:pPr>
            <w:r w:rsidRPr="007822CA">
              <w:rPr>
                <w:rFonts w:ascii="Times New Roman" w:eastAsia="Times New Roman" w:hAnsi="Times New Roman" w:cs="Times New Roman"/>
                <w:b/>
                <w:kern w:val="2"/>
                <w:sz w:val="28"/>
                <w:szCs w:val="28"/>
                <w:lang w:eastAsia="ru-RU"/>
                <w14:ligatures w14:val="standardContextual"/>
              </w:rPr>
              <w:t>ПДК</w:t>
            </w:r>
          </w:p>
        </w:tc>
        <w:tc>
          <w:tcPr>
            <w:tcW w:w="7082" w:type="dxa"/>
          </w:tcPr>
          <w:p w14:paraId="5D01F6AF" w14:textId="77777777" w:rsidR="007822CA" w:rsidRPr="007822CA" w:rsidRDefault="007822CA" w:rsidP="0033582C">
            <w:pPr>
              <w:spacing w:after="0" w:line="240" w:lineRule="auto"/>
              <w:ind w:left="34"/>
              <w:jc w:val="both"/>
              <w:rPr>
                <w:rFonts w:ascii="Times New Roman" w:eastAsia="Times New Roman" w:hAnsi="Times New Roman" w:cs="Times New Roman"/>
                <w:bCs/>
                <w:kern w:val="2"/>
                <w:sz w:val="28"/>
                <w:szCs w:val="28"/>
                <w:lang w:eastAsia="ru-RU"/>
                <w14:ligatures w14:val="standardContextual"/>
              </w:rPr>
            </w:pPr>
            <w:r w:rsidRPr="007822CA">
              <w:rPr>
                <w:rFonts w:ascii="Times New Roman" w:eastAsia="Times New Roman" w:hAnsi="Times New Roman" w:cs="Times New Roman"/>
                <w:kern w:val="2"/>
                <w:sz w:val="28"/>
                <w:szCs w:val="28"/>
                <w:lang w:eastAsia="ru-RU"/>
                <w14:ligatures w14:val="standardContextual"/>
              </w:rPr>
              <w:t>Предельно-допустимая концентрация</w:t>
            </w:r>
          </w:p>
        </w:tc>
      </w:tr>
      <w:tr w:rsidR="007822CA" w:rsidRPr="0068255F" w14:paraId="2740A7ED" w14:textId="77777777" w:rsidTr="007822CA">
        <w:tc>
          <w:tcPr>
            <w:tcW w:w="2263" w:type="dxa"/>
          </w:tcPr>
          <w:p w14:paraId="47B06809" w14:textId="77777777" w:rsidR="007822CA" w:rsidRPr="007822CA" w:rsidRDefault="007822CA" w:rsidP="0033582C">
            <w:pPr>
              <w:spacing w:after="0" w:line="240" w:lineRule="auto"/>
              <w:jc w:val="center"/>
              <w:rPr>
                <w:rFonts w:ascii="Times New Roman" w:eastAsia="Times New Roman" w:hAnsi="Times New Roman" w:cs="Times New Roman"/>
                <w:b/>
                <w:bCs/>
                <w:kern w:val="2"/>
                <w:sz w:val="28"/>
                <w:szCs w:val="28"/>
                <w:lang w:val="ru-RU" w:eastAsia="ru-RU"/>
                <w14:ligatures w14:val="standardContextual"/>
              </w:rPr>
            </w:pPr>
            <w:r w:rsidRPr="007822CA">
              <w:rPr>
                <w:rFonts w:ascii="Times New Roman" w:eastAsia="Times New Roman" w:hAnsi="Times New Roman" w:cs="Times New Roman"/>
                <w:b/>
                <w:bCs/>
                <w:kern w:val="2"/>
                <w:sz w:val="28"/>
                <w:szCs w:val="28"/>
                <w:lang w:val="ru-RU" w:eastAsia="ru-RU"/>
                <w14:ligatures w14:val="standardContextual"/>
              </w:rPr>
              <w:t>ТМ</w:t>
            </w:r>
          </w:p>
        </w:tc>
        <w:tc>
          <w:tcPr>
            <w:tcW w:w="7082" w:type="dxa"/>
          </w:tcPr>
          <w:p w14:paraId="5593EEE5" w14:textId="77777777" w:rsidR="007822CA" w:rsidRPr="007822CA" w:rsidRDefault="007822CA" w:rsidP="0033582C">
            <w:pPr>
              <w:spacing w:after="0" w:line="240" w:lineRule="auto"/>
              <w:ind w:left="34"/>
              <w:jc w:val="both"/>
              <w:rPr>
                <w:rFonts w:ascii="Times New Roman" w:eastAsia="Times New Roman" w:hAnsi="Times New Roman" w:cs="Times New Roman"/>
                <w:bCs/>
                <w:kern w:val="2"/>
                <w:sz w:val="28"/>
                <w:szCs w:val="28"/>
                <w:lang w:val="ru-RU" w:eastAsia="ru-RU"/>
                <w14:ligatures w14:val="standardContextual"/>
              </w:rPr>
            </w:pPr>
            <w:r w:rsidRPr="007822CA">
              <w:rPr>
                <w:rFonts w:ascii="Times New Roman" w:eastAsia="Times New Roman" w:hAnsi="Times New Roman" w:cs="Times New Roman"/>
                <w:bCs/>
                <w:kern w:val="2"/>
                <w:sz w:val="28"/>
                <w:szCs w:val="28"/>
                <w:lang w:val="ru-RU" w:eastAsia="ru-RU"/>
                <w14:ligatures w14:val="standardContextual"/>
              </w:rPr>
              <w:t>Тяжелые металлы</w:t>
            </w:r>
          </w:p>
        </w:tc>
      </w:tr>
      <w:tr w:rsidR="007822CA" w:rsidRPr="0068255F" w14:paraId="6143737C" w14:textId="77777777" w:rsidTr="007822CA">
        <w:tc>
          <w:tcPr>
            <w:tcW w:w="2263" w:type="dxa"/>
          </w:tcPr>
          <w:p w14:paraId="7676F5AD" w14:textId="77777777" w:rsidR="007822CA" w:rsidRPr="007822CA" w:rsidRDefault="007822CA" w:rsidP="0033582C">
            <w:pPr>
              <w:spacing w:after="0" w:line="240" w:lineRule="auto"/>
              <w:jc w:val="center"/>
              <w:rPr>
                <w:rFonts w:ascii="Times New Roman" w:eastAsia="Times New Roman" w:hAnsi="Times New Roman" w:cs="Times New Roman"/>
                <w:b/>
                <w:bCs/>
                <w:kern w:val="2"/>
                <w:sz w:val="28"/>
                <w:szCs w:val="28"/>
                <w:lang w:val="en-US" w:eastAsia="ru-RU"/>
                <w14:ligatures w14:val="standardContextual"/>
              </w:rPr>
            </w:pPr>
            <w:r w:rsidRPr="007822CA">
              <w:rPr>
                <w:rFonts w:ascii="Times New Roman" w:eastAsia="Times New Roman" w:hAnsi="Times New Roman" w:cs="Times New Roman"/>
                <w:b/>
                <w:bCs/>
                <w:kern w:val="2"/>
                <w:sz w:val="28"/>
                <w:szCs w:val="28"/>
                <w:lang w:val="en-US" w:eastAsia="ru-RU"/>
                <w14:ligatures w14:val="standardContextual"/>
              </w:rPr>
              <w:t>М</w:t>
            </w:r>
          </w:p>
        </w:tc>
        <w:tc>
          <w:tcPr>
            <w:tcW w:w="7082" w:type="dxa"/>
          </w:tcPr>
          <w:p w14:paraId="4CBBF218" w14:textId="77777777" w:rsidR="007822CA" w:rsidRPr="007822CA" w:rsidRDefault="007822CA" w:rsidP="0033582C">
            <w:pPr>
              <w:spacing w:after="0" w:line="240" w:lineRule="auto"/>
              <w:ind w:left="34"/>
              <w:jc w:val="both"/>
              <w:rPr>
                <w:rFonts w:ascii="Times New Roman" w:eastAsia="Times New Roman" w:hAnsi="Times New Roman" w:cs="Times New Roman"/>
                <w:bCs/>
                <w:kern w:val="2"/>
                <w:sz w:val="28"/>
                <w:szCs w:val="28"/>
                <w:lang w:val="ru-RU" w:eastAsia="ru-RU"/>
                <w14:ligatures w14:val="standardContextual"/>
              </w:rPr>
            </w:pPr>
            <w:r w:rsidRPr="007822CA">
              <w:rPr>
                <w:rFonts w:ascii="Times New Roman" w:eastAsia="Times New Roman" w:hAnsi="Times New Roman" w:cs="Times New Roman"/>
                <w:bCs/>
                <w:kern w:val="2"/>
                <w:sz w:val="28"/>
                <w:szCs w:val="28"/>
                <w:lang w:val="ru-RU" w:eastAsia="ru-RU"/>
                <w14:ligatures w14:val="standardContextual"/>
              </w:rPr>
              <w:t>металлоид</w:t>
            </w:r>
          </w:p>
        </w:tc>
      </w:tr>
    </w:tbl>
    <w:p w14:paraId="5271D2CE" w14:textId="77777777" w:rsidR="002E40BA" w:rsidRDefault="002E40BA" w:rsidP="00267F9E">
      <w:pPr>
        <w:spacing w:line="240" w:lineRule="auto"/>
        <w:jc w:val="center"/>
        <w:rPr>
          <w:rFonts w:ascii="Times New Roman" w:eastAsia="Times New Roman" w:hAnsi="Times New Roman" w:cs="Times New Roman"/>
          <w:b/>
          <w:bCs/>
          <w:color w:val="000000"/>
          <w:sz w:val="28"/>
          <w:szCs w:val="28"/>
        </w:rPr>
      </w:pPr>
    </w:p>
    <w:p w14:paraId="75C540A2" w14:textId="77777777" w:rsidR="00A44DE2" w:rsidRDefault="00A44DE2" w:rsidP="00267F9E">
      <w:pPr>
        <w:spacing w:line="240" w:lineRule="auto"/>
        <w:jc w:val="center"/>
        <w:rPr>
          <w:rFonts w:ascii="Times New Roman" w:eastAsia="Times New Roman" w:hAnsi="Times New Roman" w:cs="Times New Roman"/>
          <w:b/>
          <w:bCs/>
          <w:color w:val="000000"/>
          <w:sz w:val="28"/>
          <w:szCs w:val="28"/>
        </w:rPr>
      </w:pPr>
    </w:p>
    <w:p w14:paraId="73810475" w14:textId="77777777" w:rsidR="00A44DE2" w:rsidRDefault="00A44DE2" w:rsidP="00267F9E">
      <w:pPr>
        <w:spacing w:line="240" w:lineRule="auto"/>
        <w:jc w:val="center"/>
        <w:rPr>
          <w:rFonts w:ascii="Times New Roman" w:eastAsia="Times New Roman" w:hAnsi="Times New Roman" w:cs="Times New Roman"/>
          <w:b/>
          <w:bCs/>
          <w:color w:val="000000"/>
          <w:sz w:val="28"/>
          <w:szCs w:val="28"/>
        </w:rPr>
      </w:pPr>
    </w:p>
    <w:p w14:paraId="6A283811" w14:textId="77777777" w:rsidR="00A44DE2" w:rsidRDefault="00A44DE2" w:rsidP="00267F9E">
      <w:pPr>
        <w:spacing w:line="240" w:lineRule="auto"/>
        <w:jc w:val="center"/>
        <w:rPr>
          <w:rFonts w:ascii="Times New Roman" w:eastAsia="Times New Roman" w:hAnsi="Times New Roman" w:cs="Times New Roman"/>
          <w:b/>
          <w:bCs/>
          <w:color w:val="000000"/>
          <w:sz w:val="28"/>
          <w:szCs w:val="28"/>
        </w:rPr>
      </w:pPr>
    </w:p>
    <w:p w14:paraId="745A7A22" w14:textId="77777777" w:rsidR="00267F9E" w:rsidRPr="00267F9E" w:rsidRDefault="00267F9E" w:rsidP="00267F9E">
      <w:pPr>
        <w:spacing w:line="240" w:lineRule="auto"/>
        <w:jc w:val="center"/>
        <w:rPr>
          <w:rFonts w:ascii="Times New Roman" w:eastAsia="Times New Roman" w:hAnsi="Times New Roman" w:cs="Times New Roman"/>
          <w:b/>
          <w:bCs/>
          <w:color w:val="000000"/>
          <w:sz w:val="28"/>
          <w:szCs w:val="28"/>
        </w:rPr>
      </w:pPr>
      <w:r w:rsidRPr="00267F9E">
        <w:rPr>
          <w:rFonts w:ascii="Times New Roman" w:eastAsia="Times New Roman" w:hAnsi="Times New Roman" w:cs="Times New Roman"/>
          <w:b/>
          <w:bCs/>
          <w:color w:val="000000"/>
          <w:sz w:val="28"/>
          <w:szCs w:val="28"/>
        </w:rPr>
        <w:lastRenderedPageBreak/>
        <w:t>В</w:t>
      </w:r>
      <w:r w:rsidRPr="00267F9E">
        <w:rPr>
          <w:rFonts w:ascii="Times New Roman" w:eastAsia="Times New Roman" w:hAnsi="Times New Roman" w:cs="Times New Roman"/>
          <w:b/>
          <w:bCs/>
          <w:color w:val="000000"/>
          <w:sz w:val="28"/>
          <w:szCs w:val="28"/>
          <w:lang w:val="ru-RU"/>
        </w:rPr>
        <w:t>ВЕДЕНИЕ</w:t>
      </w:r>
      <w:r w:rsidRPr="00267F9E">
        <w:rPr>
          <w:rFonts w:ascii="Times New Roman" w:eastAsia="Times New Roman" w:hAnsi="Times New Roman" w:cs="Times New Roman"/>
          <w:b/>
          <w:bCs/>
          <w:color w:val="000000"/>
          <w:sz w:val="28"/>
          <w:szCs w:val="28"/>
        </w:rPr>
        <w:t> </w:t>
      </w:r>
    </w:p>
    <w:p w14:paraId="4E0C6A1B"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b/>
          <w:sz w:val="28"/>
          <w:szCs w:val="28"/>
          <w:lang w:val="kk-KZ" w:eastAsia="ru-RU"/>
        </w:rPr>
        <w:t>Актуальность:</w:t>
      </w:r>
      <w:r w:rsidRPr="00267F9E">
        <w:rPr>
          <w:rFonts w:ascii="Times New Roman" w:eastAsia="Times New Roman" w:hAnsi="Times New Roman" w:cs="Times New Roman"/>
          <w:b/>
          <w:sz w:val="28"/>
          <w:szCs w:val="28"/>
          <w:lang w:val="ru-RU" w:eastAsia="ru-RU"/>
        </w:rPr>
        <w:t xml:space="preserve"> </w:t>
      </w:r>
      <w:r w:rsidRPr="00267F9E">
        <w:rPr>
          <w:rFonts w:ascii="Times New Roman" w:eastAsia="Times New Roman" w:hAnsi="Times New Roman" w:cs="Times New Roman"/>
          <w:color w:val="000000"/>
          <w:sz w:val="28"/>
          <w:szCs w:val="28"/>
        </w:rPr>
        <w:t>В современном мире проблемы окружающей среды и устойчивого развития имеют особую значимость становятся все более актуальными и требуют комплексного исследования для эффективного решения. Каспийское море одно из крупнейших внутренних водоемов в мире, привлекает внимание ученых и специалистов в области геоэкологии. В этом контексте город Актау, расположенный на берегу Каспийского моря, становится объектом особого интереса для проведения исследований в области морской и прибрежной экологии.</w:t>
      </w:r>
      <w:r w:rsidRPr="00267F9E">
        <w:rPr>
          <w:rFonts w:ascii="Times New Roman" w:eastAsia="Times New Roman" w:hAnsi="Times New Roman" w:cs="Times New Roman"/>
          <w:color w:val="000000"/>
          <w:sz w:val="28"/>
          <w:szCs w:val="28"/>
          <w:lang w:val="kk-KZ"/>
        </w:rPr>
        <w:t xml:space="preserve"> </w:t>
      </w:r>
      <w:r w:rsidRPr="00267F9E">
        <w:rPr>
          <w:rFonts w:ascii="Times New Roman" w:eastAsia="Times New Roman" w:hAnsi="Times New Roman" w:cs="Times New Roman"/>
          <w:sz w:val="28"/>
          <w:szCs w:val="28"/>
        </w:rPr>
        <w:t xml:space="preserve">На саммите пяти прикаспийских государств достигнут значительный прогресс в подготовке Конвенции о правовом статусе Каспийского моря. </w:t>
      </w:r>
      <w:r w:rsidRPr="00267F9E">
        <w:rPr>
          <w:rFonts w:ascii="Times New Roman" w:eastAsia="Times New Roman" w:hAnsi="Times New Roman" w:cs="Times New Roman"/>
          <w:sz w:val="28"/>
          <w:szCs w:val="28"/>
          <w:lang w:val="ru-RU"/>
        </w:rPr>
        <w:t>Главы</w:t>
      </w:r>
      <w:r w:rsidRPr="00267F9E">
        <w:rPr>
          <w:rFonts w:ascii="Times New Roman" w:eastAsia="Times New Roman" w:hAnsi="Times New Roman" w:cs="Times New Roman"/>
          <w:sz w:val="28"/>
          <w:szCs w:val="28"/>
        </w:rPr>
        <w:t xml:space="preserve"> государств обсудили вопросы сотрудничества </w:t>
      </w:r>
      <w:r w:rsidRPr="00267F9E">
        <w:rPr>
          <w:rFonts w:ascii="Times New Roman" w:eastAsia="Times New Roman" w:hAnsi="Times New Roman" w:cs="Times New Roman"/>
          <w:sz w:val="28"/>
          <w:szCs w:val="28"/>
          <w:lang w:val="ru-RU"/>
        </w:rPr>
        <w:t xml:space="preserve">касательно </w:t>
      </w:r>
      <w:r w:rsidRPr="00267F9E">
        <w:rPr>
          <w:rFonts w:ascii="Times New Roman" w:eastAsia="Times New Roman" w:hAnsi="Times New Roman" w:cs="Times New Roman"/>
          <w:sz w:val="28"/>
          <w:szCs w:val="28"/>
        </w:rPr>
        <w:t>транспорта, безопасности, экономики и охраны окружающей среды. Также была учреждена межправительственная Комиссия по управлению водными ресурсами Каспийского моря</w:t>
      </w:r>
      <w:r w:rsidRPr="00267F9E">
        <w:rPr>
          <w:rFonts w:ascii="Times New Roman" w:eastAsia="Times New Roman" w:hAnsi="Times New Roman" w:cs="Times New Roman"/>
          <w:color w:val="374151"/>
          <w:sz w:val="28"/>
          <w:szCs w:val="28"/>
        </w:rPr>
        <w:t>.</w:t>
      </w:r>
      <w:r w:rsidRPr="00267F9E">
        <w:rPr>
          <w:rFonts w:ascii="Segoe UI" w:eastAsia="Times New Roman" w:hAnsi="Segoe UI" w:cs="Segoe UI"/>
          <w:color w:val="374151"/>
          <w:sz w:val="24"/>
          <w:szCs w:val="24"/>
          <w:lang w:val="ru-RU"/>
        </w:rPr>
        <w:t xml:space="preserve"> </w:t>
      </w:r>
      <w:r w:rsidRPr="00267F9E">
        <w:rPr>
          <w:rFonts w:ascii="Times New Roman" w:eastAsia="Times New Roman" w:hAnsi="Times New Roman" w:cs="Times New Roman"/>
          <w:sz w:val="28"/>
          <w:szCs w:val="28"/>
        </w:rPr>
        <w:t>Очень важной задачей является мониторинг береговой зоны для охраны окружающей среды, особенно в районах, подверженных быстрым изменениям, таким как побережье Каспийского моря.</w:t>
      </w:r>
    </w:p>
    <w:p w14:paraId="4D4F5C1C"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lang w:val="ru-RU"/>
        </w:rPr>
        <w:t>Особое</w:t>
      </w:r>
      <w:r w:rsidRPr="00267F9E">
        <w:rPr>
          <w:rFonts w:ascii="Times New Roman" w:eastAsia="Times New Roman" w:hAnsi="Times New Roman" w:cs="Times New Roman"/>
          <w:sz w:val="28"/>
          <w:szCs w:val="28"/>
        </w:rPr>
        <w:t xml:space="preserve"> внимание уделяется устойчивому использованию Каспийского моря, который играет ключевую роль в</w:t>
      </w:r>
      <w:r w:rsidRPr="00267F9E">
        <w:rPr>
          <w:rFonts w:ascii="Times New Roman" w:eastAsia="Times New Roman" w:hAnsi="Times New Roman" w:cs="Times New Roman"/>
          <w:sz w:val="28"/>
          <w:szCs w:val="28"/>
          <w:lang w:val="ru-RU"/>
        </w:rPr>
        <w:t xml:space="preserve"> сферах</w:t>
      </w:r>
      <w:r w:rsidRPr="00267F9E">
        <w:rPr>
          <w:rFonts w:ascii="Times New Roman" w:eastAsia="Times New Roman" w:hAnsi="Times New Roman" w:cs="Times New Roman"/>
          <w:sz w:val="28"/>
          <w:szCs w:val="28"/>
        </w:rPr>
        <w:t xml:space="preserve"> транспорт</w:t>
      </w:r>
      <w:r w:rsidRPr="00267F9E">
        <w:rPr>
          <w:rFonts w:ascii="Times New Roman" w:eastAsia="Times New Roman" w:hAnsi="Times New Roman" w:cs="Times New Roman"/>
          <w:sz w:val="28"/>
          <w:szCs w:val="28"/>
          <w:lang w:val="ru-RU"/>
        </w:rPr>
        <w:t>а</w:t>
      </w:r>
      <w:r w:rsidRPr="00267F9E">
        <w:rPr>
          <w:rFonts w:ascii="Times New Roman" w:eastAsia="Times New Roman" w:hAnsi="Times New Roman" w:cs="Times New Roman"/>
          <w:sz w:val="28"/>
          <w:szCs w:val="28"/>
        </w:rPr>
        <w:t>, туризм</w:t>
      </w:r>
      <w:r w:rsidRPr="00267F9E">
        <w:rPr>
          <w:rFonts w:ascii="Times New Roman" w:eastAsia="Times New Roman" w:hAnsi="Times New Roman" w:cs="Times New Roman"/>
          <w:sz w:val="28"/>
          <w:szCs w:val="28"/>
          <w:lang w:val="ru-RU"/>
        </w:rPr>
        <w:t>а</w:t>
      </w:r>
      <w:r w:rsidRPr="00267F9E">
        <w:rPr>
          <w:rFonts w:ascii="Times New Roman" w:eastAsia="Times New Roman" w:hAnsi="Times New Roman" w:cs="Times New Roman"/>
          <w:sz w:val="28"/>
          <w:szCs w:val="28"/>
        </w:rPr>
        <w:t>, рыболовств</w:t>
      </w:r>
      <w:r w:rsidRPr="00267F9E">
        <w:rPr>
          <w:rFonts w:ascii="Times New Roman" w:eastAsia="Times New Roman" w:hAnsi="Times New Roman" w:cs="Times New Roman"/>
          <w:sz w:val="28"/>
          <w:szCs w:val="28"/>
          <w:lang w:val="ru-RU"/>
        </w:rPr>
        <w:t>а</w:t>
      </w:r>
      <w:r w:rsidRPr="00267F9E">
        <w:rPr>
          <w:rFonts w:ascii="Times New Roman" w:eastAsia="Times New Roman" w:hAnsi="Times New Roman" w:cs="Times New Roman"/>
          <w:sz w:val="28"/>
          <w:szCs w:val="28"/>
        </w:rPr>
        <w:t xml:space="preserve"> и промышленности. Необходимость оценки воздействия на окружающую среду подчеркивается в связи с активным освоением перспективных участков, что подчеркивает важность дистанционного зондирования для мониторинга состояния экосистемы.</w:t>
      </w:r>
      <w:r w:rsidRPr="00267F9E">
        <w:rPr>
          <w:rFonts w:ascii="Times New Roman" w:eastAsia="Times New Roman" w:hAnsi="Times New Roman" w:cs="Times New Roman"/>
          <w:sz w:val="28"/>
          <w:szCs w:val="28"/>
          <w:lang w:val="kk-KZ"/>
        </w:rPr>
        <w:t xml:space="preserve"> </w:t>
      </w:r>
      <w:r w:rsidRPr="00267F9E">
        <w:rPr>
          <w:rFonts w:ascii="Times New Roman" w:eastAsia="Times New Roman" w:hAnsi="Times New Roman" w:cs="Times New Roman"/>
          <w:sz w:val="28"/>
          <w:szCs w:val="28"/>
        </w:rPr>
        <w:t>Применение дистанционного зондирования становится неотъемлемым методом для эффективного мониторинга и</w:t>
      </w:r>
      <w:r w:rsidRPr="00267F9E">
        <w:rPr>
          <w:rFonts w:ascii="Times New Roman" w:eastAsia="Times New Roman" w:hAnsi="Times New Roman" w:cs="Times New Roman"/>
          <w:sz w:val="28"/>
          <w:szCs w:val="28"/>
          <w:lang w:val="kk-KZ"/>
        </w:rPr>
        <w:t xml:space="preserve"> визуализаци </w:t>
      </w:r>
      <w:r w:rsidRPr="00267F9E">
        <w:rPr>
          <w:rFonts w:ascii="Times New Roman" w:eastAsia="Times New Roman" w:hAnsi="Times New Roman" w:cs="Times New Roman"/>
          <w:sz w:val="28"/>
          <w:szCs w:val="28"/>
        </w:rPr>
        <w:t xml:space="preserve">карт </w:t>
      </w:r>
      <w:r w:rsidRPr="00267F9E">
        <w:rPr>
          <w:rFonts w:ascii="Times New Roman" w:eastAsia="Times New Roman" w:hAnsi="Times New Roman" w:cs="Times New Roman"/>
          <w:sz w:val="28"/>
          <w:szCs w:val="28"/>
          <w:lang w:val="kk-KZ"/>
        </w:rPr>
        <w:t xml:space="preserve">о </w:t>
      </w:r>
      <w:r w:rsidRPr="00267F9E">
        <w:rPr>
          <w:rFonts w:ascii="Times New Roman" w:eastAsia="Times New Roman" w:hAnsi="Times New Roman" w:cs="Times New Roman"/>
          <w:sz w:val="28"/>
          <w:szCs w:val="28"/>
        </w:rPr>
        <w:t>береговой лини</w:t>
      </w:r>
      <w:r w:rsidRPr="00267F9E">
        <w:rPr>
          <w:rFonts w:ascii="Times New Roman" w:eastAsia="Times New Roman" w:hAnsi="Times New Roman" w:cs="Times New Roman"/>
          <w:sz w:val="28"/>
          <w:szCs w:val="28"/>
          <w:lang w:val="ru-RU"/>
        </w:rPr>
        <w:t>и для обновления последних данных об экологической ситуации на объекте исследования</w:t>
      </w:r>
      <w:r w:rsidRPr="00267F9E">
        <w:rPr>
          <w:rFonts w:ascii="Times New Roman" w:eastAsia="Times New Roman" w:hAnsi="Times New Roman" w:cs="Times New Roman"/>
          <w:sz w:val="28"/>
          <w:szCs w:val="28"/>
        </w:rPr>
        <w:t xml:space="preserve">. </w:t>
      </w:r>
    </w:p>
    <w:p w14:paraId="788D70E4"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lang w:val="ru-RU"/>
        </w:rPr>
      </w:pPr>
      <w:r w:rsidRPr="00267F9E">
        <w:rPr>
          <w:rFonts w:ascii="Times New Roman" w:eastAsia="Times New Roman" w:hAnsi="Times New Roman" w:cs="Times New Roman"/>
          <w:sz w:val="28"/>
          <w:szCs w:val="28"/>
          <w:lang w:val="kk-KZ"/>
        </w:rPr>
        <w:t xml:space="preserve">Исследование посвящено мониторингу состояния экосистем прибрежных зон и акватории Каспийского моря с использованием индекса NDVI и географических информационных систем (ГИС). Применение NDVI позволяет оценить здоровье растительности, и провести мониторинг на изменения в экосистемах. ГИС обеспечивают эффективную визуализацию пространственных данных о загрязнениях, а </w:t>
      </w:r>
      <w:r w:rsidRPr="00267F9E">
        <w:rPr>
          <w:rFonts w:ascii="Times New Roman" w:eastAsia="Times New Roman" w:hAnsi="Times New Roman" w:cs="Times New Roman"/>
          <w:sz w:val="28"/>
          <w:szCs w:val="28"/>
        </w:rPr>
        <w:t>также необходимо визуализировать информацию об источниках данных с целью наглядного представления этой информации.</w:t>
      </w:r>
      <w:r w:rsidRPr="00267F9E">
        <w:rPr>
          <w:rFonts w:ascii="Times New Roman" w:eastAsia="Times New Roman" w:hAnsi="Times New Roman" w:cs="Times New Roman"/>
          <w:sz w:val="28"/>
          <w:szCs w:val="28"/>
          <w:lang w:val="kk-KZ"/>
        </w:rPr>
        <w:t xml:space="preserve"> Исследование направлено на улучшение понимания и управления экологическим состоянием Каспийского моря, подчеркивая необходимость использования современных технологий для эффективного мониторинга и устойчивого развития региона.</w:t>
      </w:r>
    </w:p>
    <w:p w14:paraId="6530C90C" w14:textId="77777777" w:rsidR="00267F9E" w:rsidRPr="004A1405" w:rsidRDefault="00267F9E" w:rsidP="00267F9E">
      <w:pPr>
        <w:spacing w:after="0" w:line="240" w:lineRule="auto"/>
        <w:ind w:firstLine="567"/>
        <w:jc w:val="both"/>
        <w:rPr>
          <w:rFonts w:ascii="Times New Roman" w:eastAsia="Times New Roman" w:hAnsi="Times New Roman" w:cs="Times New Roman"/>
          <w:sz w:val="28"/>
          <w:szCs w:val="28"/>
          <w:lang w:val="ru-RU"/>
        </w:rPr>
      </w:pPr>
      <w:bookmarkStart w:id="7" w:name="_Hlk158078632"/>
      <w:r w:rsidRPr="00267F9E">
        <w:rPr>
          <w:rFonts w:ascii="Times New Roman" w:eastAsia="Times New Roman" w:hAnsi="Times New Roman" w:cs="Times New Roman"/>
          <w:color w:val="000000"/>
          <w:sz w:val="28"/>
          <w:szCs w:val="28"/>
        </w:rPr>
        <w:t xml:space="preserve">Исследование </w:t>
      </w:r>
      <w:r w:rsidRPr="00267F9E">
        <w:rPr>
          <w:rFonts w:ascii="Times New Roman" w:eastAsia="Times New Roman" w:hAnsi="Times New Roman" w:cs="Times New Roman"/>
          <w:color w:val="000000"/>
          <w:sz w:val="28"/>
          <w:szCs w:val="28"/>
          <w:lang w:val="ru-RU"/>
        </w:rPr>
        <w:t>«</w:t>
      </w:r>
      <w:r w:rsidRPr="00267F9E">
        <w:rPr>
          <w:rFonts w:ascii="Times New Roman" w:eastAsia="Times New Roman" w:hAnsi="Times New Roman" w:cs="Times New Roman"/>
          <w:color w:val="000000"/>
          <w:sz w:val="28"/>
          <w:szCs w:val="28"/>
        </w:rPr>
        <w:t>Геоэкологические исследования морской части и прибрежной зоны Каспийского моря в пределах территории города Актау с применением дистанционного зондирования</w:t>
      </w:r>
      <w:r w:rsidRPr="00267F9E">
        <w:rPr>
          <w:rFonts w:ascii="Times New Roman" w:eastAsia="Times New Roman" w:hAnsi="Times New Roman" w:cs="Times New Roman"/>
          <w:color w:val="000000"/>
          <w:sz w:val="28"/>
          <w:szCs w:val="28"/>
          <w:lang w:val="ru-RU"/>
        </w:rPr>
        <w:t>»</w:t>
      </w:r>
      <w:r w:rsidRPr="00267F9E">
        <w:rPr>
          <w:rFonts w:ascii="Times New Roman" w:eastAsia="Times New Roman" w:hAnsi="Times New Roman" w:cs="Times New Roman"/>
          <w:color w:val="000000"/>
          <w:sz w:val="28"/>
          <w:szCs w:val="28"/>
        </w:rPr>
        <w:t xml:space="preserve"> посвящено изучению состояния окружающей среды в указанной территории с использованием современных методов и технологий, включая дистанционное зондирование. Акцент </w:t>
      </w:r>
      <w:r w:rsidRPr="004A1405">
        <w:rPr>
          <w:rFonts w:ascii="Times New Roman" w:eastAsia="Times New Roman" w:hAnsi="Times New Roman" w:cs="Times New Roman"/>
          <w:sz w:val="28"/>
          <w:szCs w:val="28"/>
        </w:rPr>
        <w:t xml:space="preserve">делается на геоэкологических аспектах, влияющих на экосистемы морской и </w:t>
      </w:r>
      <w:r w:rsidRPr="004A1405">
        <w:rPr>
          <w:rFonts w:ascii="Times New Roman" w:eastAsia="Times New Roman" w:hAnsi="Times New Roman" w:cs="Times New Roman"/>
          <w:sz w:val="28"/>
          <w:szCs w:val="28"/>
        </w:rPr>
        <w:lastRenderedPageBreak/>
        <w:t>прибрежной зон, а также на взаимодействии человеческой деятельности с морской средой.</w:t>
      </w:r>
    </w:p>
    <w:bookmarkEnd w:id="7"/>
    <w:p w14:paraId="1B9DB2B2" w14:textId="77777777" w:rsidR="00267F9E" w:rsidRPr="004A1405" w:rsidRDefault="00267F9E" w:rsidP="00267F9E">
      <w:pPr>
        <w:spacing w:after="0" w:line="240" w:lineRule="auto"/>
        <w:ind w:firstLine="567"/>
        <w:jc w:val="both"/>
        <w:rPr>
          <w:rFonts w:ascii="Times New Roman" w:eastAsia="Times New Roman" w:hAnsi="Times New Roman" w:cs="Times New Roman"/>
          <w:sz w:val="28"/>
          <w:szCs w:val="28"/>
          <w:lang w:val="ru-RU"/>
        </w:rPr>
      </w:pPr>
      <w:r w:rsidRPr="004A1405">
        <w:rPr>
          <w:rFonts w:ascii="Times New Roman" w:eastAsia="Times New Roman" w:hAnsi="Times New Roman" w:cs="Times New Roman"/>
          <w:b/>
          <w:bCs/>
          <w:i/>
          <w:iCs/>
          <w:sz w:val="28"/>
          <w:szCs w:val="28"/>
        </w:rPr>
        <w:t>Цель данного исследования</w:t>
      </w:r>
      <w:r w:rsidRPr="004A1405">
        <w:rPr>
          <w:rFonts w:ascii="Times New Roman" w:eastAsia="Times New Roman" w:hAnsi="Times New Roman" w:cs="Times New Roman"/>
          <w:sz w:val="28"/>
          <w:szCs w:val="28"/>
        </w:rPr>
        <w:t xml:space="preserve"> заключается в выявлении основных факторов, влияющих на экологическое состояние Каспийского моря в</w:t>
      </w:r>
      <w:r w:rsidRPr="004A1405">
        <w:rPr>
          <w:rFonts w:ascii="Times New Roman" w:eastAsia="Times New Roman" w:hAnsi="Times New Roman" w:cs="Times New Roman"/>
          <w:sz w:val="28"/>
          <w:szCs w:val="28"/>
          <w:lang w:val="ru-RU"/>
        </w:rPr>
        <w:t>близи</w:t>
      </w:r>
      <w:r w:rsidRPr="004A1405">
        <w:rPr>
          <w:rFonts w:ascii="Times New Roman" w:eastAsia="Times New Roman" w:hAnsi="Times New Roman" w:cs="Times New Roman"/>
          <w:sz w:val="28"/>
          <w:szCs w:val="28"/>
        </w:rPr>
        <w:t xml:space="preserve"> город</w:t>
      </w:r>
      <w:r w:rsidRPr="004A1405">
        <w:rPr>
          <w:rFonts w:ascii="Times New Roman" w:eastAsia="Times New Roman" w:hAnsi="Times New Roman" w:cs="Times New Roman"/>
          <w:sz w:val="28"/>
          <w:szCs w:val="28"/>
          <w:lang w:val="ru-RU"/>
        </w:rPr>
        <w:t>а</w:t>
      </w:r>
      <w:r w:rsidRPr="004A1405">
        <w:rPr>
          <w:rFonts w:ascii="Times New Roman" w:eastAsia="Times New Roman" w:hAnsi="Times New Roman" w:cs="Times New Roman"/>
          <w:sz w:val="28"/>
          <w:szCs w:val="28"/>
        </w:rPr>
        <w:t xml:space="preserve"> Актау</w:t>
      </w:r>
      <w:r w:rsidRPr="004A1405">
        <w:rPr>
          <w:rFonts w:ascii="Times New Roman" w:eastAsia="Times New Roman" w:hAnsi="Times New Roman" w:cs="Times New Roman"/>
          <w:sz w:val="28"/>
          <w:szCs w:val="28"/>
          <w:lang w:val="ru-RU"/>
        </w:rPr>
        <w:t xml:space="preserve"> на основе данных дистанционного зондирования (ДЗЗ) и геоинформационных систем (ГИС)</w:t>
      </w:r>
      <w:r w:rsidRPr="004A1405">
        <w:rPr>
          <w:rFonts w:ascii="Times New Roman" w:eastAsia="Times New Roman" w:hAnsi="Times New Roman" w:cs="Times New Roman"/>
          <w:sz w:val="28"/>
          <w:szCs w:val="28"/>
        </w:rPr>
        <w:t>, с последующей разработкой рекомендаций по устранению или смягчению отрицательных воздействий на морскую экосистему.</w:t>
      </w:r>
      <w:r w:rsidRPr="004A1405">
        <w:rPr>
          <w:rFonts w:ascii="Times New Roman" w:eastAsia="Times New Roman" w:hAnsi="Times New Roman" w:cs="Times New Roman"/>
          <w:sz w:val="28"/>
          <w:szCs w:val="28"/>
          <w:lang w:val="ru-RU"/>
        </w:rPr>
        <w:t xml:space="preserve"> </w:t>
      </w:r>
    </w:p>
    <w:p w14:paraId="0BDD0845" w14:textId="77777777" w:rsidR="00267F9E" w:rsidRPr="004A1405" w:rsidRDefault="00267F9E" w:rsidP="002602F6">
      <w:pPr>
        <w:spacing w:after="0" w:line="240" w:lineRule="auto"/>
        <w:ind w:firstLine="567"/>
        <w:jc w:val="both"/>
        <w:rPr>
          <w:rFonts w:ascii="Times New Roman" w:eastAsia="Times New Roman" w:hAnsi="Times New Roman" w:cs="Times New Roman"/>
          <w:sz w:val="28"/>
          <w:szCs w:val="28"/>
        </w:rPr>
      </w:pPr>
      <w:r w:rsidRPr="004A1405">
        <w:rPr>
          <w:rFonts w:ascii="Times New Roman" w:eastAsia="Times New Roman" w:hAnsi="Times New Roman" w:cs="Times New Roman"/>
          <w:sz w:val="28"/>
          <w:szCs w:val="28"/>
        </w:rPr>
        <w:t>Применение современных технологий дистанционного зондирования, позволяющих получить обширную и детализированную информацию о состоянии морской среды и береговой линии.</w:t>
      </w:r>
    </w:p>
    <w:p w14:paraId="3992FBFC" w14:textId="77777777" w:rsidR="00267F9E" w:rsidRPr="00813CAE" w:rsidRDefault="00267F9E" w:rsidP="002602F6">
      <w:pPr>
        <w:tabs>
          <w:tab w:val="left" w:pos="993"/>
        </w:tabs>
        <w:spacing w:after="0" w:line="240" w:lineRule="auto"/>
        <w:ind w:firstLine="567"/>
        <w:jc w:val="both"/>
        <w:rPr>
          <w:rFonts w:ascii="Times New Roman" w:eastAsia="Times New Roman" w:hAnsi="Times New Roman" w:cs="Times New Roman"/>
          <w:b/>
          <w:bCs/>
          <w:kern w:val="2"/>
          <w:sz w:val="28"/>
          <w:szCs w:val="28"/>
          <w:shd w:val="clear" w:color="auto" w:fill="FFFFFF"/>
          <w:lang w:eastAsia="ru-RU"/>
          <w14:ligatures w14:val="standardContextual"/>
        </w:rPr>
      </w:pPr>
      <w:r w:rsidRPr="00813CAE">
        <w:rPr>
          <w:rFonts w:ascii="Times New Roman" w:eastAsia="Times New Roman" w:hAnsi="Times New Roman" w:cs="Times New Roman"/>
          <w:b/>
          <w:bCs/>
          <w:kern w:val="2"/>
          <w:sz w:val="28"/>
          <w:szCs w:val="28"/>
          <w:shd w:val="clear" w:color="auto" w:fill="FFFFFF"/>
          <w:lang w:eastAsia="ru-RU"/>
          <w14:ligatures w14:val="standardContextual"/>
        </w:rPr>
        <w:t>Основные задачи исследования:</w:t>
      </w:r>
    </w:p>
    <w:p w14:paraId="1AD37887" w14:textId="77777777" w:rsidR="00813CAE" w:rsidRPr="002B78A9" w:rsidRDefault="00813CAE" w:rsidP="00813CAE">
      <w:pPr>
        <w:numPr>
          <w:ilvl w:val="0"/>
          <w:numId w:val="44"/>
        </w:numPr>
        <w:tabs>
          <w:tab w:val="left" w:pos="851"/>
          <w:tab w:val="left" w:pos="993"/>
        </w:tabs>
        <w:spacing w:after="0" w:line="240" w:lineRule="auto"/>
        <w:ind w:left="0" w:firstLine="567"/>
        <w:contextualSpacing/>
        <w:jc w:val="both"/>
        <w:rPr>
          <w:rFonts w:ascii="Times New Roman" w:eastAsiaTheme="minorHAnsi" w:hAnsi="Times New Roman" w:cs="Times New Roman"/>
          <w:sz w:val="28"/>
          <w:szCs w:val="28"/>
          <w:lang w:eastAsia="en-US"/>
        </w:rPr>
      </w:pPr>
      <w:r w:rsidRPr="002B78A9">
        <w:rPr>
          <w:rFonts w:ascii="Times New Roman" w:eastAsiaTheme="minorHAnsi" w:hAnsi="Times New Roman" w:cs="Times New Roman"/>
          <w:sz w:val="28"/>
          <w:szCs w:val="28"/>
          <w:lang w:val="ru-RU" w:eastAsia="en-US"/>
        </w:rPr>
        <w:t>Проведение</w:t>
      </w:r>
      <w:r w:rsidRPr="002B78A9">
        <w:rPr>
          <w:rFonts w:ascii="Times New Roman" w:eastAsiaTheme="minorHAnsi" w:hAnsi="Times New Roman" w:cs="Times New Roman"/>
          <w:sz w:val="28"/>
          <w:szCs w:val="28"/>
          <w:lang w:eastAsia="en-US"/>
        </w:rPr>
        <w:t xml:space="preserve"> комплексно</w:t>
      </w:r>
      <w:r w:rsidRPr="002B78A9">
        <w:rPr>
          <w:rFonts w:ascii="Times New Roman" w:eastAsiaTheme="minorHAnsi" w:hAnsi="Times New Roman" w:cs="Times New Roman"/>
          <w:sz w:val="28"/>
          <w:szCs w:val="28"/>
          <w:lang w:val="ru-RU" w:eastAsia="en-US"/>
        </w:rPr>
        <w:t>го</w:t>
      </w:r>
      <w:r w:rsidRPr="002B78A9">
        <w:rPr>
          <w:rFonts w:ascii="Times New Roman" w:eastAsiaTheme="minorHAnsi" w:hAnsi="Times New Roman" w:cs="Times New Roman"/>
          <w:sz w:val="28"/>
          <w:szCs w:val="28"/>
          <w:lang w:eastAsia="en-US"/>
        </w:rPr>
        <w:t xml:space="preserve"> анализ</w:t>
      </w:r>
      <w:r w:rsidRPr="002B78A9">
        <w:rPr>
          <w:rFonts w:ascii="Times New Roman" w:eastAsiaTheme="minorHAnsi" w:hAnsi="Times New Roman" w:cs="Times New Roman"/>
          <w:sz w:val="28"/>
          <w:szCs w:val="28"/>
          <w:lang w:val="ru-RU" w:eastAsia="en-US"/>
        </w:rPr>
        <w:t>а</w:t>
      </w:r>
      <w:r w:rsidRPr="002B78A9">
        <w:rPr>
          <w:rFonts w:ascii="Times New Roman" w:eastAsiaTheme="minorHAnsi" w:hAnsi="Times New Roman" w:cs="Times New Roman"/>
          <w:sz w:val="28"/>
          <w:szCs w:val="28"/>
          <w:lang w:eastAsia="en-US"/>
        </w:rPr>
        <w:t xml:space="preserve"> </w:t>
      </w:r>
      <w:bookmarkStart w:id="8" w:name="_Hlk158078880"/>
      <w:r w:rsidRPr="002B78A9">
        <w:rPr>
          <w:rFonts w:ascii="Times New Roman" w:eastAsiaTheme="minorHAnsi" w:hAnsi="Times New Roman" w:cs="Times New Roman"/>
          <w:sz w:val="28"/>
          <w:szCs w:val="28"/>
          <w:lang w:eastAsia="en-US"/>
        </w:rPr>
        <w:t>воды</w:t>
      </w:r>
      <w:r w:rsidRPr="002B78A9">
        <w:rPr>
          <w:rFonts w:ascii="Times New Roman" w:eastAsiaTheme="minorHAnsi" w:hAnsi="Times New Roman" w:cs="Times New Roman"/>
          <w:sz w:val="28"/>
          <w:szCs w:val="28"/>
          <w:lang w:val="ru-RU" w:eastAsia="en-US"/>
        </w:rPr>
        <w:t xml:space="preserve"> и почвы при помощи </w:t>
      </w:r>
      <w:r w:rsidRPr="002B78A9">
        <w:rPr>
          <w:rFonts w:ascii="Times New Roman" w:eastAsiaTheme="minorHAnsi" w:hAnsi="Times New Roman" w:cs="Times New Roman"/>
          <w:sz w:val="28"/>
          <w:szCs w:val="28"/>
          <w:lang w:eastAsia="en-US"/>
        </w:rPr>
        <w:t>геохимических параметров</w:t>
      </w:r>
      <w:r w:rsidRPr="002B78A9">
        <w:rPr>
          <w:rFonts w:ascii="Times New Roman" w:eastAsiaTheme="minorHAnsi" w:hAnsi="Times New Roman" w:cs="Times New Roman"/>
          <w:sz w:val="28"/>
          <w:szCs w:val="28"/>
          <w:lang w:val="ru-RU" w:eastAsia="en-US"/>
        </w:rPr>
        <w:t>, физико-химических характеристик</w:t>
      </w:r>
      <w:r w:rsidRPr="002B78A9">
        <w:rPr>
          <w:rFonts w:ascii="Times New Roman" w:eastAsiaTheme="minorHAnsi" w:hAnsi="Times New Roman" w:cs="Times New Roman"/>
          <w:b/>
          <w:bCs/>
          <w:sz w:val="28"/>
          <w:szCs w:val="28"/>
          <w:lang w:val="ru-RU" w:eastAsia="en-US"/>
        </w:rPr>
        <w:t xml:space="preserve"> </w:t>
      </w:r>
      <w:r w:rsidRPr="002B78A9">
        <w:rPr>
          <w:rFonts w:ascii="Times New Roman" w:eastAsiaTheme="minorHAnsi" w:hAnsi="Times New Roman" w:cs="Times New Roman"/>
          <w:sz w:val="28"/>
          <w:szCs w:val="28"/>
          <w:lang w:eastAsia="en-US"/>
        </w:rPr>
        <w:t>в прибрежной зон</w:t>
      </w:r>
      <w:r w:rsidRPr="002B78A9">
        <w:rPr>
          <w:rFonts w:ascii="Times New Roman" w:eastAsiaTheme="minorHAnsi" w:hAnsi="Times New Roman" w:cs="Times New Roman"/>
          <w:sz w:val="28"/>
          <w:szCs w:val="28"/>
          <w:lang w:val="ru-RU" w:eastAsia="en-US"/>
        </w:rPr>
        <w:t>е и морской части Каспийского моря в</w:t>
      </w:r>
      <w:r w:rsidRPr="002B78A9">
        <w:rPr>
          <w:rFonts w:ascii="Times New Roman" w:eastAsiaTheme="minorHAnsi" w:hAnsi="Times New Roman" w:cs="Times New Roman"/>
          <w:sz w:val="28"/>
          <w:szCs w:val="28"/>
          <w:lang w:eastAsia="en-US"/>
        </w:rPr>
        <w:t xml:space="preserve"> районе города Актау</w:t>
      </w:r>
      <w:bookmarkEnd w:id="8"/>
      <w:r w:rsidRPr="002B78A9">
        <w:rPr>
          <w:rFonts w:ascii="Times New Roman" w:eastAsiaTheme="minorHAnsi" w:hAnsi="Times New Roman" w:cs="Times New Roman"/>
          <w:sz w:val="28"/>
          <w:szCs w:val="28"/>
          <w:lang w:val="ru-RU" w:eastAsia="en-US"/>
        </w:rPr>
        <w:t>;</w:t>
      </w:r>
    </w:p>
    <w:p w14:paraId="3DC39C79" w14:textId="77777777" w:rsidR="00813CAE" w:rsidRPr="002B78A9" w:rsidRDefault="00813CAE" w:rsidP="00813CAE">
      <w:pPr>
        <w:numPr>
          <w:ilvl w:val="0"/>
          <w:numId w:val="44"/>
        </w:numPr>
        <w:tabs>
          <w:tab w:val="left" w:pos="851"/>
          <w:tab w:val="left" w:pos="993"/>
        </w:tabs>
        <w:spacing w:after="0" w:line="254" w:lineRule="auto"/>
        <w:ind w:left="0" w:firstLine="567"/>
        <w:contextualSpacing/>
        <w:jc w:val="both"/>
        <w:rPr>
          <w:rFonts w:ascii="Times New Roman" w:eastAsiaTheme="minorHAnsi" w:hAnsi="Times New Roman" w:cs="Times New Roman"/>
          <w:sz w:val="28"/>
          <w:szCs w:val="28"/>
          <w:lang w:val="ru-RU" w:eastAsia="en-US"/>
        </w:rPr>
      </w:pPr>
      <w:r w:rsidRPr="002B78A9">
        <w:rPr>
          <w:rFonts w:ascii="Times New Roman" w:eastAsiaTheme="minorHAnsi" w:hAnsi="Times New Roman" w:cs="Times New Roman"/>
          <w:sz w:val="28"/>
          <w:szCs w:val="28"/>
          <w:lang w:val="ru-RU" w:eastAsia="en-US"/>
        </w:rPr>
        <w:t xml:space="preserve">Поиск и </w:t>
      </w:r>
      <w:r w:rsidRPr="002B78A9">
        <w:rPr>
          <w:rFonts w:ascii="Times New Roman" w:eastAsiaTheme="minorHAnsi" w:hAnsi="Times New Roman" w:cs="Times New Roman"/>
          <w:sz w:val="28"/>
          <w:szCs w:val="28"/>
          <w:lang w:val="kk-KZ" w:eastAsia="en-US"/>
        </w:rPr>
        <w:t>получение</w:t>
      </w:r>
      <w:r w:rsidRPr="002B78A9">
        <w:rPr>
          <w:rFonts w:ascii="Times New Roman" w:eastAsiaTheme="minorHAnsi" w:hAnsi="Times New Roman" w:cs="Times New Roman"/>
          <w:sz w:val="28"/>
          <w:szCs w:val="28"/>
          <w:lang w:val="ru-RU" w:eastAsia="en-US"/>
        </w:rPr>
        <w:t xml:space="preserve"> информации о земной поверхности исследуемого участка, со </w:t>
      </w:r>
      <w:r w:rsidRPr="002B78A9">
        <w:rPr>
          <w:rFonts w:ascii="Times New Roman" w:eastAsiaTheme="minorHAnsi" w:hAnsi="Times New Roman" w:cs="Times New Roman"/>
          <w:sz w:val="28"/>
          <w:szCs w:val="28"/>
          <w:lang w:eastAsia="en-US"/>
        </w:rPr>
        <w:t>спектральными канал</w:t>
      </w:r>
      <w:r w:rsidRPr="002B78A9">
        <w:rPr>
          <w:rFonts w:ascii="Times New Roman" w:eastAsiaTheme="minorHAnsi" w:hAnsi="Times New Roman" w:cs="Times New Roman"/>
          <w:sz w:val="28"/>
          <w:szCs w:val="28"/>
          <w:lang w:val="kk-KZ" w:eastAsia="en-US"/>
        </w:rPr>
        <w:t>ами у</w:t>
      </w:r>
      <w:r w:rsidRPr="002B78A9">
        <w:rPr>
          <w:rFonts w:ascii="Times New Roman" w:eastAsiaTheme="minorHAnsi" w:hAnsi="Times New Roman" w:cs="Times New Roman"/>
          <w:sz w:val="28"/>
          <w:szCs w:val="28"/>
          <w:lang w:val="ru-RU" w:eastAsia="en-US"/>
        </w:rPr>
        <w:t xml:space="preserve"> космических спутников </w:t>
      </w:r>
      <w:r w:rsidRPr="002B78A9">
        <w:rPr>
          <w:rFonts w:ascii="Times New Roman" w:eastAsiaTheme="minorHAnsi" w:hAnsi="Times New Roman" w:cs="Times New Roman"/>
          <w:sz w:val="28"/>
          <w:szCs w:val="28"/>
          <w:lang w:eastAsia="en-US"/>
        </w:rPr>
        <w:t>Sentinel-2 и Landsat-8 с высоким разрешением</w:t>
      </w:r>
      <w:r w:rsidRPr="002B78A9">
        <w:rPr>
          <w:rFonts w:ascii="Times New Roman" w:eastAsiaTheme="minorHAnsi" w:hAnsi="Times New Roman" w:cs="Times New Roman"/>
          <w:sz w:val="28"/>
          <w:szCs w:val="28"/>
          <w:lang w:val="ru-RU" w:eastAsia="en-US"/>
        </w:rPr>
        <w:t>;</w:t>
      </w:r>
    </w:p>
    <w:p w14:paraId="1456A819" w14:textId="77777777" w:rsidR="00813CAE" w:rsidRPr="002B78A9" w:rsidRDefault="00813CAE" w:rsidP="00813CAE">
      <w:pPr>
        <w:numPr>
          <w:ilvl w:val="0"/>
          <w:numId w:val="44"/>
        </w:numPr>
        <w:tabs>
          <w:tab w:val="left" w:pos="851"/>
          <w:tab w:val="left" w:pos="993"/>
        </w:tabs>
        <w:spacing w:after="0" w:line="240" w:lineRule="auto"/>
        <w:ind w:left="0" w:firstLine="567"/>
        <w:contextualSpacing/>
        <w:jc w:val="both"/>
        <w:rPr>
          <w:rFonts w:ascii="Times New Roman" w:eastAsiaTheme="minorHAnsi" w:hAnsi="Times New Roman" w:cs="Times New Roman"/>
          <w:sz w:val="28"/>
          <w:szCs w:val="28"/>
          <w:lang w:eastAsia="en-US"/>
        </w:rPr>
      </w:pPr>
      <w:r w:rsidRPr="002B78A9">
        <w:rPr>
          <w:rFonts w:ascii="Times New Roman" w:eastAsiaTheme="minorHAnsi" w:hAnsi="Times New Roman" w:cs="Times New Roman"/>
          <w:sz w:val="28"/>
          <w:szCs w:val="28"/>
          <w:lang w:val="kk-KZ" w:eastAsia="en-US"/>
        </w:rPr>
        <w:t>Р</w:t>
      </w:r>
      <w:r w:rsidRPr="002B78A9">
        <w:rPr>
          <w:rFonts w:ascii="Times New Roman" w:eastAsiaTheme="minorHAnsi" w:hAnsi="Times New Roman" w:cs="Times New Roman"/>
          <w:sz w:val="28"/>
          <w:szCs w:val="28"/>
          <w:lang w:eastAsia="en-US"/>
        </w:rPr>
        <w:t xml:space="preserve">ассчитать разницу между инфракрасным и видимым излучением, для получения индекса NDVI в диапазоне от -1 до 1, </w:t>
      </w:r>
      <w:r w:rsidRPr="002B78A9">
        <w:rPr>
          <w:rFonts w:ascii="Times New Roman" w:eastAsiaTheme="minorHAnsi" w:hAnsi="Times New Roman" w:cs="Times New Roman"/>
          <w:sz w:val="28"/>
          <w:szCs w:val="28"/>
          <w:lang w:val="ru-RU" w:eastAsia="en-US"/>
        </w:rPr>
        <w:t>и п</w:t>
      </w:r>
      <w:r w:rsidRPr="002B78A9">
        <w:rPr>
          <w:rFonts w:ascii="Times New Roman" w:eastAsiaTheme="minorHAnsi" w:hAnsi="Times New Roman" w:cs="Times New Roman"/>
          <w:sz w:val="28"/>
          <w:szCs w:val="28"/>
          <w:lang w:eastAsia="en-US"/>
        </w:rPr>
        <w:t>рове</w:t>
      </w:r>
      <w:r w:rsidRPr="002B78A9">
        <w:rPr>
          <w:rFonts w:ascii="Times New Roman" w:eastAsiaTheme="minorHAnsi" w:hAnsi="Times New Roman" w:cs="Times New Roman"/>
          <w:sz w:val="28"/>
          <w:szCs w:val="28"/>
          <w:lang w:val="ru-RU" w:eastAsia="en-US"/>
        </w:rPr>
        <w:t>дение</w:t>
      </w:r>
      <w:r w:rsidRPr="002B78A9">
        <w:rPr>
          <w:rFonts w:ascii="Times New Roman" w:eastAsiaTheme="minorHAnsi" w:hAnsi="Times New Roman" w:cs="Times New Roman"/>
          <w:sz w:val="28"/>
          <w:szCs w:val="28"/>
          <w:lang w:eastAsia="en-US"/>
        </w:rPr>
        <w:t xml:space="preserve"> анализ</w:t>
      </w:r>
      <w:r w:rsidRPr="002B78A9">
        <w:rPr>
          <w:rFonts w:ascii="Times New Roman" w:eastAsiaTheme="minorHAnsi" w:hAnsi="Times New Roman" w:cs="Times New Roman"/>
          <w:sz w:val="28"/>
          <w:szCs w:val="28"/>
          <w:lang w:val="ru-RU" w:eastAsia="en-US"/>
        </w:rPr>
        <w:t>а</w:t>
      </w:r>
      <w:r w:rsidRPr="002B78A9">
        <w:rPr>
          <w:rFonts w:ascii="Times New Roman" w:eastAsiaTheme="minorHAnsi" w:hAnsi="Times New Roman" w:cs="Times New Roman"/>
          <w:sz w:val="28"/>
          <w:szCs w:val="28"/>
          <w:lang w:eastAsia="en-US"/>
        </w:rPr>
        <w:t xml:space="preserve"> временной динамики изменений у растительности и в почвенном покрове для выявления трендов в прибрежной зоне города Актау</w:t>
      </w:r>
      <w:r w:rsidRPr="002B78A9">
        <w:rPr>
          <w:rFonts w:ascii="Times New Roman" w:eastAsiaTheme="minorHAnsi" w:hAnsi="Times New Roman" w:cs="Times New Roman"/>
          <w:sz w:val="28"/>
          <w:szCs w:val="28"/>
          <w:lang w:val="ru-RU" w:eastAsia="en-US"/>
        </w:rPr>
        <w:t>;</w:t>
      </w:r>
    </w:p>
    <w:p w14:paraId="5B7B8E43" w14:textId="77777777" w:rsidR="00813CAE" w:rsidRPr="002B78A9" w:rsidRDefault="00813CAE" w:rsidP="00813CAE">
      <w:pPr>
        <w:numPr>
          <w:ilvl w:val="0"/>
          <w:numId w:val="44"/>
        </w:numPr>
        <w:tabs>
          <w:tab w:val="left" w:pos="851"/>
          <w:tab w:val="left" w:pos="993"/>
        </w:tabs>
        <w:spacing w:after="0" w:line="240" w:lineRule="auto"/>
        <w:ind w:left="0" w:firstLine="567"/>
        <w:contextualSpacing/>
        <w:jc w:val="both"/>
        <w:rPr>
          <w:rFonts w:ascii="Times New Roman" w:eastAsiaTheme="minorHAnsi" w:hAnsi="Times New Roman" w:cs="Times New Roman"/>
          <w:sz w:val="28"/>
          <w:szCs w:val="28"/>
          <w:lang w:eastAsia="en-US"/>
        </w:rPr>
      </w:pPr>
      <w:r w:rsidRPr="002B78A9">
        <w:rPr>
          <w:rFonts w:ascii="Times New Roman" w:eastAsiaTheme="minorHAnsi" w:hAnsi="Times New Roman" w:cs="Times New Roman"/>
          <w:sz w:val="28"/>
          <w:szCs w:val="28"/>
          <w:lang w:val="kk-KZ" w:eastAsia="en-US"/>
        </w:rPr>
        <w:t>Р</w:t>
      </w:r>
      <w:r w:rsidRPr="002B78A9">
        <w:rPr>
          <w:rFonts w:ascii="Times New Roman" w:eastAsiaTheme="minorHAnsi" w:hAnsi="Times New Roman" w:cs="Times New Roman"/>
          <w:sz w:val="28"/>
          <w:szCs w:val="28"/>
          <w:lang w:eastAsia="en-US"/>
        </w:rPr>
        <w:t>азработк</w:t>
      </w:r>
      <w:r w:rsidRPr="002B78A9">
        <w:rPr>
          <w:rFonts w:ascii="Times New Roman" w:eastAsiaTheme="minorHAnsi" w:hAnsi="Times New Roman" w:cs="Times New Roman"/>
          <w:sz w:val="28"/>
          <w:szCs w:val="28"/>
          <w:lang w:val="ru-RU" w:eastAsia="en-US"/>
        </w:rPr>
        <w:t>а</w:t>
      </w:r>
      <w:r w:rsidRPr="002B78A9">
        <w:rPr>
          <w:rFonts w:ascii="Times New Roman" w:eastAsiaTheme="minorHAnsi" w:hAnsi="Times New Roman" w:cs="Times New Roman"/>
          <w:sz w:val="28"/>
          <w:szCs w:val="28"/>
          <w:lang w:eastAsia="en-US"/>
        </w:rPr>
        <w:t xml:space="preserve"> картосхем на основе данных дистанционного зондирования с оценкой их применимости для проведения геоэкологических исследований</w:t>
      </w:r>
      <w:r w:rsidRPr="002B78A9">
        <w:rPr>
          <w:rFonts w:ascii="Times New Roman" w:eastAsiaTheme="minorHAnsi" w:hAnsi="Times New Roman" w:cs="Times New Roman"/>
          <w:sz w:val="28"/>
          <w:szCs w:val="28"/>
          <w:lang w:val="ru-RU" w:eastAsia="en-US"/>
        </w:rPr>
        <w:t>;</w:t>
      </w:r>
      <w:r w:rsidRPr="002B78A9">
        <w:rPr>
          <w:rFonts w:ascii="Times New Roman" w:eastAsiaTheme="minorHAnsi" w:hAnsi="Times New Roman" w:cs="Times New Roman"/>
          <w:sz w:val="28"/>
          <w:szCs w:val="28"/>
          <w:lang w:val="kk-KZ" w:eastAsia="en-US"/>
        </w:rPr>
        <w:t xml:space="preserve"> </w:t>
      </w:r>
    </w:p>
    <w:p w14:paraId="2E0D8F9C" w14:textId="14ACE83E" w:rsidR="00813CAE" w:rsidRPr="002B78A9" w:rsidRDefault="00813CAE" w:rsidP="00813CAE">
      <w:pPr>
        <w:numPr>
          <w:ilvl w:val="0"/>
          <w:numId w:val="44"/>
        </w:numPr>
        <w:tabs>
          <w:tab w:val="left" w:pos="851"/>
          <w:tab w:val="left" w:pos="993"/>
        </w:tabs>
        <w:spacing w:after="0" w:line="240" w:lineRule="auto"/>
        <w:ind w:left="0" w:firstLine="567"/>
        <w:contextualSpacing/>
        <w:jc w:val="both"/>
        <w:rPr>
          <w:rFonts w:ascii="Times New Roman" w:eastAsiaTheme="minorHAnsi" w:hAnsi="Times New Roman" w:cs="Times New Roman"/>
          <w:sz w:val="28"/>
          <w:szCs w:val="28"/>
          <w:lang w:eastAsia="en-US"/>
        </w:rPr>
      </w:pPr>
      <w:r w:rsidRPr="002B78A9">
        <w:rPr>
          <w:rFonts w:ascii="Times New Roman" w:eastAsiaTheme="minorHAnsi" w:hAnsi="Times New Roman" w:cs="Times New Roman"/>
          <w:iCs/>
          <w:sz w:val="28"/>
          <w:szCs w:val="28"/>
          <w:lang w:val="ru-RU" w:eastAsia="en-US"/>
        </w:rPr>
        <w:t xml:space="preserve">Определение </w:t>
      </w:r>
      <w:r w:rsidR="00BD11E0">
        <w:rPr>
          <w:rFonts w:ascii="Times New Roman" w:eastAsiaTheme="minorHAnsi" w:hAnsi="Times New Roman" w:cs="Times New Roman"/>
          <w:iCs/>
          <w:sz w:val="28"/>
          <w:szCs w:val="28"/>
          <w:lang w:val="ru-RU" w:eastAsia="en-US"/>
        </w:rPr>
        <w:t>эко</w:t>
      </w:r>
      <w:r w:rsidRPr="002B78A9">
        <w:rPr>
          <w:rFonts w:ascii="Times New Roman" w:eastAsiaTheme="minorHAnsi" w:hAnsi="Times New Roman" w:cs="Times New Roman"/>
          <w:iCs/>
          <w:sz w:val="28"/>
          <w:szCs w:val="28"/>
          <w:lang w:val="ru-RU" w:eastAsia="en-US"/>
        </w:rPr>
        <w:t>токсичности воды и почвы с помощью биотестов для получения достоверной и объективной оценки состояния окружающей среды;</w:t>
      </w:r>
    </w:p>
    <w:p w14:paraId="05AFBEB5" w14:textId="4F1A137B" w:rsidR="00813CAE" w:rsidRPr="004A1405" w:rsidRDefault="007D2FBE" w:rsidP="00813CAE">
      <w:pPr>
        <w:tabs>
          <w:tab w:val="left" w:pos="993"/>
        </w:tabs>
        <w:spacing w:after="0" w:line="240" w:lineRule="auto"/>
        <w:ind w:firstLine="567"/>
        <w:jc w:val="both"/>
        <w:rPr>
          <w:rFonts w:ascii="Times New Roman" w:eastAsia="Times New Roman" w:hAnsi="Times New Roman" w:cs="Times New Roman"/>
          <w:b/>
          <w:bCs/>
          <w:kern w:val="2"/>
          <w:sz w:val="28"/>
          <w:szCs w:val="28"/>
          <w:shd w:val="clear" w:color="auto" w:fill="FFFFFF"/>
          <w:lang w:eastAsia="ru-RU"/>
          <w14:ligatures w14:val="standardContextual"/>
        </w:rPr>
      </w:pPr>
      <w:r w:rsidRPr="002B78A9">
        <w:rPr>
          <w:rFonts w:ascii="Times New Roman" w:eastAsiaTheme="minorHAnsi" w:hAnsi="Times New Roman" w:cs="Times New Roman"/>
          <w:sz w:val="28"/>
          <w:szCs w:val="28"/>
          <w:lang w:val="kk-KZ" w:eastAsia="en-US"/>
        </w:rPr>
        <w:t xml:space="preserve">6. </w:t>
      </w:r>
      <w:r w:rsidR="00813CAE" w:rsidRPr="002B78A9">
        <w:rPr>
          <w:rFonts w:ascii="Times New Roman" w:eastAsiaTheme="minorHAnsi" w:hAnsi="Times New Roman" w:cs="Times New Roman"/>
          <w:sz w:val="28"/>
          <w:szCs w:val="28"/>
          <w:lang w:val="kk-KZ" w:eastAsia="en-US"/>
        </w:rPr>
        <w:t>Построение математической модели на основе эмпирических данных для прибрежной зоны и морской части Каспийского моря</w:t>
      </w:r>
      <w:r w:rsidR="00813CAE" w:rsidRPr="002B78A9">
        <w:rPr>
          <w:rFonts w:ascii="Times New Roman" w:eastAsiaTheme="minorHAnsi" w:hAnsi="Times New Roman" w:cs="Times New Roman"/>
          <w:sz w:val="28"/>
          <w:szCs w:val="28"/>
          <w:lang w:val="ru-RU" w:eastAsia="en-US"/>
        </w:rPr>
        <w:t xml:space="preserve"> и р</w:t>
      </w:r>
      <w:r w:rsidR="00813CAE" w:rsidRPr="002B78A9">
        <w:rPr>
          <w:rFonts w:ascii="Times New Roman" w:eastAsiaTheme="minorHAnsi" w:hAnsi="Times New Roman" w:cs="Times New Roman"/>
          <w:sz w:val="28"/>
          <w:szCs w:val="28"/>
          <w:lang w:eastAsia="en-US"/>
        </w:rPr>
        <w:t>азработк</w:t>
      </w:r>
      <w:r w:rsidR="00813CAE" w:rsidRPr="002B78A9">
        <w:rPr>
          <w:rFonts w:ascii="Times New Roman" w:eastAsiaTheme="minorHAnsi" w:hAnsi="Times New Roman" w:cs="Times New Roman"/>
          <w:sz w:val="28"/>
          <w:szCs w:val="28"/>
          <w:lang w:val="ru-RU" w:eastAsia="en-US"/>
        </w:rPr>
        <w:t>а</w:t>
      </w:r>
      <w:r w:rsidR="00813CAE" w:rsidRPr="002B78A9">
        <w:rPr>
          <w:rFonts w:ascii="Times New Roman" w:eastAsiaTheme="minorHAnsi" w:hAnsi="Times New Roman" w:cs="Times New Roman"/>
          <w:sz w:val="28"/>
          <w:szCs w:val="28"/>
          <w:lang w:eastAsia="en-US"/>
        </w:rPr>
        <w:t xml:space="preserve"> </w:t>
      </w:r>
      <w:r w:rsidR="00813CAE" w:rsidRPr="002B78A9">
        <w:rPr>
          <w:rFonts w:ascii="Times New Roman" w:eastAsiaTheme="minorHAnsi" w:hAnsi="Times New Roman" w:cs="Times New Roman"/>
          <w:sz w:val="28"/>
          <w:szCs w:val="28"/>
          <w:lang w:val="ru-RU" w:eastAsia="en-US"/>
        </w:rPr>
        <w:t>рекомендации для</w:t>
      </w:r>
      <w:r w:rsidR="00813CAE" w:rsidRPr="002B78A9">
        <w:rPr>
          <w:rFonts w:ascii="Times New Roman" w:eastAsiaTheme="minorHAnsi" w:hAnsi="Times New Roman" w:cs="Times New Roman"/>
          <w:sz w:val="28"/>
          <w:szCs w:val="28"/>
          <w:lang w:eastAsia="en-US"/>
        </w:rPr>
        <w:t xml:space="preserve"> управления ресурсами: результаты исследования предоставят информацию, необходимую для </w:t>
      </w:r>
      <w:r w:rsidR="00813CAE" w:rsidRPr="002B78A9">
        <w:rPr>
          <w:rFonts w:ascii="Times New Roman" w:eastAsiaTheme="minorHAnsi" w:hAnsi="Times New Roman" w:cs="Times New Roman"/>
          <w:sz w:val="28"/>
          <w:szCs w:val="28"/>
          <w:lang w:val="ru-RU" w:eastAsia="en-US"/>
        </w:rPr>
        <w:t>формирования</w:t>
      </w:r>
      <w:r w:rsidR="00813CAE" w:rsidRPr="002B78A9">
        <w:rPr>
          <w:rFonts w:ascii="Times New Roman" w:eastAsiaTheme="minorHAnsi" w:hAnsi="Times New Roman" w:cs="Times New Roman"/>
          <w:sz w:val="28"/>
          <w:szCs w:val="28"/>
          <w:lang w:eastAsia="en-US"/>
        </w:rPr>
        <w:t xml:space="preserve"> стратегий устойчивого использования и охраны природных ресурсов в рассматриваемом регионе</w:t>
      </w:r>
      <w:r w:rsidR="00813CAE" w:rsidRPr="002B78A9">
        <w:rPr>
          <w:rFonts w:ascii="Times New Roman" w:eastAsiaTheme="minorHAnsi" w:hAnsi="Times New Roman" w:cs="Times New Roman"/>
          <w:sz w:val="28"/>
          <w:szCs w:val="28"/>
          <w:lang w:val="ru-RU" w:eastAsia="en-US"/>
        </w:rPr>
        <w:t>;</w:t>
      </w:r>
      <w:r w:rsidR="00813CAE">
        <w:rPr>
          <w:rFonts w:ascii="Times New Roman" w:eastAsiaTheme="minorHAnsi" w:hAnsi="Times New Roman" w:cs="Times New Roman"/>
          <w:sz w:val="28"/>
          <w:szCs w:val="28"/>
          <w:lang w:val="ru-RU" w:eastAsia="en-US"/>
        </w:rPr>
        <w:t xml:space="preserve"> </w:t>
      </w:r>
      <w:r w:rsidR="00813CAE">
        <w:rPr>
          <w:rFonts w:ascii="Times New Roman" w:eastAsiaTheme="minorHAnsi" w:hAnsi="Times New Roman" w:cs="Times New Roman"/>
          <w:sz w:val="28"/>
          <w:szCs w:val="28"/>
          <w:lang w:val="kk-KZ" w:eastAsia="en-US"/>
        </w:rPr>
        <w:t xml:space="preserve"> </w:t>
      </w:r>
    </w:p>
    <w:p w14:paraId="09157457" w14:textId="58F0D463" w:rsidR="00267F9E" w:rsidRPr="004A1405" w:rsidRDefault="00267F9E" w:rsidP="008B3E85">
      <w:pPr>
        <w:spacing w:after="0" w:line="240" w:lineRule="auto"/>
        <w:ind w:firstLine="567"/>
        <w:jc w:val="both"/>
        <w:rPr>
          <w:rFonts w:ascii="Times New Roman" w:eastAsia="Times New Roman" w:hAnsi="Times New Roman" w:cs="Times New Roman"/>
          <w:sz w:val="28"/>
          <w:szCs w:val="28"/>
          <w:shd w:val="clear" w:color="auto" w:fill="FFFFFF"/>
          <w:lang w:val="kk-KZ"/>
        </w:rPr>
      </w:pPr>
      <w:r w:rsidRPr="00A44DE2">
        <w:rPr>
          <w:rFonts w:ascii="Times New Roman" w:eastAsia="Times New Roman" w:hAnsi="Times New Roman" w:cs="Times New Roman"/>
          <w:b/>
          <w:i/>
          <w:sz w:val="28"/>
          <w:szCs w:val="28"/>
          <w:lang w:val="ru-RU"/>
        </w:rPr>
        <w:t>Объектом исследования</w:t>
      </w:r>
      <w:r w:rsidRPr="00A44DE2">
        <w:rPr>
          <w:rFonts w:ascii="Times New Roman" w:eastAsia="Times New Roman" w:hAnsi="Times New Roman" w:cs="Times New Roman"/>
          <w:b/>
          <w:sz w:val="28"/>
          <w:szCs w:val="28"/>
          <w:lang w:val="ru-RU"/>
        </w:rPr>
        <w:t xml:space="preserve"> </w:t>
      </w:r>
      <w:r w:rsidRPr="004A1405">
        <w:rPr>
          <w:rFonts w:ascii="Times New Roman" w:eastAsia="Times New Roman" w:hAnsi="Times New Roman" w:cs="Times New Roman"/>
          <w:sz w:val="28"/>
          <w:szCs w:val="28"/>
          <w:lang w:val="ru-RU"/>
        </w:rPr>
        <w:t>является прибрежная зона и морская часть Каспийского моря в районе города Актау.</w:t>
      </w:r>
    </w:p>
    <w:p w14:paraId="171CE5CE" w14:textId="77777777" w:rsidR="00267F9E" w:rsidRDefault="00267F9E" w:rsidP="009339E8">
      <w:pPr>
        <w:tabs>
          <w:tab w:val="left" w:pos="851"/>
          <w:tab w:val="left" w:pos="993"/>
        </w:tabs>
        <w:spacing w:after="0" w:line="240" w:lineRule="auto"/>
        <w:ind w:firstLine="567"/>
        <w:jc w:val="both"/>
        <w:rPr>
          <w:rFonts w:ascii="Times New Roman" w:eastAsiaTheme="minorHAnsi" w:hAnsi="Times New Roman" w:cs="Times New Roman"/>
          <w:kern w:val="2"/>
          <w:sz w:val="28"/>
          <w:szCs w:val="28"/>
          <w:lang w:eastAsia="en-US"/>
          <w14:ligatures w14:val="standardContextual"/>
        </w:rPr>
      </w:pPr>
      <w:r w:rsidRPr="004A1405">
        <w:rPr>
          <w:rFonts w:ascii="Times New Roman" w:eastAsiaTheme="minorHAnsi" w:hAnsi="Times New Roman" w:cs="Times New Roman"/>
          <w:b/>
          <w:bCs/>
          <w:kern w:val="2"/>
          <w:sz w:val="28"/>
          <w:szCs w:val="28"/>
          <w:lang w:eastAsia="en-US"/>
          <w14:ligatures w14:val="standardContextual"/>
        </w:rPr>
        <w:t>Предметом исследования</w:t>
      </w:r>
      <w:r w:rsidRPr="004A1405">
        <w:rPr>
          <w:rFonts w:ascii="Times New Roman" w:eastAsiaTheme="minorHAnsi" w:hAnsi="Times New Roman" w:cs="Times New Roman"/>
          <w:kern w:val="2"/>
          <w:sz w:val="28"/>
          <w:szCs w:val="28"/>
          <w:lang w:eastAsia="en-US"/>
          <w14:ligatures w14:val="standardContextual"/>
        </w:rPr>
        <w:t xml:space="preserve"> является состояние экосистем прибрежных зон и акватории Каспийского моря с акцентом на их экологическое состояние и устойчивое использование. Исследование фокусируется на применении индекса NDVI для оценки здоровья растительности, выявления изменений в экосистемах и мониторинга </w:t>
      </w:r>
      <w:r w:rsidRPr="004A1405">
        <w:rPr>
          <w:rFonts w:ascii="Times New Roman" w:eastAsiaTheme="minorHAnsi" w:hAnsi="Times New Roman" w:cs="Times New Roman"/>
          <w:kern w:val="2"/>
          <w:sz w:val="28"/>
          <w:szCs w:val="28"/>
          <w:lang w:val="ru-RU" w:eastAsia="en-US"/>
          <w14:ligatures w14:val="standardContextual"/>
        </w:rPr>
        <w:t>рассматриваемого объекта</w:t>
      </w:r>
      <w:r w:rsidRPr="004A1405">
        <w:rPr>
          <w:rFonts w:ascii="Times New Roman" w:eastAsiaTheme="minorHAnsi" w:hAnsi="Times New Roman" w:cs="Times New Roman"/>
          <w:kern w:val="2"/>
          <w:sz w:val="28"/>
          <w:szCs w:val="28"/>
          <w:lang w:eastAsia="en-US"/>
          <w14:ligatures w14:val="standardContextual"/>
        </w:rPr>
        <w:t xml:space="preserve">. Также рассматривается использование географических информационных систем (ГИС) для визуализации пространственных данных о загрязнениях и интеграции различных источников информации. </w:t>
      </w:r>
    </w:p>
    <w:p w14:paraId="2C778E8B" w14:textId="77777777" w:rsidR="002A3848" w:rsidRDefault="00E93657" w:rsidP="009339E8">
      <w:pPr>
        <w:tabs>
          <w:tab w:val="left" w:pos="851"/>
        </w:tabs>
        <w:spacing w:after="0" w:line="240" w:lineRule="auto"/>
        <w:ind w:firstLine="567"/>
        <w:jc w:val="both"/>
        <w:rPr>
          <w:rFonts w:ascii="Times New Roman" w:eastAsiaTheme="minorHAnsi" w:hAnsi="Times New Roman" w:cs="Times New Roman"/>
          <w:b/>
          <w:bCs/>
          <w:kern w:val="2"/>
          <w:sz w:val="28"/>
          <w:szCs w:val="28"/>
          <w:lang w:val="ru-RU" w:eastAsia="en-US"/>
          <w14:ligatures w14:val="standardContextual"/>
        </w:rPr>
      </w:pPr>
      <w:r w:rsidRPr="00E93657">
        <w:rPr>
          <w:rFonts w:ascii="Times New Roman" w:eastAsiaTheme="minorHAnsi" w:hAnsi="Times New Roman" w:cs="Times New Roman"/>
          <w:b/>
          <w:bCs/>
          <w:kern w:val="2"/>
          <w:sz w:val="28"/>
          <w:szCs w:val="28"/>
          <w:lang w:val="ru-RU" w:eastAsia="en-US"/>
          <w14:ligatures w14:val="standardContextual"/>
        </w:rPr>
        <w:t>Связь работы с другими научно-исследовательскими работами.</w:t>
      </w:r>
      <w:r>
        <w:rPr>
          <w:rFonts w:ascii="Times New Roman" w:eastAsiaTheme="minorHAnsi" w:hAnsi="Times New Roman" w:cs="Times New Roman"/>
          <w:b/>
          <w:bCs/>
          <w:kern w:val="2"/>
          <w:sz w:val="28"/>
          <w:szCs w:val="28"/>
          <w:lang w:val="ru-RU" w:eastAsia="en-US"/>
          <w14:ligatures w14:val="standardContextual"/>
        </w:rPr>
        <w:t xml:space="preserve"> </w:t>
      </w:r>
    </w:p>
    <w:p w14:paraId="61440A3A" w14:textId="7BF86259" w:rsidR="00FD50D5" w:rsidRDefault="00B03F0D" w:rsidP="009339E8">
      <w:pPr>
        <w:tabs>
          <w:tab w:val="left" w:pos="851"/>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ru-RU"/>
        </w:rPr>
        <w:t>Диссертационная работа</w:t>
      </w:r>
      <w:r w:rsidR="002A3848" w:rsidRPr="002A3848">
        <w:rPr>
          <w:rFonts w:ascii="Times New Roman" w:hAnsi="Times New Roman" w:cs="Times New Roman"/>
          <w:sz w:val="28"/>
          <w:szCs w:val="28"/>
        </w:rPr>
        <w:t xml:space="preserve"> выполнена</w:t>
      </w:r>
      <w:r w:rsidR="00FD50D5">
        <w:rPr>
          <w:rFonts w:ascii="Times New Roman" w:hAnsi="Times New Roman" w:cs="Times New Roman"/>
          <w:sz w:val="28"/>
          <w:szCs w:val="28"/>
          <w:lang w:val="kk-KZ"/>
        </w:rPr>
        <w:t>:</w:t>
      </w:r>
    </w:p>
    <w:p w14:paraId="514E892F" w14:textId="3D6B09F8" w:rsidR="009339E8" w:rsidRPr="00626E60" w:rsidRDefault="000F0708" w:rsidP="009339E8">
      <w:pPr>
        <w:pStyle w:val="a3"/>
        <w:numPr>
          <w:ilvl w:val="0"/>
          <w:numId w:val="30"/>
        </w:numPr>
        <w:tabs>
          <w:tab w:val="left" w:pos="851"/>
        </w:tabs>
        <w:spacing w:before="0" w:beforeAutospacing="0" w:after="0" w:afterAutospacing="0"/>
        <w:ind w:left="0" w:firstLine="567"/>
        <w:jc w:val="both"/>
        <w:rPr>
          <w:rFonts w:eastAsiaTheme="minorEastAsia"/>
          <w:kern w:val="24"/>
          <w:sz w:val="28"/>
          <w:szCs w:val="28"/>
          <w:lang w:val="kk-KZ"/>
        </w:rPr>
      </w:pPr>
      <w:r w:rsidRPr="00626E60">
        <w:rPr>
          <w:sz w:val="28"/>
          <w:szCs w:val="28"/>
          <w:lang w:val="kk-KZ"/>
        </w:rPr>
        <w:lastRenderedPageBreak/>
        <w:t>в рамках хоз.</w:t>
      </w:r>
      <w:r w:rsidR="002A3848" w:rsidRPr="00626E60">
        <w:rPr>
          <w:sz w:val="28"/>
          <w:szCs w:val="28"/>
          <w:lang w:val="kk-KZ"/>
        </w:rPr>
        <w:t>договор</w:t>
      </w:r>
      <w:r w:rsidRPr="00626E60">
        <w:rPr>
          <w:sz w:val="28"/>
          <w:szCs w:val="28"/>
          <w:lang w:val="kk-KZ"/>
        </w:rPr>
        <w:t>а</w:t>
      </w:r>
      <w:r w:rsidR="002A3848" w:rsidRPr="00626E60">
        <w:rPr>
          <w:sz w:val="28"/>
          <w:szCs w:val="28"/>
          <w:lang w:val="kk-KZ"/>
        </w:rPr>
        <w:t xml:space="preserve"> </w:t>
      </w:r>
      <w:r w:rsidR="002A3848" w:rsidRPr="009339E8">
        <w:rPr>
          <w:sz w:val="28"/>
          <w:szCs w:val="28"/>
          <w:lang w:val="kk-KZ"/>
        </w:rPr>
        <w:t xml:space="preserve">№ 42/19 от 27.09.2019 г, между ТОО «Казахстанское Агентство Прикладной Экологии» КАПЭ и КУТИ имени Ш. Есенова, на выполнение исследовательской работы: «Современное состояние прибрежной полосы северо-восточного Каспия в границах Мангистауской области» (рук: д.т.н., проф. Кенжетаев Г.Ж), </w:t>
      </w:r>
      <w:r w:rsidR="009339E8">
        <w:rPr>
          <w:sz w:val="28"/>
          <w:szCs w:val="28"/>
          <w:lang w:val="kk-KZ"/>
        </w:rPr>
        <w:t>на основании</w:t>
      </w:r>
      <w:r w:rsidR="002A3848" w:rsidRPr="009339E8">
        <w:rPr>
          <w:sz w:val="28"/>
          <w:szCs w:val="28"/>
          <w:lang w:val="kk-KZ"/>
        </w:rPr>
        <w:t xml:space="preserve"> </w:t>
      </w:r>
      <w:r w:rsidR="009339E8">
        <w:rPr>
          <w:sz w:val="28"/>
          <w:szCs w:val="28"/>
          <w:lang w:val="kk-KZ"/>
        </w:rPr>
        <w:t>к</w:t>
      </w:r>
      <w:r w:rsidR="002A3848" w:rsidRPr="009339E8">
        <w:rPr>
          <w:sz w:val="28"/>
          <w:szCs w:val="28"/>
          <w:lang w:val="kk-KZ"/>
        </w:rPr>
        <w:t>онтракта №</w:t>
      </w:r>
      <w:r w:rsidR="002A3848" w:rsidRPr="009339E8">
        <w:rPr>
          <w:sz w:val="28"/>
          <w:szCs w:val="28"/>
          <w:lang w:val="en-US"/>
        </w:rPr>
        <w:t>UII</w:t>
      </w:r>
      <w:r w:rsidR="002A3848" w:rsidRPr="009339E8">
        <w:rPr>
          <w:sz w:val="28"/>
          <w:szCs w:val="28"/>
        </w:rPr>
        <w:t xml:space="preserve">63264 от 10.09.2018 г. между Компанией Норт Каспиан Оперейтинг </w:t>
      </w:r>
      <w:r w:rsidR="002A3848" w:rsidRPr="00626E60">
        <w:rPr>
          <w:sz w:val="28"/>
          <w:szCs w:val="28"/>
        </w:rPr>
        <w:t>Компани «НКОК» и «КАПЭ»</w:t>
      </w:r>
      <w:r w:rsidR="00B03F0D" w:rsidRPr="00626E60">
        <w:rPr>
          <w:sz w:val="28"/>
          <w:szCs w:val="28"/>
          <w:lang w:val="kk-KZ"/>
        </w:rPr>
        <w:t>,</w:t>
      </w:r>
      <w:r w:rsidR="00FD50D5" w:rsidRPr="00626E60">
        <w:rPr>
          <w:sz w:val="28"/>
          <w:szCs w:val="28"/>
          <w:lang w:val="kk-KZ"/>
        </w:rPr>
        <w:t xml:space="preserve"> </w:t>
      </w:r>
    </w:p>
    <w:p w14:paraId="6FE7B278" w14:textId="21087493" w:rsidR="009339E8" w:rsidRPr="009339E8" w:rsidRDefault="000F0708" w:rsidP="009339E8">
      <w:pPr>
        <w:pStyle w:val="a3"/>
        <w:numPr>
          <w:ilvl w:val="0"/>
          <w:numId w:val="30"/>
        </w:numPr>
        <w:tabs>
          <w:tab w:val="left" w:pos="851"/>
        </w:tabs>
        <w:spacing w:before="0" w:beforeAutospacing="0" w:after="0" w:afterAutospacing="0"/>
        <w:ind w:left="0" w:firstLine="567"/>
        <w:jc w:val="both"/>
        <w:rPr>
          <w:rFonts w:eastAsiaTheme="minorEastAsia"/>
          <w:color w:val="000000" w:themeColor="text1"/>
          <w:kern w:val="24"/>
          <w:sz w:val="28"/>
          <w:szCs w:val="28"/>
          <w:lang w:val="kk-KZ"/>
        </w:rPr>
      </w:pPr>
      <w:r w:rsidRPr="00626E60">
        <w:rPr>
          <w:sz w:val="28"/>
          <w:szCs w:val="28"/>
          <w:lang w:val="kk-KZ"/>
        </w:rPr>
        <w:t xml:space="preserve">в </w:t>
      </w:r>
      <w:r w:rsidR="00FD50D5" w:rsidRPr="009339E8">
        <w:rPr>
          <w:sz w:val="28"/>
          <w:szCs w:val="28"/>
          <w:lang w:val="kk-KZ"/>
        </w:rPr>
        <w:t xml:space="preserve">рамках </w:t>
      </w:r>
      <w:r w:rsidR="00250308">
        <w:rPr>
          <w:sz w:val="28"/>
          <w:szCs w:val="28"/>
          <w:lang w:val="kk-KZ"/>
        </w:rPr>
        <w:t xml:space="preserve">научно-технического </w:t>
      </w:r>
      <w:r w:rsidR="00FD50D5" w:rsidRPr="009339E8">
        <w:rPr>
          <w:sz w:val="28"/>
          <w:szCs w:val="28"/>
          <w:lang w:val="kk-KZ"/>
        </w:rPr>
        <w:t>проекта</w:t>
      </w:r>
      <w:r w:rsidR="00250308">
        <w:rPr>
          <w:sz w:val="28"/>
          <w:szCs w:val="28"/>
          <w:lang w:val="kk-KZ"/>
        </w:rPr>
        <w:t xml:space="preserve"> по грантовому финансированию</w:t>
      </w:r>
      <w:r w:rsidR="00FD50D5" w:rsidRPr="009339E8">
        <w:rPr>
          <w:sz w:val="28"/>
          <w:szCs w:val="28"/>
          <w:lang w:val="kk-KZ"/>
        </w:rPr>
        <w:t xml:space="preserve"> договор №198 от 12.11.2020г ИРН АР08956547 «Пилотное исследование режима морских течений на Мангистауском шельфе</w:t>
      </w:r>
      <w:r w:rsidR="00250308">
        <w:rPr>
          <w:sz w:val="28"/>
          <w:szCs w:val="28"/>
          <w:lang w:val="kk-KZ"/>
        </w:rPr>
        <w:t xml:space="preserve"> Каспийского моря»</w:t>
      </w:r>
      <w:r w:rsidR="00B03F0D" w:rsidRPr="009339E8">
        <w:rPr>
          <w:sz w:val="28"/>
          <w:szCs w:val="28"/>
          <w:lang w:val="kk-KZ"/>
        </w:rPr>
        <w:t xml:space="preserve"> </w:t>
      </w:r>
    </w:p>
    <w:p w14:paraId="11FF5B4F" w14:textId="0772FA0F" w:rsidR="00E93657" w:rsidRPr="009339E8" w:rsidRDefault="00E93657" w:rsidP="009339E8">
      <w:pPr>
        <w:pStyle w:val="a3"/>
        <w:numPr>
          <w:ilvl w:val="0"/>
          <w:numId w:val="30"/>
        </w:numPr>
        <w:tabs>
          <w:tab w:val="left" w:pos="851"/>
        </w:tabs>
        <w:spacing w:before="0" w:beforeAutospacing="0" w:after="0" w:afterAutospacing="0"/>
        <w:ind w:left="0" w:firstLine="567"/>
        <w:jc w:val="both"/>
        <w:rPr>
          <w:rFonts w:eastAsiaTheme="minorEastAsia"/>
          <w:color w:val="000000" w:themeColor="text1"/>
          <w:kern w:val="24"/>
          <w:sz w:val="28"/>
          <w:szCs w:val="28"/>
          <w:lang w:val="kk-KZ"/>
        </w:rPr>
      </w:pPr>
      <w:r w:rsidRPr="009339E8">
        <w:rPr>
          <w:rFonts w:eastAsiaTheme="minorHAnsi"/>
          <w:kern w:val="2"/>
          <w:sz w:val="28"/>
          <w:szCs w:val="28"/>
          <w:lang w:val="ru-RU" w:eastAsia="en-US"/>
          <w14:ligatures w14:val="standardContextual"/>
        </w:rPr>
        <w:t>в рамках государственного гранта «Жас</w:t>
      </w:r>
      <w:r w:rsidRPr="009339E8">
        <w:rPr>
          <w:rFonts w:eastAsiaTheme="minorHAnsi"/>
          <w:kern w:val="2"/>
          <w:sz w:val="28"/>
          <w:szCs w:val="28"/>
          <w:lang w:val="kk-KZ" w:eastAsia="en-US"/>
          <w14:ligatures w14:val="standardContextual"/>
        </w:rPr>
        <w:t xml:space="preserve"> ғалым» Комитета науки МОН РК на 2023-2025 гг. ИРН </w:t>
      </w:r>
      <w:r w:rsidRPr="009339E8">
        <w:rPr>
          <w:rFonts w:eastAsiaTheme="minorHAnsi"/>
          <w:color w:val="212529"/>
          <w:kern w:val="2"/>
          <w:sz w:val="28"/>
          <w:szCs w:val="28"/>
          <w:lang w:eastAsia="en-US"/>
          <w14:ligatures w14:val="standardContextual"/>
        </w:rPr>
        <w:t>AP19175679</w:t>
      </w:r>
      <w:r w:rsidRPr="009339E8">
        <w:rPr>
          <w:rFonts w:eastAsiaTheme="minorHAnsi"/>
          <w:kern w:val="2"/>
          <w:sz w:val="28"/>
          <w:szCs w:val="28"/>
          <w:lang w:eastAsia="en-US"/>
          <w14:ligatures w14:val="standardContextual"/>
        </w:rPr>
        <w:t xml:space="preserve"> </w:t>
      </w:r>
      <w:hyperlink r:id="rId10" w:history="1">
        <w:r w:rsidRPr="009339E8">
          <w:rPr>
            <w:rFonts w:eastAsiaTheme="minorHAnsi"/>
            <w:kern w:val="2"/>
            <w:sz w:val="28"/>
            <w:szCs w:val="28"/>
            <w:lang w:eastAsia="en-US"/>
            <w14:ligatures w14:val="standardContextual"/>
          </w:rPr>
          <w:t>«Комплексное исследование и оценка экологического состояния Восточного побережья Каспийского моря в районе города Актау»</w:t>
        </w:r>
      </w:hyperlink>
      <w:r w:rsidRPr="009339E8">
        <w:rPr>
          <w:rFonts w:eastAsiaTheme="minorHAnsi"/>
          <w:kern w:val="2"/>
          <w:sz w:val="28"/>
          <w:szCs w:val="28"/>
          <w:lang w:val="ru-RU" w:eastAsia="en-US"/>
          <w14:ligatures w14:val="standardContextual"/>
        </w:rPr>
        <w:t xml:space="preserve"> на основании договора № </w:t>
      </w:r>
      <w:r w:rsidR="002A3848" w:rsidRPr="009339E8">
        <w:rPr>
          <w:rFonts w:eastAsiaTheme="minorHAnsi"/>
          <w:kern w:val="2"/>
          <w:sz w:val="28"/>
          <w:szCs w:val="28"/>
          <w:lang w:val="ru-RU" w:eastAsia="en-US"/>
          <w14:ligatures w14:val="standardContextual"/>
        </w:rPr>
        <w:t>146</w:t>
      </w:r>
      <w:r w:rsidRPr="009339E8">
        <w:rPr>
          <w:sz w:val="28"/>
          <w:szCs w:val="28"/>
        </w:rPr>
        <w:t xml:space="preserve"> </w:t>
      </w:r>
      <w:r w:rsidR="002A3848" w:rsidRPr="009339E8">
        <w:rPr>
          <w:sz w:val="28"/>
          <w:szCs w:val="28"/>
          <w:lang w:val="ru-RU"/>
        </w:rPr>
        <w:t>ЖГ-4</w:t>
      </w:r>
      <w:r w:rsidRPr="009339E8">
        <w:rPr>
          <w:sz w:val="28"/>
          <w:szCs w:val="28"/>
        </w:rPr>
        <w:t xml:space="preserve"> </w:t>
      </w:r>
      <w:r w:rsidRPr="009339E8">
        <w:rPr>
          <w:sz w:val="28"/>
          <w:szCs w:val="28"/>
          <w:lang w:val="ru-RU"/>
        </w:rPr>
        <w:t xml:space="preserve">от </w:t>
      </w:r>
      <w:r w:rsidRPr="009339E8">
        <w:rPr>
          <w:sz w:val="28"/>
          <w:szCs w:val="28"/>
        </w:rPr>
        <w:t>17</w:t>
      </w:r>
      <w:r w:rsidRPr="009339E8">
        <w:rPr>
          <w:sz w:val="28"/>
          <w:szCs w:val="28"/>
          <w:lang w:val="ru-RU"/>
        </w:rPr>
        <w:t xml:space="preserve"> </w:t>
      </w:r>
      <w:r w:rsidRPr="009339E8">
        <w:rPr>
          <w:sz w:val="28"/>
          <w:szCs w:val="28"/>
          <w:lang w:val="kk-KZ"/>
        </w:rPr>
        <w:t>мая</w:t>
      </w:r>
      <w:r w:rsidRPr="009339E8">
        <w:rPr>
          <w:sz w:val="28"/>
          <w:szCs w:val="28"/>
        </w:rPr>
        <w:t xml:space="preserve"> 2023</w:t>
      </w:r>
      <w:r w:rsidRPr="009339E8">
        <w:rPr>
          <w:sz w:val="28"/>
          <w:szCs w:val="28"/>
          <w:lang w:val="kk-KZ"/>
        </w:rPr>
        <w:t xml:space="preserve"> </w:t>
      </w:r>
      <w:r w:rsidRPr="009339E8">
        <w:rPr>
          <w:sz w:val="28"/>
          <w:szCs w:val="28"/>
        </w:rPr>
        <w:t>года</w:t>
      </w:r>
      <w:r w:rsidR="002A3848" w:rsidRPr="009339E8">
        <w:rPr>
          <w:sz w:val="28"/>
          <w:szCs w:val="28"/>
          <w:lang w:val="ru-RU"/>
        </w:rPr>
        <w:t>.</w:t>
      </w:r>
    </w:p>
    <w:p w14:paraId="61FC9895" w14:textId="726BDCDD" w:rsidR="00315D8A" w:rsidRPr="002B78A9" w:rsidRDefault="00267F9E" w:rsidP="00315D8A">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99263F">
        <w:rPr>
          <w:rFonts w:ascii="Times New Roman" w:eastAsiaTheme="minorHAnsi" w:hAnsi="Times New Roman" w:cs="Times New Roman"/>
          <w:b/>
          <w:bCs/>
          <w:kern w:val="2"/>
          <w:sz w:val="28"/>
          <w:szCs w:val="28"/>
          <w:lang w:val="kk-KZ" w:eastAsia="en-US"/>
          <w14:ligatures w14:val="standardContextual"/>
        </w:rPr>
        <w:t>Методика исследования</w:t>
      </w:r>
      <w:r w:rsidR="0099263F" w:rsidRPr="002B78A9">
        <w:rPr>
          <w:rFonts w:ascii="Times New Roman" w:eastAsiaTheme="minorHAnsi" w:hAnsi="Times New Roman" w:cs="Times New Roman"/>
          <w:kern w:val="2"/>
          <w:sz w:val="28"/>
          <w:szCs w:val="28"/>
          <w:lang w:val="ru-RU" w:eastAsia="en-US"/>
          <w14:ligatures w14:val="standardContextual"/>
        </w:rPr>
        <w:t>.</w:t>
      </w:r>
      <w:r w:rsidRPr="002B78A9">
        <w:rPr>
          <w:rFonts w:ascii="Times New Roman" w:eastAsiaTheme="minorHAnsi" w:hAnsi="Times New Roman" w:cs="Times New Roman"/>
          <w:kern w:val="2"/>
          <w:sz w:val="28"/>
          <w:szCs w:val="28"/>
          <w:lang w:val="ru-RU" w:eastAsia="en-US"/>
          <w14:ligatures w14:val="standardContextual"/>
        </w:rPr>
        <w:t xml:space="preserve"> </w:t>
      </w:r>
      <w:r w:rsidR="00315D8A" w:rsidRPr="002B78A9">
        <w:rPr>
          <w:rFonts w:ascii="Times New Roman" w:eastAsiaTheme="minorHAnsi" w:hAnsi="Times New Roman" w:cs="Times New Roman"/>
          <w:kern w:val="2"/>
          <w:sz w:val="28"/>
          <w:szCs w:val="28"/>
          <w:lang w:val="ru-RU" w:eastAsia="en-US"/>
          <w14:ligatures w14:val="standardContextual"/>
        </w:rPr>
        <w:t>Отбор проб морской воды проводился в соответствии с ГОСТ 17.1.5.05-85 «Общие требования к отбору проб поверхностных и морских вод». Сразу после отбора, каждую пробу воды переливали в специальные емкости для хранения согласно ГОСТ 17.1.5.04-81. Процедура отбора воды выполнялась с использованием пластикового батометра типа «Hydro Bios» с объемом 1,7 литра.</w:t>
      </w:r>
      <w:r w:rsidR="00190CC3" w:rsidRPr="002B78A9">
        <w:rPr>
          <w:rFonts w:ascii="Times New Roman" w:eastAsiaTheme="minorHAnsi" w:hAnsi="Times New Roman" w:cs="Times New Roman"/>
          <w:kern w:val="2"/>
          <w:sz w:val="28"/>
          <w:szCs w:val="28"/>
          <w:lang w:val="ru-RU" w:eastAsia="en-US"/>
          <w14:ligatures w14:val="standardContextual"/>
        </w:rPr>
        <w:t xml:space="preserve"> Для определения содержания тяжелых металлов в почве был применен метод атомно-абсорбционной спектрометрии с плазменной атомизацией, используя высокоточный аппарат ААС МГА-915М (производство Люмекс, Россия). Для определения токсичности образцов в</w:t>
      </w:r>
      <w:r w:rsidR="00190CC3" w:rsidRPr="002B78A9">
        <w:rPr>
          <w:rFonts w:ascii="Times New Roman" w:eastAsia="Times New Roman" w:hAnsi="Times New Roman" w:cs="Times New Roman"/>
          <w:sz w:val="28"/>
          <w:szCs w:val="28"/>
          <w:lang w:val="ru-RU" w:eastAsia="ru-RU"/>
        </w:rPr>
        <w:t xml:space="preserve"> работе использовались основные микробиологические методы культивирования микроорганизмов в аэро- и анаэробных условиях</w:t>
      </w:r>
    </w:p>
    <w:p w14:paraId="4C8F13F6" w14:textId="15EF76EB" w:rsidR="00190CC3" w:rsidRPr="002B78A9" w:rsidRDefault="00190CC3" w:rsidP="00315D8A">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2B78A9">
        <w:rPr>
          <w:rFonts w:ascii="Times New Roman" w:eastAsiaTheme="minorHAnsi" w:hAnsi="Times New Roman" w:cs="Times New Roman"/>
          <w:kern w:val="2"/>
          <w:sz w:val="28"/>
          <w:szCs w:val="28"/>
          <w:lang w:val="ru-RU" w:eastAsia="en-US"/>
          <w14:ligatures w14:val="standardContextual"/>
        </w:rPr>
        <w:t>Полученные данные были обработаны с использованием аналитического программного интерфейса Statistica 10. Выбор метода анализа осуществлялся с применением статистики критерия Краскела-Уоллиса (Kruskal-Wallis ANOVA) ввиду ограниченного объема выборок и различных законов распределения данных.</w:t>
      </w:r>
    </w:p>
    <w:p w14:paraId="42359DA3" w14:textId="79864B81" w:rsidR="00190CC3" w:rsidRPr="00570739" w:rsidRDefault="00190CC3" w:rsidP="00315D8A">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2B78A9">
        <w:rPr>
          <w:rFonts w:ascii="Times New Roman" w:eastAsiaTheme="minorHAnsi" w:hAnsi="Times New Roman" w:cs="Times New Roman"/>
          <w:kern w:val="2"/>
          <w:sz w:val="28"/>
          <w:szCs w:val="28"/>
          <w:lang w:val="ru-RU" w:eastAsia="en-US"/>
          <w14:ligatures w14:val="standardContextual"/>
        </w:rPr>
        <w:t>Для загрузки космоснимков использовали платформу Sentinel Hub</w:t>
      </w:r>
      <w:r w:rsidRPr="002B78A9">
        <w:rPr>
          <w:rFonts w:ascii="Times New Roman" w:eastAsiaTheme="minorHAnsi" w:hAnsi="Times New Roman" w:cs="Times New Roman"/>
          <w:color w:val="000000" w:themeColor="text1"/>
          <w:kern w:val="2"/>
          <w:sz w:val="28"/>
          <w:szCs w:val="28"/>
          <w:lang w:val="ru-RU" w:eastAsia="en-US"/>
          <w14:ligatures w14:val="standardContextual"/>
        </w:rPr>
        <w:t xml:space="preserve">, </w:t>
      </w:r>
      <w:r w:rsidRPr="002B78A9">
        <w:rPr>
          <w:rFonts w:ascii="Times New Roman" w:eastAsiaTheme="minorHAnsi" w:hAnsi="Times New Roman" w:cs="Times New Roman"/>
          <w:kern w:val="2"/>
          <w:sz w:val="28"/>
          <w:szCs w:val="28"/>
          <w:lang w:val="ru-RU" w:eastAsia="en-US"/>
          <w14:ligatures w14:val="standardContextual"/>
        </w:rPr>
        <w:t>через основной сервер EO Browser. На платформе использовались 2 основных космических спутника Sentinel-2 и Landsat-8.</w:t>
      </w:r>
    </w:p>
    <w:p w14:paraId="48ACD679" w14:textId="412D252F" w:rsidR="00267F9E" w:rsidRPr="004A1405" w:rsidRDefault="00267F9E" w:rsidP="00A44DE2">
      <w:pPr>
        <w:tabs>
          <w:tab w:val="left" w:pos="993"/>
        </w:tabs>
        <w:spacing w:after="0" w:line="240" w:lineRule="auto"/>
        <w:ind w:firstLine="567"/>
        <w:jc w:val="both"/>
        <w:rPr>
          <w:rFonts w:ascii="Times New Roman" w:eastAsiaTheme="minorHAnsi" w:hAnsi="Times New Roman" w:cs="Times New Roman"/>
          <w:kern w:val="2"/>
          <w:sz w:val="28"/>
          <w:szCs w:val="28"/>
          <w:lang w:eastAsia="en-US"/>
          <w14:ligatures w14:val="standardContextual"/>
        </w:rPr>
      </w:pPr>
      <w:r w:rsidRPr="004A1405">
        <w:rPr>
          <w:rFonts w:ascii="Times New Roman" w:eastAsiaTheme="minorHAnsi" w:hAnsi="Times New Roman" w:cs="Times New Roman"/>
          <w:b/>
          <w:bCs/>
          <w:kern w:val="2"/>
          <w:sz w:val="28"/>
          <w:szCs w:val="28"/>
          <w:lang w:val="kk-KZ" w:eastAsia="en-US"/>
          <w14:ligatures w14:val="standardContextual"/>
        </w:rPr>
        <w:t>Научная</w:t>
      </w:r>
      <w:r w:rsidRPr="004A1405">
        <w:rPr>
          <w:rFonts w:ascii="Times New Roman" w:eastAsiaTheme="minorHAnsi" w:hAnsi="Times New Roman" w:cs="Times New Roman"/>
          <w:b/>
          <w:bCs/>
          <w:kern w:val="2"/>
          <w:sz w:val="28"/>
          <w:szCs w:val="28"/>
          <w:lang w:eastAsia="en-US"/>
          <w14:ligatures w14:val="standardContextual"/>
        </w:rPr>
        <w:t xml:space="preserve"> новизна </w:t>
      </w:r>
      <w:r w:rsidRPr="004A1405">
        <w:rPr>
          <w:rFonts w:ascii="Times New Roman" w:eastAsiaTheme="minorHAnsi" w:hAnsi="Times New Roman" w:cs="Times New Roman"/>
          <w:kern w:val="2"/>
          <w:sz w:val="28"/>
          <w:szCs w:val="28"/>
          <w:lang w:eastAsia="en-US"/>
          <w14:ligatures w14:val="standardContextual"/>
        </w:rPr>
        <w:t>заключается</w:t>
      </w:r>
      <w:r w:rsidRPr="004A1405">
        <w:rPr>
          <w:rFonts w:ascii="Times New Roman" w:eastAsiaTheme="minorHAnsi" w:hAnsi="Times New Roman" w:cs="Times New Roman"/>
          <w:kern w:val="2"/>
          <w:sz w:val="28"/>
          <w:szCs w:val="28"/>
          <w:lang w:val="ru-RU" w:eastAsia="en-US"/>
          <w14:ligatures w14:val="standardContextual"/>
        </w:rPr>
        <w:t xml:space="preserve"> в </w:t>
      </w:r>
      <w:r w:rsidRPr="004A1405">
        <w:rPr>
          <w:rFonts w:ascii="Times New Roman" w:eastAsiaTheme="minorHAnsi" w:hAnsi="Times New Roman" w:cs="Times New Roman"/>
          <w:kern w:val="2"/>
          <w:sz w:val="28"/>
          <w:szCs w:val="28"/>
          <w:lang w:eastAsia="en-US"/>
          <w14:ligatures w14:val="standardContextual"/>
        </w:rPr>
        <w:t>использовании интегрированного подхода, объединяющего индекс NDVI и географические информационные системы (ГИС) для мониторинга</w:t>
      </w:r>
      <w:r w:rsidRPr="004A1405">
        <w:rPr>
          <w:rFonts w:ascii="Times New Roman" w:eastAsiaTheme="minorHAnsi" w:hAnsi="Times New Roman" w:cs="Times New Roman"/>
          <w:kern w:val="2"/>
          <w:sz w:val="28"/>
          <w:szCs w:val="28"/>
          <w:lang w:val="ru-RU" w:eastAsia="en-US"/>
          <w14:ligatures w14:val="standardContextual"/>
        </w:rPr>
        <w:t>, построение математической модели на основе эмпирических данных</w:t>
      </w:r>
      <w:r w:rsidRPr="004A1405">
        <w:rPr>
          <w:rFonts w:ascii="Times New Roman" w:eastAsiaTheme="minorHAnsi" w:hAnsi="Times New Roman" w:cs="Times New Roman"/>
          <w:kern w:val="2"/>
          <w:sz w:val="28"/>
          <w:szCs w:val="28"/>
          <w:lang w:eastAsia="en-US"/>
          <w14:ligatures w14:val="standardContextual"/>
        </w:rPr>
        <w:t xml:space="preserve"> и анализа экосистем прибрежных зон и акватории Каспийского моря. </w:t>
      </w:r>
    </w:p>
    <w:p w14:paraId="29ACC5C9" w14:textId="77777777" w:rsidR="00267F9E" w:rsidRPr="004A1405" w:rsidRDefault="00267F9E" w:rsidP="00A44DE2">
      <w:pPr>
        <w:spacing w:after="0" w:line="240" w:lineRule="auto"/>
        <w:ind w:firstLine="567"/>
        <w:jc w:val="both"/>
        <w:rPr>
          <w:rFonts w:ascii="Times New Roman" w:eastAsia="Times New Roman" w:hAnsi="Times New Roman" w:cs="Times New Roman"/>
          <w:bCs/>
          <w:kern w:val="2"/>
          <w:sz w:val="28"/>
          <w:szCs w:val="28"/>
          <w:shd w:val="clear" w:color="auto" w:fill="FFFFFF"/>
          <w:lang w:eastAsia="ru-RU"/>
          <w14:ligatures w14:val="standardContextual"/>
        </w:rPr>
      </w:pPr>
      <w:r w:rsidRPr="004A1405">
        <w:rPr>
          <w:rFonts w:ascii="Times New Roman" w:eastAsia="Times New Roman" w:hAnsi="Times New Roman" w:cs="Times New Roman"/>
          <w:b/>
          <w:bCs/>
          <w:kern w:val="2"/>
          <w:sz w:val="28"/>
          <w:szCs w:val="28"/>
          <w:shd w:val="clear" w:color="auto" w:fill="FFFFFF"/>
          <w:lang w:eastAsia="ru-RU"/>
          <w14:ligatures w14:val="standardContextual"/>
        </w:rPr>
        <w:t xml:space="preserve">Научная новизна исследований </w:t>
      </w:r>
      <w:r w:rsidRPr="004A1405">
        <w:rPr>
          <w:rFonts w:ascii="Times New Roman" w:eastAsia="Times New Roman" w:hAnsi="Times New Roman" w:cs="Times New Roman"/>
          <w:bCs/>
          <w:kern w:val="2"/>
          <w:sz w:val="28"/>
          <w:szCs w:val="28"/>
          <w:shd w:val="clear" w:color="auto" w:fill="FFFFFF"/>
          <w:lang w:eastAsia="ru-RU"/>
          <w14:ligatures w14:val="standardContextual"/>
        </w:rPr>
        <w:t>заключается в:</w:t>
      </w:r>
    </w:p>
    <w:p w14:paraId="200C24A7" w14:textId="560888F9" w:rsidR="00297FBE" w:rsidRPr="00297FBE" w:rsidRDefault="00297FBE" w:rsidP="00A44DE2">
      <w:pPr>
        <w:pStyle w:val="a3"/>
        <w:spacing w:before="0" w:beforeAutospacing="0" w:after="0" w:afterAutospacing="0"/>
        <w:ind w:firstLine="567"/>
        <w:jc w:val="both"/>
        <w:rPr>
          <w:sz w:val="28"/>
          <w:szCs w:val="28"/>
        </w:rPr>
      </w:pPr>
      <w:r w:rsidRPr="00297FBE">
        <w:rPr>
          <w:rFonts w:cstheme="minorBidi"/>
          <w:color w:val="000000"/>
          <w:kern w:val="24"/>
          <w:sz w:val="28"/>
          <w:szCs w:val="28"/>
          <w:lang w:val="ru-RU"/>
        </w:rPr>
        <w:t xml:space="preserve">- впервые проведен комплексный анализ почв и воды прибрежной зоны и морской части в районе города Актау, изучена их </w:t>
      </w:r>
      <w:r w:rsidR="00BD11E0">
        <w:rPr>
          <w:rFonts w:cstheme="minorBidi"/>
          <w:color w:val="000000"/>
          <w:kern w:val="24"/>
          <w:sz w:val="28"/>
          <w:szCs w:val="28"/>
          <w:lang w:val="ru-RU"/>
        </w:rPr>
        <w:t>эко</w:t>
      </w:r>
      <w:r w:rsidRPr="00297FBE">
        <w:rPr>
          <w:rFonts w:cstheme="minorBidi"/>
          <w:color w:val="000000"/>
          <w:kern w:val="24"/>
          <w:sz w:val="28"/>
          <w:szCs w:val="28"/>
          <w:lang w:val="ru-RU"/>
        </w:rPr>
        <w:t xml:space="preserve">токсичность с </w:t>
      </w:r>
      <w:r w:rsidRPr="00297FBE">
        <w:rPr>
          <w:rFonts w:cstheme="minorBidi"/>
          <w:color w:val="000000"/>
          <w:kern w:val="24"/>
          <w:sz w:val="28"/>
          <w:szCs w:val="28"/>
          <w:lang w:val="ru-RU"/>
        </w:rPr>
        <w:lastRenderedPageBreak/>
        <w:t>применением дафний (Daphnia magna), разработаны картосхемы о геоэкологических состояниях с применением индекса NDVI и ГИС технологии</w:t>
      </w:r>
    </w:p>
    <w:p w14:paraId="0CE6CB73" w14:textId="77777777" w:rsidR="00297FBE" w:rsidRPr="00297FBE" w:rsidRDefault="00297FBE" w:rsidP="00A44DE2">
      <w:pPr>
        <w:pStyle w:val="a3"/>
        <w:spacing w:before="0" w:beforeAutospacing="0" w:after="0" w:afterAutospacing="0"/>
        <w:ind w:firstLine="567"/>
        <w:jc w:val="both"/>
        <w:rPr>
          <w:sz w:val="28"/>
          <w:szCs w:val="28"/>
        </w:rPr>
      </w:pPr>
      <w:r w:rsidRPr="00297FBE">
        <w:rPr>
          <w:rFonts w:cstheme="minorBidi"/>
          <w:color w:val="000000"/>
          <w:kern w:val="24"/>
          <w:sz w:val="28"/>
          <w:szCs w:val="28"/>
          <w:lang w:val="ru-RU"/>
        </w:rPr>
        <w:t xml:space="preserve">- </w:t>
      </w:r>
      <w:r w:rsidRPr="00297FBE">
        <w:rPr>
          <w:rFonts w:eastAsia="Calibri" w:cstheme="minorBidi"/>
          <w:color w:val="000000" w:themeColor="text1"/>
          <w:kern w:val="24"/>
          <w:sz w:val="28"/>
          <w:szCs w:val="28"/>
          <w:lang w:val="ru-RU"/>
        </w:rPr>
        <w:t>впервые был применен для исследования сервис Sentinel Hub, где была получена информация о земной поверхности исследуемого участка с использованием спектральных каналов у космических спутников Sentinel-2 и Landsat-8 с высоким разрешением до 10 метров на пиксель.</w:t>
      </w:r>
    </w:p>
    <w:p w14:paraId="0D17B7C6" w14:textId="77777777" w:rsidR="00297FBE" w:rsidRPr="00297FBE" w:rsidRDefault="00297FBE" w:rsidP="00A44DE2">
      <w:pPr>
        <w:pStyle w:val="a3"/>
        <w:spacing w:before="0" w:beforeAutospacing="0" w:after="0" w:afterAutospacing="0"/>
        <w:ind w:firstLine="567"/>
        <w:jc w:val="both"/>
        <w:rPr>
          <w:sz w:val="28"/>
          <w:szCs w:val="28"/>
        </w:rPr>
      </w:pPr>
      <w:r w:rsidRPr="00297FBE">
        <w:rPr>
          <w:rFonts w:eastAsia="Calibri" w:cstheme="minorBidi"/>
          <w:color w:val="000000" w:themeColor="text1"/>
          <w:kern w:val="24"/>
          <w:sz w:val="28"/>
          <w:szCs w:val="28"/>
          <w:lang w:val="ru-RU"/>
        </w:rPr>
        <w:t>- для мониторинга и его этапах с использованием программного обеспечения QGIS и была проведена обработка космических снимков для расчета индекса NDVI. Индекс позволил определить уровень здоровья и плотность растительности на исследуемом участке. Полученные значения NDVI использовались для первичной оценки состояния растительного покрова на начальных этапах мониторинга.</w:t>
      </w:r>
    </w:p>
    <w:p w14:paraId="61F1D4DC" w14:textId="77777777" w:rsidR="00297FBE" w:rsidRPr="00297FBE" w:rsidRDefault="00297FBE" w:rsidP="00A44DE2">
      <w:pPr>
        <w:pStyle w:val="a3"/>
        <w:spacing w:before="0" w:beforeAutospacing="0" w:after="0" w:afterAutospacing="0"/>
        <w:ind w:firstLine="567"/>
        <w:jc w:val="both"/>
        <w:rPr>
          <w:sz w:val="28"/>
          <w:szCs w:val="28"/>
        </w:rPr>
      </w:pPr>
      <w:r w:rsidRPr="00297FBE">
        <w:rPr>
          <w:rFonts w:eastAsia="Calibri" w:cstheme="minorBidi"/>
          <w:color w:val="000000" w:themeColor="text1"/>
          <w:kern w:val="24"/>
          <w:sz w:val="28"/>
          <w:szCs w:val="28"/>
          <w:lang w:val="kk-KZ"/>
        </w:rPr>
        <w:t xml:space="preserve">- впервые </w:t>
      </w:r>
      <w:r w:rsidRPr="00297FBE">
        <w:rPr>
          <w:rFonts w:eastAsia="Calibri" w:cstheme="minorBidi"/>
          <w:color w:val="000000" w:themeColor="text1"/>
          <w:kern w:val="24"/>
          <w:sz w:val="28"/>
          <w:szCs w:val="28"/>
        </w:rPr>
        <w:t>п</w:t>
      </w:r>
      <w:r w:rsidRPr="00297FBE">
        <w:rPr>
          <w:rFonts w:eastAsia="Calibri" w:cstheme="minorBidi"/>
          <w:color w:val="000000" w:themeColor="text1"/>
          <w:kern w:val="24"/>
          <w:sz w:val="28"/>
          <w:szCs w:val="28"/>
          <w:lang w:val="kk-KZ"/>
        </w:rPr>
        <w:t>роведено исследование и</w:t>
      </w:r>
      <w:r w:rsidRPr="00297FBE">
        <w:rPr>
          <w:rFonts w:eastAsia="Calibri" w:cstheme="minorBidi"/>
          <w:color w:val="000000" w:themeColor="text1"/>
          <w:kern w:val="24"/>
          <w:sz w:val="28"/>
          <w:szCs w:val="28"/>
        </w:rPr>
        <w:t xml:space="preserve"> анализ временной динамики (2019, 2021, 2023), изменений в растительности и почвенном покрове</w:t>
      </w:r>
      <w:r w:rsidRPr="00297FBE">
        <w:rPr>
          <w:rFonts w:eastAsia="Calibri" w:cstheme="minorBidi"/>
          <w:color w:val="000000" w:themeColor="text1"/>
          <w:kern w:val="24"/>
          <w:sz w:val="28"/>
          <w:szCs w:val="28"/>
          <w:lang w:val="kk-KZ"/>
        </w:rPr>
        <w:t xml:space="preserve"> у прибрежной зоны города Актау</w:t>
      </w:r>
      <w:r w:rsidRPr="00297FBE">
        <w:rPr>
          <w:rFonts w:eastAsia="Calibri" w:cstheme="minorBidi"/>
          <w:color w:val="000000" w:themeColor="text1"/>
          <w:kern w:val="24"/>
          <w:sz w:val="28"/>
          <w:szCs w:val="28"/>
        </w:rPr>
        <w:t>. Этот анализ позволил выявить тренды и паттерны изменений в прибрежной зоне города Актау, что имеет важное значение для понимания экологических процессов и разработки устойчивых стратегий</w:t>
      </w:r>
      <w:r w:rsidRPr="00297FBE">
        <w:rPr>
          <w:rFonts w:eastAsia="Calibri" w:cstheme="minorBidi"/>
          <w:color w:val="000000" w:themeColor="text1"/>
          <w:kern w:val="24"/>
          <w:sz w:val="28"/>
          <w:szCs w:val="28"/>
          <w:lang w:val="kk-KZ"/>
        </w:rPr>
        <w:t xml:space="preserve"> и рекомендации</w:t>
      </w:r>
      <w:r w:rsidRPr="00297FBE">
        <w:rPr>
          <w:rFonts w:eastAsia="Calibri" w:cstheme="minorBidi"/>
          <w:color w:val="000000" w:themeColor="text1"/>
          <w:kern w:val="24"/>
          <w:sz w:val="28"/>
          <w:szCs w:val="28"/>
        </w:rPr>
        <w:t xml:space="preserve"> управления природными ресурсами.</w:t>
      </w:r>
    </w:p>
    <w:p w14:paraId="157FE307" w14:textId="77777777" w:rsidR="00297FBE" w:rsidRPr="00297FBE" w:rsidRDefault="00297FBE" w:rsidP="00A44DE2">
      <w:pPr>
        <w:pStyle w:val="a3"/>
        <w:spacing w:before="0" w:beforeAutospacing="0" w:after="0" w:afterAutospacing="0"/>
        <w:ind w:firstLine="567"/>
        <w:jc w:val="both"/>
        <w:rPr>
          <w:sz w:val="28"/>
          <w:szCs w:val="28"/>
        </w:rPr>
      </w:pPr>
      <w:r w:rsidRPr="00297FBE">
        <w:rPr>
          <w:rFonts w:eastAsia="Calibri" w:cstheme="minorBidi"/>
          <w:color w:val="000000" w:themeColor="text1"/>
          <w:kern w:val="24"/>
          <w:sz w:val="28"/>
          <w:szCs w:val="28"/>
          <w:lang w:val="ru-RU"/>
        </w:rPr>
        <w:t xml:space="preserve">- </w:t>
      </w:r>
      <w:r w:rsidRPr="00297FBE">
        <w:rPr>
          <w:rFonts w:cstheme="minorBidi"/>
          <w:color w:val="000000"/>
          <w:kern w:val="24"/>
          <w:sz w:val="28"/>
          <w:szCs w:val="28"/>
          <w:lang w:val="ru-RU"/>
        </w:rPr>
        <w:t>впервые приведены моделирование полиномиальные функции второго порядка с коэффициентом точности R=1, из данных содержания тяжелых металлов в почве и морской воде на основе которых спрогнозирована модель распределения концентрации тяжелых металлов на ближайшие года.</w:t>
      </w:r>
    </w:p>
    <w:p w14:paraId="189B05E2" w14:textId="77777777" w:rsidR="00267F9E" w:rsidRPr="004A1405" w:rsidRDefault="00267F9E" w:rsidP="002602F6">
      <w:pPr>
        <w:tabs>
          <w:tab w:val="left" w:pos="993"/>
        </w:tabs>
        <w:spacing w:after="0" w:line="240" w:lineRule="auto"/>
        <w:ind w:firstLine="567"/>
        <w:jc w:val="both"/>
        <w:rPr>
          <w:rFonts w:ascii="Times New Roman" w:eastAsiaTheme="minorHAnsi" w:hAnsi="Times New Roman" w:cs="Times New Roman"/>
          <w:kern w:val="2"/>
          <w:sz w:val="28"/>
          <w:szCs w:val="28"/>
          <w:lang w:eastAsia="en-US"/>
          <w14:ligatures w14:val="standardContextual"/>
        </w:rPr>
      </w:pPr>
      <w:r w:rsidRPr="004A1405">
        <w:rPr>
          <w:rFonts w:ascii="Times New Roman" w:eastAsiaTheme="minorHAnsi" w:hAnsi="Times New Roman" w:cs="Times New Roman"/>
          <w:kern w:val="2"/>
          <w:sz w:val="28"/>
          <w:szCs w:val="28"/>
          <w:lang w:eastAsia="en-US"/>
          <w14:ligatures w14:val="standardContextual"/>
        </w:rPr>
        <w:t>Это исследование представляет инновационный метод, позволяющий:</w:t>
      </w:r>
    </w:p>
    <w:p w14:paraId="0E3D72D7" w14:textId="77777777" w:rsidR="00267F9E" w:rsidRPr="004A1405" w:rsidRDefault="00267F9E" w:rsidP="002602F6">
      <w:pPr>
        <w:numPr>
          <w:ilvl w:val="0"/>
          <w:numId w:val="1"/>
        </w:numPr>
        <w:tabs>
          <w:tab w:val="left" w:pos="993"/>
        </w:tabs>
        <w:spacing w:after="0" w:line="240" w:lineRule="auto"/>
        <w:ind w:left="0" w:firstLine="567"/>
        <w:contextualSpacing/>
        <w:jc w:val="both"/>
        <w:rPr>
          <w:rFonts w:ascii="Times New Roman" w:eastAsiaTheme="minorHAnsi" w:hAnsi="Times New Roman" w:cs="Times New Roman"/>
          <w:kern w:val="2"/>
          <w:sz w:val="28"/>
          <w:szCs w:val="28"/>
          <w:lang w:eastAsia="en-US"/>
          <w14:ligatures w14:val="standardContextual"/>
        </w:rPr>
      </w:pPr>
      <w:r w:rsidRPr="004A1405">
        <w:rPr>
          <w:rFonts w:ascii="Times New Roman" w:eastAsiaTheme="minorHAnsi" w:hAnsi="Times New Roman" w:cs="Times New Roman"/>
          <w:kern w:val="2"/>
          <w:sz w:val="28"/>
          <w:szCs w:val="28"/>
          <w:lang w:eastAsia="en-US"/>
          <w14:ligatures w14:val="standardContextual"/>
        </w:rPr>
        <w:t>Комплексный анализ экосистем: Использование индекса NDVI в сочетании с ГИС позволяет проводить комплексный анализ состояния растительности, изменений в экосистемах и воздействия различных факторов на окружающую среду.</w:t>
      </w:r>
    </w:p>
    <w:p w14:paraId="666B5D5F" w14:textId="77777777" w:rsidR="00267F9E" w:rsidRPr="004A1405" w:rsidRDefault="00267F9E" w:rsidP="002602F6">
      <w:pPr>
        <w:numPr>
          <w:ilvl w:val="0"/>
          <w:numId w:val="1"/>
        </w:numPr>
        <w:tabs>
          <w:tab w:val="left" w:pos="993"/>
        </w:tabs>
        <w:spacing w:after="0" w:line="240" w:lineRule="auto"/>
        <w:ind w:left="0" w:firstLine="567"/>
        <w:contextualSpacing/>
        <w:jc w:val="both"/>
        <w:rPr>
          <w:rFonts w:ascii="Times New Roman" w:eastAsiaTheme="minorHAnsi" w:hAnsi="Times New Roman" w:cs="Times New Roman"/>
          <w:kern w:val="2"/>
          <w:sz w:val="28"/>
          <w:szCs w:val="28"/>
          <w:lang w:eastAsia="en-US"/>
          <w14:ligatures w14:val="standardContextual"/>
        </w:rPr>
      </w:pPr>
      <w:r w:rsidRPr="004A1405">
        <w:rPr>
          <w:rFonts w:ascii="Times New Roman" w:eastAsiaTheme="minorHAnsi" w:hAnsi="Times New Roman" w:cs="Times New Roman"/>
          <w:kern w:val="2"/>
          <w:sz w:val="28"/>
          <w:szCs w:val="28"/>
          <w:lang w:eastAsia="en-US"/>
          <w14:ligatures w14:val="standardContextual"/>
        </w:rPr>
        <w:t>Пространственная визуализация данных: ГИС обеспечивают возможность визуализации пространственных данных о загрязнениях, изменениях в экосистемах, что способствует более наглядному и понятному представлению результатов.</w:t>
      </w:r>
    </w:p>
    <w:p w14:paraId="3FE9F95A" w14:textId="77777777" w:rsidR="00267F9E" w:rsidRPr="004A1405" w:rsidRDefault="00267F9E" w:rsidP="002602F6">
      <w:pPr>
        <w:numPr>
          <w:ilvl w:val="0"/>
          <w:numId w:val="1"/>
        </w:numPr>
        <w:tabs>
          <w:tab w:val="left" w:pos="993"/>
        </w:tabs>
        <w:spacing w:after="0" w:line="240" w:lineRule="auto"/>
        <w:ind w:left="0" w:firstLine="567"/>
        <w:contextualSpacing/>
        <w:jc w:val="both"/>
        <w:rPr>
          <w:rFonts w:ascii="Times New Roman" w:eastAsiaTheme="minorHAnsi" w:hAnsi="Times New Roman" w:cs="Times New Roman"/>
          <w:kern w:val="2"/>
          <w:sz w:val="28"/>
          <w:szCs w:val="28"/>
          <w:lang w:eastAsia="en-US"/>
          <w14:ligatures w14:val="standardContextual"/>
        </w:rPr>
      </w:pPr>
      <w:r w:rsidRPr="004A1405">
        <w:rPr>
          <w:rFonts w:ascii="Times New Roman" w:eastAsiaTheme="minorHAnsi" w:hAnsi="Times New Roman" w:cs="Times New Roman"/>
          <w:kern w:val="2"/>
          <w:sz w:val="28"/>
          <w:szCs w:val="28"/>
          <w:lang w:eastAsia="en-US"/>
          <w14:ligatures w14:val="standardContextual"/>
        </w:rPr>
        <w:t>Интеграция данных различных источников: Исследование объединяет данные от различных источников, включая спутниковые изображения, географические карты и информацию о загрязнениях, что обеспечивает более полную картину экологического состояния региона.</w:t>
      </w:r>
    </w:p>
    <w:p w14:paraId="0E0FC47F" w14:textId="77777777" w:rsidR="00267F9E" w:rsidRPr="004A1405" w:rsidRDefault="00267F9E" w:rsidP="002602F6">
      <w:pPr>
        <w:numPr>
          <w:ilvl w:val="0"/>
          <w:numId w:val="1"/>
        </w:numPr>
        <w:tabs>
          <w:tab w:val="left" w:pos="993"/>
        </w:tabs>
        <w:spacing w:after="0" w:line="240" w:lineRule="auto"/>
        <w:ind w:left="0" w:firstLine="567"/>
        <w:contextualSpacing/>
        <w:jc w:val="both"/>
        <w:rPr>
          <w:rFonts w:ascii="Times New Roman" w:eastAsiaTheme="minorHAnsi" w:hAnsi="Times New Roman" w:cs="Times New Roman"/>
          <w:kern w:val="2"/>
          <w:sz w:val="28"/>
          <w:szCs w:val="28"/>
          <w:lang w:eastAsia="en-US"/>
          <w14:ligatures w14:val="standardContextual"/>
        </w:rPr>
      </w:pPr>
      <w:r w:rsidRPr="004A1405">
        <w:rPr>
          <w:rFonts w:ascii="Times New Roman" w:eastAsiaTheme="minorHAnsi" w:hAnsi="Times New Roman" w:cs="Times New Roman"/>
          <w:kern w:val="2"/>
          <w:sz w:val="28"/>
          <w:szCs w:val="28"/>
          <w:lang w:eastAsia="en-US"/>
          <w14:ligatures w14:val="standardContextual"/>
        </w:rPr>
        <w:t>Оценка устойчивого использования ресурсов: Анализ данных позволяет выявить тенденции в использовании прибрежных зон и акватории, что полезно для разработки рекомендаций по устойчивому управлению ресурсами.</w:t>
      </w:r>
    </w:p>
    <w:p w14:paraId="0DF1E49A" w14:textId="77777777" w:rsidR="00267F9E" w:rsidRPr="004A1405" w:rsidRDefault="00267F9E" w:rsidP="002602F6">
      <w:pPr>
        <w:tabs>
          <w:tab w:val="left" w:pos="993"/>
        </w:tabs>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4A1405">
        <w:rPr>
          <w:rFonts w:ascii="Times New Roman" w:eastAsiaTheme="minorHAnsi" w:hAnsi="Times New Roman" w:cs="Times New Roman"/>
          <w:kern w:val="2"/>
          <w:sz w:val="28"/>
          <w:szCs w:val="28"/>
          <w:lang w:eastAsia="en-US"/>
          <w14:ligatures w14:val="standardContextual"/>
        </w:rPr>
        <w:t>Такой подход может привнести новые практические решения и внести вклад в развитие методологии мониторинга и управления природными ресурсами в прибрежных зонах и акватории Каспийского моря.</w:t>
      </w:r>
      <w:r w:rsidRPr="004A1405">
        <w:rPr>
          <w:rFonts w:ascii="Times New Roman" w:eastAsiaTheme="minorHAnsi" w:hAnsi="Times New Roman" w:cs="Times New Roman"/>
          <w:kern w:val="2"/>
          <w:sz w:val="28"/>
          <w:szCs w:val="28"/>
          <w:lang w:val="ru-RU" w:eastAsia="en-US"/>
          <w14:ligatures w14:val="standardContextual"/>
        </w:rPr>
        <w:t xml:space="preserve">  </w:t>
      </w:r>
    </w:p>
    <w:p w14:paraId="13DB9EB9" w14:textId="20A2BD15" w:rsidR="00267F9E" w:rsidRDefault="00267F9E" w:rsidP="002602F6">
      <w:pPr>
        <w:tabs>
          <w:tab w:val="left" w:pos="993"/>
        </w:tabs>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4A1405">
        <w:rPr>
          <w:rFonts w:ascii="Times New Roman" w:eastAsiaTheme="minorHAnsi" w:hAnsi="Times New Roman" w:cs="Times New Roman"/>
          <w:b/>
          <w:bCs/>
          <w:kern w:val="2"/>
          <w:sz w:val="28"/>
          <w:szCs w:val="28"/>
          <w:lang w:eastAsia="en-US"/>
          <w14:ligatures w14:val="standardContextual"/>
        </w:rPr>
        <w:t>Практическая значимость полученных результатов заключается в возможности:</w:t>
      </w:r>
      <w:r w:rsidRPr="004A1405">
        <w:rPr>
          <w:rFonts w:ascii="Times New Roman" w:eastAsiaTheme="minorHAnsi" w:hAnsi="Times New Roman" w:cs="Times New Roman"/>
          <w:kern w:val="2"/>
          <w:sz w:val="28"/>
          <w:szCs w:val="28"/>
          <w:lang w:val="ru-RU" w:eastAsia="en-US"/>
          <w14:ligatures w14:val="standardContextual"/>
        </w:rPr>
        <w:t xml:space="preserve"> </w:t>
      </w:r>
      <w:r w:rsidRPr="004A1405">
        <w:rPr>
          <w:rFonts w:ascii="Times New Roman" w:eastAsiaTheme="minorHAnsi" w:hAnsi="Times New Roman" w:cs="Times New Roman"/>
          <w:kern w:val="2"/>
          <w:sz w:val="28"/>
          <w:szCs w:val="28"/>
          <w:lang w:eastAsia="en-US"/>
          <w14:ligatures w14:val="standardContextual"/>
        </w:rPr>
        <w:t xml:space="preserve">Результаты исследования </w:t>
      </w:r>
      <w:r w:rsidRPr="004A1405">
        <w:rPr>
          <w:rFonts w:ascii="Times New Roman" w:eastAsiaTheme="minorHAnsi" w:hAnsi="Times New Roman" w:cs="Times New Roman"/>
          <w:kern w:val="2"/>
          <w:sz w:val="28"/>
          <w:szCs w:val="28"/>
          <w:lang w:val="ru-RU" w:eastAsia="en-US"/>
          <w14:ligatures w14:val="standardContextual"/>
        </w:rPr>
        <w:t xml:space="preserve">представляют </w:t>
      </w:r>
      <w:r w:rsidRPr="004A1405">
        <w:rPr>
          <w:rFonts w:ascii="Times New Roman" w:eastAsiaTheme="minorHAnsi" w:hAnsi="Times New Roman" w:cs="Times New Roman"/>
          <w:kern w:val="2"/>
          <w:sz w:val="28"/>
          <w:szCs w:val="28"/>
          <w:lang w:eastAsia="en-US"/>
          <w14:ligatures w14:val="standardContextual"/>
        </w:rPr>
        <w:t xml:space="preserve">информацию, </w:t>
      </w:r>
      <w:r w:rsidRPr="004A1405">
        <w:rPr>
          <w:rFonts w:ascii="Times New Roman" w:eastAsiaTheme="minorHAnsi" w:hAnsi="Times New Roman" w:cs="Times New Roman"/>
          <w:kern w:val="2"/>
          <w:sz w:val="28"/>
          <w:szCs w:val="28"/>
          <w:lang w:eastAsia="en-US"/>
          <w14:ligatures w14:val="standardContextual"/>
        </w:rPr>
        <w:lastRenderedPageBreak/>
        <w:t>необходимую для разработки и внедрения стратегий устойчивого управления ресурсами Каспийского моря, с учетом воздействия антропогенных факторов.</w:t>
      </w:r>
      <w:r w:rsidRPr="004A1405">
        <w:rPr>
          <w:rFonts w:ascii="Times New Roman" w:eastAsiaTheme="minorHAnsi" w:hAnsi="Times New Roman" w:cs="Times New Roman"/>
          <w:kern w:val="2"/>
          <w:sz w:val="28"/>
          <w:szCs w:val="28"/>
          <w:lang w:val="ru-RU" w:eastAsia="en-US"/>
          <w14:ligatures w14:val="standardContextual"/>
        </w:rPr>
        <w:t xml:space="preserve"> И</w:t>
      </w:r>
      <w:r w:rsidR="00A63C96" w:rsidRPr="004A1405">
        <w:rPr>
          <w:rFonts w:ascii="Times New Roman" w:eastAsiaTheme="minorHAnsi" w:hAnsi="Times New Roman" w:cs="Times New Roman"/>
          <w:kern w:val="2"/>
          <w:sz w:val="28"/>
          <w:szCs w:val="28"/>
          <w:lang w:val="ru-RU" w:eastAsia="en-US"/>
          <w14:ligatures w14:val="standardContextual"/>
        </w:rPr>
        <w:t>с</w:t>
      </w:r>
      <w:r w:rsidRPr="004A1405">
        <w:rPr>
          <w:rFonts w:ascii="Times New Roman" w:eastAsiaTheme="minorHAnsi" w:hAnsi="Times New Roman" w:cs="Times New Roman"/>
          <w:kern w:val="2"/>
          <w:sz w:val="28"/>
          <w:szCs w:val="28"/>
          <w:lang w:eastAsia="en-US"/>
          <w14:ligatures w14:val="standardContextual"/>
        </w:rPr>
        <w:t>следования могут способствовать улучшению управления природными ресурсами и содействовать устойчивому развитию региона Каспийского моря.</w:t>
      </w:r>
      <w:r w:rsidRPr="004A1405">
        <w:rPr>
          <w:rFonts w:ascii="Times New Roman" w:eastAsiaTheme="minorHAnsi" w:hAnsi="Times New Roman" w:cs="Times New Roman"/>
          <w:kern w:val="2"/>
          <w:sz w:val="28"/>
          <w:szCs w:val="28"/>
          <w:lang w:val="ru-RU" w:eastAsia="en-US"/>
          <w14:ligatures w14:val="standardContextual"/>
        </w:rPr>
        <w:t xml:space="preserve"> Применение гибридного подхода исследования и разработки новых научных рекомендации. </w:t>
      </w:r>
    </w:p>
    <w:p w14:paraId="51265272" w14:textId="343F935C" w:rsidR="003F659F" w:rsidRDefault="003F659F" w:rsidP="003F659F">
      <w:pPr>
        <w:tabs>
          <w:tab w:val="num" w:pos="993"/>
        </w:tabs>
        <w:spacing w:after="0" w:line="240" w:lineRule="auto"/>
        <w:ind w:firstLine="709"/>
        <w:jc w:val="both"/>
        <w:rPr>
          <w:rFonts w:ascii="Times New Roman" w:eastAsia="Times New Roman" w:hAnsi="Times New Roman" w:cs="Times New Roman"/>
          <w:sz w:val="28"/>
          <w:szCs w:val="24"/>
          <w:lang w:val="kk-KZ" w:eastAsia="ru-RU"/>
        </w:rPr>
      </w:pPr>
      <w:bookmarkStart w:id="9" w:name="_Hlk158649480"/>
      <w:r>
        <w:rPr>
          <w:rFonts w:ascii="Times New Roman" w:eastAsia="Times New Roman" w:hAnsi="Times New Roman" w:cs="Times New Roman"/>
          <w:b/>
          <w:sz w:val="28"/>
          <w:szCs w:val="24"/>
          <w:lang w:val="kk-KZ" w:eastAsia="ru-RU"/>
        </w:rPr>
        <w:t xml:space="preserve">Личный вклад автора заключается </w:t>
      </w:r>
      <w:r w:rsidRPr="00427A34">
        <w:rPr>
          <w:rFonts w:ascii="Times New Roman" w:eastAsia="Times New Roman" w:hAnsi="Times New Roman" w:cs="Times New Roman"/>
          <w:bCs/>
          <w:sz w:val="28"/>
          <w:szCs w:val="24"/>
          <w:lang w:val="kk-KZ" w:eastAsia="ru-RU"/>
        </w:rPr>
        <w:t>в</w:t>
      </w:r>
      <w:r w:rsidRPr="00AE2B2B">
        <w:rPr>
          <w:rFonts w:ascii="Times New Roman" w:eastAsia="Times New Roman" w:hAnsi="Times New Roman" w:cs="Times New Roman"/>
          <w:sz w:val="28"/>
          <w:szCs w:val="24"/>
          <w:lang w:val="kk-KZ" w:eastAsia="ru-RU"/>
        </w:rPr>
        <w:t xml:space="preserve"> </w:t>
      </w:r>
      <w:r>
        <w:rPr>
          <w:rFonts w:ascii="Times New Roman" w:eastAsia="Times New Roman" w:hAnsi="Times New Roman" w:cs="Times New Roman"/>
          <w:sz w:val="28"/>
          <w:szCs w:val="24"/>
          <w:lang w:val="kk-KZ" w:eastAsia="ru-RU"/>
        </w:rPr>
        <w:t>проведение физико-химических анализов</w:t>
      </w:r>
      <w:r w:rsidR="00604C7E">
        <w:rPr>
          <w:rFonts w:ascii="Times New Roman" w:eastAsia="Times New Roman" w:hAnsi="Times New Roman" w:cs="Times New Roman"/>
          <w:sz w:val="28"/>
          <w:szCs w:val="24"/>
          <w:lang w:val="kk-KZ" w:eastAsia="ru-RU"/>
        </w:rPr>
        <w:t xml:space="preserve">, </w:t>
      </w:r>
      <w:r>
        <w:rPr>
          <w:rFonts w:ascii="Times New Roman" w:eastAsia="Times New Roman" w:hAnsi="Times New Roman" w:cs="Times New Roman"/>
          <w:sz w:val="28"/>
          <w:szCs w:val="24"/>
          <w:lang w:val="ru-RU" w:eastAsia="ru-RU"/>
        </w:rPr>
        <w:t>определении экотоксичности</w:t>
      </w:r>
      <w:r w:rsidR="00604C7E">
        <w:rPr>
          <w:rFonts w:ascii="Times New Roman" w:eastAsia="Times New Roman" w:hAnsi="Times New Roman" w:cs="Times New Roman"/>
          <w:sz w:val="28"/>
          <w:szCs w:val="24"/>
          <w:lang w:val="ru-RU" w:eastAsia="ru-RU"/>
        </w:rPr>
        <w:t xml:space="preserve"> </w:t>
      </w:r>
      <w:r>
        <w:rPr>
          <w:rFonts w:ascii="Times New Roman" w:eastAsia="Times New Roman" w:hAnsi="Times New Roman" w:cs="Times New Roman"/>
          <w:sz w:val="28"/>
          <w:szCs w:val="24"/>
          <w:lang w:val="ru-RU" w:eastAsia="ru-RU"/>
        </w:rPr>
        <w:t>методом биотестирования, разработк</w:t>
      </w:r>
      <w:r w:rsidR="00604C7E">
        <w:rPr>
          <w:rFonts w:ascii="Times New Roman" w:eastAsia="Times New Roman" w:hAnsi="Times New Roman" w:cs="Times New Roman"/>
          <w:sz w:val="28"/>
          <w:szCs w:val="24"/>
          <w:lang w:val="ru-RU" w:eastAsia="ru-RU"/>
        </w:rPr>
        <w:t xml:space="preserve">а </w:t>
      </w:r>
      <w:r w:rsidR="00C23990" w:rsidRPr="002B78A9">
        <w:rPr>
          <w:rFonts w:ascii="Times New Roman" w:eastAsiaTheme="minorHAnsi" w:hAnsi="Times New Roman" w:cs="Times New Roman"/>
          <w:sz w:val="28"/>
          <w:szCs w:val="28"/>
          <w:lang w:eastAsia="en-US"/>
        </w:rPr>
        <w:t xml:space="preserve">картосхем на основе данных </w:t>
      </w:r>
      <w:r w:rsidR="00C23990" w:rsidRPr="00C23990">
        <w:rPr>
          <w:rFonts w:ascii="Times New Roman" w:eastAsiaTheme="minorHAnsi" w:hAnsi="Times New Roman" w:cs="Times New Roman"/>
          <w:sz w:val="28"/>
          <w:szCs w:val="28"/>
          <w:lang w:eastAsia="en-US"/>
        </w:rPr>
        <w:t>дистанционного зондирования</w:t>
      </w:r>
      <w:r w:rsidR="00604C7E">
        <w:rPr>
          <w:rFonts w:ascii="Times New Roman" w:eastAsiaTheme="minorHAnsi" w:hAnsi="Times New Roman" w:cs="Times New Roman"/>
          <w:sz w:val="28"/>
          <w:szCs w:val="28"/>
          <w:lang w:val="ru-RU" w:eastAsia="en-US"/>
        </w:rPr>
        <w:t>, а также п</w:t>
      </w:r>
      <w:r w:rsidR="00604C7E" w:rsidRPr="002B78A9">
        <w:rPr>
          <w:rFonts w:ascii="Times New Roman" w:eastAsiaTheme="minorHAnsi" w:hAnsi="Times New Roman" w:cs="Times New Roman"/>
          <w:sz w:val="28"/>
          <w:szCs w:val="28"/>
          <w:lang w:val="kk-KZ" w:eastAsia="en-US"/>
        </w:rPr>
        <w:t>остроение математической модели на основе эмпирических данных</w:t>
      </w:r>
      <w:r w:rsidRPr="00C23990">
        <w:rPr>
          <w:rFonts w:ascii="Times New Roman" w:eastAsia="Times New Roman" w:hAnsi="Times New Roman" w:cs="Times New Roman"/>
          <w:sz w:val="28"/>
          <w:szCs w:val="24"/>
          <w:lang w:val="kk-KZ" w:eastAsia="ru-RU"/>
        </w:rPr>
        <w:t>.</w:t>
      </w:r>
    </w:p>
    <w:bookmarkEnd w:id="9"/>
    <w:p w14:paraId="6B64CA37" w14:textId="77777777" w:rsidR="00267F9E" w:rsidRPr="002B78A9" w:rsidRDefault="00267F9E" w:rsidP="002602F6">
      <w:pPr>
        <w:tabs>
          <w:tab w:val="left" w:pos="993"/>
        </w:tabs>
        <w:spacing w:after="0" w:line="240" w:lineRule="auto"/>
        <w:ind w:firstLine="567"/>
        <w:jc w:val="both"/>
        <w:rPr>
          <w:rFonts w:ascii="Times New Roman" w:eastAsia="Times New Roman" w:hAnsi="Times New Roman" w:cs="Times New Roman"/>
          <w:b/>
          <w:bCs/>
          <w:kern w:val="2"/>
          <w:sz w:val="28"/>
          <w:szCs w:val="28"/>
          <w:shd w:val="clear" w:color="auto" w:fill="FFFFFF"/>
          <w:lang w:val="ru-RU" w:eastAsia="ru-RU"/>
          <w14:ligatures w14:val="standardContextual"/>
        </w:rPr>
      </w:pPr>
      <w:r w:rsidRPr="002B78A9">
        <w:rPr>
          <w:rFonts w:ascii="Times New Roman" w:eastAsia="Times New Roman" w:hAnsi="Times New Roman" w:cs="Times New Roman"/>
          <w:b/>
          <w:bCs/>
          <w:kern w:val="2"/>
          <w:sz w:val="28"/>
          <w:szCs w:val="28"/>
          <w:shd w:val="clear" w:color="auto" w:fill="FFFFFF"/>
          <w:lang w:eastAsia="ru-RU"/>
          <w14:ligatures w14:val="standardContextual"/>
        </w:rPr>
        <w:t>Научные положения, выносимые на защиту</w:t>
      </w:r>
      <w:r w:rsidRPr="002B78A9">
        <w:rPr>
          <w:rFonts w:ascii="Times New Roman" w:eastAsia="Times New Roman" w:hAnsi="Times New Roman" w:cs="Times New Roman"/>
          <w:b/>
          <w:bCs/>
          <w:kern w:val="2"/>
          <w:sz w:val="28"/>
          <w:szCs w:val="28"/>
          <w:shd w:val="clear" w:color="auto" w:fill="FFFFFF"/>
          <w:lang w:val="ru-RU" w:eastAsia="ru-RU"/>
          <w14:ligatures w14:val="standardContextual"/>
        </w:rPr>
        <w:t xml:space="preserve"> или (Результаты)</w:t>
      </w:r>
    </w:p>
    <w:p w14:paraId="3347FA9B" w14:textId="77777777" w:rsidR="008B3E85" w:rsidRPr="002B78A9" w:rsidRDefault="008B3E85" w:rsidP="008B3E85">
      <w:pPr>
        <w:tabs>
          <w:tab w:val="left" w:pos="993"/>
        </w:tabs>
        <w:spacing w:after="0" w:line="240" w:lineRule="auto"/>
        <w:ind w:firstLine="567"/>
        <w:contextualSpacing/>
        <w:jc w:val="both"/>
        <w:rPr>
          <w:rFonts w:ascii="Times New Roman" w:eastAsiaTheme="minorHAnsi" w:hAnsi="Times New Roman" w:cs="Times New Roman"/>
          <w:kern w:val="2"/>
          <w:sz w:val="28"/>
          <w:szCs w:val="28"/>
          <w:lang w:eastAsia="en-US"/>
          <w14:ligatures w14:val="standardContextual"/>
        </w:rPr>
      </w:pPr>
      <w:r w:rsidRPr="002B78A9">
        <w:rPr>
          <w:rFonts w:ascii="Times New Roman" w:eastAsiaTheme="minorHAnsi" w:hAnsi="Times New Roman" w:cs="Times New Roman"/>
          <w:kern w:val="2"/>
          <w:sz w:val="28"/>
          <w:szCs w:val="28"/>
          <w:lang w:eastAsia="en-US"/>
          <w14:ligatures w14:val="standardContextual"/>
        </w:rPr>
        <w:t xml:space="preserve">Научные положения, выносимые на защиту </w:t>
      </w:r>
    </w:p>
    <w:p w14:paraId="04BDC9F6" w14:textId="32D0A025" w:rsidR="00CC2DAD" w:rsidRPr="002B78A9" w:rsidRDefault="008B3E85" w:rsidP="00CC2DAD">
      <w:pPr>
        <w:tabs>
          <w:tab w:val="left" w:pos="993"/>
        </w:tabs>
        <w:spacing w:after="0" w:line="240" w:lineRule="auto"/>
        <w:ind w:firstLine="567"/>
        <w:contextualSpacing/>
        <w:jc w:val="both"/>
        <w:rPr>
          <w:rFonts w:ascii="Times New Roman" w:eastAsiaTheme="minorHAnsi" w:hAnsi="Times New Roman" w:cs="Times New Roman"/>
          <w:kern w:val="2"/>
          <w:sz w:val="28"/>
          <w:szCs w:val="28"/>
          <w:lang w:eastAsia="en-US"/>
          <w14:ligatures w14:val="standardContextual"/>
        </w:rPr>
      </w:pPr>
      <w:r w:rsidRPr="002B78A9">
        <w:rPr>
          <w:rFonts w:ascii="Times New Roman" w:eastAsiaTheme="minorHAnsi" w:hAnsi="Times New Roman" w:cs="Times New Roman"/>
          <w:kern w:val="2"/>
          <w:sz w:val="28"/>
          <w:szCs w:val="28"/>
          <w:lang w:eastAsia="en-US"/>
          <w14:ligatures w14:val="standardContextual"/>
        </w:rPr>
        <w:t>-</w:t>
      </w:r>
      <w:r w:rsidR="00CC2DAD" w:rsidRPr="002B78A9">
        <w:t xml:space="preserve"> </w:t>
      </w:r>
      <w:r w:rsidR="00CC2DAD" w:rsidRPr="002B78A9">
        <w:rPr>
          <w:rFonts w:ascii="Times New Roman" w:eastAsiaTheme="minorHAnsi" w:hAnsi="Times New Roman" w:cs="Times New Roman"/>
          <w:kern w:val="2"/>
          <w:sz w:val="28"/>
          <w:szCs w:val="28"/>
          <w:lang w:eastAsia="en-US"/>
          <w14:ligatures w14:val="standardContextual"/>
        </w:rPr>
        <w:t>геохимические параметры и физико-химические характеристики морской воды, почвы прибрежной зоны Каспийского моря в районе города Актау;</w:t>
      </w:r>
    </w:p>
    <w:p w14:paraId="7FF990E5" w14:textId="77777777" w:rsidR="00CC2DAD" w:rsidRPr="002B78A9" w:rsidRDefault="00CC2DAD" w:rsidP="00CC2DAD">
      <w:pPr>
        <w:tabs>
          <w:tab w:val="left" w:pos="993"/>
        </w:tabs>
        <w:spacing w:after="0" w:line="240" w:lineRule="auto"/>
        <w:ind w:firstLine="567"/>
        <w:contextualSpacing/>
        <w:jc w:val="both"/>
        <w:rPr>
          <w:rFonts w:ascii="Times New Roman" w:eastAsiaTheme="minorHAnsi" w:hAnsi="Times New Roman" w:cs="Times New Roman"/>
          <w:kern w:val="2"/>
          <w:sz w:val="28"/>
          <w:szCs w:val="28"/>
          <w:lang w:eastAsia="en-US"/>
          <w14:ligatures w14:val="standardContextual"/>
        </w:rPr>
      </w:pPr>
      <w:r w:rsidRPr="002B78A9">
        <w:rPr>
          <w:rFonts w:ascii="Times New Roman" w:eastAsiaTheme="minorHAnsi" w:hAnsi="Times New Roman" w:cs="Times New Roman"/>
          <w:kern w:val="2"/>
          <w:sz w:val="28"/>
          <w:szCs w:val="28"/>
          <w:lang w:eastAsia="en-US"/>
          <w14:ligatures w14:val="standardContextual"/>
        </w:rPr>
        <w:t>-</w:t>
      </w:r>
      <w:r w:rsidRPr="002B78A9">
        <w:rPr>
          <w:rFonts w:ascii="Times New Roman" w:eastAsiaTheme="minorHAnsi" w:hAnsi="Times New Roman" w:cs="Times New Roman"/>
          <w:kern w:val="2"/>
          <w:sz w:val="28"/>
          <w:szCs w:val="28"/>
          <w:lang w:eastAsia="en-US"/>
          <w14:ligatures w14:val="standardContextual"/>
        </w:rPr>
        <w:tab/>
        <w:t>результаты расчета индекса NDVI в диапазоне от -1 до 1 разницы между инфракрасным и видимым излучением о состояние плотности и здоровья растительности;</w:t>
      </w:r>
    </w:p>
    <w:p w14:paraId="243899AE" w14:textId="77777777" w:rsidR="00CC2DAD" w:rsidRPr="002B78A9" w:rsidRDefault="00CC2DAD" w:rsidP="00CC2DAD">
      <w:pPr>
        <w:tabs>
          <w:tab w:val="left" w:pos="993"/>
        </w:tabs>
        <w:spacing w:after="0" w:line="240" w:lineRule="auto"/>
        <w:ind w:firstLine="567"/>
        <w:contextualSpacing/>
        <w:jc w:val="both"/>
        <w:rPr>
          <w:rFonts w:ascii="Times New Roman" w:eastAsiaTheme="minorHAnsi" w:hAnsi="Times New Roman" w:cs="Times New Roman"/>
          <w:kern w:val="2"/>
          <w:sz w:val="28"/>
          <w:szCs w:val="28"/>
          <w:lang w:eastAsia="en-US"/>
          <w14:ligatures w14:val="standardContextual"/>
        </w:rPr>
      </w:pPr>
      <w:r w:rsidRPr="002B78A9">
        <w:rPr>
          <w:rFonts w:ascii="Times New Roman" w:eastAsiaTheme="minorHAnsi" w:hAnsi="Times New Roman" w:cs="Times New Roman"/>
          <w:kern w:val="2"/>
          <w:sz w:val="28"/>
          <w:szCs w:val="28"/>
          <w:lang w:eastAsia="en-US"/>
          <w14:ligatures w14:val="standardContextual"/>
        </w:rPr>
        <w:t>-</w:t>
      </w:r>
      <w:r w:rsidRPr="002B78A9">
        <w:rPr>
          <w:rFonts w:ascii="Times New Roman" w:eastAsiaTheme="minorHAnsi" w:hAnsi="Times New Roman" w:cs="Times New Roman"/>
          <w:kern w:val="2"/>
          <w:sz w:val="28"/>
          <w:szCs w:val="28"/>
          <w:lang w:eastAsia="en-US"/>
          <w14:ligatures w14:val="standardContextual"/>
        </w:rPr>
        <w:tab/>
        <w:t xml:space="preserve">карты-схемы на основе данных дистанционного зондирования состояния почвы, растительности морской части и прибрежной зоны Каспийского моря в районе города Актау; </w:t>
      </w:r>
    </w:p>
    <w:p w14:paraId="2A6C5EAF" w14:textId="710D24FB" w:rsidR="00CC2DAD" w:rsidRPr="002B78A9" w:rsidRDefault="00CC2DAD" w:rsidP="00FA7C8B">
      <w:pPr>
        <w:tabs>
          <w:tab w:val="left" w:pos="426"/>
        </w:tabs>
        <w:spacing w:after="0" w:line="240" w:lineRule="auto"/>
        <w:ind w:firstLine="567"/>
        <w:contextualSpacing/>
        <w:jc w:val="both"/>
        <w:rPr>
          <w:rFonts w:ascii="Times New Roman" w:eastAsiaTheme="minorHAnsi" w:hAnsi="Times New Roman" w:cs="Times New Roman"/>
          <w:kern w:val="2"/>
          <w:sz w:val="28"/>
          <w:szCs w:val="28"/>
          <w:lang w:eastAsia="en-US"/>
          <w14:ligatures w14:val="standardContextual"/>
        </w:rPr>
      </w:pPr>
      <w:r w:rsidRPr="002B78A9">
        <w:rPr>
          <w:rFonts w:ascii="Times New Roman" w:eastAsiaTheme="minorHAnsi" w:hAnsi="Times New Roman" w:cs="Times New Roman"/>
          <w:kern w:val="2"/>
          <w:sz w:val="28"/>
          <w:szCs w:val="28"/>
          <w:lang w:eastAsia="en-US"/>
          <w14:ligatures w14:val="standardContextual"/>
        </w:rPr>
        <w:t xml:space="preserve">- результаты биотестов </w:t>
      </w:r>
      <w:r w:rsidR="00BD11E0">
        <w:rPr>
          <w:rFonts w:ascii="Times New Roman" w:eastAsiaTheme="minorHAnsi" w:hAnsi="Times New Roman" w:cs="Times New Roman"/>
          <w:kern w:val="2"/>
          <w:sz w:val="28"/>
          <w:szCs w:val="28"/>
          <w:lang w:val="ru-RU" w:eastAsia="en-US"/>
          <w14:ligatures w14:val="standardContextual"/>
        </w:rPr>
        <w:t>эко</w:t>
      </w:r>
      <w:r w:rsidRPr="002B78A9">
        <w:rPr>
          <w:rFonts w:ascii="Times New Roman" w:eastAsiaTheme="minorHAnsi" w:hAnsi="Times New Roman" w:cs="Times New Roman"/>
          <w:kern w:val="2"/>
          <w:sz w:val="28"/>
          <w:szCs w:val="28"/>
          <w:lang w:eastAsia="en-US"/>
          <w14:ligatures w14:val="standardContextual"/>
        </w:rPr>
        <w:t>токсичности морской воды и почвы и анализа временной динамики изменений у растительности и в почвенном покрове в прибрежной зоне города Актау;</w:t>
      </w:r>
    </w:p>
    <w:p w14:paraId="1A793B70" w14:textId="77777777" w:rsidR="00CC2DAD" w:rsidRPr="002B78A9" w:rsidRDefault="00CC2DAD" w:rsidP="00CC2DAD">
      <w:pPr>
        <w:tabs>
          <w:tab w:val="left" w:pos="993"/>
        </w:tabs>
        <w:spacing w:after="0" w:line="240" w:lineRule="auto"/>
        <w:ind w:firstLine="567"/>
        <w:contextualSpacing/>
        <w:jc w:val="both"/>
        <w:rPr>
          <w:rFonts w:ascii="Times New Roman" w:eastAsiaTheme="minorHAnsi" w:hAnsi="Times New Roman" w:cs="Times New Roman"/>
          <w:kern w:val="2"/>
          <w:sz w:val="28"/>
          <w:szCs w:val="28"/>
          <w:lang w:eastAsia="en-US"/>
          <w14:ligatures w14:val="standardContextual"/>
        </w:rPr>
      </w:pPr>
      <w:r w:rsidRPr="002B78A9">
        <w:rPr>
          <w:rFonts w:ascii="Times New Roman" w:eastAsiaTheme="minorHAnsi" w:hAnsi="Times New Roman" w:cs="Times New Roman"/>
          <w:kern w:val="2"/>
          <w:sz w:val="28"/>
          <w:szCs w:val="28"/>
          <w:lang w:eastAsia="en-US"/>
          <w14:ligatures w14:val="standardContextual"/>
        </w:rPr>
        <w:t xml:space="preserve">- математическая модель прогнозирования загрязнения почв прибрежной зоны Каспийского моря тяжелыми металлами и металлоидом; </w:t>
      </w:r>
    </w:p>
    <w:p w14:paraId="37EA05B0" w14:textId="77777777" w:rsidR="00CC2DAD" w:rsidRPr="002B78A9" w:rsidRDefault="00CC2DAD" w:rsidP="00CC2DAD">
      <w:pPr>
        <w:tabs>
          <w:tab w:val="left" w:pos="993"/>
        </w:tabs>
        <w:spacing w:after="0" w:line="240" w:lineRule="auto"/>
        <w:ind w:firstLine="567"/>
        <w:contextualSpacing/>
        <w:jc w:val="both"/>
        <w:rPr>
          <w:rFonts w:ascii="Times New Roman" w:eastAsiaTheme="minorHAnsi" w:hAnsi="Times New Roman" w:cs="Times New Roman"/>
          <w:kern w:val="2"/>
          <w:sz w:val="28"/>
          <w:szCs w:val="28"/>
          <w:lang w:eastAsia="en-US"/>
          <w14:ligatures w14:val="standardContextual"/>
        </w:rPr>
      </w:pPr>
      <w:r w:rsidRPr="002B78A9">
        <w:rPr>
          <w:rFonts w:ascii="Times New Roman" w:eastAsiaTheme="minorHAnsi" w:hAnsi="Times New Roman" w:cs="Times New Roman"/>
          <w:kern w:val="2"/>
          <w:sz w:val="28"/>
          <w:szCs w:val="28"/>
          <w:lang w:eastAsia="en-US"/>
          <w14:ligatures w14:val="standardContextual"/>
        </w:rPr>
        <w:t>-</w:t>
      </w:r>
      <w:r w:rsidRPr="002B78A9">
        <w:rPr>
          <w:rFonts w:ascii="Times New Roman" w:eastAsiaTheme="minorHAnsi" w:hAnsi="Times New Roman" w:cs="Times New Roman"/>
          <w:kern w:val="2"/>
          <w:sz w:val="28"/>
          <w:szCs w:val="28"/>
          <w:lang w:eastAsia="en-US"/>
          <w14:ligatures w14:val="standardContextual"/>
        </w:rPr>
        <w:tab/>
        <w:t xml:space="preserve">рекомендации формирования стратегий устойчивого развития и охраны природных ресурсов морской части и прибрежной зоны Каспийского моря в районе города Актау. </w:t>
      </w:r>
    </w:p>
    <w:p w14:paraId="7C83D400" w14:textId="77777777" w:rsidR="00CC2DAD" w:rsidRDefault="00CC2DAD" w:rsidP="00CC2DAD">
      <w:pPr>
        <w:tabs>
          <w:tab w:val="left" w:pos="993"/>
        </w:tabs>
        <w:spacing w:after="0" w:line="240" w:lineRule="auto"/>
        <w:ind w:firstLine="567"/>
        <w:contextualSpacing/>
        <w:jc w:val="both"/>
        <w:rPr>
          <w:rFonts w:ascii="Times New Roman" w:eastAsiaTheme="minorHAnsi" w:hAnsi="Times New Roman" w:cs="Times New Roman"/>
          <w:kern w:val="2"/>
          <w:sz w:val="28"/>
          <w:szCs w:val="28"/>
          <w:lang w:eastAsia="en-US"/>
          <w14:ligatures w14:val="standardContextual"/>
        </w:rPr>
      </w:pPr>
      <w:r w:rsidRPr="002B78A9">
        <w:rPr>
          <w:rFonts w:ascii="Times New Roman" w:eastAsiaTheme="minorHAnsi" w:hAnsi="Times New Roman" w:cs="Times New Roman"/>
          <w:kern w:val="2"/>
          <w:sz w:val="28"/>
          <w:szCs w:val="28"/>
          <w:lang w:eastAsia="en-US"/>
          <w14:ligatures w14:val="standardContextual"/>
        </w:rPr>
        <w:t>Таким образом, результаты</w:t>
      </w:r>
      <w:r w:rsidRPr="00CC2DAD">
        <w:rPr>
          <w:rFonts w:ascii="Times New Roman" w:eastAsiaTheme="minorHAnsi" w:hAnsi="Times New Roman" w:cs="Times New Roman"/>
          <w:kern w:val="2"/>
          <w:sz w:val="28"/>
          <w:szCs w:val="28"/>
          <w:lang w:eastAsia="en-US"/>
          <w14:ligatures w14:val="standardContextual"/>
        </w:rPr>
        <w:t xml:space="preserve"> исследования предоставляют практические инструменты для улучшения управления окружающей средой и разработки устойчивых стратегий развития прибрежных регионов.</w:t>
      </w:r>
    </w:p>
    <w:p w14:paraId="4B3A2519" w14:textId="2F417074" w:rsidR="00267F9E" w:rsidRDefault="00267F9E" w:rsidP="00CC2DAD">
      <w:pPr>
        <w:tabs>
          <w:tab w:val="left" w:pos="993"/>
        </w:tabs>
        <w:spacing w:after="0" w:line="240" w:lineRule="auto"/>
        <w:ind w:firstLine="567"/>
        <w:contextualSpacing/>
        <w:jc w:val="both"/>
        <w:rPr>
          <w:rFonts w:ascii="Times New Roman" w:eastAsia="Times New Roman" w:hAnsi="Times New Roman" w:cs="Times New Roman"/>
          <w:kern w:val="2"/>
          <w:sz w:val="28"/>
          <w:szCs w:val="28"/>
          <w:lang w:eastAsia="ru-RU"/>
          <w14:ligatures w14:val="standardContextual"/>
        </w:rPr>
      </w:pPr>
      <w:r w:rsidRPr="004A1405">
        <w:rPr>
          <w:rFonts w:ascii="Times New Roman" w:eastAsiaTheme="minorHAnsi" w:hAnsi="Times New Roman" w:cs="Times New Roman"/>
          <w:b/>
          <w:bCs/>
          <w:kern w:val="2"/>
          <w:sz w:val="28"/>
          <w:szCs w:val="28"/>
          <w:lang w:val="ru-RU" w:eastAsia="en-US"/>
          <w14:ligatures w14:val="standardContextual"/>
        </w:rPr>
        <w:t xml:space="preserve">Апробация работы. </w:t>
      </w:r>
      <w:r w:rsidRPr="004A1405">
        <w:rPr>
          <w:rFonts w:ascii="Times New Roman" w:eastAsia="Times New Roman" w:hAnsi="Times New Roman" w:cs="Times New Roman"/>
          <w:bCs/>
          <w:kern w:val="2"/>
          <w:sz w:val="28"/>
          <w:szCs w:val="28"/>
          <w:shd w:val="clear" w:color="auto" w:fill="FFFFFF"/>
          <w:lang w:eastAsia="ru-RU"/>
          <w14:ligatures w14:val="standardContextual"/>
        </w:rPr>
        <w:t xml:space="preserve">Результаты исследований доложены и обсуждены на международных научно-практических конференциях: </w:t>
      </w:r>
      <w:r w:rsidRPr="004A1405">
        <w:rPr>
          <w:rFonts w:ascii="Times New Roman" w:eastAsia="Times New Roman" w:hAnsi="Times New Roman" w:cs="Times New Roman"/>
          <w:kern w:val="2"/>
          <w:sz w:val="28"/>
          <w:szCs w:val="28"/>
          <w:lang w:eastAsia="ru-RU"/>
          <w14:ligatures w14:val="standardContextual"/>
        </w:rPr>
        <w:t>Международной научно-практической конференции</w:t>
      </w:r>
      <w:r w:rsidRPr="004A1405">
        <w:rPr>
          <w:rFonts w:ascii="Times New Roman" w:eastAsia="Times New Roman" w:hAnsi="Times New Roman" w:cs="Times New Roman"/>
          <w:kern w:val="2"/>
          <w:sz w:val="28"/>
          <w:szCs w:val="28"/>
          <w:lang w:val="ru-RU" w:eastAsia="ru-RU"/>
          <w14:ligatures w14:val="standardContextual"/>
        </w:rPr>
        <w:t xml:space="preserve"> </w:t>
      </w:r>
      <w:r w:rsidRPr="004A1405">
        <w:rPr>
          <w:rFonts w:ascii="Times New Roman" w:eastAsiaTheme="minorHAnsi" w:hAnsi="Times New Roman" w:cs="Times New Roman"/>
          <w:kern w:val="2"/>
          <w:sz w:val="28"/>
          <w:szCs w:val="28"/>
          <w:lang w:eastAsia="en-US"/>
          <w14:ligatures w14:val="standardContextual"/>
        </w:rPr>
        <w:t xml:space="preserve">«I </w:t>
      </w:r>
      <w:r w:rsidRPr="004A1405">
        <w:rPr>
          <w:rFonts w:ascii="Times New Roman" w:eastAsiaTheme="minorHAnsi" w:hAnsi="Times New Roman" w:cs="Times New Roman"/>
          <w:kern w:val="2"/>
          <w:sz w:val="28"/>
          <w:szCs w:val="28"/>
          <w:lang w:val="ru-RU" w:eastAsia="en-US"/>
          <w14:ligatures w14:val="standardContextual"/>
        </w:rPr>
        <w:t>международные</w:t>
      </w:r>
      <w:r w:rsidRPr="004A1405">
        <w:rPr>
          <w:rFonts w:ascii="Times New Roman" w:eastAsiaTheme="minorHAnsi" w:hAnsi="Times New Roman" w:cs="Times New Roman"/>
          <w:kern w:val="2"/>
          <w:sz w:val="28"/>
          <w:szCs w:val="28"/>
          <w:lang w:eastAsia="en-US"/>
          <w14:ligatures w14:val="standardContextual"/>
        </w:rPr>
        <w:t xml:space="preserve"> </w:t>
      </w:r>
      <w:r w:rsidRPr="004A1405">
        <w:rPr>
          <w:rFonts w:ascii="Times New Roman" w:eastAsiaTheme="minorHAnsi" w:hAnsi="Times New Roman" w:cs="Times New Roman"/>
          <w:kern w:val="2"/>
          <w:sz w:val="28"/>
          <w:szCs w:val="28"/>
          <w:lang w:val="ru-RU" w:eastAsia="en-US"/>
          <w14:ligatures w14:val="standardContextual"/>
        </w:rPr>
        <w:t>Есеновские</w:t>
      </w:r>
      <w:r w:rsidRPr="004A1405">
        <w:rPr>
          <w:rFonts w:ascii="Times New Roman" w:eastAsiaTheme="minorHAnsi" w:hAnsi="Times New Roman" w:cs="Times New Roman"/>
          <w:kern w:val="2"/>
          <w:sz w:val="28"/>
          <w:szCs w:val="28"/>
          <w:lang w:eastAsia="en-US"/>
          <w14:ligatures w14:val="standardContextual"/>
        </w:rPr>
        <w:t xml:space="preserve"> </w:t>
      </w:r>
      <w:r w:rsidRPr="004A1405">
        <w:rPr>
          <w:rFonts w:ascii="Times New Roman" w:eastAsiaTheme="minorHAnsi" w:hAnsi="Times New Roman" w:cs="Times New Roman"/>
          <w:kern w:val="2"/>
          <w:sz w:val="28"/>
          <w:szCs w:val="28"/>
          <w:lang w:val="ru-RU" w:eastAsia="en-US"/>
          <w14:ligatures w14:val="standardContextual"/>
        </w:rPr>
        <w:t>чтения</w:t>
      </w:r>
      <w:r w:rsidRPr="004A1405">
        <w:rPr>
          <w:rFonts w:ascii="Times New Roman" w:eastAsiaTheme="minorHAnsi" w:hAnsi="Times New Roman" w:cs="Times New Roman"/>
          <w:kern w:val="2"/>
          <w:sz w:val="28"/>
          <w:szCs w:val="28"/>
          <w:lang w:eastAsia="en-US"/>
          <w14:ligatures w14:val="standardContextual"/>
        </w:rPr>
        <w:t>» проводимой в рамках Программы модернизации общественного сознания «Ориентация на будущее: Рухани жаңғыру»</w:t>
      </w:r>
      <w:r w:rsidRPr="004A1405">
        <w:rPr>
          <w:rFonts w:ascii="Times New Roman" w:eastAsiaTheme="minorHAnsi" w:hAnsi="Times New Roman" w:cs="Times New Roman"/>
          <w:kern w:val="2"/>
          <w:sz w:val="28"/>
          <w:szCs w:val="28"/>
          <w:lang w:val="ru-RU" w:eastAsia="en-US"/>
          <w14:ligatures w14:val="standardContextual"/>
        </w:rPr>
        <w:t xml:space="preserve">, </w:t>
      </w:r>
      <w:r w:rsidRPr="004A1405">
        <w:rPr>
          <w:rFonts w:ascii="Times New Roman" w:eastAsia="Times New Roman" w:hAnsi="Times New Roman" w:cs="Times New Roman"/>
          <w:kern w:val="2"/>
          <w:sz w:val="28"/>
          <w:szCs w:val="28"/>
          <w:lang w:eastAsia="ru-RU"/>
          <w14:ligatures w14:val="standardContextual"/>
        </w:rPr>
        <w:t>(г. Актау, 201</w:t>
      </w:r>
      <w:r w:rsidRPr="004A1405">
        <w:rPr>
          <w:rFonts w:ascii="Times New Roman" w:eastAsia="Times New Roman" w:hAnsi="Times New Roman" w:cs="Times New Roman"/>
          <w:kern w:val="2"/>
          <w:sz w:val="28"/>
          <w:szCs w:val="28"/>
          <w:lang w:val="ru-RU" w:eastAsia="ru-RU"/>
          <w14:ligatures w14:val="standardContextual"/>
        </w:rPr>
        <w:t>8</w:t>
      </w:r>
      <w:r w:rsidRPr="004A1405">
        <w:rPr>
          <w:rFonts w:ascii="Times New Roman" w:eastAsia="Times New Roman" w:hAnsi="Times New Roman" w:cs="Times New Roman"/>
          <w:kern w:val="2"/>
          <w:sz w:val="28"/>
          <w:szCs w:val="28"/>
          <w:lang w:eastAsia="ru-RU"/>
          <w14:ligatures w14:val="standardContextual"/>
        </w:rPr>
        <w:t xml:space="preserve"> г.), Международной научно-практической конференции </w:t>
      </w:r>
      <w:r w:rsidRPr="004A1405">
        <w:rPr>
          <w:rFonts w:ascii="Times New Roman" w:eastAsiaTheme="minorHAnsi" w:hAnsi="Times New Roman" w:cs="Times New Roman"/>
          <w:kern w:val="2"/>
          <w:sz w:val="28"/>
          <w:szCs w:val="28"/>
          <w:lang w:eastAsia="en-US"/>
          <w14:ligatures w14:val="standardContextual"/>
        </w:rPr>
        <w:t>«</w:t>
      </w:r>
      <w:r w:rsidRPr="004A1405">
        <w:rPr>
          <w:rFonts w:ascii="Times New Roman" w:eastAsiaTheme="minorHAnsi" w:hAnsi="Times New Roman" w:cs="Times New Roman"/>
          <w:kern w:val="2"/>
          <w:sz w:val="28"/>
          <w:szCs w:val="28"/>
          <w:lang w:val="ru-RU" w:eastAsia="en-US"/>
          <w14:ligatures w14:val="standardContextual"/>
        </w:rPr>
        <w:t>Геоэкологические и технологические аспекты разработки месторождений трудноизвлекаемых углеводородов</w:t>
      </w:r>
      <w:r w:rsidRPr="004A1405">
        <w:rPr>
          <w:rFonts w:ascii="Times New Roman" w:eastAsiaTheme="minorHAnsi" w:hAnsi="Times New Roman" w:cs="Times New Roman"/>
          <w:kern w:val="2"/>
          <w:sz w:val="28"/>
          <w:szCs w:val="28"/>
          <w:lang w:eastAsia="en-US"/>
          <w14:ligatures w14:val="standardContextual"/>
        </w:rPr>
        <w:t xml:space="preserve">» </w:t>
      </w:r>
      <w:r w:rsidRPr="004A1405">
        <w:rPr>
          <w:rFonts w:ascii="Times New Roman" w:eastAsia="Times New Roman" w:hAnsi="Times New Roman" w:cs="Times New Roman"/>
          <w:kern w:val="2"/>
          <w:sz w:val="28"/>
          <w:szCs w:val="28"/>
          <w:lang w:eastAsia="ru-RU"/>
          <w14:ligatures w14:val="standardContextual"/>
        </w:rPr>
        <w:t>(г. Актау, 201</w:t>
      </w:r>
      <w:r w:rsidRPr="004A1405">
        <w:rPr>
          <w:rFonts w:ascii="Times New Roman" w:eastAsia="Times New Roman" w:hAnsi="Times New Roman" w:cs="Times New Roman"/>
          <w:kern w:val="2"/>
          <w:sz w:val="28"/>
          <w:szCs w:val="28"/>
          <w:lang w:val="ru-RU" w:eastAsia="ru-RU"/>
          <w14:ligatures w14:val="standardContextual"/>
        </w:rPr>
        <w:t>9</w:t>
      </w:r>
      <w:r w:rsidRPr="004A1405">
        <w:rPr>
          <w:rFonts w:ascii="Times New Roman" w:eastAsia="Times New Roman" w:hAnsi="Times New Roman" w:cs="Times New Roman"/>
          <w:kern w:val="2"/>
          <w:sz w:val="28"/>
          <w:szCs w:val="28"/>
          <w:lang w:eastAsia="ru-RU"/>
          <w14:ligatures w14:val="standardContextual"/>
        </w:rPr>
        <w:t xml:space="preserve"> г.), </w:t>
      </w:r>
      <w:r w:rsidRPr="004A1405">
        <w:rPr>
          <w:rFonts w:ascii="Times New Roman" w:eastAsia="Times New Roman" w:hAnsi="Times New Roman" w:cs="Times New Roman"/>
          <w:kern w:val="2"/>
          <w:sz w:val="28"/>
          <w:szCs w:val="28"/>
          <w:lang w:val="ru-RU" w:eastAsia="ru-RU"/>
          <w14:ligatures w14:val="standardContextual"/>
        </w:rPr>
        <w:t xml:space="preserve">на </w:t>
      </w:r>
      <w:r w:rsidRPr="004A1405">
        <w:rPr>
          <w:rFonts w:ascii="Times New Roman" w:eastAsiaTheme="minorHAnsi" w:hAnsi="Times New Roman" w:cs="Times New Roman"/>
          <w:kern w:val="2"/>
          <w:sz w:val="28"/>
          <w:szCs w:val="28"/>
          <w:lang w:eastAsia="en-US"/>
          <w14:ligatures w14:val="standardContextual"/>
        </w:rPr>
        <w:t xml:space="preserve">VIII </w:t>
      </w:r>
      <w:r w:rsidRPr="004A1405">
        <w:rPr>
          <w:rFonts w:ascii="Times New Roman" w:eastAsiaTheme="minorHAnsi" w:hAnsi="Times New Roman" w:cs="Times New Roman"/>
          <w:kern w:val="2"/>
          <w:sz w:val="28"/>
          <w:szCs w:val="28"/>
          <w:lang w:val="ru-RU" w:eastAsia="en-US"/>
          <w14:ligatures w14:val="standardContextual"/>
        </w:rPr>
        <w:t>международной научно-практической</w:t>
      </w:r>
      <w:r w:rsidRPr="004A1405">
        <w:rPr>
          <w:rFonts w:ascii="Times New Roman" w:eastAsiaTheme="minorHAnsi" w:hAnsi="Times New Roman" w:cs="Times New Roman"/>
          <w:kern w:val="2"/>
          <w:sz w:val="28"/>
          <w:szCs w:val="28"/>
          <w:lang w:eastAsia="en-US"/>
          <w14:ligatures w14:val="standardContextual"/>
        </w:rPr>
        <w:t xml:space="preserve"> интернет-</w:t>
      </w:r>
      <w:r w:rsidRPr="004A1405">
        <w:rPr>
          <w:rFonts w:ascii="Times New Roman" w:eastAsiaTheme="minorHAnsi" w:hAnsi="Times New Roman" w:cs="Times New Roman"/>
          <w:kern w:val="2"/>
          <w:sz w:val="28"/>
          <w:szCs w:val="28"/>
          <w:lang w:val="ru-RU" w:eastAsia="en-US"/>
          <w14:ligatures w14:val="standardContextual"/>
        </w:rPr>
        <w:t>конференции, (г. Могилев, Беларуссия-2019)</w:t>
      </w:r>
      <w:r w:rsidRPr="004A1405">
        <w:rPr>
          <w:rFonts w:ascii="Times New Roman" w:eastAsia="Times New Roman" w:hAnsi="Times New Roman" w:cs="Times New Roman"/>
          <w:kern w:val="2"/>
          <w:sz w:val="28"/>
          <w:szCs w:val="28"/>
          <w:lang w:val="ru-RU" w:eastAsia="ru-RU"/>
          <w14:ligatures w14:val="standardContextual"/>
        </w:rPr>
        <w:t xml:space="preserve">, </w:t>
      </w:r>
      <w:r w:rsidRPr="004A1405">
        <w:rPr>
          <w:rFonts w:ascii="Times New Roman" w:eastAsia="Times New Roman" w:hAnsi="Times New Roman" w:cs="Times New Roman"/>
          <w:kern w:val="2"/>
          <w:sz w:val="28"/>
          <w:szCs w:val="28"/>
          <w:lang w:eastAsia="ru-RU"/>
          <w14:ligatures w14:val="standardContextual"/>
        </w:rPr>
        <w:t xml:space="preserve">Международной научно-практической </w:t>
      </w:r>
      <w:r w:rsidRPr="004A1405">
        <w:rPr>
          <w:rFonts w:ascii="Times New Roman" w:eastAsia="Times New Roman" w:hAnsi="Times New Roman" w:cs="Times New Roman"/>
          <w:kern w:val="2"/>
          <w:sz w:val="28"/>
          <w:szCs w:val="28"/>
          <w:lang w:val="ru-RU" w:eastAsia="ru-RU"/>
          <w14:ligatures w14:val="standardContextual"/>
        </w:rPr>
        <w:t>онлайн-</w:t>
      </w:r>
      <w:r w:rsidRPr="004A1405">
        <w:rPr>
          <w:rFonts w:ascii="Times New Roman" w:eastAsia="Times New Roman" w:hAnsi="Times New Roman" w:cs="Times New Roman"/>
          <w:kern w:val="2"/>
          <w:sz w:val="28"/>
          <w:szCs w:val="28"/>
          <w:lang w:eastAsia="ru-RU"/>
          <w14:ligatures w14:val="standardContextual"/>
        </w:rPr>
        <w:t xml:space="preserve">конференции </w:t>
      </w:r>
      <w:r w:rsidRPr="004A1405">
        <w:rPr>
          <w:rFonts w:ascii="Times New Roman" w:eastAsiaTheme="minorHAnsi" w:hAnsi="Times New Roman" w:cs="Times New Roman"/>
          <w:kern w:val="2"/>
          <w:sz w:val="28"/>
          <w:szCs w:val="28"/>
          <w:lang w:eastAsia="en-US"/>
          <w14:ligatures w14:val="standardContextual"/>
        </w:rPr>
        <w:t>«К</w:t>
      </w:r>
      <w:r w:rsidRPr="004A1405">
        <w:rPr>
          <w:rFonts w:ascii="Times New Roman" w:eastAsiaTheme="minorHAnsi" w:hAnsi="Times New Roman" w:cs="Times New Roman"/>
          <w:kern w:val="2"/>
          <w:sz w:val="28"/>
          <w:szCs w:val="28"/>
          <w:lang w:val="ru-RU" w:eastAsia="en-US"/>
          <w14:ligatures w14:val="standardContextual"/>
        </w:rPr>
        <w:t>аспий</w:t>
      </w:r>
      <w:r w:rsidRPr="004A1405">
        <w:rPr>
          <w:rFonts w:ascii="Times New Roman" w:eastAsiaTheme="minorHAnsi" w:hAnsi="Times New Roman" w:cs="Times New Roman"/>
          <w:kern w:val="2"/>
          <w:sz w:val="28"/>
          <w:szCs w:val="28"/>
          <w:lang w:eastAsia="en-US"/>
          <w14:ligatures w14:val="standardContextual"/>
        </w:rPr>
        <w:t xml:space="preserve"> </w:t>
      </w:r>
      <w:r w:rsidRPr="004A1405">
        <w:rPr>
          <w:rFonts w:ascii="Times New Roman" w:eastAsiaTheme="minorHAnsi" w:hAnsi="Times New Roman" w:cs="Times New Roman"/>
          <w:kern w:val="2"/>
          <w:sz w:val="28"/>
          <w:szCs w:val="28"/>
          <w:lang w:val="ru-RU" w:eastAsia="en-US"/>
          <w14:ligatures w14:val="standardContextual"/>
        </w:rPr>
        <w:t>в</w:t>
      </w:r>
      <w:r w:rsidRPr="004A1405">
        <w:rPr>
          <w:rFonts w:ascii="Times New Roman" w:eastAsiaTheme="minorHAnsi" w:hAnsi="Times New Roman" w:cs="Times New Roman"/>
          <w:kern w:val="2"/>
          <w:sz w:val="28"/>
          <w:szCs w:val="28"/>
          <w:lang w:eastAsia="en-US"/>
          <w14:ligatures w14:val="standardContextual"/>
        </w:rPr>
        <w:t xml:space="preserve"> XXI </w:t>
      </w:r>
      <w:r w:rsidRPr="004A1405">
        <w:rPr>
          <w:rFonts w:ascii="Times New Roman" w:eastAsiaTheme="minorHAnsi" w:hAnsi="Times New Roman" w:cs="Times New Roman"/>
          <w:kern w:val="2"/>
          <w:sz w:val="28"/>
          <w:szCs w:val="28"/>
          <w:lang w:val="ru-RU" w:eastAsia="en-US"/>
          <w14:ligatures w14:val="standardContextual"/>
        </w:rPr>
        <w:t>веке</w:t>
      </w:r>
      <w:r w:rsidRPr="004A1405">
        <w:rPr>
          <w:rFonts w:ascii="Times New Roman" w:eastAsiaTheme="minorHAnsi" w:hAnsi="Times New Roman" w:cs="Times New Roman"/>
          <w:kern w:val="2"/>
          <w:sz w:val="28"/>
          <w:szCs w:val="28"/>
          <w:lang w:eastAsia="en-US"/>
          <w14:ligatures w14:val="standardContextual"/>
        </w:rPr>
        <w:t xml:space="preserve">: </w:t>
      </w:r>
      <w:r w:rsidRPr="004A1405">
        <w:rPr>
          <w:rFonts w:ascii="Times New Roman" w:eastAsiaTheme="minorHAnsi" w:hAnsi="Times New Roman" w:cs="Times New Roman"/>
          <w:kern w:val="2"/>
          <w:sz w:val="28"/>
          <w:szCs w:val="28"/>
          <w:lang w:val="ru-RU" w:eastAsia="en-US"/>
          <w14:ligatures w14:val="standardContextual"/>
        </w:rPr>
        <w:t>региональные и</w:t>
      </w:r>
      <w:r w:rsidRPr="004A1405">
        <w:rPr>
          <w:rFonts w:ascii="Times New Roman" w:eastAsiaTheme="minorHAnsi" w:hAnsi="Times New Roman" w:cs="Times New Roman"/>
          <w:kern w:val="2"/>
          <w:sz w:val="28"/>
          <w:szCs w:val="28"/>
          <w:lang w:eastAsia="en-US"/>
          <w14:ligatures w14:val="standardContextual"/>
        </w:rPr>
        <w:t xml:space="preserve"> </w:t>
      </w:r>
      <w:r w:rsidRPr="004A1405">
        <w:rPr>
          <w:rFonts w:ascii="Times New Roman" w:eastAsiaTheme="minorHAnsi" w:hAnsi="Times New Roman" w:cs="Times New Roman"/>
          <w:kern w:val="2"/>
          <w:sz w:val="28"/>
          <w:szCs w:val="28"/>
          <w:lang w:val="ru-RU" w:eastAsia="en-US"/>
          <w14:ligatures w14:val="standardContextual"/>
        </w:rPr>
        <w:t>глобальные проблемы</w:t>
      </w:r>
      <w:r w:rsidRPr="004A1405">
        <w:rPr>
          <w:rFonts w:ascii="Times New Roman" w:eastAsiaTheme="minorHAnsi" w:hAnsi="Times New Roman" w:cs="Times New Roman"/>
          <w:kern w:val="2"/>
          <w:sz w:val="28"/>
          <w:szCs w:val="28"/>
          <w:lang w:eastAsia="en-US"/>
          <w14:ligatures w14:val="standardContextual"/>
        </w:rPr>
        <w:t xml:space="preserve">, </w:t>
      </w:r>
      <w:r w:rsidRPr="004A1405">
        <w:rPr>
          <w:rFonts w:ascii="Times New Roman" w:eastAsiaTheme="minorHAnsi" w:hAnsi="Times New Roman" w:cs="Times New Roman"/>
          <w:kern w:val="2"/>
          <w:sz w:val="28"/>
          <w:szCs w:val="28"/>
          <w:lang w:val="ru-RU" w:eastAsia="en-US"/>
          <w14:ligatures w14:val="standardContextual"/>
        </w:rPr>
        <w:t>сотрудничество и безопасность</w:t>
      </w:r>
      <w:r w:rsidRPr="004A1405">
        <w:rPr>
          <w:rFonts w:ascii="Times New Roman" w:eastAsiaTheme="minorHAnsi" w:hAnsi="Times New Roman" w:cs="Times New Roman"/>
          <w:kern w:val="2"/>
          <w:sz w:val="28"/>
          <w:szCs w:val="28"/>
          <w:lang w:eastAsia="en-US"/>
          <w14:ligatures w14:val="standardContextual"/>
        </w:rPr>
        <w:t xml:space="preserve">» </w:t>
      </w:r>
      <w:r w:rsidRPr="004A1405">
        <w:rPr>
          <w:rFonts w:ascii="Times New Roman" w:eastAsiaTheme="minorHAnsi" w:hAnsi="Times New Roman" w:cs="Times New Roman"/>
          <w:kern w:val="2"/>
          <w:sz w:val="28"/>
          <w:szCs w:val="28"/>
          <w:lang w:eastAsia="en-US"/>
          <w14:ligatures w14:val="standardContextual"/>
        </w:rPr>
        <w:lastRenderedPageBreak/>
        <w:t>посвященной 70-летию профессора, доктора технических наук Кенжетаева Г</w:t>
      </w:r>
      <w:r w:rsidRPr="004A1405">
        <w:rPr>
          <w:rFonts w:ascii="Times New Roman" w:eastAsiaTheme="minorHAnsi" w:hAnsi="Times New Roman" w:cs="Times New Roman"/>
          <w:kern w:val="2"/>
          <w:sz w:val="28"/>
          <w:szCs w:val="28"/>
          <w:lang w:val="ru-RU" w:eastAsia="en-US"/>
          <w14:ligatures w14:val="standardContextual"/>
        </w:rPr>
        <w:t>.</w:t>
      </w:r>
      <w:r w:rsidRPr="004A1405">
        <w:rPr>
          <w:rFonts w:ascii="Times New Roman" w:eastAsiaTheme="minorHAnsi" w:hAnsi="Times New Roman" w:cs="Times New Roman"/>
          <w:kern w:val="2"/>
          <w:sz w:val="28"/>
          <w:szCs w:val="28"/>
          <w:lang w:eastAsia="en-US"/>
          <w14:ligatures w14:val="standardContextual"/>
        </w:rPr>
        <w:t xml:space="preserve"> Ж</w:t>
      </w:r>
      <w:r w:rsidRPr="004A1405">
        <w:rPr>
          <w:rFonts w:ascii="Times New Roman" w:eastAsiaTheme="minorHAnsi" w:hAnsi="Times New Roman" w:cs="Times New Roman"/>
          <w:kern w:val="2"/>
          <w:sz w:val="28"/>
          <w:szCs w:val="28"/>
          <w:lang w:val="ru-RU" w:eastAsia="en-US"/>
          <w14:ligatures w14:val="standardContextual"/>
        </w:rPr>
        <w:t xml:space="preserve">., </w:t>
      </w:r>
      <w:r w:rsidRPr="004A1405">
        <w:rPr>
          <w:rFonts w:ascii="Times New Roman" w:eastAsia="Times New Roman" w:hAnsi="Times New Roman" w:cs="Times New Roman"/>
          <w:kern w:val="2"/>
          <w:sz w:val="28"/>
          <w:szCs w:val="28"/>
          <w:lang w:eastAsia="ru-RU"/>
          <w14:ligatures w14:val="standardContextual"/>
        </w:rPr>
        <w:t xml:space="preserve">(г. </w:t>
      </w:r>
      <w:r w:rsidRPr="004A1405">
        <w:rPr>
          <w:rFonts w:ascii="Times New Roman" w:eastAsia="Times New Roman" w:hAnsi="Times New Roman" w:cs="Times New Roman"/>
          <w:kern w:val="2"/>
          <w:sz w:val="28"/>
          <w:szCs w:val="28"/>
          <w:lang w:val="ru-RU" w:eastAsia="ru-RU"/>
          <w14:ligatures w14:val="standardContextual"/>
        </w:rPr>
        <w:t>Актау,</w:t>
      </w:r>
      <w:r w:rsidRPr="004A1405">
        <w:rPr>
          <w:rFonts w:ascii="Times New Roman" w:eastAsia="Times New Roman" w:hAnsi="Times New Roman" w:cs="Times New Roman"/>
          <w:kern w:val="2"/>
          <w:sz w:val="28"/>
          <w:szCs w:val="28"/>
          <w:lang w:eastAsia="ru-RU"/>
          <w14:ligatures w14:val="standardContextual"/>
        </w:rPr>
        <w:t xml:space="preserve"> </w:t>
      </w:r>
      <w:r w:rsidRPr="004A1405">
        <w:rPr>
          <w:rFonts w:ascii="Times New Roman" w:eastAsia="Times New Roman" w:hAnsi="Times New Roman" w:cs="Times New Roman"/>
          <w:kern w:val="2"/>
          <w:sz w:val="28"/>
          <w:szCs w:val="28"/>
          <w:lang w:val="ru-RU" w:eastAsia="ru-RU"/>
          <w14:ligatures w14:val="standardContextual"/>
        </w:rPr>
        <w:t>2020</w:t>
      </w:r>
      <w:r w:rsidRPr="004A1405">
        <w:rPr>
          <w:rFonts w:ascii="Times New Roman" w:eastAsia="Times New Roman" w:hAnsi="Times New Roman" w:cs="Times New Roman"/>
          <w:kern w:val="2"/>
          <w:sz w:val="28"/>
          <w:szCs w:val="28"/>
          <w:lang w:eastAsia="ru-RU"/>
          <w14:ligatures w14:val="standardContextual"/>
        </w:rPr>
        <w:t xml:space="preserve"> г.).  </w:t>
      </w:r>
    </w:p>
    <w:p w14:paraId="10AE1144" w14:textId="6981E320" w:rsidR="00267F9E" w:rsidRPr="004A1405" w:rsidRDefault="00267F9E" w:rsidP="002602F6">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4A1405">
        <w:rPr>
          <w:rFonts w:ascii="Times New Roman" w:eastAsiaTheme="minorHAnsi" w:hAnsi="Times New Roman" w:cs="Times New Roman"/>
          <w:b/>
          <w:bCs/>
          <w:kern w:val="2"/>
          <w:sz w:val="28"/>
          <w:szCs w:val="28"/>
          <w:lang w:val="ru-RU" w:eastAsia="en-US"/>
          <w14:ligatures w14:val="standardContextual"/>
        </w:rPr>
        <w:t xml:space="preserve">Публикация. </w:t>
      </w:r>
      <w:r w:rsidRPr="004A1405">
        <w:rPr>
          <w:rFonts w:ascii="Times New Roman" w:eastAsia="Times New Roman" w:hAnsi="Times New Roman" w:cs="Times New Roman"/>
          <w:bCs/>
          <w:kern w:val="2"/>
          <w:sz w:val="28"/>
          <w:szCs w:val="28"/>
          <w:shd w:val="clear" w:color="auto" w:fill="FFFFFF"/>
          <w:lang w:eastAsia="ru-RU"/>
          <w14:ligatures w14:val="standardContextual"/>
        </w:rPr>
        <w:t xml:space="preserve">По материалам диссертации опубликовано </w:t>
      </w:r>
      <w:r w:rsidRPr="004A1405">
        <w:rPr>
          <w:rFonts w:ascii="Times New Roman" w:eastAsia="Times New Roman" w:hAnsi="Times New Roman" w:cs="Times New Roman"/>
          <w:bCs/>
          <w:kern w:val="2"/>
          <w:sz w:val="28"/>
          <w:szCs w:val="28"/>
          <w:shd w:val="clear" w:color="auto" w:fill="FFFFFF"/>
          <w:lang w:val="ru-RU" w:eastAsia="ru-RU"/>
          <w14:ligatures w14:val="standardContextual"/>
        </w:rPr>
        <w:t>2</w:t>
      </w:r>
      <w:r w:rsidR="00031E18">
        <w:rPr>
          <w:rFonts w:ascii="Times New Roman" w:eastAsia="Times New Roman" w:hAnsi="Times New Roman" w:cs="Times New Roman"/>
          <w:bCs/>
          <w:kern w:val="2"/>
          <w:sz w:val="28"/>
          <w:szCs w:val="28"/>
          <w:shd w:val="clear" w:color="auto" w:fill="FFFFFF"/>
          <w:lang w:val="ru-RU" w:eastAsia="ru-RU"/>
          <w14:ligatures w14:val="standardContextual"/>
        </w:rPr>
        <w:t>2</w:t>
      </w:r>
      <w:r w:rsidRPr="004A1405">
        <w:rPr>
          <w:rFonts w:ascii="Times New Roman" w:eastAsia="Times New Roman" w:hAnsi="Times New Roman" w:cs="Times New Roman"/>
          <w:bCs/>
          <w:kern w:val="2"/>
          <w:sz w:val="28"/>
          <w:szCs w:val="28"/>
          <w:shd w:val="clear" w:color="auto" w:fill="FFFFFF"/>
          <w:lang w:val="ru-RU" w:eastAsia="ru-RU"/>
          <w14:ligatures w14:val="standardContextual"/>
        </w:rPr>
        <w:t xml:space="preserve"> </w:t>
      </w:r>
      <w:r w:rsidRPr="004A1405">
        <w:rPr>
          <w:rFonts w:ascii="Times New Roman" w:eastAsia="Times New Roman" w:hAnsi="Times New Roman" w:cs="Times New Roman"/>
          <w:bCs/>
          <w:kern w:val="2"/>
          <w:sz w:val="28"/>
          <w:szCs w:val="28"/>
          <w:shd w:val="clear" w:color="auto" w:fill="FFFFFF"/>
          <w:lang w:eastAsia="ru-RU"/>
          <w14:ligatures w14:val="standardContextual"/>
        </w:rPr>
        <w:t xml:space="preserve">научных работ, из них: </w:t>
      </w:r>
      <w:r w:rsidRPr="004A1405">
        <w:rPr>
          <w:rFonts w:ascii="Times New Roman" w:eastAsia="Times New Roman" w:hAnsi="Times New Roman" w:cs="Times New Roman"/>
          <w:bCs/>
          <w:kern w:val="2"/>
          <w:sz w:val="28"/>
          <w:szCs w:val="28"/>
          <w:shd w:val="clear" w:color="auto" w:fill="FFFFFF"/>
          <w:lang w:val="ru-RU" w:eastAsia="ru-RU"/>
          <w14:ligatures w14:val="standardContextual"/>
        </w:rPr>
        <w:t>6</w:t>
      </w:r>
      <w:r w:rsidRPr="004A1405">
        <w:rPr>
          <w:rFonts w:ascii="Times New Roman" w:eastAsia="Times New Roman" w:hAnsi="Times New Roman" w:cs="Times New Roman"/>
          <w:bCs/>
          <w:kern w:val="2"/>
          <w:sz w:val="28"/>
          <w:szCs w:val="28"/>
          <w:shd w:val="clear" w:color="auto" w:fill="FFFFFF"/>
          <w:lang w:eastAsia="ru-RU"/>
          <w14:ligatures w14:val="standardContextual"/>
        </w:rPr>
        <w:t xml:space="preserve"> стат</w:t>
      </w:r>
      <w:r w:rsidRPr="004A1405">
        <w:rPr>
          <w:rFonts w:ascii="Times New Roman" w:eastAsia="Times New Roman" w:hAnsi="Times New Roman" w:cs="Times New Roman"/>
          <w:bCs/>
          <w:kern w:val="2"/>
          <w:sz w:val="28"/>
          <w:szCs w:val="28"/>
          <w:shd w:val="clear" w:color="auto" w:fill="FFFFFF"/>
          <w:lang w:val="ru-RU" w:eastAsia="ru-RU"/>
          <w14:ligatures w14:val="standardContextual"/>
        </w:rPr>
        <w:t>ей</w:t>
      </w:r>
      <w:r w:rsidRPr="004A1405">
        <w:rPr>
          <w:rFonts w:ascii="Times New Roman" w:eastAsia="Times New Roman" w:hAnsi="Times New Roman" w:cs="Times New Roman"/>
          <w:bCs/>
          <w:kern w:val="2"/>
          <w:sz w:val="28"/>
          <w:szCs w:val="28"/>
          <w:shd w:val="clear" w:color="auto" w:fill="FFFFFF"/>
          <w:lang w:eastAsia="ru-RU"/>
          <w14:ligatures w14:val="standardContextual"/>
        </w:rPr>
        <w:t xml:space="preserve"> опубликованы в журналах, рекомендованных К</w:t>
      </w:r>
      <w:r w:rsidR="00D95995">
        <w:rPr>
          <w:rFonts w:ascii="Times New Roman" w:eastAsia="Times New Roman" w:hAnsi="Times New Roman" w:cs="Times New Roman"/>
          <w:bCs/>
          <w:kern w:val="2"/>
          <w:sz w:val="28"/>
          <w:szCs w:val="28"/>
          <w:shd w:val="clear" w:color="auto" w:fill="FFFFFF"/>
          <w:lang w:val="ru-RU" w:eastAsia="ru-RU"/>
          <w14:ligatures w14:val="standardContextual"/>
        </w:rPr>
        <w:t>О</w:t>
      </w:r>
      <w:r w:rsidRPr="004A1405">
        <w:rPr>
          <w:rFonts w:ascii="Times New Roman" w:eastAsia="Times New Roman" w:hAnsi="Times New Roman" w:cs="Times New Roman"/>
          <w:bCs/>
          <w:kern w:val="2"/>
          <w:sz w:val="28"/>
          <w:szCs w:val="28"/>
          <w:shd w:val="clear" w:color="auto" w:fill="FFFFFF"/>
          <w:lang w:eastAsia="ru-RU"/>
          <w14:ligatures w14:val="standardContextual"/>
        </w:rPr>
        <w:t>КСН</w:t>
      </w:r>
      <w:r w:rsidR="00D95995">
        <w:rPr>
          <w:rFonts w:ascii="Times New Roman" w:eastAsia="Times New Roman" w:hAnsi="Times New Roman" w:cs="Times New Roman"/>
          <w:bCs/>
          <w:kern w:val="2"/>
          <w:sz w:val="28"/>
          <w:szCs w:val="28"/>
          <w:shd w:val="clear" w:color="auto" w:fill="FFFFFF"/>
          <w:lang w:val="ru-RU" w:eastAsia="ru-RU"/>
          <w14:ligatures w14:val="standardContextual"/>
        </w:rPr>
        <w:t>ВО</w:t>
      </w:r>
      <w:r w:rsidRPr="004A1405">
        <w:rPr>
          <w:rFonts w:ascii="Times New Roman" w:eastAsia="Times New Roman" w:hAnsi="Times New Roman" w:cs="Times New Roman"/>
          <w:bCs/>
          <w:kern w:val="2"/>
          <w:sz w:val="28"/>
          <w:szCs w:val="28"/>
          <w:shd w:val="clear" w:color="auto" w:fill="FFFFFF"/>
          <w:lang w:eastAsia="ru-RU"/>
          <w14:ligatures w14:val="standardContextual"/>
        </w:rPr>
        <w:t xml:space="preserve"> МОН РК; </w:t>
      </w:r>
      <w:r w:rsidRPr="004A1405">
        <w:rPr>
          <w:rFonts w:ascii="Times New Roman" w:eastAsia="Times New Roman" w:hAnsi="Times New Roman" w:cs="Times New Roman"/>
          <w:bCs/>
          <w:kern w:val="2"/>
          <w:sz w:val="28"/>
          <w:szCs w:val="28"/>
          <w:shd w:val="clear" w:color="auto" w:fill="FFFFFF"/>
          <w:lang w:val="ru-RU" w:eastAsia="ru-RU"/>
          <w14:ligatures w14:val="standardContextual"/>
        </w:rPr>
        <w:t>1</w:t>
      </w:r>
      <w:r w:rsidRPr="004A1405">
        <w:rPr>
          <w:rFonts w:ascii="Times New Roman" w:eastAsia="Times New Roman" w:hAnsi="Times New Roman" w:cs="Times New Roman"/>
          <w:bCs/>
          <w:kern w:val="2"/>
          <w:sz w:val="28"/>
          <w:szCs w:val="28"/>
          <w:shd w:val="clear" w:color="auto" w:fill="FFFFFF"/>
          <w:lang w:eastAsia="ru-RU"/>
          <w14:ligatures w14:val="standardContextual"/>
        </w:rPr>
        <w:t xml:space="preserve"> </w:t>
      </w:r>
      <w:r w:rsidRPr="004A1405">
        <w:rPr>
          <w:rFonts w:ascii="Times New Roman" w:eastAsia="Times New Roman" w:hAnsi="Times New Roman" w:cs="Times New Roman"/>
          <w:bCs/>
          <w:kern w:val="2"/>
          <w:sz w:val="28"/>
          <w:szCs w:val="28"/>
          <w:shd w:val="clear" w:color="auto" w:fill="FFFFFF"/>
          <w:lang w:val="ru-RU" w:eastAsia="ru-RU"/>
          <w14:ligatures w14:val="standardContextual"/>
        </w:rPr>
        <w:t>статья</w:t>
      </w:r>
      <w:r w:rsidRPr="004A1405">
        <w:rPr>
          <w:rFonts w:ascii="Times New Roman" w:eastAsia="Times New Roman" w:hAnsi="Times New Roman" w:cs="Times New Roman"/>
          <w:bCs/>
          <w:kern w:val="2"/>
          <w:sz w:val="28"/>
          <w:szCs w:val="28"/>
          <w:shd w:val="clear" w:color="auto" w:fill="FFFFFF"/>
          <w:lang w:eastAsia="ru-RU"/>
          <w14:ligatures w14:val="standardContextual"/>
        </w:rPr>
        <w:t xml:space="preserve"> в журнал</w:t>
      </w:r>
      <w:r w:rsidRPr="004A1405">
        <w:rPr>
          <w:rFonts w:ascii="Times New Roman" w:eastAsia="Times New Roman" w:hAnsi="Times New Roman" w:cs="Times New Roman"/>
          <w:bCs/>
          <w:kern w:val="2"/>
          <w:sz w:val="28"/>
          <w:szCs w:val="28"/>
          <w:shd w:val="clear" w:color="auto" w:fill="FFFFFF"/>
          <w:lang w:val="ru-RU" w:eastAsia="ru-RU"/>
          <w14:ligatures w14:val="standardContextual"/>
        </w:rPr>
        <w:t>е</w:t>
      </w:r>
      <w:r w:rsidRPr="004A1405">
        <w:rPr>
          <w:rFonts w:ascii="Times New Roman" w:eastAsia="Times New Roman" w:hAnsi="Times New Roman" w:cs="Times New Roman"/>
          <w:bCs/>
          <w:kern w:val="2"/>
          <w:sz w:val="28"/>
          <w:szCs w:val="28"/>
          <w:shd w:val="clear" w:color="auto" w:fill="FFFFFF"/>
          <w:lang w:eastAsia="ru-RU"/>
          <w14:ligatures w14:val="standardContextual"/>
        </w:rPr>
        <w:t>, входящая в базу данных компании Scopus</w:t>
      </w:r>
      <w:r w:rsidRPr="004A1405">
        <w:rPr>
          <w:rFonts w:ascii="Times New Roman" w:eastAsia="Times New Roman" w:hAnsi="Times New Roman" w:cs="Times New Roman"/>
          <w:bCs/>
          <w:kern w:val="2"/>
          <w:sz w:val="28"/>
          <w:szCs w:val="28"/>
          <w:shd w:val="clear" w:color="auto" w:fill="FFFFFF"/>
          <w:lang w:val="ru-RU" w:eastAsia="ru-RU"/>
          <w14:ligatures w14:val="standardContextual"/>
        </w:rPr>
        <w:t>,</w:t>
      </w:r>
      <w:r w:rsidRPr="004A1405">
        <w:rPr>
          <w:rFonts w:ascii="Times New Roman" w:eastAsia="Times New Roman" w:hAnsi="Times New Roman" w:cs="Times New Roman"/>
          <w:bCs/>
          <w:kern w:val="2"/>
          <w:sz w:val="28"/>
          <w:szCs w:val="28"/>
          <w:shd w:val="clear" w:color="auto" w:fill="FFFFFF"/>
          <w:lang w:eastAsia="ru-RU"/>
          <w14:ligatures w14:val="standardContextual"/>
        </w:rPr>
        <w:t xml:space="preserve"> </w:t>
      </w:r>
      <w:r w:rsidRPr="004A1405">
        <w:rPr>
          <w:rFonts w:ascii="Times New Roman" w:eastAsia="Times New Roman" w:hAnsi="Times New Roman" w:cs="Times New Roman"/>
          <w:bCs/>
          <w:kern w:val="2"/>
          <w:sz w:val="28"/>
          <w:szCs w:val="28"/>
          <w:shd w:val="clear" w:color="auto" w:fill="FFFFFF"/>
          <w:lang w:val="ru-RU" w:eastAsia="ru-RU"/>
          <w14:ligatures w14:val="standardContextual"/>
        </w:rPr>
        <w:t>о</w:t>
      </w:r>
      <w:r w:rsidRPr="004A1405">
        <w:rPr>
          <w:rFonts w:ascii="Times New Roman" w:eastAsia="Times New Roman" w:hAnsi="Times New Roman" w:cs="Times New Roman"/>
          <w:bCs/>
          <w:kern w:val="2"/>
          <w:sz w:val="28"/>
          <w:szCs w:val="28"/>
          <w:shd w:val="clear" w:color="auto" w:fill="FFFFFF"/>
          <w:lang w:eastAsia="ru-RU"/>
          <w14:ligatures w14:val="standardContextual"/>
        </w:rPr>
        <w:t xml:space="preserve">стальные статьи в сборниках международных научных и научно-практических конференций. </w:t>
      </w:r>
    </w:p>
    <w:p w14:paraId="00D927BD" w14:textId="78A7DE5E" w:rsidR="00267F9E" w:rsidRPr="004A1405" w:rsidRDefault="00267F9E" w:rsidP="002602F6">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4A1405">
        <w:rPr>
          <w:rFonts w:ascii="Times New Roman" w:eastAsia="Times New Roman" w:hAnsi="Times New Roman" w:cs="Times New Roman"/>
          <w:b/>
          <w:bCs/>
          <w:kern w:val="2"/>
          <w:sz w:val="28"/>
          <w:szCs w:val="28"/>
          <w:shd w:val="clear" w:color="auto" w:fill="FFFFFF"/>
          <w:lang w:eastAsia="ru-RU"/>
          <w14:ligatures w14:val="standardContextual"/>
        </w:rPr>
        <w:t>Объем и структура работы.</w:t>
      </w:r>
      <w:r w:rsidRPr="004A1405">
        <w:rPr>
          <w:rFonts w:ascii="Times New Roman" w:eastAsia="Times New Roman" w:hAnsi="Times New Roman" w:cs="Times New Roman"/>
          <w:bCs/>
          <w:kern w:val="2"/>
          <w:sz w:val="28"/>
          <w:szCs w:val="28"/>
          <w:shd w:val="clear" w:color="auto" w:fill="FFFFFF"/>
          <w:lang w:eastAsia="ru-RU"/>
          <w14:ligatures w14:val="standardContextual"/>
        </w:rPr>
        <w:t xml:space="preserve"> Диссертация состоит из введения, 4-х глав, заключения,</w:t>
      </w:r>
      <w:r w:rsidR="007F66A4">
        <w:rPr>
          <w:rFonts w:ascii="Times New Roman" w:eastAsia="Times New Roman" w:hAnsi="Times New Roman" w:cs="Times New Roman"/>
          <w:bCs/>
          <w:kern w:val="2"/>
          <w:sz w:val="28"/>
          <w:szCs w:val="28"/>
          <w:shd w:val="clear" w:color="auto" w:fill="FFFFFF"/>
          <w:lang w:val="ru-RU" w:eastAsia="ru-RU"/>
          <w14:ligatures w14:val="standardContextual"/>
        </w:rPr>
        <w:t xml:space="preserve"> </w:t>
      </w:r>
      <w:r w:rsidR="007F66A4" w:rsidRPr="004343D9">
        <w:rPr>
          <w:rFonts w:ascii="Times New Roman" w:eastAsia="Times New Roman" w:hAnsi="Times New Roman" w:cs="Times New Roman"/>
          <w:bCs/>
          <w:sz w:val="28"/>
          <w:szCs w:val="28"/>
          <w:shd w:val="clear" w:color="auto" w:fill="FFFFFF"/>
          <w:lang w:eastAsia="ru-RU"/>
        </w:rPr>
        <w:t>списка литературы из 1</w:t>
      </w:r>
      <w:r w:rsidR="007F66A4">
        <w:rPr>
          <w:rFonts w:ascii="Times New Roman" w:eastAsia="Times New Roman" w:hAnsi="Times New Roman" w:cs="Times New Roman"/>
          <w:bCs/>
          <w:sz w:val="28"/>
          <w:szCs w:val="28"/>
          <w:shd w:val="clear" w:color="auto" w:fill="FFFFFF"/>
          <w:lang w:val="ru-RU" w:eastAsia="ru-RU"/>
        </w:rPr>
        <w:t>27</w:t>
      </w:r>
      <w:r w:rsidR="007F66A4" w:rsidRPr="004343D9">
        <w:rPr>
          <w:rFonts w:ascii="Times New Roman" w:eastAsia="Times New Roman" w:hAnsi="Times New Roman" w:cs="Times New Roman"/>
          <w:bCs/>
          <w:sz w:val="28"/>
          <w:szCs w:val="28"/>
          <w:shd w:val="clear" w:color="auto" w:fill="FFFFFF"/>
          <w:lang w:eastAsia="ru-RU"/>
        </w:rPr>
        <w:t xml:space="preserve"> наименований</w:t>
      </w:r>
      <w:r w:rsidRPr="004A1405">
        <w:rPr>
          <w:rFonts w:ascii="Times New Roman" w:eastAsia="Times New Roman" w:hAnsi="Times New Roman" w:cs="Times New Roman"/>
          <w:bCs/>
          <w:kern w:val="2"/>
          <w:sz w:val="28"/>
          <w:szCs w:val="28"/>
          <w:shd w:val="clear" w:color="auto" w:fill="FFFFFF"/>
          <w:lang w:eastAsia="ru-RU"/>
          <w14:ligatures w14:val="standardContextual"/>
        </w:rPr>
        <w:t xml:space="preserve">. Работа изложена </w:t>
      </w:r>
      <w:r w:rsidRPr="004A1405">
        <w:rPr>
          <w:rFonts w:ascii="Times New Roman" w:eastAsia="Times New Roman" w:hAnsi="Times New Roman" w:cs="Times New Roman"/>
          <w:kern w:val="2"/>
          <w:sz w:val="28"/>
          <w:szCs w:val="28"/>
          <w:lang w:eastAsia="ru-RU"/>
          <w14:ligatures w14:val="standardContextual"/>
        </w:rPr>
        <w:t xml:space="preserve">на </w:t>
      </w:r>
      <w:r w:rsidR="00CE5D39">
        <w:rPr>
          <w:rFonts w:ascii="Times New Roman" w:eastAsia="Times New Roman" w:hAnsi="Times New Roman" w:cs="Times New Roman"/>
          <w:kern w:val="2"/>
          <w:sz w:val="28"/>
          <w:szCs w:val="28"/>
          <w:lang w:val="ru-RU" w:eastAsia="ru-RU"/>
          <w14:ligatures w14:val="standardContextual"/>
        </w:rPr>
        <w:t>1</w:t>
      </w:r>
      <w:r w:rsidR="00707E05">
        <w:rPr>
          <w:rFonts w:ascii="Times New Roman" w:eastAsia="Times New Roman" w:hAnsi="Times New Roman" w:cs="Times New Roman"/>
          <w:kern w:val="2"/>
          <w:sz w:val="28"/>
          <w:szCs w:val="28"/>
          <w:lang w:val="ru-RU" w:eastAsia="ru-RU"/>
          <w14:ligatures w14:val="standardContextual"/>
        </w:rPr>
        <w:t>3</w:t>
      </w:r>
      <w:r w:rsidR="00103F7C">
        <w:rPr>
          <w:rFonts w:ascii="Times New Roman" w:eastAsia="Times New Roman" w:hAnsi="Times New Roman" w:cs="Times New Roman"/>
          <w:kern w:val="2"/>
          <w:sz w:val="28"/>
          <w:szCs w:val="28"/>
          <w:lang w:val="ru-RU" w:eastAsia="ru-RU"/>
          <w14:ligatures w14:val="standardContextual"/>
        </w:rPr>
        <w:t>9</w:t>
      </w:r>
      <w:r w:rsidR="00707E05">
        <w:rPr>
          <w:rFonts w:ascii="Times New Roman" w:eastAsia="Times New Roman" w:hAnsi="Times New Roman" w:cs="Times New Roman"/>
          <w:kern w:val="2"/>
          <w:sz w:val="28"/>
          <w:szCs w:val="28"/>
          <w:lang w:val="ru-RU" w:eastAsia="ru-RU"/>
          <w14:ligatures w14:val="standardContextual"/>
        </w:rPr>
        <w:t xml:space="preserve"> </w:t>
      </w:r>
      <w:r w:rsidRPr="004A1405">
        <w:rPr>
          <w:rFonts w:ascii="Times New Roman" w:eastAsia="Times New Roman" w:hAnsi="Times New Roman" w:cs="Times New Roman"/>
          <w:kern w:val="2"/>
          <w:sz w:val="28"/>
          <w:szCs w:val="28"/>
          <w:lang w:eastAsia="ru-RU"/>
          <w14:ligatures w14:val="standardContextual"/>
        </w:rPr>
        <w:t xml:space="preserve">страницах компьютерного текста, иллюстрирована </w:t>
      </w:r>
      <w:r w:rsidR="00CE5D39">
        <w:rPr>
          <w:rFonts w:ascii="Times New Roman" w:eastAsia="Times New Roman" w:hAnsi="Times New Roman" w:cs="Times New Roman"/>
          <w:kern w:val="2"/>
          <w:sz w:val="28"/>
          <w:szCs w:val="28"/>
          <w:lang w:val="ru-RU" w:eastAsia="ru-RU"/>
          <w14:ligatures w14:val="standardContextual"/>
        </w:rPr>
        <w:t>51</w:t>
      </w:r>
      <w:r w:rsidRPr="004A1405">
        <w:rPr>
          <w:rFonts w:ascii="Times New Roman" w:eastAsia="Times New Roman" w:hAnsi="Times New Roman" w:cs="Times New Roman"/>
          <w:kern w:val="2"/>
          <w:sz w:val="28"/>
          <w:szCs w:val="28"/>
          <w:lang w:eastAsia="ru-RU"/>
          <w14:ligatures w14:val="standardContextual"/>
        </w:rPr>
        <w:t xml:space="preserve"> рисунками, </w:t>
      </w:r>
      <w:r w:rsidR="00D14086">
        <w:rPr>
          <w:rFonts w:ascii="Times New Roman" w:eastAsia="Times New Roman" w:hAnsi="Times New Roman" w:cs="Times New Roman"/>
          <w:kern w:val="2"/>
          <w:sz w:val="28"/>
          <w:szCs w:val="28"/>
          <w:lang w:val="ru-RU" w:eastAsia="ru-RU"/>
          <w14:ligatures w14:val="standardContextual"/>
        </w:rPr>
        <w:t xml:space="preserve">28 </w:t>
      </w:r>
      <w:r w:rsidRPr="004A1405">
        <w:rPr>
          <w:rFonts w:ascii="Times New Roman" w:eastAsia="Times New Roman" w:hAnsi="Times New Roman" w:cs="Times New Roman"/>
          <w:kern w:val="2"/>
          <w:sz w:val="28"/>
          <w:szCs w:val="28"/>
          <w:lang w:eastAsia="ru-RU"/>
          <w14:ligatures w14:val="standardContextual"/>
        </w:rPr>
        <w:t xml:space="preserve">таблицами и приложениями. </w:t>
      </w:r>
    </w:p>
    <w:bookmarkEnd w:id="6"/>
    <w:p w14:paraId="45436A55" w14:textId="77777777" w:rsidR="00267F9E" w:rsidRDefault="00267F9E"/>
    <w:p w14:paraId="072AD0C9" w14:textId="77777777" w:rsidR="002A3848" w:rsidRDefault="002A3848"/>
    <w:p w14:paraId="43CD73DD" w14:textId="77777777" w:rsidR="002A3848" w:rsidRDefault="002A3848"/>
    <w:p w14:paraId="3BBC3CCD" w14:textId="77777777" w:rsidR="002A3848" w:rsidRDefault="002A3848"/>
    <w:p w14:paraId="6DA443D9" w14:textId="77777777" w:rsidR="0099263F" w:rsidRDefault="0099263F"/>
    <w:p w14:paraId="111361A5" w14:textId="77777777" w:rsidR="0099263F" w:rsidRDefault="0099263F"/>
    <w:p w14:paraId="2B51681F" w14:textId="77777777" w:rsidR="0099263F" w:rsidRDefault="0099263F"/>
    <w:p w14:paraId="3F6EAC48" w14:textId="77777777" w:rsidR="0099263F" w:rsidRDefault="0099263F"/>
    <w:p w14:paraId="21661BE4" w14:textId="77777777" w:rsidR="0099263F" w:rsidRDefault="0099263F"/>
    <w:p w14:paraId="3C1905BC" w14:textId="77777777" w:rsidR="0099263F" w:rsidRDefault="0099263F"/>
    <w:p w14:paraId="049737EA" w14:textId="77777777" w:rsidR="0099263F" w:rsidRDefault="0099263F"/>
    <w:p w14:paraId="60BCAC11" w14:textId="77777777" w:rsidR="0099263F" w:rsidRDefault="0099263F"/>
    <w:p w14:paraId="7A4C78AE" w14:textId="77777777" w:rsidR="0099263F" w:rsidRDefault="0099263F"/>
    <w:p w14:paraId="6E3BAB6E" w14:textId="77777777" w:rsidR="0099263F" w:rsidRDefault="0099263F"/>
    <w:p w14:paraId="77A1DEC4" w14:textId="77777777" w:rsidR="0099263F" w:rsidRDefault="0099263F"/>
    <w:p w14:paraId="7A524187" w14:textId="77777777" w:rsidR="0099263F" w:rsidRDefault="0099263F"/>
    <w:p w14:paraId="798CFD79" w14:textId="77777777" w:rsidR="0099263F" w:rsidRDefault="0099263F"/>
    <w:p w14:paraId="051775F7" w14:textId="77777777" w:rsidR="0099263F" w:rsidRDefault="0099263F"/>
    <w:p w14:paraId="3D3AC3B4" w14:textId="77777777" w:rsidR="0099263F" w:rsidRDefault="0099263F"/>
    <w:p w14:paraId="0DF7877E" w14:textId="77777777" w:rsidR="0099263F" w:rsidRDefault="0099263F"/>
    <w:p w14:paraId="4830984A" w14:textId="77777777" w:rsidR="0099263F" w:rsidRDefault="0099263F"/>
    <w:p w14:paraId="148F8C55" w14:textId="77777777" w:rsidR="0099263F" w:rsidRDefault="0099263F"/>
    <w:p w14:paraId="3ECFAFEB" w14:textId="77777777" w:rsidR="0099263F" w:rsidRDefault="0099263F"/>
    <w:p w14:paraId="408AC6C8" w14:textId="77777777" w:rsidR="0099263F" w:rsidRDefault="0099263F"/>
    <w:p w14:paraId="7286EB2C" w14:textId="36949360" w:rsidR="00267F9E" w:rsidRPr="004A1405" w:rsidRDefault="00267F9E" w:rsidP="00EA1772">
      <w:pPr>
        <w:pStyle w:val="a8"/>
        <w:numPr>
          <w:ilvl w:val="0"/>
          <w:numId w:val="5"/>
        </w:numPr>
        <w:pBdr>
          <w:top w:val="nil"/>
          <w:left w:val="nil"/>
          <w:bottom w:val="nil"/>
          <w:right w:val="nil"/>
          <w:between w:val="nil"/>
        </w:pBdr>
        <w:tabs>
          <w:tab w:val="left" w:pos="851"/>
        </w:tabs>
        <w:ind w:left="0" w:firstLine="567"/>
        <w:rPr>
          <w:rFonts w:ascii="Times New Roman" w:eastAsia="Times New Roman" w:hAnsi="Times New Roman" w:cs="Times New Roman"/>
          <w:b/>
        </w:rPr>
      </w:pPr>
      <w:bookmarkStart w:id="10" w:name="_Hlk157615843"/>
      <w:r w:rsidRPr="004A1405">
        <w:rPr>
          <w:rFonts w:ascii="Times New Roman" w:eastAsia="Times New Roman" w:hAnsi="Times New Roman" w:cs="Times New Roman"/>
          <w:b/>
          <w:sz w:val="28"/>
          <w:szCs w:val="28"/>
        </w:rPr>
        <w:lastRenderedPageBreak/>
        <w:t>ЭКОЛОГИЧЕСКАЯ ОБСТАНОВКА МОРСКОЙ ЧАСТИ И ПРИБРЕЖНОЙ ЗОНЫ КАСПИЙСКОГО МОРЯ ГОРОДА АКТАУ</w:t>
      </w:r>
    </w:p>
    <w:p w14:paraId="2016248B" w14:textId="77777777" w:rsidR="00EA1772" w:rsidRPr="004A1405" w:rsidRDefault="00EA1772" w:rsidP="00EA1772">
      <w:pPr>
        <w:pBdr>
          <w:top w:val="nil"/>
          <w:left w:val="nil"/>
          <w:bottom w:val="nil"/>
          <w:right w:val="nil"/>
          <w:between w:val="nil"/>
        </w:pBdr>
        <w:tabs>
          <w:tab w:val="left" w:pos="851"/>
        </w:tabs>
        <w:spacing w:after="0"/>
        <w:ind w:left="567"/>
        <w:jc w:val="both"/>
        <w:rPr>
          <w:rFonts w:ascii="Times New Roman" w:eastAsia="Times New Roman" w:hAnsi="Times New Roman" w:cs="Times New Roman"/>
          <w:b/>
        </w:rPr>
      </w:pPr>
    </w:p>
    <w:p w14:paraId="3CF8EAD3" w14:textId="523C9915" w:rsidR="00267F9E" w:rsidRPr="004A1405" w:rsidRDefault="00267F9E" w:rsidP="00267F9E">
      <w:pPr>
        <w:numPr>
          <w:ilvl w:val="1"/>
          <w:numId w:val="5"/>
        </w:numPr>
        <w:pBdr>
          <w:top w:val="nil"/>
          <w:left w:val="nil"/>
          <w:bottom w:val="nil"/>
          <w:right w:val="nil"/>
          <w:between w:val="nil"/>
        </w:pBdr>
        <w:tabs>
          <w:tab w:val="left" w:pos="851"/>
          <w:tab w:val="left" w:pos="993"/>
        </w:tabs>
        <w:ind w:left="0" w:firstLine="567"/>
        <w:jc w:val="both"/>
        <w:rPr>
          <w:rFonts w:ascii="Times New Roman" w:eastAsia="Times New Roman" w:hAnsi="Times New Roman" w:cs="Times New Roman"/>
          <w:b/>
          <w:bCs/>
          <w:sz w:val="28"/>
          <w:szCs w:val="28"/>
        </w:rPr>
      </w:pPr>
      <w:r w:rsidRPr="004A1405">
        <w:rPr>
          <w:rFonts w:ascii="Times New Roman" w:hAnsi="Times New Roman" w:cs="Times New Roman"/>
          <w:b/>
          <w:bCs/>
          <w:sz w:val="28"/>
          <w:szCs w:val="28"/>
          <w:shd w:val="clear" w:color="auto" w:fill="FFFFFF"/>
          <w:lang w:val="kk-KZ"/>
        </w:rPr>
        <w:t>М</w:t>
      </w:r>
      <w:r w:rsidR="000D08F1" w:rsidRPr="004A1405">
        <w:rPr>
          <w:rFonts w:ascii="Times New Roman" w:hAnsi="Times New Roman" w:cs="Times New Roman"/>
          <w:b/>
          <w:bCs/>
          <w:sz w:val="28"/>
          <w:szCs w:val="28"/>
          <w:shd w:val="clear" w:color="auto" w:fill="FFFFFF"/>
        </w:rPr>
        <w:t>ониторинг</w:t>
      </w:r>
      <w:r w:rsidRPr="004A1405">
        <w:rPr>
          <w:rFonts w:ascii="Times New Roman" w:hAnsi="Times New Roman" w:cs="Times New Roman"/>
          <w:b/>
          <w:bCs/>
          <w:sz w:val="28"/>
          <w:szCs w:val="28"/>
          <w:shd w:val="clear" w:color="auto" w:fill="FFFFFF"/>
        </w:rPr>
        <w:t xml:space="preserve"> Каспийского моря с </w:t>
      </w:r>
      <w:r w:rsidRPr="004A1405">
        <w:rPr>
          <w:rFonts w:ascii="Times New Roman" w:hAnsi="Times New Roman" w:cs="Times New Roman"/>
          <w:b/>
          <w:bCs/>
          <w:sz w:val="28"/>
          <w:szCs w:val="28"/>
          <w:shd w:val="clear" w:color="auto" w:fill="FFFFFF"/>
          <w:lang w:val="ru-RU"/>
        </w:rPr>
        <w:t>применением</w:t>
      </w:r>
      <w:r w:rsidRPr="004A1405">
        <w:rPr>
          <w:rFonts w:ascii="Times New Roman" w:hAnsi="Times New Roman" w:cs="Times New Roman"/>
          <w:b/>
          <w:bCs/>
          <w:sz w:val="28"/>
          <w:szCs w:val="28"/>
          <w:shd w:val="clear" w:color="auto" w:fill="FFFFFF"/>
        </w:rPr>
        <w:t xml:space="preserve"> дистанционного зондирования для получения новых данных о морской среде</w:t>
      </w:r>
    </w:p>
    <w:p w14:paraId="34557399" w14:textId="77777777" w:rsidR="00267F9E" w:rsidRPr="004A1405" w:rsidRDefault="00267F9E" w:rsidP="00267F9E">
      <w:pPr>
        <w:spacing w:after="0" w:line="240" w:lineRule="auto"/>
        <w:ind w:firstLine="567"/>
        <w:jc w:val="both"/>
        <w:rPr>
          <w:rFonts w:ascii="Times New Roman" w:hAnsi="Times New Roman" w:cs="Times New Roman"/>
          <w:sz w:val="28"/>
          <w:szCs w:val="28"/>
        </w:rPr>
      </w:pPr>
      <w:r w:rsidRPr="004A1405">
        <w:rPr>
          <w:rFonts w:ascii="Times New Roman" w:hAnsi="Times New Roman" w:cs="Times New Roman"/>
          <w:sz w:val="28"/>
          <w:szCs w:val="28"/>
        </w:rPr>
        <w:t>Регион Каспийского моря в настоящее время находится в центре экономических и политических интересов многих стран. Каспийское море является крупнейшим внутренним водным объектом на Земле с водосборным бассейном площадью около 3,5 млн км</w:t>
      </w:r>
      <w:r w:rsidRPr="004A1405">
        <w:rPr>
          <w:rFonts w:ascii="Times New Roman" w:hAnsi="Times New Roman" w:cs="Times New Roman"/>
          <w:sz w:val="28"/>
          <w:szCs w:val="28"/>
          <w:vertAlign w:val="superscript"/>
        </w:rPr>
        <w:t>2</w:t>
      </w:r>
      <w:r w:rsidRPr="004A1405">
        <w:rPr>
          <w:rFonts w:ascii="Times New Roman" w:hAnsi="Times New Roman" w:cs="Times New Roman"/>
          <w:sz w:val="28"/>
          <w:szCs w:val="28"/>
        </w:rPr>
        <w:t xml:space="preserve"> и общей площадью поверхности около 400 000 км</w:t>
      </w:r>
      <w:r w:rsidRPr="004A1405">
        <w:rPr>
          <w:rFonts w:ascii="Times New Roman" w:hAnsi="Times New Roman" w:cs="Times New Roman"/>
          <w:sz w:val="28"/>
          <w:szCs w:val="28"/>
          <w:vertAlign w:val="superscript"/>
        </w:rPr>
        <w:t>2</w:t>
      </w:r>
      <w:r w:rsidRPr="004A1405">
        <w:rPr>
          <w:rFonts w:ascii="Times New Roman" w:hAnsi="Times New Roman" w:cs="Times New Roman"/>
          <w:sz w:val="28"/>
          <w:szCs w:val="28"/>
        </w:rPr>
        <w:t xml:space="preserve">. Это море уникально своими биологическими и минеральными ресурсами. Таким образом, вопрос поддержания его экологического баланса, обеспечения рациональных и устойчивых условий природопользования имеет первостепенное значение. Устойчивое развитие стран и людей, живущих в этом регионе, в конечном итоге будет зависеть от решений, принятых для решения этих проблем. </w:t>
      </w:r>
    </w:p>
    <w:p w14:paraId="4D409158" w14:textId="77777777" w:rsidR="00267F9E" w:rsidRPr="00985CC0" w:rsidRDefault="00267F9E" w:rsidP="00267F9E">
      <w:pPr>
        <w:spacing w:after="0" w:line="240" w:lineRule="auto"/>
        <w:ind w:firstLine="567"/>
        <w:jc w:val="both"/>
        <w:rPr>
          <w:rFonts w:ascii="Times New Roman" w:hAnsi="Times New Roman" w:cs="Times New Roman"/>
          <w:sz w:val="28"/>
          <w:szCs w:val="28"/>
        </w:rPr>
      </w:pPr>
      <w:r w:rsidRPr="004A1405">
        <w:rPr>
          <w:rFonts w:ascii="Times New Roman" w:hAnsi="Times New Roman" w:cs="Times New Roman"/>
          <w:sz w:val="28"/>
          <w:szCs w:val="28"/>
        </w:rPr>
        <w:t xml:space="preserve">Северное Каспийское море играет особую роль в поддержании биологической продуктивности, разнообразия морской флоры и фауны и имеет особый, юридически закрепленный статус природно-заповедной зоны (Республика </w:t>
      </w:r>
      <w:r w:rsidRPr="00985CC0">
        <w:rPr>
          <w:rFonts w:ascii="Times New Roman" w:hAnsi="Times New Roman" w:cs="Times New Roman"/>
          <w:sz w:val="28"/>
          <w:szCs w:val="28"/>
        </w:rPr>
        <w:t>Казахстан (РК) в 1974 году акватория Северного Каспия была объявлена заповедной зоной, а в 1978 году Россия последовала ее примеру). В соответствии с таким особым режимом, установленным в охраняемом Северном Каспии, любая экономическая деятельность, за исключением рыболовства и судоходства, была запрещена. Однако на пороге нового столетия в пределах Северного Каспия было открыто более 70 месторождений нефти и газа, включая месторождение Кашаган, одно из крупнейших в мире. Учитывая интересы Казахстана в социально-экономическом развитии, правительство РК в 1993 году решило внести изменения в статус заповедной зоны, разрешив разведку и добычу углеводородов на шельфе</w:t>
      </w:r>
      <w:r w:rsidRPr="00985CC0">
        <w:rPr>
          <w:rFonts w:ascii="Times New Roman" w:hAnsi="Times New Roman" w:cs="Times New Roman"/>
          <w:sz w:val="28"/>
          <w:szCs w:val="28"/>
          <w:lang w:val="ru-RU"/>
        </w:rPr>
        <w:t xml:space="preserve"> [1].</w:t>
      </w:r>
    </w:p>
    <w:p w14:paraId="4114B1DD" w14:textId="77777777" w:rsidR="00267F9E" w:rsidRPr="00985CC0" w:rsidRDefault="00267F9E" w:rsidP="00267F9E">
      <w:pPr>
        <w:spacing w:after="0" w:line="240" w:lineRule="auto"/>
        <w:ind w:firstLine="567"/>
        <w:jc w:val="both"/>
        <w:rPr>
          <w:rFonts w:ascii="Times New Roman" w:hAnsi="Times New Roman" w:cs="Times New Roman"/>
          <w:sz w:val="28"/>
          <w:szCs w:val="28"/>
        </w:rPr>
      </w:pPr>
      <w:r w:rsidRPr="00985CC0">
        <w:rPr>
          <w:rFonts w:ascii="Times New Roman" w:hAnsi="Times New Roman" w:cs="Times New Roman"/>
          <w:sz w:val="28"/>
          <w:szCs w:val="28"/>
        </w:rPr>
        <w:t>Регион вокруг моря представляет собой уникальное природное образование. Бассейн этого моря является одним из крупнейших бессточных районов на планете, охватывая разнообразные ландшафтные зоны и обладая уникальными запасами осетровых рыб и ценным эндемичным биоразнообразием. Каспийское море активно используется как для добычи биологических ресурсов, так и для разработки углеводородных месторождений.</w:t>
      </w:r>
    </w:p>
    <w:p w14:paraId="51F83D68" w14:textId="77777777" w:rsidR="00267F9E" w:rsidRPr="00985CC0" w:rsidRDefault="00267F9E" w:rsidP="00267F9E">
      <w:pPr>
        <w:spacing w:after="0" w:line="240" w:lineRule="auto"/>
        <w:ind w:firstLine="567"/>
        <w:jc w:val="both"/>
        <w:rPr>
          <w:rFonts w:ascii="Times New Roman" w:hAnsi="Times New Roman" w:cs="Times New Roman"/>
          <w:sz w:val="28"/>
          <w:szCs w:val="28"/>
        </w:rPr>
      </w:pPr>
      <w:r w:rsidRPr="00985CC0">
        <w:rPr>
          <w:rFonts w:ascii="Times New Roman" w:hAnsi="Times New Roman" w:cs="Times New Roman"/>
          <w:sz w:val="28"/>
          <w:szCs w:val="28"/>
        </w:rPr>
        <w:t>Принципиальное единство экосистемы Каспийского моря проявляется в наличии цельной системы течений и общей сети миграции ценных промысловых рыб по всему региону. Более того, жизненный цикл многих рыб зависит от взаимосвязи между экосистемой моря, прибрежными районами и речными системами.</w:t>
      </w:r>
    </w:p>
    <w:p w14:paraId="3B589B9E" w14:textId="77777777" w:rsidR="00267F9E" w:rsidRPr="00985CC0" w:rsidRDefault="00267F9E" w:rsidP="00267F9E">
      <w:pPr>
        <w:spacing w:after="0" w:line="240" w:lineRule="auto"/>
        <w:ind w:firstLine="567"/>
        <w:jc w:val="both"/>
        <w:rPr>
          <w:rFonts w:ascii="Times New Roman" w:hAnsi="Times New Roman" w:cs="Times New Roman"/>
          <w:color w:val="000000"/>
          <w:sz w:val="28"/>
          <w:szCs w:val="28"/>
        </w:rPr>
      </w:pPr>
      <w:r w:rsidRPr="00985CC0">
        <w:rPr>
          <w:rFonts w:ascii="Times New Roman" w:hAnsi="Times New Roman" w:cs="Times New Roman"/>
          <w:color w:val="000000"/>
          <w:sz w:val="28"/>
          <w:szCs w:val="28"/>
        </w:rPr>
        <w:t xml:space="preserve">Каспийское море является высокопродуктивным водоемом, что сочетается с относительной бедностью его биологического разнообразия. Фауна Каспийского моря примерно в 2,5 раза беднее в сравнении с Черным морем и в 5 раз беднее, чем в Баренцевом море. </w:t>
      </w:r>
    </w:p>
    <w:p w14:paraId="5156D843" w14:textId="77777777" w:rsidR="00267F9E" w:rsidRPr="00A2351C" w:rsidRDefault="00267F9E" w:rsidP="00267F9E">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A2351C">
        <w:rPr>
          <w:rFonts w:ascii="Times New Roman" w:eastAsia="Times New Roman" w:hAnsi="Times New Roman" w:cs="Times New Roman"/>
          <w:color w:val="000000"/>
          <w:sz w:val="28"/>
          <w:szCs w:val="28"/>
        </w:rPr>
        <w:lastRenderedPageBreak/>
        <w:t xml:space="preserve">Значительные изменения природных условий, включая переменную соленость и колебания уровня Каспия на протяжении всей истории формирования его экосистемы, поддерживают местное биологическое разнообразие и размеры популяций, являясь тем самым базой существования уникальных биоресурсов. </w:t>
      </w:r>
    </w:p>
    <w:p w14:paraId="0BB35058" w14:textId="77777777" w:rsidR="00267F9E" w:rsidRPr="00A2351C" w:rsidRDefault="00267F9E" w:rsidP="00267F9E">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A2351C">
        <w:rPr>
          <w:rFonts w:ascii="Times New Roman" w:eastAsia="Times New Roman" w:hAnsi="Times New Roman" w:cs="Times New Roman"/>
          <w:color w:val="000000"/>
          <w:sz w:val="28"/>
          <w:szCs w:val="28"/>
        </w:rPr>
        <w:t xml:space="preserve">За последние годы уловы осетровых, сельди, лососевых, кильки и других промысловых видов рыб значительно снизились. Деградация естественных местообитаний, потеря нерестилищ в результате зарегулирования стока рек Каспийского бассейна, вселение чужеродных видов, браконьерство и загрязнение водной среды способствовали снижению уловов этих ценных видов рыб. Велико антропогенное загрязнение каспийских вод. </w:t>
      </w:r>
    </w:p>
    <w:p w14:paraId="791DF6D0" w14:textId="77777777" w:rsidR="00267F9E" w:rsidRPr="00985CC0" w:rsidRDefault="00267F9E" w:rsidP="00267F9E">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highlight w:val="darkGray"/>
          <w:lang w:val="ru-RU"/>
        </w:rPr>
      </w:pPr>
      <w:r>
        <w:rPr>
          <w:rFonts w:ascii="Times New Roman" w:eastAsia="Times New Roman" w:hAnsi="Times New Roman" w:cs="Times New Roman"/>
          <w:color w:val="000000"/>
          <w:sz w:val="28"/>
          <w:szCs w:val="28"/>
          <w:lang w:val="ru-RU"/>
        </w:rPr>
        <w:t>В своих исследованиях Денисов писал, что о</w:t>
      </w:r>
      <w:r w:rsidRPr="00A2351C">
        <w:rPr>
          <w:rFonts w:ascii="Times New Roman" w:eastAsia="Times New Roman" w:hAnsi="Times New Roman" w:cs="Times New Roman"/>
          <w:color w:val="000000"/>
          <w:sz w:val="28"/>
          <w:szCs w:val="28"/>
        </w:rPr>
        <w:t>собое беспокойство вызвано продолжавшимся в период 1978-1995 гг. подъемом уровня, серьезно обострившим комплекс экологических проблем побережья истощением биологических ресурсов и рисками серьезных нефтяных загрязнений</w:t>
      </w:r>
      <w:r>
        <w:rPr>
          <w:rFonts w:ascii="Times New Roman" w:eastAsia="Times New Roman" w:hAnsi="Times New Roman" w:cs="Times New Roman"/>
          <w:color w:val="000000"/>
          <w:sz w:val="28"/>
          <w:szCs w:val="28"/>
          <w:lang w:val="ru-RU"/>
        </w:rPr>
        <w:t xml:space="preserve"> </w:t>
      </w:r>
      <w:r>
        <w:rPr>
          <w:rFonts w:ascii="Times New Roman" w:eastAsia="Times New Roman" w:hAnsi="Times New Roman" w:cs="Times New Roman"/>
          <w:color w:val="000000"/>
          <w:sz w:val="28"/>
          <w:szCs w:val="28"/>
        </w:rPr>
        <w:t>[</w:t>
      </w:r>
      <w:r w:rsidRPr="00985CC0">
        <w:rPr>
          <w:rFonts w:ascii="Times New Roman" w:eastAsia="Times New Roman" w:hAnsi="Times New Roman" w:cs="Times New Roman"/>
          <w:sz w:val="28"/>
          <w:szCs w:val="28"/>
        </w:rPr>
        <w:t>2]</w:t>
      </w:r>
      <w:r>
        <w:rPr>
          <w:rFonts w:ascii="Times New Roman" w:eastAsia="Times New Roman" w:hAnsi="Times New Roman" w:cs="Times New Roman"/>
          <w:sz w:val="28"/>
          <w:szCs w:val="28"/>
          <w:lang w:val="ru-RU"/>
        </w:rPr>
        <w:t>.</w:t>
      </w:r>
    </w:p>
    <w:p w14:paraId="0D928845" w14:textId="0E7D5266" w:rsidR="00267F9E" w:rsidRDefault="00267F9E" w:rsidP="00267F9E">
      <w:pPr>
        <w:spacing w:after="0" w:line="240" w:lineRule="auto"/>
        <w:ind w:firstLine="567"/>
        <w:jc w:val="both"/>
        <w:rPr>
          <w:rFonts w:ascii="Times New Roman" w:eastAsia="Times New Roman" w:hAnsi="Times New Roman" w:cs="Times New Roman"/>
          <w:sz w:val="28"/>
          <w:szCs w:val="28"/>
        </w:rPr>
      </w:pPr>
      <w:bookmarkStart w:id="11" w:name="_30j0zll" w:colFirst="0" w:colLast="0"/>
      <w:bookmarkEnd w:id="11"/>
      <w:r>
        <w:rPr>
          <w:rFonts w:ascii="Times New Roman" w:eastAsia="Times New Roman" w:hAnsi="Times New Roman" w:cs="Times New Roman"/>
          <w:sz w:val="28"/>
          <w:szCs w:val="28"/>
          <w:lang w:val="ru-RU"/>
        </w:rPr>
        <w:t xml:space="preserve">Тем не менее, </w:t>
      </w:r>
      <w:r w:rsidRPr="00A2351C">
        <w:rPr>
          <w:rFonts w:ascii="Times New Roman" w:eastAsia="Times New Roman" w:hAnsi="Times New Roman" w:cs="Times New Roman"/>
          <w:sz w:val="28"/>
          <w:szCs w:val="28"/>
        </w:rPr>
        <w:t xml:space="preserve">Каспийское море характеризуется уникальными экосистемами и большим разнообразием фауны. В море и нижних дельтах водится 110 местных видов рыб, входящие в 50 родов. Некоторые виды представлены двумя или более подвидами и многие из них являются эндемиками Каспийского моря. Всего в море обитает 37 эндемичных видов и 19 эндемичных подвидов рыб. Огромно также разнообразие фауны беспозвоночных (простейшие, губки, кишечнополостные, черви, ракообразные и др.) Каспийского моря, которые включают различные таксономические группы и также характеризуются большим процентом эндемизма. В то же время на шельфе Каспийского моря с высокой интенсивностью ведутся работы по разведке и добыче нефти, что создает потенциальную угрозу для сохранения биоразнообразия уникальных экосистем. </w:t>
      </w:r>
      <w:r w:rsidR="00E8643B">
        <w:rPr>
          <w:rFonts w:ascii="Times New Roman" w:eastAsia="Times New Roman" w:hAnsi="Times New Roman" w:cs="Times New Roman"/>
          <w:sz w:val="28"/>
          <w:szCs w:val="28"/>
          <w:lang w:val="ru-RU"/>
        </w:rPr>
        <w:t>В</w:t>
      </w:r>
      <w:r w:rsidRPr="00A2351C">
        <w:rPr>
          <w:rFonts w:ascii="Times New Roman" w:eastAsia="Times New Roman" w:hAnsi="Times New Roman" w:cs="Times New Roman"/>
          <w:sz w:val="28"/>
          <w:szCs w:val="28"/>
        </w:rPr>
        <w:t>опросы проведения широкого спектра подготовительных мер на случай аварийного разлива нефти, в рамках которых должны быть увязаны единое описание и мониторинг современного состояния экосистем, а также их уязвимость или чувствительность к нефтяному загрязнению с комплексной оценкой экологических рисков, связанных с аварийным разливом нефти. Если обратиться к мировому опыту реагирования на аварийные разливы нефти и их последствия, то в требованиях Международной морской организации (IМО</w:t>
      </w:r>
      <w:r w:rsidRPr="002E40BA">
        <w:rPr>
          <w:rFonts w:ascii="Times New Roman" w:eastAsia="Times New Roman" w:hAnsi="Times New Roman" w:cs="Times New Roman"/>
          <w:sz w:val="28"/>
          <w:szCs w:val="28"/>
        </w:rPr>
        <w:t>)</w:t>
      </w:r>
      <w:r>
        <w:rPr>
          <w:rFonts w:ascii="Times New Roman" w:eastAsia="Times New Roman" w:hAnsi="Times New Roman" w:cs="Times New Roman"/>
          <w:color w:val="FF0000"/>
          <w:sz w:val="28"/>
          <w:szCs w:val="28"/>
        </w:rPr>
        <w:t xml:space="preserve"> </w:t>
      </w:r>
      <w:r w:rsidRPr="00ED29EC">
        <w:rPr>
          <w:rFonts w:ascii="Times New Roman" w:eastAsia="Times New Roman" w:hAnsi="Times New Roman" w:cs="Times New Roman"/>
          <w:sz w:val="28"/>
          <w:szCs w:val="28"/>
        </w:rPr>
        <w:t>[</w:t>
      </w:r>
      <w:r w:rsidRPr="00ED29EC">
        <w:rPr>
          <w:rFonts w:ascii="Times New Roman" w:eastAsia="Times New Roman" w:hAnsi="Times New Roman" w:cs="Times New Roman"/>
          <w:sz w:val="28"/>
          <w:szCs w:val="28"/>
          <w:lang w:val="ru-RU"/>
        </w:rPr>
        <w:t>3</w:t>
      </w:r>
      <w:r w:rsidRPr="00ED29EC">
        <w:rPr>
          <w:rFonts w:ascii="Times New Roman" w:eastAsia="Times New Roman" w:hAnsi="Times New Roman" w:cs="Times New Roman"/>
          <w:sz w:val="28"/>
          <w:szCs w:val="28"/>
        </w:rPr>
        <w:t xml:space="preserve">] </w:t>
      </w:r>
      <w:r w:rsidRPr="00A2351C">
        <w:rPr>
          <w:rFonts w:ascii="Times New Roman" w:eastAsia="Times New Roman" w:hAnsi="Times New Roman" w:cs="Times New Roman"/>
          <w:sz w:val="28"/>
          <w:szCs w:val="28"/>
        </w:rPr>
        <w:t xml:space="preserve">для районов акватории моря, где ведется разведка и добыча нефти перед запуском на акватории моря объектов разведки, добычи и транспортировки нефти должны быть составлены карты чувствительности биоты к нефтяному загрязнению. Отметим, что само понятие чувствительности биоты к нефтяному загрязнению используется в документах IМО, но строго не определяется. В связи с этим возникает задача определения понятия чувствительности и разработки методики построения карты чувствительности к нефтяному загрязнению. Кроме того, так как данная методика используется для количественной оценки экологических рисков, то и сама карта чувствительности должна быть представлена в количественном, а не </w:t>
      </w:r>
      <w:r w:rsidRPr="00A2351C">
        <w:rPr>
          <w:rFonts w:ascii="Times New Roman" w:eastAsia="Times New Roman" w:hAnsi="Times New Roman" w:cs="Times New Roman"/>
          <w:sz w:val="28"/>
          <w:szCs w:val="28"/>
        </w:rPr>
        <w:lastRenderedPageBreak/>
        <w:t>качественном виде. Отметим, что данный подход, помимо естественности определения, должен быть по возможности простым для его реализации, так как не всегда имеется возможность для проведения исследований и экспериментов для оценки большого числа входных данных алгоритма. В настоящей работе излагается методика построения карты чувствительности и пример ее реализации для Северного Каспия. Полученный результат для Северного Каспия можно рассматривать как описание экосистемы Северного Каспия в виде карты чувствительности к нефтяному загрязнению, построенной на основе оценок сезонного распространения некоторых объектов (индикаторов) биоразнообразия исследуемой экосистемы. Отметим также, что данная работа</w:t>
      </w:r>
      <w:r w:rsidRPr="0027380A">
        <w:rPr>
          <w:rFonts w:ascii="Times New Roman" w:eastAsia="Times New Roman" w:hAnsi="Times New Roman" w:cs="Times New Roman"/>
          <w:sz w:val="28"/>
          <w:szCs w:val="28"/>
        </w:rPr>
        <w:t xml:space="preserve"> Закарина Е.А.</w:t>
      </w:r>
      <w:r w:rsidRPr="00A2351C">
        <w:rPr>
          <w:rFonts w:ascii="Times New Roman" w:eastAsia="Times New Roman" w:hAnsi="Times New Roman" w:cs="Times New Roman"/>
          <w:sz w:val="28"/>
          <w:szCs w:val="28"/>
        </w:rPr>
        <w:t xml:space="preserve"> инициирована практическими </w:t>
      </w:r>
      <w:r w:rsidRPr="0051560A">
        <w:rPr>
          <w:rFonts w:ascii="Times New Roman" w:eastAsia="Times New Roman" w:hAnsi="Times New Roman" w:cs="Times New Roman"/>
          <w:sz w:val="28"/>
          <w:szCs w:val="28"/>
        </w:rPr>
        <w:t xml:space="preserve">работами [4] </w:t>
      </w:r>
      <w:r>
        <w:rPr>
          <w:rFonts w:ascii="Times New Roman" w:eastAsia="Times New Roman" w:hAnsi="Times New Roman" w:cs="Times New Roman"/>
          <w:sz w:val="28"/>
          <w:szCs w:val="28"/>
        </w:rPr>
        <w:t xml:space="preserve">по рисковому картированию нефтяного загрязнения Каспийского моря в случае возможной аварии на шельфовых месторождениях и является логическим продолжением работы </w:t>
      </w:r>
      <w:r w:rsidRPr="0051560A">
        <w:rPr>
          <w:rFonts w:ascii="Times New Roman" w:eastAsia="Times New Roman" w:hAnsi="Times New Roman" w:cs="Times New Roman"/>
          <w:sz w:val="28"/>
          <w:szCs w:val="28"/>
        </w:rPr>
        <w:t xml:space="preserve">[5], </w:t>
      </w:r>
      <w:r>
        <w:rPr>
          <w:rFonts w:ascii="Times New Roman" w:eastAsia="Times New Roman" w:hAnsi="Times New Roman" w:cs="Times New Roman"/>
          <w:sz w:val="28"/>
          <w:szCs w:val="28"/>
        </w:rPr>
        <w:t>где была построена математически строгая математическая модель для оценки экологических рисков, связанных с нефтяными разливами.</w:t>
      </w:r>
    </w:p>
    <w:p w14:paraId="49827889" w14:textId="77777777" w:rsidR="00267F9E" w:rsidRDefault="00267F9E" w:rsidP="00267F9E">
      <w:pPr>
        <w:spacing w:after="0" w:line="240" w:lineRule="auto"/>
        <w:ind w:firstLine="567"/>
        <w:jc w:val="both"/>
        <w:rPr>
          <w:rFonts w:ascii="Times New Roman" w:eastAsia="Times New Roman" w:hAnsi="Times New Roman" w:cs="Times New Roman"/>
          <w:color w:val="FF0000"/>
          <w:sz w:val="28"/>
          <w:szCs w:val="28"/>
        </w:rPr>
      </w:pPr>
      <w:r w:rsidRPr="00A2351C">
        <w:rPr>
          <w:rFonts w:ascii="Times New Roman" w:eastAsia="Times New Roman" w:hAnsi="Times New Roman" w:cs="Times New Roman"/>
          <w:sz w:val="28"/>
          <w:szCs w:val="28"/>
        </w:rPr>
        <w:t xml:space="preserve">В </w:t>
      </w:r>
      <w:r>
        <w:rPr>
          <w:rFonts w:ascii="Times New Roman" w:eastAsia="Times New Roman" w:hAnsi="Times New Roman" w:cs="Times New Roman"/>
          <w:sz w:val="28"/>
          <w:szCs w:val="28"/>
          <w:lang w:val="ru-RU"/>
        </w:rPr>
        <w:t xml:space="preserve">работе </w:t>
      </w:r>
      <w:r w:rsidRPr="00FC40B7">
        <w:rPr>
          <w:rFonts w:ascii="Times New Roman" w:eastAsia="Times New Roman" w:hAnsi="Times New Roman" w:cs="Times New Roman"/>
          <w:sz w:val="28"/>
          <w:szCs w:val="28"/>
          <w:highlight w:val="white"/>
        </w:rPr>
        <w:t>Закарин</w:t>
      </w:r>
      <w:r w:rsidRPr="00FC40B7">
        <w:rPr>
          <w:rFonts w:ascii="Times New Roman" w:eastAsia="Times New Roman" w:hAnsi="Times New Roman" w:cs="Times New Roman"/>
          <w:sz w:val="28"/>
          <w:szCs w:val="28"/>
          <w:highlight w:val="white"/>
          <w:lang w:val="ru-RU"/>
        </w:rPr>
        <w:t>а</w:t>
      </w:r>
      <w:r w:rsidRPr="00FC40B7">
        <w:rPr>
          <w:rFonts w:ascii="Times New Roman" w:eastAsia="Times New Roman" w:hAnsi="Times New Roman" w:cs="Times New Roman"/>
          <w:sz w:val="28"/>
          <w:szCs w:val="28"/>
          <w:highlight w:val="white"/>
        </w:rPr>
        <w:t xml:space="preserve"> Э.А</w:t>
      </w:r>
      <w:r w:rsidRPr="00FC40B7">
        <w:rPr>
          <w:rFonts w:ascii="Times New Roman" w:eastAsia="Times New Roman" w:hAnsi="Times New Roman" w:cs="Times New Roman"/>
          <w:sz w:val="28"/>
          <w:szCs w:val="28"/>
        </w:rPr>
        <w:t xml:space="preserve"> были </w:t>
      </w:r>
      <w:r w:rsidRPr="00A2351C">
        <w:rPr>
          <w:rFonts w:ascii="Times New Roman" w:eastAsia="Times New Roman" w:hAnsi="Times New Roman" w:cs="Times New Roman"/>
          <w:sz w:val="28"/>
          <w:szCs w:val="28"/>
        </w:rPr>
        <w:t>выбраны индикативные биосообщества Северного Каспия, проведено их описание и на экспертном уровне проанализированы характеристики воздействия на них нефтяного загрязнения. В итоге была разработана методика построения карт чувствительности к нефтяному загрязнению как всей биоты, выбранной экосистемы, так и некоторых ее подмножеств. Результат работы иллюстрируют карты чувствительности биоты Северного Каспия к нефтяному загрязнению в феврале и июле. Новизной работы и отличием от других работ по созданию карт чувствительности к загрязнению является именно количественная, а не качественная оценка «чувствительности», а также что полученные карты являются частью общей модели для описания риска поражения биоты в случае аварийного разлива нефти. Отметим также, что приведенная методика построения карт чувствительности может быть применена к любому внешнему воздействию (загрязнению) на экосистему</w:t>
      </w:r>
      <w:r>
        <w:rPr>
          <w:rFonts w:ascii="Times New Roman" w:eastAsia="Times New Roman" w:hAnsi="Times New Roman" w:cs="Times New Roman"/>
          <w:sz w:val="28"/>
          <w:szCs w:val="28"/>
        </w:rPr>
        <w:t xml:space="preserve"> </w:t>
      </w:r>
      <w:r w:rsidRPr="009204F3">
        <w:rPr>
          <w:rFonts w:ascii="Times New Roman" w:eastAsia="Times New Roman" w:hAnsi="Times New Roman" w:cs="Times New Roman"/>
          <w:sz w:val="28"/>
          <w:szCs w:val="28"/>
        </w:rPr>
        <w:t>[6].</w:t>
      </w:r>
    </w:p>
    <w:p w14:paraId="2D5705D3" w14:textId="77777777" w:rsidR="00267F9E" w:rsidRPr="00A2351C" w:rsidRDefault="00267F9E" w:rsidP="00267F9E">
      <w:pPr>
        <w:shd w:val="clear" w:color="auto" w:fill="FBFBFB"/>
        <w:spacing w:after="0" w:line="240" w:lineRule="auto"/>
        <w:ind w:firstLine="567"/>
        <w:jc w:val="both"/>
        <w:rPr>
          <w:rFonts w:ascii="Times New Roman" w:eastAsia="Times New Roman" w:hAnsi="Times New Roman" w:cs="Times New Roman"/>
          <w:sz w:val="28"/>
          <w:szCs w:val="28"/>
        </w:rPr>
      </w:pPr>
      <w:r w:rsidRPr="00A2351C">
        <w:rPr>
          <w:rFonts w:ascii="Times New Roman" w:eastAsia="Times New Roman" w:hAnsi="Times New Roman" w:cs="Times New Roman"/>
          <w:sz w:val="28"/>
          <w:szCs w:val="28"/>
        </w:rPr>
        <w:t>В целях сохранения биоресурсов уникальной экосистемы Северного Каспия, особенно осетровых видов рыб, акватория восточной части Северного Каспия, включая дельты рек Волга и Урал, постановлением Правительства РК в 1974 году была объявлена заповедной зоной с особым статусом и режимом охраны. С учетом заповедных зон, прилегающих к российской стороне, заповедной зоной является вся акватория Северного Каспия.</w:t>
      </w:r>
    </w:p>
    <w:p w14:paraId="7E873243" w14:textId="77777777" w:rsidR="00267F9E" w:rsidRPr="00A2351C" w:rsidRDefault="00267F9E" w:rsidP="00267F9E">
      <w:pPr>
        <w:shd w:val="clear" w:color="auto" w:fill="FBFBFB"/>
        <w:spacing w:after="0" w:line="240" w:lineRule="auto"/>
        <w:ind w:firstLine="567"/>
        <w:jc w:val="both"/>
        <w:rPr>
          <w:rFonts w:ascii="Times New Roman" w:eastAsia="Times New Roman" w:hAnsi="Times New Roman" w:cs="Times New Roman"/>
          <w:sz w:val="28"/>
          <w:szCs w:val="28"/>
        </w:rPr>
      </w:pPr>
      <w:r w:rsidRPr="00A2351C">
        <w:rPr>
          <w:rFonts w:ascii="Times New Roman" w:eastAsia="Times New Roman" w:hAnsi="Times New Roman" w:cs="Times New Roman"/>
          <w:sz w:val="28"/>
          <w:szCs w:val="28"/>
        </w:rPr>
        <w:t>По оценкам зарубежных и национальных экспертов, Каспийское море в настоящее время находится в критическом состоянии по ряду параметров, определяющих биологическую продуктивность. Ряд сложившихся экологических проблем носит трансграничный характер.</w:t>
      </w:r>
    </w:p>
    <w:p w14:paraId="23A0208A" w14:textId="77777777" w:rsidR="00267F9E" w:rsidRDefault="00267F9E" w:rsidP="00267F9E">
      <w:pPr>
        <w:shd w:val="clear" w:color="auto" w:fill="FBFBFB"/>
        <w:spacing w:after="0" w:line="240" w:lineRule="auto"/>
        <w:ind w:firstLine="567"/>
        <w:jc w:val="both"/>
        <w:rPr>
          <w:rFonts w:ascii="Times New Roman" w:eastAsia="Times New Roman" w:hAnsi="Times New Roman" w:cs="Times New Roman"/>
          <w:sz w:val="28"/>
          <w:szCs w:val="28"/>
        </w:rPr>
      </w:pPr>
      <w:r w:rsidRPr="00A2351C">
        <w:rPr>
          <w:rFonts w:ascii="Times New Roman" w:eastAsia="Times New Roman" w:hAnsi="Times New Roman" w:cs="Times New Roman"/>
          <w:sz w:val="28"/>
          <w:szCs w:val="28"/>
        </w:rPr>
        <w:t xml:space="preserve">Также произошло разрушение экосистемы прибрежной зоны, повышение уровня подземных вод, засоление почв прибрежной зоны, ухудшение среды обитания животных и рыб, изменение ареала, сокращение кормовых запасов. </w:t>
      </w:r>
      <w:r w:rsidRPr="00A2351C">
        <w:rPr>
          <w:rFonts w:ascii="Times New Roman" w:eastAsia="Times New Roman" w:hAnsi="Times New Roman" w:cs="Times New Roman"/>
          <w:sz w:val="28"/>
          <w:szCs w:val="28"/>
        </w:rPr>
        <w:lastRenderedPageBreak/>
        <w:t>Промерзание русла и дна рек препятствовало переходу промысловых рыб в естественную среду обитания.</w:t>
      </w:r>
    </w:p>
    <w:p w14:paraId="510D0CB2" w14:textId="77777777" w:rsidR="00267F9E" w:rsidRDefault="00267F9E" w:rsidP="00267F9E">
      <w:pPr>
        <w:shd w:val="clear" w:color="auto" w:fill="FBFBFB"/>
        <w:spacing w:after="0" w:line="240" w:lineRule="auto"/>
        <w:ind w:firstLine="567"/>
        <w:jc w:val="both"/>
        <w:rPr>
          <w:rFonts w:ascii="Times New Roman" w:eastAsia="Times New Roman" w:hAnsi="Times New Roman" w:cs="Times New Roman"/>
          <w:sz w:val="28"/>
          <w:szCs w:val="28"/>
        </w:rPr>
      </w:pPr>
      <w:r w:rsidRPr="00A2351C">
        <w:rPr>
          <w:rFonts w:ascii="Times New Roman" w:eastAsia="Times New Roman" w:hAnsi="Times New Roman" w:cs="Times New Roman"/>
          <w:sz w:val="28"/>
          <w:szCs w:val="28"/>
        </w:rPr>
        <w:t>Из-за катастрофических паводкоопасных явлений, характерных для северо-восточной части Каспия, огромные прибрежные территории периодически затопляются, паводок тянется к суше на десятки километров. Эти явления сопровождаются выпадением рыбы, бентоса и водной растительности на сушу, исчезновением биоресурсов, а при возвращении (отступлении) воды в море поступают остатки нефтепродуктов и другие загрязняющие вещества.</w:t>
      </w:r>
    </w:p>
    <w:p w14:paraId="7CACFC33" w14:textId="77777777" w:rsidR="00267F9E" w:rsidRDefault="00267F9E" w:rsidP="00267F9E">
      <w:pPr>
        <w:shd w:val="clear" w:color="auto" w:fill="FBFBFB"/>
        <w:tabs>
          <w:tab w:val="left" w:pos="851"/>
          <w:tab w:val="left" w:pos="993"/>
        </w:tabs>
        <w:spacing w:after="0" w:line="240" w:lineRule="auto"/>
        <w:ind w:firstLine="567"/>
        <w:jc w:val="both"/>
        <w:rPr>
          <w:rFonts w:ascii="Times New Roman" w:eastAsia="Times New Roman" w:hAnsi="Times New Roman" w:cs="Times New Roman"/>
          <w:color w:val="FF0000"/>
          <w:sz w:val="28"/>
          <w:szCs w:val="28"/>
        </w:rPr>
      </w:pPr>
      <w:r>
        <w:rPr>
          <w:rFonts w:ascii="Times New Roman" w:eastAsia="Times New Roman" w:hAnsi="Times New Roman" w:cs="Times New Roman"/>
          <w:sz w:val="28"/>
          <w:szCs w:val="28"/>
        </w:rPr>
        <w:t xml:space="preserve">В постановлении Правительства РК о налаживании и развитии добычи угольно-водородного сырья в Каспийском море и Постановлении Правительства РК О создании Международного консорциума по оценке потенциала поставок нефти и газа казахстанским сектором Каспийского моря предусмотрена реализация работ по геолого-геофизическим исследованиям, разведке и добыче угольно-водородного сырья в казахстанской части Каспийского моря </w:t>
      </w:r>
      <w:r w:rsidRPr="00AF3467">
        <w:rPr>
          <w:rFonts w:ascii="Times New Roman" w:eastAsia="Times New Roman" w:hAnsi="Times New Roman" w:cs="Times New Roman"/>
          <w:sz w:val="28"/>
          <w:szCs w:val="28"/>
        </w:rPr>
        <w:t>[7].</w:t>
      </w:r>
    </w:p>
    <w:p w14:paraId="1354342E" w14:textId="77777777" w:rsidR="00267F9E" w:rsidRDefault="00267F9E" w:rsidP="00267F9E">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bookmarkStart w:id="12" w:name="_Hlk155393097"/>
      <w:r>
        <w:rPr>
          <w:rFonts w:ascii="Times New Roman" w:eastAsia="Times New Roman" w:hAnsi="Times New Roman" w:cs="Times New Roman"/>
          <w:color w:val="000000"/>
          <w:sz w:val="28"/>
          <w:szCs w:val="28"/>
        </w:rPr>
        <w:t>Площадь Ащисора и Карагия расположена в средней части Каспийского моря. Как видно на продольном разрезе Каспийского моря, средняя часть моря представляет собой изолированный бассейн. Площадь максимальных глубин - депрессия Дербента смещена на западный берег. Западный склон Дербентской впадины узкий и крутой, восточный склон сильно растянут.</w:t>
      </w:r>
    </w:p>
    <w:p w14:paraId="206281BC" w14:textId="77777777" w:rsidR="00267F9E" w:rsidRDefault="00267F9E" w:rsidP="00267F9E">
      <w:pPr>
        <w:pBdr>
          <w:top w:val="nil"/>
          <w:left w:val="nil"/>
          <w:bottom w:val="nil"/>
          <w:right w:val="nil"/>
          <w:between w:val="nil"/>
        </w:pBdr>
        <w:spacing w:after="0" w:line="240" w:lineRule="auto"/>
        <w:ind w:firstLine="709"/>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Дно и донные отложения среднего Каспия</w:t>
      </w:r>
    </w:p>
    <w:p w14:paraId="7E17C589" w14:textId="77777777" w:rsidR="00267F9E" w:rsidRDefault="00267F9E" w:rsidP="00267F9E">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Характер рельефа дна Среднего Каспия следующий. Здесь прежде всего четко выделяются следующие три крупных элемента донного рельефа: шельф, дно глубоководной впадины Среднего Каспия и склон, или борт, впадины. Наибольшая глубина Среднего Каспия равна 788 м. Область распространения максимальных глубин резко сдвинута к западному борту, что придает асимметрию поперечному профилю впадины.</w:t>
      </w:r>
    </w:p>
    <w:p w14:paraId="71021A78" w14:textId="77777777" w:rsidR="00267F9E" w:rsidRPr="00A449FB" w:rsidRDefault="00267F9E" w:rsidP="00267F9E">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28"/>
          <w:szCs w:val="28"/>
        </w:rPr>
        <w:t>На всей территории дна Среднего и Южного Каспия отложения Мангышлакского горизонта характеризуются рядом общих черт, которые отличают их от надлежащих и лежащих в основе осадков. Они гораздо более крупнозернистые. Их карбонат в 23 раза ниже, чем осадки Нового Каспия, но выше, чем более древние горизонты хвалинской стадии. По сравнению с новокаспием в них резко уменьшается содержание органического вещества. Специфическая буровато-коричневая окраска и своеобразные текстуры мангышлаковых отложений также специфичны. Наряду с общими особенностями существуют также функции, которые позволяют идентифицировать области с несколькими различными типами разделов</w:t>
      </w:r>
      <w:r w:rsidRPr="00A449FB">
        <w:rPr>
          <w:rFonts w:ascii="Times New Roman" w:eastAsia="Times New Roman" w:hAnsi="Times New Roman" w:cs="Times New Roman"/>
          <w:sz w:val="28"/>
          <w:szCs w:val="28"/>
        </w:rPr>
        <w:t xml:space="preserve"> [</w:t>
      </w:r>
      <w:r w:rsidRPr="00A449FB">
        <w:rPr>
          <w:rFonts w:ascii="Times New Roman" w:eastAsia="Times New Roman" w:hAnsi="Times New Roman" w:cs="Times New Roman"/>
          <w:sz w:val="28"/>
          <w:szCs w:val="28"/>
          <w:lang w:val="ru-RU"/>
        </w:rPr>
        <w:t>8</w:t>
      </w:r>
      <w:r w:rsidRPr="00A449FB">
        <w:rPr>
          <w:rFonts w:ascii="Times New Roman" w:eastAsia="Times New Roman" w:hAnsi="Times New Roman" w:cs="Times New Roman"/>
          <w:sz w:val="28"/>
          <w:szCs w:val="28"/>
        </w:rPr>
        <w:t>]</w:t>
      </w:r>
      <w:r>
        <w:rPr>
          <w:rFonts w:ascii="Times New Roman" w:eastAsia="Times New Roman" w:hAnsi="Times New Roman" w:cs="Times New Roman"/>
          <w:sz w:val="28"/>
          <w:szCs w:val="28"/>
          <w:lang w:val="ru-RU"/>
        </w:rPr>
        <w:t>.</w:t>
      </w:r>
    </w:p>
    <w:bookmarkEnd w:id="12"/>
    <w:p w14:paraId="78BE579D" w14:textId="77777777" w:rsidR="00267F9E" w:rsidRDefault="00267F9E" w:rsidP="00267F9E">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Каспийское море представляет собой крупнейший в мире замкнутый водоём с уникальными природными условиями. Характерной особенностью региона являются сезонные и многолетние изменения уровня Каспийского моря, приводящие к периодическому осушению и, наоборот, к затоплению и подтоплению окружающих территорий.</w:t>
      </w:r>
    </w:p>
    <w:p w14:paraId="39342323" w14:textId="77777777" w:rsidR="00267F9E" w:rsidRDefault="00267F9E" w:rsidP="00267F9E">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Быстрый подъем уровня Каспия, начавшийся в 1978 г., оказал сильное воздействие на природу и условия жизни населения Иранского побережья. Здесь проживает половина общего населения Прикаспия (6 миллионов человек), что обусловлено благоприятным климатом, большим числом рек, плодородными почвами, значительной площадью лесов (2 млн. га), наличием бухт международного значения. В период подъема уровня моря побережье Ирана отступало со средней скоростью 5-10 м, а на отмелых берегах — до 100-120 м в год. Наступление моря привело к затоплению и подтоплению обширных территорий, разрушению зданий и дорог, увеличению заболеваемости населения.</w:t>
      </w:r>
    </w:p>
    <w:p w14:paraId="2034CE5B" w14:textId="201DD17F" w:rsidR="00267F9E" w:rsidRDefault="00267F9E" w:rsidP="00267F9E">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Большинство проводимых на Каспии международных исследований из-за экономических и политических причин ограничено побережьем России. Результаты работ иранских ученых публикуются главным образом на фарси и мало доступны для широкой общественности.</w:t>
      </w:r>
    </w:p>
    <w:p w14:paraId="24DD4E54" w14:textId="77777777" w:rsidR="00267F9E" w:rsidRDefault="00267F9E" w:rsidP="00267F9E">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Последний подъем уровня моря оказал большое влияние на природные комплексы иранского побережья Каспия. Оно оказалось наиболее значительным на аккумулятивных берегах с низкими градиентами уклона берегового склона, где сильнее всего проявились затопление и подтопление прибрежных ландшафтов, изменения почвенно-растительного покрова и условий хозяйственного использования земель.</w:t>
      </w:r>
    </w:p>
    <w:p w14:paraId="5912BB1D" w14:textId="77777777" w:rsidR="00267F9E" w:rsidRDefault="00267F9E" w:rsidP="00267F9E">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подъеме уровня моря в береговой зоне южного побережья Каспия сформировались природные комплексы, в значительной мере сходные с ландшафтами западного побережья. Это обусловлено едиными геоморфологическими закономерностями береговых процессов, преобладанием песчано-ракушечных отложений, общим высоким температурным фоном побережья, «азональностью» растительных сообществ, сходством почвенных и ландшафтно-геохимических процессов. Особенно сходны по ландшафтно-геоэкологическим условиям побережье Центрального Дагестана и восточная часть Иранского побережья.</w:t>
      </w:r>
    </w:p>
    <w:p w14:paraId="3EA13621" w14:textId="77777777" w:rsidR="00267F9E" w:rsidRDefault="00267F9E" w:rsidP="00267F9E">
      <w:pPr>
        <w:spacing w:after="0" w:line="240" w:lineRule="auto"/>
        <w:ind w:firstLine="567"/>
        <w:jc w:val="both"/>
        <w:rPr>
          <w:rFonts w:ascii="Times New Roman" w:eastAsia="Times New Roman" w:hAnsi="Times New Roman" w:cs="Times New Roman"/>
          <w:sz w:val="28"/>
          <w:szCs w:val="28"/>
        </w:rPr>
      </w:pPr>
      <w:r w:rsidRPr="00A2351C">
        <w:rPr>
          <w:rFonts w:ascii="Times New Roman" w:eastAsia="Times New Roman" w:hAnsi="Times New Roman" w:cs="Times New Roman"/>
          <w:sz w:val="28"/>
          <w:szCs w:val="28"/>
        </w:rPr>
        <w:t>Региональные геоэкологические и геохимические особенности иранского побережья связаны, в первую очередь, с климатическим фактором. Уменьшение влажности климата от западной к восточной части побережья способствует росту в этом направлении минерализации грунтовых вод береговой зоны, что определяет изменение видового состава растительности, уменьшение биомассы и продуктивности прибрежных ландшафтов, ослабление процесса гумусонакопления и усиление галогенеза и сульфидогенеза в почвах.</w:t>
      </w:r>
    </w:p>
    <w:p w14:paraId="49A66DB9" w14:textId="77777777" w:rsidR="00267F9E" w:rsidRDefault="00267F9E" w:rsidP="00267F9E">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Результаты сценарного подхода для основных возможных уровней моря следующие. При подъеме уровня моря до -25 м: на полуострове Мианкале произойдет значительное (до 2 км) смещение системы береговой вал-лагуна в сторону суши, увеличится ширина лагун, в зоне подтопления широкое развитие получат галофитно-тростниковые сообщества, в почвах марша будут ярко выражены галогенез и сульфидогенез; в устьевой области р.Сефидруд современная дельта будет затоплена, вдоль новой береговой линии произойдет </w:t>
      </w:r>
      <w:r>
        <w:rPr>
          <w:rFonts w:ascii="Times New Roman" w:eastAsia="Times New Roman" w:hAnsi="Times New Roman" w:cs="Times New Roman"/>
          <w:sz w:val="28"/>
          <w:szCs w:val="28"/>
        </w:rPr>
        <w:lastRenderedPageBreak/>
        <w:t>быстрое формирование тростникового пояса, усилится накопление органического вещества и контрастность окислительно-восстановительных условий в луговых почвах зоны подтопления; в районе оз. Энзели произойдет значительное отступание берега и увеличится ширина озера, озерные воды станут слабо солоноватыми, в донных отложениях озера начнется сульфидогенез, будет наблюдаться гидроморфизация почвенно-растительного покрова с преобладанием тростниковых ассоциаций на лугово-болотных почвах.</w:t>
      </w:r>
    </w:p>
    <w:p w14:paraId="10CC34F7" w14:textId="77777777" w:rsidR="00267F9E" w:rsidRDefault="00267F9E" w:rsidP="00267F9E">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понижении уровня моря до —29 м: на полуострове Мианкале береговая линия выдвинется на 2 км в море, произойдет частичное осушение лагун, сформируются пионерные группировки галофитов и солончаковые луга, начнется рассоление маршевых солончаков и окисление сульфидных горизонтов; в дельте Сефидруда выдвижение береговой линии составит около 0,5 км, гидрографическая сеть стабилизируется, на осушенных территориях будут формироваться луговые засоленные почвы, в почвах зоны подтопления уменьшатся интенсивность накопления органического вещества и контрастность окислительно-восстановительных условий; в районе оз.Энзели будет наблюдаться уменьшение площади озера, сократится влияние морских вод на его северную часть, на берегах будут развиваться лугово-болотные почвенно-растительные комплексы.</w:t>
      </w:r>
    </w:p>
    <w:p w14:paraId="0518AAA5" w14:textId="77777777" w:rsidR="00267F9E" w:rsidRDefault="00267F9E" w:rsidP="00267F9E">
      <w:pPr>
        <w:shd w:val="clear" w:color="auto" w:fill="FBFBFB"/>
        <w:tabs>
          <w:tab w:val="left" w:pos="851"/>
          <w:tab w:val="left" w:pos="993"/>
        </w:tabs>
        <w:spacing w:after="0" w:line="240" w:lineRule="auto"/>
        <w:ind w:firstLine="567"/>
        <w:jc w:val="both"/>
        <w:rPr>
          <w:rFonts w:ascii="Times New Roman" w:eastAsia="Times New Roman" w:hAnsi="Times New Roman" w:cs="Times New Roman"/>
          <w:color w:val="FF0000"/>
          <w:sz w:val="28"/>
          <w:szCs w:val="28"/>
        </w:rPr>
      </w:pPr>
      <w:r w:rsidRPr="00A2351C">
        <w:rPr>
          <w:rFonts w:ascii="Times New Roman" w:eastAsia="Times New Roman" w:hAnsi="Times New Roman" w:cs="Times New Roman"/>
          <w:sz w:val="28"/>
          <w:szCs w:val="28"/>
        </w:rPr>
        <w:t xml:space="preserve">Разработанные сценарии изменений природных комплексов трех ландшафтно-геоморфологических районов для 5 характерных уровней моря могут служить основой для разработки системы оценки современного состояния, мониторинга и прогноза изменений ландшафтов иранского побережья </w:t>
      </w:r>
      <w:r w:rsidRPr="001F7656">
        <w:rPr>
          <w:rFonts w:ascii="Times New Roman" w:eastAsia="Times New Roman" w:hAnsi="Times New Roman" w:cs="Times New Roman"/>
          <w:sz w:val="28"/>
          <w:szCs w:val="28"/>
        </w:rPr>
        <w:t>Каспия [</w:t>
      </w:r>
      <w:r w:rsidRPr="001F7656">
        <w:rPr>
          <w:rFonts w:ascii="Times New Roman" w:eastAsia="Times New Roman" w:hAnsi="Times New Roman" w:cs="Times New Roman"/>
          <w:sz w:val="28"/>
          <w:szCs w:val="28"/>
          <w:lang w:val="ru-RU"/>
        </w:rPr>
        <w:t>9</w:t>
      </w:r>
      <w:r w:rsidRPr="001F7656">
        <w:rPr>
          <w:rFonts w:ascii="Times New Roman" w:eastAsia="Times New Roman" w:hAnsi="Times New Roman" w:cs="Times New Roman"/>
          <w:sz w:val="28"/>
          <w:szCs w:val="28"/>
        </w:rPr>
        <w:t>].</w:t>
      </w:r>
    </w:p>
    <w:p w14:paraId="1E573749" w14:textId="77777777" w:rsidR="00267F9E" w:rsidRPr="00EE10F7" w:rsidRDefault="00267F9E" w:rsidP="00267F9E">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sz w:val="28"/>
          <w:szCs w:val="28"/>
        </w:rPr>
      </w:pPr>
      <w:r w:rsidRPr="00EE10F7">
        <w:rPr>
          <w:rFonts w:ascii="Times New Roman" w:eastAsia="Times New Roman" w:hAnsi="Times New Roman" w:cs="Times New Roman"/>
          <w:sz w:val="28"/>
          <w:szCs w:val="28"/>
          <w:lang w:val="ru-RU"/>
        </w:rPr>
        <w:t xml:space="preserve">По Соколовой </w:t>
      </w:r>
      <w:r w:rsidRPr="00EE10F7">
        <w:rPr>
          <w:rFonts w:ascii="Times New Roman" w:eastAsia="Times New Roman" w:hAnsi="Times New Roman" w:cs="Times New Roman"/>
          <w:sz w:val="28"/>
          <w:szCs w:val="28"/>
        </w:rPr>
        <w:t>Каспийское море является уникальным природным объектом минимум по двум причинам. Во-первых, оно имеет «звание» «море-озеро», во-вторых, в этом гигантском озере находится более 90% мировых запасов осетровых. Более того, само море является домом для многих редких видов ракообразных и моллюсков, а суша в свою очередь – для редких млекопитающих, таких, как Каспийский тюлень. Экологические проблемы Каспийского моря связаны с загрязнением вод в результате добычи и транспортировки нефти на континентальном шельфе, поступлением загрязняющих веществ из Волги и других рек, впадающих в Каспийское море, жизнедеятельностью прибрежных городов, а также затоплением отдельных объектов в связи с повышением уровня Каспийского моря. Хищническая добыча осетровых и их икры, разгул браконьерства приводят к снижению численности осетровых и к вынужденным ограничениям на их добычу и экспорт.</w:t>
      </w:r>
    </w:p>
    <w:p w14:paraId="12F0BFF7" w14:textId="77777777" w:rsidR="00267F9E" w:rsidRDefault="00267F9E" w:rsidP="00267F9E">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sz w:val="28"/>
          <w:szCs w:val="28"/>
        </w:rPr>
      </w:pPr>
      <w:r w:rsidRPr="00EE10F7">
        <w:rPr>
          <w:rFonts w:ascii="Times New Roman" w:eastAsia="Times New Roman" w:hAnsi="Times New Roman" w:cs="Times New Roman"/>
          <w:sz w:val="28"/>
          <w:szCs w:val="28"/>
        </w:rPr>
        <w:t>Каспийское море находится в окружении нескольких государств, поэтому решение экологических проблем водоема должно быть общим делом этих стран. Если не позаботиться о сохранности экосистемы Каспия, то в результате будут утрачены не только ценные запасы водных ресурсов, но и многие виды морских растений и животных [</w:t>
      </w:r>
      <w:r w:rsidRPr="00EE10F7">
        <w:rPr>
          <w:rFonts w:ascii="Times New Roman" w:eastAsia="Times New Roman" w:hAnsi="Times New Roman" w:cs="Times New Roman"/>
          <w:sz w:val="28"/>
          <w:szCs w:val="28"/>
          <w:lang w:val="ru-RU"/>
        </w:rPr>
        <w:t>10</w:t>
      </w:r>
      <w:r w:rsidRPr="00EE10F7">
        <w:rPr>
          <w:rFonts w:ascii="Times New Roman" w:eastAsia="Times New Roman" w:hAnsi="Times New Roman" w:cs="Times New Roman"/>
          <w:sz w:val="28"/>
          <w:szCs w:val="28"/>
        </w:rPr>
        <w:t>].</w:t>
      </w:r>
    </w:p>
    <w:p w14:paraId="7E6AA5FA" w14:textId="71FA99C1" w:rsidR="00267F9E" w:rsidRPr="0080731B" w:rsidRDefault="00267F9E" w:rsidP="0080731B">
      <w:pPr>
        <w:pStyle w:val="a8"/>
        <w:numPr>
          <w:ilvl w:val="2"/>
          <w:numId w:val="5"/>
        </w:numPr>
        <w:pBdr>
          <w:top w:val="nil"/>
          <w:left w:val="nil"/>
          <w:bottom w:val="nil"/>
          <w:right w:val="nil"/>
          <w:between w:val="nil"/>
        </w:pBdr>
        <w:ind w:left="0" w:firstLine="567"/>
        <w:rPr>
          <w:rFonts w:ascii="Times New Roman" w:eastAsia="Times New Roman" w:hAnsi="Times New Roman" w:cs="Times New Roman"/>
          <w:b/>
          <w:bCs/>
          <w:iCs/>
          <w:color w:val="000000"/>
          <w:sz w:val="28"/>
          <w:szCs w:val="28"/>
        </w:rPr>
      </w:pPr>
      <w:r w:rsidRPr="0080731B">
        <w:rPr>
          <w:rFonts w:ascii="Times New Roman" w:eastAsia="Times New Roman" w:hAnsi="Times New Roman" w:cs="Times New Roman"/>
          <w:b/>
          <w:bCs/>
          <w:iCs/>
          <w:color w:val="000000"/>
          <w:sz w:val="28"/>
          <w:szCs w:val="28"/>
        </w:rPr>
        <w:lastRenderedPageBreak/>
        <w:t>Мониторинг – составная часть экологического контроля</w:t>
      </w:r>
    </w:p>
    <w:p w14:paraId="126B5B8D" w14:textId="77777777" w:rsidR="0080731B" w:rsidRPr="0080731B" w:rsidRDefault="0080731B" w:rsidP="0080731B">
      <w:pPr>
        <w:pStyle w:val="a8"/>
        <w:pBdr>
          <w:top w:val="nil"/>
          <w:left w:val="nil"/>
          <w:bottom w:val="nil"/>
          <w:right w:val="nil"/>
          <w:between w:val="nil"/>
        </w:pBdr>
        <w:ind w:firstLine="0"/>
        <w:rPr>
          <w:rFonts w:ascii="Times New Roman" w:eastAsia="Times New Roman" w:hAnsi="Times New Roman" w:cs="Times New Roman"/>
          <w:b/>
          <w:bCs/>
          <w:iCs/>
          <w:color w:val="000000"/>
          <w:sz w:val="28"/>
          <w:szCs w:val="28"/>
        </w:rPr>
      </w:pPr>
    </w:p>
    <w:p w14:paraId="5C6E67CC" w14:textId="77777777" w:rsidR="00267F9E" w:rsidRDefault="00267F9E" w:rsidP="00267F9E">
      <w:pPr>
        <w:shd w:val="clear" w:color="auto" w:fill="FBFBFB"/>
        <w:tabs>
          <w:tab w:val="left" w:pos="851"/>
          <w:tab w:val="left" w:pos="993"/>
        </w:tabs>
        <w:spacing w:after="0" w:line="240" w:lineRule="auto"/>
        <w:ind w:firstLine="567"/>
        <w:jc w:val="both"/>
        <w:rPr>
          <w:rFonts w:ascii="Times New Roman" w:eastAsia="Times New Roman" w:hAnsi="Times New Roman" w:cs="Times New Roman"/>
          <w:color w:val="FF0000"/>
          <w:sz w:val="28"/>
          <w:szCs w:val="28"/>
        </w:rPr>
      </w:pPr>
      <w:r w:rsidRPr="00802D46">
        <w:rPr>
          <w:rFonts w:ascii="Times New Roman" w:eastAsia="Times New Roman" w:hAnsi="Times New Roman" w:cs="Times New Roman"/>
          <w:sz w:val="28"/>
          <w:szCs w:val="28"/>
        </w:rPr>
        <w:t>На данный момент мониторинг акваторий морей и прибрежных территорий с помощью дистанционного зондирования — основной способ контроля их экологического состояния. Метод основан на приёме и обработке изображений и других цифровых данных с различных систем, находящихся как на зарубежных, так и на отечественных спутниках. Анализ получаемых данных позволяет оперативно и регулярно определять экологическое состояние акваторий, подвергшихся воздействию загрязнений различного происхождения, оценивать масштаб и степень загрязнения, выявлять процессы, которые переносят загрязнения по акваториям, а иногда и определять непосредственных виновников катастроф. Возможность оперативно и регулярно наблюдать за состоянием больших площадей акваторий, а также проводить повторный мониторинг одних и тех же мест с небольшим интервалом времени делает данные космической съёмки наиболее дешёвым, оперативным и объективным дистанционным методом экологического мониторинга акваторий морей и океанов. Рассмотрим возможности применения радарных данных для экологического мониторинга. В наше время радиолокационная съёмка является основным методом дистанционного мониторинга как процессов, протекающих в океане, так и процессов между океаном и атмосферой</w:t>
      </w:r>
      <w:r>
        <w:rPr>
          <w:rFonts w:ascii="Times New Roman" w:eastAsia="Times New Roman" w:hAnsi="Times New Roman" w:cs="Times New Roman"/>
          <w:sz w:val="28"/>
          <w:szCs w:val="28"/>
          <w:lang w:val="ru-RU"/>
        </w:rPr>
        <w:t xml:space="preserve"> </w:t>
      </w:r>
      <w:r w:rsidRPr="001F7656">
        <w:rPr>
          <w:rFonts w:ascii="Times New Roman" w:eastAsia="Times New Roman" w:hAnsi="Times New Roman" w:cs="Times New Roman"/>
          <w:sz w:val="28"/>
          <w:szCs w:val="28"/>
        </w:rPr>
        <w:t>[</w:t>
      </w:r>
      <w:r w:rsidRPr="001F7656">
        <w:rPr>
          <w:rFonts w:ascii="Times New Roman" w:eastAsia="Times New Roman" w:hAnsi="Times New Roman" w:cs="Times New Roman"/>
          <w:sz w:val="28"/>
          <w:szCs w:val="28"/>
          <w:lang w:val="ru-RU"/>
        </w:rPr>
        <w:t>1</w:t>
      </w:r>
      <w:r w:rsidRPr="001F7656">
        <w:rPr>
          <w:rFonts w:ascii="Times New Roman" w:eastAsia="Times New Roman" w:hAnsi="Times New Roman" w:cs="Times New Roman"/>
          <w:sz w:val="28"/>
          <w:szCs w:val="28"/>
        </w:rPr>
        <w:t>1].</w:t>
      </w:r>
    </w:p>
    <w:p w14:paraId="1290E03E" w14:textId="77777777" w:rsidR="00267F9E" w:rsidRPr="00802D46" w:rsidRDefault="00267F9E" w:rsidP="00267F9E">
      <w:pPr>
        <w:shd w:val="clear" w:color="auto" w:fill="FBFBFB"/>
        <w:tabs>
          <w:tab w:val="left" w:pos="851"/>
          <w:tab w:val="left" w:pos="993"/>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Как в своей статье рассматривал Колосов</w:t>
      </w:r>
      <w:r w:rsidRPr="00802D46">
        <w:rPr>
          <w:rFonts w:ascii="Times New Roman" w:eastAsia="Times New Roman" w:hAnsi="Times New Roman" w:cs="Times New Roman"/>
          <w:sz w:val="28"/>
          <w:szCs w:val="28"/>
        </w:rPr>
        <w:t xml:space="preserve"> преимущества использования беспилотных летательных аппаратов (БПЛА) при анализе состояния водных ресурсов, определении источников, степени загрязнения воды в сравнении с традиционными способами исследования объектов. Также речь </w:t>
      </w:r>
      <w:r>
        <w:rPr>
          <w:rFonts w:ascii="Times New Roman" w:eastAsia="Times New Roman" w:hAnsi="Times New Roman" w:cs="Times New Roman"/>
          <w:sz w:val="28"/>
          <w:szCs w:val="28"/>
          <w:lang w:val="ru-RU"/>
        </w:rPr>
        <w:t>шла</w:t>
      </w:r>
      <w:r w:rsidRPr="00802D46">
        <w:rPr>
          <w:rFonts w:ascii="Times New Roman" w:eastAsia="Times New Roman" w:hAnsi="Times New Roman" w:cs="Times New Roman"/>
          <w:sz w:val="28"/>
          <w:szCs w:val="28"/>
        </w:rPr>
        <w:t xml:space="preserve"> о возможностях беспилотников с интегрированным искусственным интеллектом (ИИ) — как инструмента удаленного мониторинга водных ресурсов.</w:t>
      </w:r>
    </w:p>
    <w:p w14:paraId="5AF769E9" w14:textId="77777777" w:rsidR="00267F9E" w:rsidRPr="00802D46" w:rsidRDefault="00267F9E" w:rsidP="00267F9E">
      <w:pPr>
        <w:spacing w:after="0" w:line="240" w:lineRule="auto"/>
        <w:ind w:firstLine="567"/>
        <w:jc w:val="both"/>
        <w:rPr>
          <w:rFonts w:ascii="Times New Roman" w:eastAsia="Times New Roman" w:hAnsi="Times New Roman" w:cs="Times New Roman"/>
          <w:sz w:val="28"/>
          <w:szCs w:val="28"/>
        </w:rPr>
      </w:pPr>
      <w:r w:rsidRPr="00802D46">
        <w:rPr>
          <w:rFonts w:ascii="Times New Roman" w:eastAsia="Times New Roman" w:hAnsi="Times New Roman" w:cs="Times New Roman"/>
          <w:sz w:val="28"/>
          <w:szCs w:val="28"/>
        </w:rPr>
        <w:t>Уже многие годы специалисты различных направлений занимаются изучением и мониторингом водных ресурсов. За последние 20 лет, на фоне стремительного изменения климата и ухудшения состояния окружающей среды, способы мониторинга и обследования наземных и водных ресурсов эволюционировали. Одним из важнейших прорывов стало использование новейших технологий, включая искусственный интеллект для обработки большого массива данных. Это повлияло как на увеличивающийся объем материалов, так и на качество, точность и разнообразие полученной информации. Упрощение процесса аналитики данных, регрессионные модели и алгоритмы способствуют эффективному управлению водными ресурсами. А применение беспилотных летательных аппаратов (БПЛА) для мониторинга наземных и прибрежных территорий позволяет с высоты птичьего полета определять естественные и антропогенные объекты, наличие микрофлоры, движение рыб и следы загрязнений.</w:t>
      </w:r>
    </w:p>
    <w:p w14:paraId="60A7031B" w14:textId="77777777" w:rsidR="00267F9E" w:rsidRPr="00802D46" w:rsidRDefault="00267F9E" w:rsidP="00267F9E">
      <w:pPr>
        <w:spacing w:after="0" w:line="240" w:lineRule="auto"/>
        <w:ind w:firstLine="567"/>
        <w:jc w:val="both"/>
        <w:rPr>
          <w:rFonts w:ascii="Times New Roman" w:eastAsia="Times New Roman" w:hAnsi="Times New Roman" w:cs="Times New Roman"/>
          <w:sz w:val="28"/>
          <w:szCs w:val="28"/>
        </w:rPr>
      </w:pPr>
      <w:r w:rsidRPr="00802D46">
        <w:rPr>
          <w:rFonts w:ascii="Times New Roman" w:eastAsia="Times New Roman" w:hAnsi="Times New Roman" w:cs="Times New Roman"/>
          <w:sz w:val="28"/>
          <w:szCs w:val="28"/>
        </w:rPr>
        <w:t xml:space="preserve">Традиционные наземные (например, RTK GPS) или воздушные (в частности, технология ЛИДАР) способы сбора топографических данных на </w:t>
      </w:r>
      <w:r w:rsidRPr="00802D46">
        <w:rPr>
          <w:rFonts w:ascii="Times New Roman" w:eastAsia="Times New Roman" w:hAnsi="Times New Roman" w:cs="Times New Roman"/>
          <w:sz w:val="28"/>
          <w:szCs w:val="28"/>
        </w:rPr>
        <w:lastRenderedPageBreak/>
        <w:t>больших территориях трудоемкие и часто дорогостоящие. Кроме того, есть определенные сложности, связанные с переброской оборудования на удаленные или опасные объекты. Собирается информация «вручную», с берега или плавательного средства, что значительно замедляет процесс и делает его экстремальным для человека.</w:t>
      </w:r>
    </w:p>
    <w:p w14:paraId="022F1F7E" w14:textId="77777777" w:rsidR="00267F9E" w:rsidRDefault="00267F9E" w:rsidP="00267F9E">
      <w:pPr>
        <w:spacing w:after="0" w:line="240" w:lineRule="auto"/>
        <w:ind w:firstLine="567"/>
        <w:jc w:val="both"/>
        <w:rPr>
          <w:rFonts w:ascii="Times New Roman" w:eastAsia="Times New Roman" w:hAnsi="Times New Roman" w:cs="Times New Roman"/>
          <w:sz w:val="28"/>
          <w:szCs w:val="28"/>
        </w:rPr>
      </w:pPr>
      <w:r w:rsidRPr="00802D46">
        <w:rPr>
          <w:rFonts w:ascii="Times New Roman" w:eastAsia="Times New Roman" w:hAnsi="Times New Roman" w:cs="Times New Roman"/>
          <w:sz w:val="28"/>
          <w:szCs w:val="28"/>
        </w:rPr>
        <w:t>Обычно в прибрежной зоне сбор данных включает двухмерное профилирование с использованием классических методов съемки или трехмерный отбор с неравномерными интервалами с помощью системы кинематики реального времени (RTK GPS), установленной на вездеходе.</w:t>
      </w:r>
    </w:p>
    <w:p w14:paraId="64D7E1D7" w14:textId="77777777" w:rsidR="00267F9E" w:rsidRPr="00802D46" w:rsidRDefault="00267F9E" w:rsidP="00267F9E">
      <w:pPr>
        <w:spacing w:after="0" w:line="240" w:lineRule="auto"/>
        <w:ind w:firstLine="567"/>
        <w:jc w:val="both"/>
        <w:rPr>
          <w:rFonts w:ascii="Times New Roman" w:eastAsia="Times New Roman" w:hAnsi="Times New Roman" w:cs="Times New Roman"/>
          <w:sz w:val="28"/>
          <w:szCs w:val="28"/>
        </w:rPr>
      </w:pPr>
      <w:r w:rsidRPr="00802D46">
        <w:rPr>
          <w:rFonts w:ascii="Times New Roman" w:eastAsia="Times New Roman" w:hAnsi="Times New Roman" w:cs="Times New Roman"/>
          <w:sz w:val="28"/>
          <w:szCs w:val="28"/>
        </w:rPr>
        <w:t>Исследования на месте осложняются естественными особенностями территорий, которые могут препятствовать получению необходимой информации. Это может быть густая растительность, хрупкие экосистемы, водно-болотные угодья, зависимость от отливов и прочее. Помимо этого, скудный объем данных, которые позволяет получить устаревающая методология мониторинга на месте, способен привести к ошибкам интерполяции и, следовательно, к плохому разрешению цифровых моделей местности и недостаточно точному определению качественного профиля загрязнения объекта.</w:t>
      </w:r>
    </w:p>
    <w:p w14:paraId="48FFD05F" w14:textId="77777777" w:rsidR="00267F9E" w:rsidRPr="00802D46" w:rsidRDefault="00267F9E" w:rsidP="00267F9E">
      <w:pPr>
        <w:spacing w:after="0" w:line="240" w:lineRule="auto"/>
        <w:ind w:firstLine="567"/>
        <w:jc w:val="both"/>
        <w:rPr>
          <w:rFonts w:ascii="Times New Roman" w:eastAsia="Times New Roman" w:hAnsi="Times New Roman" w:cs="Times New Roman"/>
          <w:sz w:val="28"/>
          <w:szCs w:val="28"/>
        </w:rPr>
      </w:pPr>
      <w:r w:rsidRPr="00802D46">
        <w:rPr>
          <w:rFonts w:ascii="Times New Roman" w:eastAsia="Times New Roman" w:hAnsi="Times New Roman" w:cs="Times New Roman"/>
          <w:sz w:val="28"/>
          <w:szCs w:val="28"/>
        </w:rPr>
        <w:t xml:space="preserve">Конечно, современные технологии позволяют брать пробы, «не замочив сапоги». На беспилотниках устанавливают герметичные контейнеры, затем собранные сведения анализирует </w:t>
      </w:r>
      <w:r>
        <w:rPr>
          <w:rFonts w:ascii="Times New Roman" w:eastAsia="Times New Roman" w:hAnsi="Times New Roman" w:cs="Times New Roman"/>
          <w:sz w:val="28"/>
          <w:szCs w:val="28"/>
          <w:lang w:val="ru-RU"/>
        </w:rPr>
        <w:t>искусственный интеллект</w:t>
      </w:r>
      <w:r w:rsidRPr="00802D46">
        <w:rPr>
          <w:rFonts w:ascii="Times New Roman" w:eastAsia="Times New Roman" w:hAnsi="Times New Roman" w:cs="Times New Roman"/>
          <w:sz w:val="28"/>
          <w:szCs w:val="28"/>
        </w:rPr>
        <w:t>, и в итоге мы можем точно определить, к примеру, тип загрязнения. Такой способ существенно снижает риски, связанные с отбором проб воды в труднодоступных и удаленных местах. Например, в высокотоксичных лагунах на горнодобывающих объектах, шахтах, в карьерах на рудниках, где необходимо отслеживать состояние водных ресурсов во время работы и после консервирования объектов. За последние пару лет беспилотники стали использовать и для картографирования, спектральной съемки и проведения аналитических измерений. Это открывает дополнительные перспективы для обработки информации о состоянии водных ресурсов. Кроме того, в сравнении с традиционными методами мониторинга использование БПЛА становится экономически выгодной альтернативой, с высокими показателями эффективности и качеством получаемых данных.</w:t>
      </w:r>
    </w:p>
    <w:p w14:paraId="18E9A022" w14:textId="77777777" w:rsidR="00267F9E" w:rsidRPr="00802D46" w:rsidRDefault="00267F9E" w:rsidP="00267F9E">
      <w:pPr>
        <w:spacing w:after="0" w:line="240" w:lineRule="auto"/>
        <w:ind w:firstLine="567"/>
        <w:jc w:val="both"/>
        <w:rPr>
          <w:rFonts w:ascii="Times New Roman" w:eastAsia="Times New Roman" w:hAnsi="Times New Roman" w:cs="Times New Roman"/>
          <w:sz w:val="28"/>
          <w:szCs w:val="28"/>
        </w:rPr>
      </w:pPr>
      <w:r w:rsidRPr="00802D46">
        <w:rPr>
          <w:rFonts w:ascii="Times New Roman" w:eastAsia="Times New Roman" w:hAnsi="Times New Roman" w:cs="Times New Roman"/>
          <w:sz w:val="28"/>
          <w:szCs w:val="28"/>
        </w:rPr>
        <w:t>Сегодня сфера управления водными ресурсами проходит этап цифровой трансформации. Старые методы уже не работают, ведь, чтобы оставаться конкурентоспособным, постоянно улучшать качество сбора и обработки данных, необходимо перейти к новой эре эффективности, подотчетности и моделирования. И с этим уже умеют справляться «умные» алгоритмы, у которых есть летающие «помощники», оснащенные бортовыми датчиками, камерами с высоким разрешением в видимом или ближнем инфракрасном диапазонах света. Кстати, такими усовершенствованными характеристиками БПЛА пользуются активно и достаточно успешно в промышленной, горнодобывающей, строительной отрасли, в сельском хозяйстве.</w:t>
      </w:r>
    </w:p>
    <w:p w14:paraId="55B1071A" w14:textId="77777777" w:rsidR="00267F9E" w:rsidRPr="00802D46" w:rsidRDefault="00267F9E" w:rsidP="00267F9E">
      <w:pPr>
        <w:spacing w:after="0" w:line="240" w:lineRule="auto"/>
        <w:ind w:firstLine="567"/>
        <w:jc w:val="both"/>
        <w:rPr>
          <w:rFonts w:ascii="Times New Roman" w:eastAsia="Times New Roman" w:hAnsi="Times New Roman" w:cs="Times New Roman"/>
          <w:sz w:val="28"/>
          <w:szCs w:val="28"/>
        </w:rPr>
      </w:pPr>
      <w:r w:rsidRPr="00802D46">
        <w:rPr>
          <w:rFonts w:ascii="Times New Roman" w:eastAsia="Times New Roman" w:hAnsi="Times New Roman" w:cs="Times New Roman"/>
          <w:sz w:val="28"/>
          <w:szCs w:val="28"/>
        </w:rPr>
        <w:lastRenderedPageBreak/>
        <w:t>Удаленный мониторинг предоставляет данные с более высоким временным и пространственным разрешением и не ограничен облачным покровом. Да, с одной стороны, во время взлета или полета на малых высотах БПЛА могут беспокоить диких животных, но с другой — они реагируют менее агрессивно, в отличие от реальной встречи с человеком, исследующим территории.</w:t>
      </w:r>
    </w:p>
    <w:p w14:paraId="036A469E" w14:textId="77777777" w:rsidR="00267F9E" w:rsidRPr="00802D46" w:rsidRDefault="00267F9E" w:rsidP="00267F9E">
      <w:pPr>
        <w:spacing w:after="0" w:line="240" w:lineRule="auto"/>
        <w:ind w:firstLine="567"/>
        <w:jc w:val="both"/>
        <w:rPr>
          <w:rFonts w:ascii="Times New Roman" w:eastAsia="Times New Roman" w:hAnsi="Times New Roman" w:cs="Times New Roman"/>
          <w:sz w:val="28"/>
          <w:szCs w:val="28"/>
        </w:rPr>
      </w:pPr>
      <w:r w:rsidRPr="00802D46">
        <w:rPr>
          <w:rFonts w:ascii="Times New Roman" w:eastAsia="Times New Roman" w:hAnsi="Times New Roman" w:cs="Times New Roman"/>
          <w:sz w:val="28"/>
          <w:szCs w:val="28"/>
        </w:rPr>
        <w:t>Таким образом, симбиоз беспилотников и алгоритмов искусственного интеллекта является многообещающим инструментом для удаленного мониторинга водных ресурсов и должен быть опробован в пилотных проектах для подтверждения качественного анализа водных объе</w:t>
      </w:r>
      <w:r w:rsidRPr="008C00A8">
        <w:rPr>
          <w:rFonts w:ascii="Times New Roman" w:eastAsia="Times New Roman" w:hAnsi="Times New Roman" w:cs="Times New Roman"/>
          <w:sz w:val="28"/>
          <w:szCs w:val="28"/>
        </w:rPr>
        <w:t>ктов</w:t>
      </w:r>
      <w:r w:rsidRPr="001F7656">
        <w:rPr>
          <w:rFonts w:ascii="Times New Roman" w:eastAsia="Times New Roman" w:hAnsi="Times New Roman" w:cs="Times New Roman"/>
          <w:sz w:val="28"/>
          <w:szCs w:val="28"/>
          <w:lang w:val="ru-RU"/>
        </w:rPr>
        <w:t xml:space="preserve"> </w:t>
      </w:r>
      <w:r w:rsidRPr="001F7656">
        <w:rPr>
          <w:rFonts w:ascii="Times New Roman" w:eastAsia="Times New Roman" w:hAnsi="Times New Roman" w:cs="Times New Roman"/>
          <w:sz w:val="28"/>
          <w:szCs w:val="28"/>
        </w:rPr>
        <w:t>[</w:t>
      </w:r>
      <w:r w:rsidRPr="001F7656">
        <w:rPr>
          <w:rFonts w:ascii="Times New Roman" w:eastAsia="Times New Roman" w:hAnsi="Times New Roman" w:cs="Times New Roman"/>
          <w:sz w:val="28"/>
          <w:szCs w:val="28"/>
          <w:lang w:val="ru-RU"/>
        </w:rPr>
        <w:t>12</w:t>
      </w:r>
      <w:r w:rsidRPr="001F7656">
        <w:rPr>
          <w:rFonts w:ascii="Times New Roman" w:eastAsia="Times New Roman" w:hAnsi="Times New Roman" w:cs="Times New Roman"/>
          <w:sz w:val="28"/>
          <w:szCs w:val="28"/>
        </w:rPr>
        <w:t>].</w:t>
      </w:r>
    </w:p>
    <w:p w14:paraId="1F23CA88" w14:textId="77777777" w:rsidR="00267F9E" w:rsidRPr="00802D46" w:rsidRDefault="00267F9E" w:rsidP="00267F9E">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802D46">
        <w:rPr>
          <w:rFonts w:ascii="Times New Roman" w:eastAsia="Times New Roman" w:hAnsi="Times New Roman" w:cs="Times New Roman"/>
          <w:color w:val="000000"/>
          <w:sz w:val="28"/>
          <w:szCs w:val="28"/>
        </w:rPr>
        <w:t>Перспективы развития экологического мониторинга акватории Каспийского моря, прилегающей к территории РФ, связаны с использованием данных спутниковых наблюдений, организацией непрерывных наблюдений на стационарных сооружениях, возводимых при обустройстве морских нефтегазовых месторождений, моделированием и прогнозированием неблагоприятных и опасных экологических ситуаций.</w:t>
      </w:r>
    </w:p>
    <w:p w14:paraId="3B1D808C" w14:textId="77777777" w:rsidR="00267F9E" w:rsidRPr="00802D46" w:rsidRDefault="00267F9E" w:rsidP="00267F9E">
      <w:pPr>
        <w:pBdr>
          <w:top w:val="nil"/>
          <w:left w:val="nil"/>
          <w:bottom w:val="nil"/>
          <w:right w:val="nil"/>
          <w:between w:val="nil"/>
        </w:pBdr>
        <w:spacing w:after="0" w:line="240" w:lineRule="auto"/>
        <w:ind w:firstLine="567"/>
        <w:jc w:val="both"/>
        <w:rPr>
          <w:rFonts w:ascii="Times New Roman" w:eastAsia="Times New Roman" w:hAnsi="Times New Roman" w:cs="Times New Roman"/>
          <w:color w:val="FF0000"/>
          <w:sz w:val="28"/>
          <w:szCs w:val="28"/>
        </w:rPr>
      </w:pPr>
      <w:r w:rsidRPr="00802D46">
        <w:rPr>
          <w:rFonts w:ascii="Times New Roman" w:eastAsia="Times New Roman" w:hAnsi="Times New Roman" w:cs="Times New Roman"/>
          <w:color w:val="000000"/>
          <w:sz w:val="28"/>
          <w:szCs w:val="28"/>
        </w:rPr>
        <w:t xml:space="preserve">Росгидромет проводит метеорологические, гидрологические наблюдения на прибрежных, островных и устьевых гидрометеорологических станциях и постах, а также судовые наблюдения за загрязнением морской среды в прибрежных районах. Наблюдения, проводимые Росгидрометом, являются единственным источником гидрометеорологической информации, необходимой для интерпретации данных об экологическом состоянии акватории. Мониторинг водных биоресурсов, помимо наблюдений за численностью, распределением промысловых видов рыб, включает в себя наблюдения за средой их обитания. Учитывая, что большая часть наблюдений, проводимых Росрыболовством, приходится на открытую часть моря, полученные данные дополняют информацию Росгидромета по прибрежным районам. Наблюдения, проводимые Росрыболовством, являются практически единственным источником информации о состоянии биологических компонентов экосистемы моря. Производственный экологический мониторинг, осуществляемый нефтегазовыми компаниями, носит комплексный характер и включает в себя гидрологические, гидрохимические, гидробиологические наблюдения, а также наблюдения за загрязнением морской среды и состоянием ихтиофауны. При этом акватория, охваченная наблюдениями, проводимыми той или иной компанией, обычно ограничивается ее лицензионным </w:t>
      </w:r>
      <w:r w:rsidRPr="001F7656">
        <w:rPr>
          <w:rFonts w:ascii="Times New Roman" w:eastAsia="Times New Roman" w:hAnsi="Times New Roman" w:cs="Times New Roman"/>
          <w:sz w:val="28"/>
          <w:szCs w:val="28"/>
        </w:rPr>
        <w:t>участком [1</w:t>
      </w:r>
      <w:r w:rsidRPr="001F7656">
        <w:rPr>
          <w:rFonts w:ascii="Times New Roman" w:eastAsia="Times New Roman" w:hAnsi="Times New Roman" w:cs="Times New Roman"/>
          <w:sz w:val="28"/>
          <w:szCs w:val="28"/>
          <w:lang w:val="ru-RU"/>
        </w:rPr>
        <w:t>3</w:t>
      </w:r>
      <w:r w:rsidRPr="001F7656">
        <w:rPr>
          <w:rFonts w:ascii="Times New Roman" w:eastAsia="Times New Roman" w:hAnsi="Times New Roman" w:cs="Times New Roman"/>
          <w:sz w:val="28"/>
          <w:szCs w:val="28"/>
        </w:rPr>
        <w:t>].</w:t>
      </w:r>
    </w:p>
    <w:p w14:paraId="75D95D16" w14:textId="77777777" w:rsidR="00267F9E" w:rsidRPr="00802D46" w:rsidRDefault="00267F9E" w:rsidP="00267F9E">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Так Ожигин в</w:t>
      </w:r>
      <w:r w:rsidRPr="00802D46">
        <w:rPr>
          <w:rFonts w:ascii="Times New Roman" w:eastAsia="Times New Roman" w:hAnsi="Times New Roman" w:cs="Times New Roman"/>
          <w:sz w:val="28"/>
          <w:szCs w:val="28"/>
        </w:rPr>
        <w:t xml:space="preserve"> статье представ</w:t>
      </w:r>
      <w:r>
        <w:rPr>
          <w:rFonts w:ascii="Times New Roman" w:eastAsia="Times New Roman" w:hAnsi="Times New Roman" w:cs="Times New Roman"/>
          <w:sz w:val="28"/>
          <w:szCs w:val="28"/>
          <w:lang w:val="ru-RU"/>
        </w:rPr>
        <w:t>ил</w:t>
      </w:r>
      <w:r w:rsidRPr="00802D46">
        <w:rPr>
          <w:rFonts w:ascii="Times New Roman" w:eastAsia="Times New Roman" w:hAnsi="Times New Roman" w:cs="Times New Roman"/>
          <w:sz w:val="28"/>
          <w:szCs w:val="28"/>
        </w:rPr>
        <w:t xml:space="preserve"> краткий обзор результатов многолетних исследований и примеры внедрения инновационных методов мониторинга состояния устойчивости горных пород и земной поверхности на территории Казахстана, проводимых специалистами Карагандинского государственного технического университета.</w:t>
      </w:r>
    </w:p>
    <w:p w14:paraId="7B42BF9C" w14:textId="77777777" w:rsidR="005B2BC6" w:rsidRDefault="00267F9E" w:rsidP="005B2BC6">
      <w:pPr>
        <w:spacing w:after="0" w:line="240" w:lineRule="auto"/>
        <w:jc w:val="both"/>
        <w:rPr>
          <w:rFonts w:ascii="Times New Roman" w:eastAsia="Times New Roman" w:hAnsi="Times New Roman" w:cs="Times New Roman"/>
          <w:sz w:val="28"/>
          <w:szCs w:val="28"/>
        </w:rPr>
      </w:pPr>
      <w:r w:rsidRPr="00802D46">
        <w:rPr>
          <w:rFonts w:ascii="Times New Roman" w:eastAsia="Times New Roman" w:hAnsi="Times New Roman" w:cs="Times New Roman"/>
          <w:sz w:val="28"/>
          <w:szCs w:val="28"/>
        </w:rPr>
        <w:t xml:space="preserve">Республика Казахстан занимает заметное положение в мировом минерально-сырьевом балансе, имеет высокий потенциал дальнейшего развития и повышения влияния на мировом минерально-сырьевом рынке. Разработка </w:t>
      </w:r>
      <w:r w:rsidRPr="00802D46">
        <w:rPr>
          <w:rFonts w:ascii="Times New Roman" w:eastAsia="Times New Roman" w:hAnsi="Times New Roman" w:cs="Times New Roman"/>
          <w:sz w:val="28"/>
          <w:szCs w:val="28"/>
        </w:rPr>
        <w:lastRenderedPageBreak/>
        <w:t xml:space="preserve">большинства месторождений в настоящее время осуществляется открытым способом. </w:t>
      </w:r>
      <w:r w:rsidR="00166752" w:rsidRPr="00166752">
        <w:rPr>
          <w:rFonts w:ascii="Times New Roman" w:hAnsi="Times New Roman" w:cs="Times New Roman"/>
          <w:sz w:val="28"/>
          <w:szCs w:val="28"/>
        </w:rPr>
        <w:t xml:space="preserve">На шельфе и в прибрежной зоне Каспийского моря ведутся геологоразведочные работы и добыча нефти, по акватории проходят интенсивные транспортные пути, соединяющие районы добычи с крупнейшими </w:t>
      </w:r>
      <w:r w:rsidR="00166752" w:rsidRPr="005B2BC6">
        <w:rPr>
          <w:rFonts w:ascii="Times New Roman" w:hAnsi="Times New Roman" w:cs="Times New Roman"/>
          <w:color w:val="000000" w:themeColor="text1"/>
          <w:sz w:val="28"/>
          <w:szCs w:val="28"/>
        </w:rPr>
        <w:t>портам</w:t>
      </w:r>
      <w:r w:rsidR="00166752" w:rsidRPr="005B2BC6">
        <w:rPr>
          <w:rFonts w:ascii="Times New Roman" w:eastAsia="Times New Roman" w:hAnsi="Times New Roman" w:cs="Times New Roman"/>
          <w:color w:val="000000" w:themeColor="text1"/>
          <w:sz w:val="28"/>
          <w:szCs w:val="28"/>
          <w:lang w:val="ru-RU"/>
        </w:rPr>
        <w:t xml:space="preserve"> </w:t>
      </w:r>
      <w:r w:rsidR="00166752" w:rsidRPr="005B2BC6">
        <w:rPr>
          <w:rFonts w:ascii="Times New Roman" w:eastAsia="Times New Roman" w:hAnsi="Times New Roman" w:cs="Times New Roman"/>
          <w:color w:val="000000" w:themeColor="text1"/>
          <w:sz w:val="28"/>
          <w:szCs w:val="28"/>
        </w:rPr>
        <w:t>[</w:t>
      </w:r>
      <w:r w:rsidR="00C41835" w:rsidRPr="005B2BC6">
        <w:rPr>
          <w:rFonts w:ascii="Times New Roman" w:eastAsia="Times New Roman" w:hAnsi="Times New Roman" w:cs="Times New Roman"/>
          <w:color w:val="000000" w:themeColor="text1"/>
          <w:sz w:val="28"/>
          <w:szCs w:val="28"/>
          <w:lang w:val="ru-RU"/>
        </w:rPr>
        <w:t>14</w:t>
      </w:r>
      <w:r w:rsidR="00166752" w:rsidRPr="005B2BC6">
        <w:rPr>
          <w:rFonts w:ascii="Times New Roman" w:eastAsia="Times New Roman" w:hAnsi="Times New Roman" w:cs="Times New Roman"/>
          <w:color w:val="000000" w:themeColor="text1"/>
          <w:sz w:val="28"/>
          <w:szCs w:val="28"/>
        </w:rPr>
        <w:t>].</w:t>
      </w:r>
      <w:bookmarkStart w:id="13" w:name="_tyjcwt" w:colFirst="0" w:colLast="0"/>
      <w:bookmarkEnd w:id="13"/>
    </w:p>
    <w:p w14:paraId="020F8A4B" w14:textId="7C704CE4" w:rsidR="00267F9E" w:rsidRPr="005B2BC6" w:rsidRDefault="00267F9E" w:rsidP="005B2BC6">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lang w:val="ru-RU"/>
        </w:rPr>
        <w:t xml:space="preserve">По мнению Ожигина </w:t>
      </w:r>
      <w:r w:rsidRPr="00802D46">
        <w:rPr>
          <w:rFonts w:ascii="Times New Roman" w:eastAsia="Times New Roman" w:hAnsi="Times New Roman" w:cs="Times New Roman"/>
          <w:color w:val="000000"/>
          <w:sz w:val="28"/>
          <w:szCs w:val="28"/>
        </w:rPr>
        <w:t xml:space="preserve">проблема обеспечения устойчивости прибортовых массивов карьеров, контроля сдвижения горных пород и земной поверхности может быть решена только на основе комплексного подхода, включающего в себя решение всех составляющих задач геомеханического мониторинга, и внедрения прогрессивных методов инструментальных исследований и геодезического контроля за состоянием горных пород и земной поверхности </w:t>
      </w:r>
      <w:r w:rsidRPr="00FC7526">
        <w:rPr>
          <w:rFonts w:ascii="Times New Roman" w:eastAsia="Times New Roman" w:hAnsi="Times New Roman" w:cs="Times New Roman"/>
          <w:sz w:val="28"/>
          <w:szCs w:val="28"/>
        </w:rPr>
        <w:t>[</w:t>
      </w:r>
      <w:r w:rsidR="005B2BC6">
        <w:rPr>
          <w:rFonts w:ascii="Times New Roman" w:eastAsia="Times New Roman" w:hAnsi="Times New Roman" w:cs="Times New Roman"/>
          <w:sz w:val="28"/>
          <w:szCs w:val="28"/>
          <w:lang w:val="ru-RU"/>
        </w:rPr>
        <w:t>15</w:t>
      </w:r>
      <w:r w:rsidRPr="00CB58E7">
        <w:rPr>
          <w:rFonts w:ascii="Times New Roman" w:eastAsia="Times New Roman" w:hAnsi="Times New Roman" w:cs="Times New Roman"/>
          <w:sz w:val="28"/>
          <w:szCs w:val="28"/>
        </w:rPr>
        <w:t>].</w:t>
      </w:r>
    </w:p>
    <w:p w14:paraId="29391AAA" w14:textId="77777777" w:rsidR="00267F9E" w:rsidRDefault="00267F9E" w:rsidP="00267F9E">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Центры космического мониторинга (ЦКМ), которые осуществляют оперативный контроль состояния окружающей среды и природных ресурсов, создают многоуровневые информационные системы пространственно-временного мониторинга состояния окружающей среды, включающие технические и программные средства сбора, обработки, анализа и хранения спутниковой информации.</w:t>
      </w:r>
    </w:p>
    <w:p w14:paraId="0EC0C72D" w14:textId="77777777" w:rsidR="00267F9E" w:rsidRDefault="00267F9E" w:rsidP="00267F9E">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 всем мире исследования Земли из космоса приобретают всеобъемлющий характер. Целый ряд спутников, оснащенных приборами дистанционного зондирования, выведены на орбиту специально для получения разносторонней геофизической информации.</w:t>
      </w:r>
    </w:p>
    <w:p w14:paraId="14A5C48B" w14:textId="77777777" w:rsidR="00267F9E" w:rsidRDefault="00267F9E" w:rsidP="00267F9E">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Применение космических снимков может осуществляться для решения пяти задач: использование снимка в качестве простейшей карты или, точнее, основы, на которую можно наносить данные из других источников в отсутствие более точных карт, отражающих современную обстановку; определение пространственных границ и структуры объектов для определения их размеров и измерения соответствующих площадей; инвентаризация пространственных объектов на определенной территории; оценка состояния территории; количественная оценка некоторых свойств земной поверхности.</w:t>
      </w:r>
    </w:p>
    <w:p w14:paraId="3671CF01" w14:textId="77777777" w:rsidR="00267F9E" w:rsidRDefault="00267F9E" w:rsidP="00267F9E">
      <w:pPr>
        <w:shd w:val="clear" w:color="auto" w:fill="FBFBFB"/>
        <w:spacing w:after="0" w:line="240" w:lineRule="auto"/>
        <w:ind w:firstLine="567"/>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Дистанционное зондирование является перспективным методом формирования баз данных, пространственное, спектральное и временное разрешение которых будет достаточным для решения задач рационального использования природных ресурсов. Дистанционное зондирование является эффективным методом инвентаризации природных ресурсов и мониторинга их состояния</w:t>
      </w:r>
      <w:r>
        <w:rPr>
          <w:rFonts w:ascii="Times New Roman" w:eastAsia="Times New Roman" w:hAnsi="Times New Roman" w:cs="Times New Roman"/>
          <w:sz w:val="28"/>
          <w:szCs w:val="28"/>
          <w:lang w:val="ru-RU"/>
        </w:rPr>
        <w:t>.</w:t>
      </w:r>
    </w:p>
    <w:p w14:paraId="1CFCF080" w14:textId="77777777" w:rsidR="0080731B" w:rsidRDefault="0080731B" w:rsidP="00267F9E">
      <w:pPr>
        <w:shd w:val="clear" w:color="auto" w:fill="FBFBFB"/>
        <w:spacing w:after="0" w:line="240" w:lineRule="auto"/>
        <w:ind w:firstLine="567"/>
        <w:jc w:val="both"/>
        <w:rPr>
          <w:rFonts w:ascii="Times New Roman" w:eastAsia="Times New Roman" w:hAnsi="Times New Roman" w:cs="Times New Roman"/>
          <w:sz w:val="28"/>
          <w:szCs w:val="28"/>
          <w:lang w:val="ru-RU"/>
        </w:rPr>
      </w:pPr>
    </w:p>
    <w:p w14:paraId="471F3048" w14:textId="35E9649E" w:rsidR="00267F9E" w:rsidRPr="00EA1772" w:rsidRDefault="00267F9E" w:rsidP="00267F9E">
      <w:pPr>
        <w:tabs>
          <w:tab w:val="left" w:pos="4960"/>
        </w:tabs>
        <w:spacing w:after="0" w:line="240" w:lineRule="auto"/>
        <w:ind w:firstLine="567"/>
        <w:jc w:val="both"/>
        <w:rPr>
          <w:rFonts w:ascii="Times New Roman" w:eastAsia="Times New Roman" w:hAnsi="Times New Roman" w:cs="Times New Roman"/>
          <w:b/>
          <w:bCs/>
          <w:sz w:val="30"/>
          <w:szCs w:val="30"/>
          <w:lang w:val="ru-RU"/>
        </w:rPr>
      </w:pPr>
      <w:r w:rsidRPr="0080731B">
        <w:rPr>
          <w:rFonts w:ascii="Times New Roman" w:eastAsia="Times New Roman" w:hAnsi="Times New Roman" w:cs="Times New Roman"/>
          <w:b/>
          <w:bCs/>
          <w:sz w:val="30"/>
          <w:szCs w:val="30"/>
        </w:rPr>
        <w:t>1.</w:t>
      </w:r>
      <w:r w:rsidRPr="0080731B">
        <w:rPr>
          <w:rFonts w:ascii="Times New Roman" w:eastAsia="Times New Roman" w:hAnsi="Times New Roman" w:cs="Times New Roman"/>
          <w:b/>
          <w:bCs/>
          <w:sz w:val="30"/>
          <w:szCs w:val="30"/>
          <w:lang w:val="ru-RU"/>
        </w:rPr>
        <w:t>1.2</w:t>
      </w:r>
      <w:r w:rsidRPr="0080731B">
        <w:rPr>
          <w:rFonts w:ascii="Times New Roman" w:eastAsia="Times New Roman" w:hAnsi="Times New Roman" w:cs="Times New Roman"/>
          <w:b/>
          <w:bCs/>
          <w:sz w:val="30"/>
          <w:szCs w:val="30"/>
        </w:rPr>
        <w:t xml:space="preserve"> Применение </w:t>
      </w:r>
      <w:r w:rsidRPr="0080731B">
        <w:rPr>
          <w:rFonts w:ascii="Times New Roman" w:eastAsia="Times New Roman" w:hAnsi="Times New Roman" w:cs="Times New Roman"/>
          <w:b/>
          <w:bCs/>
          <w:sz w:val="30"/>
          <w:szCs w:val="30"/>
          <w:lang w:val="ru-RU"/>
        </w:rPr>
        <w:t>дистанционного зондирования</w:t>
      </w:r>
      <w:r w:rsidRPr="0080731B">
        <w:rPr>
          <w:rFonts w:ascii="Times New Roman" w:eastAsia="Times New Roman" w:hAnsi="Times New Roman" w:cs="Times New Roman"/>
          <w:b/>
          <w:bCs/>
          <w:sz w:val="30"/>
          <w:szCs w:val="30"/>
        </w:rPr>
        <w:t xml:space="preserve"> в экологии</w:t>
      </w:r>
    </w:p>
    <w:p w14:paraId="4495EBB8" w14:textId="77777777" w:rsidR="0080731B" w:rsidRPr="0080731B" w:rsidRDefault="0080731B" w:rsidP="00267F9E">
      <w:pPr>
        <w:tabs>
          <w:tab w:val="left" w:pos="4960"/>
        </w:tabs>
        <w:spacing w:after="0" w:line="240" w:lineRule="auto"/>
        <w:ind w:firstLine="567"/>
        <w:jc w:val="both"/>
        <w:rPr>
          <w:rFonts w:ascii="Times New Roman" w:eastAsia="Times New Roman" w:hAnsi="Times New Roman" w:cs="Times New Roman"/>
          <w:b/>
          <w:bCs/>
          <w:sz w:val="30"/>
          <w:szCs w:val="30"/>
        </w:rPr>
      </w:pPr>
    </w:p>
    <w:p w14:paraId="128C089C" w14:textId="40BE93EB" w:rsidR="00267F9E" w:rsidRPr="00CB58E7" w:rsidRDefault="00267F9E" w:rsidP="00CB58E7">
      <w:pPr>
        <w:spacing w:after="0" w:line="240" w:lineRule="auto"/>
        <w:ind w:firstLine="567"/>
        <w:contextualSpacing/>
        <w:jc w:val="both"/>
        <w:rPr>
          <w:rFonts w:ascii="Times New Roman" w:eastAsiaTheme="minorHAnsi" w:hAnsi="Times New Roman" w:cs="Times New Roman"/>
          <w:sz w:val="28"/>
          <w:szCs w:val="28"/>
          <w:lang w:val="ru-RU" w:eastAsia="en-US"/>
        </w:rPr>
      </w:pPr>
      <w:r w:rsidRPr="00802D46">
        <w:rPr>
          <w:rFonts w:ascii="Times New Roman" w:eastAsia="Times New Roman" w:hAnsi="Times New Roman" w:cs="Times New Roman"/>
          <w:sz w:val="28"/>
          <w:szCs w:val="28"/>
        </w:rPr>
        <w:t xml:space="preserve">Приблизительно полвека назад началась эпоха развития Геоинформационных систем (ГИС), и по настоящее время они являются наиболее динамично развивающейся областью информационных технологий. ГИС представляют собой набор технических средств для сбора, передачи, ввода и обработки данных с целью создания удобной и полезной информации </w:t>
      </w:r>
      <w:r w:rsidRPr="00802D46">
        <w:rPr>
          <w:rFonts w:ascii="Times New Roman" w:eastAsia="Times New Roman" w:hAnsi="Times New Roman" w:cs="Times New Roman"/>
          <w:sz w:val="28"/>
          <w:szCs w:val="28"/>
        </w:rPr>
        <w:lastRenderedPageBreak/>
        <w:t xml:space="preserve">как для научных исследований, так и для практической деятельности. ГИС-технологии являются технологической основой для создания географических информационных систем, которые предоставляют функциональные возможности в различных сферах жизни. Среди них можно выделить такие как вооруженные силы, органы управления, службы спасения, кадастровые организации, правоохранительные органы, научные исследовательские организации и другие </w:t>
      </w:r>
      <w:r w:rsidRPr="00FC7526">
        <w:rPr>
          <w:rFonts w:ascii="Times New Roman" w:eastAsia="Times New Roman" w:hAnsi="Times New Roman" w:cs="Times New Roman"/>
          <w:sz w:val="28"/>
          <w:szCs w:val="28"/>
        </w:rPr>
        <w:t>[</w:t>
      </w:r>
      <w:r w:rsidRPr="00FC7526">
        <w:rPr>
          <w:rFonts w:ascii="Times New Roman" w:eastAsia="Times New Roman" w:hAnsi="Times New Roman" w:cs="Times New Roman"/>
          <w:sz w:val="28"/>
          <w:szCs w:val="28"/>
          <w:lang w:val="ru-RU"/>
        </w:rPr>
        <w:t>1</w:t>
      </w:r>
      <w:r w:rsidR="005B2BC6">
        <w:rPr>
          <w:rFonts w:ascii="Times New Roman" w:eastAsia="Times New Roman" w:hAnsi="Times New Roman" w:cs="Times New Roman"/>
          <w:sz w:val="28"/>
          <w:szCs w:val="28"/>
          <w:lang w:val="ru-RU"/>
        </w:rPr>
        <w:t>6</w:t>
      </w:r>
      <w:r w:rsidRPr="00CB58E7">
        <w:rPr>
          <w:rFonts w:ascii="Times New Roman" w:eastAsia="Times New Roman" w:hAnsi="Times New Roman" w:cs="Times New Roman"/>
          <w:sz w:val="28"/>
          <w:szCs w:val="28"/>
        </w:rPr>
        <w:t>].</w:t>
      </w:r>
    </w:p>
    <w:p w14:paraId="213302F8" w14:textId="2728BEDA" w:rsidR="00267F9E" w:rsidRPr="00CB58E7" w:rsidRDefault="00267F9E" w:rsidP="00CB58E7">
      <w:pPr>
        <w:spacing w:after="0" w:line="240" w:lineRule="auto"/>
        <w:ind w:firstLine="567"/>
        <w:contextualSpacing/>
        <w:jc w:val="both"/>
        <w:rPr>
          <w:rFonts w:ascii="Times New Roman" w:eastAsiaTheme="minorHAnsi" w:hAnsi="Times New Roman" w:cs="Times New Roman"/>
          <w:sz w:val="28"/>
          <w:szCs w:val="28"/>
          <w:lang w:val="ru-RU" w:eastAsia="en-US"/>
        </w:rPr>
      </w:pPr>
      <w:r w:rsidRPr="00802D46">
        <w:rPr>
          <w:rFonts w:ascii="Times New Roman" w:eastAsia="Times New Roman" w:hAnsi="Times New Roman" w:cs="Times New Roman"/>
          <w:sz w:val="28"/>
          <w:szCs w:val="28"/>
        </w:rPr>
        <w:t xml:space="preserve">Одной из важнейших областей, где ГИС активно используются, является экология. Геоинформационные технологии применяются для решения экологических задач, позволяя проводить полноценную оценку состояния экосистем и прогнозирование их развития. Их применение включает в себя сбор, хранение и обработку цифровой картографической и экологической информации, создание тематических карт, которые отражают текущее состояние окружающей среды. ГИС также позволяют анализировать изменения экологической обстановки в пространстве и времени, строить графики, таблицы, диаграммы, моделировать развитие экологических ситуаций в различных средах и изучать зависимость состояния экосистемы от метеорологических условий, источников загрязнения и фоновых концентраций. ГИС позволяют получать комплексные оценки состояния природной среды на основе разнообразных </w:t>
      </w:r>
      <w:r w:rsidRPr="00FC7526">
        <w:rPr>
          <w:rFonts w:ascii="Times New Roman" w:eastAsia="Times New Roman" w:hAnsi="Times New Roman" w:cs="Times New Roman"/>
          <w:sz w:val="28"/>
          <w:szCs w:val="28"/>
        </w:rPr>
        <w:t>данных [</w:t>
      </w:r>
      <w:r w:rsidR="005B2BC6">
        <w:rPr>
          <w:rFonts w:ascii="Times New Roman" w:eastAsia="Times New Roman" w:hAnsi="Times New Roman" w:cs="Times New Roman"/>
          <w:sz w:val="28"/>
          <w:szCs w:val="28"/>
          <w:lang w:val="ru-RU"/>
        </w:rPr>
        <w:t>17</w:t>
      </w:r>
      <w:r w:rsidRPr="00FC7526">
        <w:rPr>
          <w:rFonts w:ascii="Times New Roman" w:eastAsia="Times New Roman" w:hAnsi="Times New Roman" w:cs="Times New Roman"/>
          <w:sz w:val="28"/>
          <w:szCs w:val="28"/>
        </w:rPr>
        <w:t>].</w:t>
      </w:r>
    </w:p>
    <w:p w14:paraId="3D05A3B5" w14:textId="77777777" w:rsidR="00267F9E" w:rsidRPr="00802D46" w:rsidRDefault="00267F9E" w:rsidP="00267F9E">
      <w:pPr>
        <w:tabs>
          <w:tab w:val="left" w:pos="993"/>
          <w:tab w:val="left" w:pos="4960"/>
        </w:tabs>
        <w:spacing w:after="0" w:line="240" w:lineRule="auto"/>
        <w:ind w:firstLine="567"/>
        <w:jc w:val="both"/>
        <w:rPr>
          <w:rFonts w:ascii="Times New Roman" w:eastAsia="Times New Roman" w:hAnsi="Times New Roman" w:cs="Times New Roman"/>
          <w:sz w:val="28"/>
          <w:szCs w:val="28"/>
        </w:rPr>
      </w:pPr>
      <w:r w:rsidRPr="00802D46">
        <w:rPr>
          <w:rFonts w:ascii="Times New Roman" w:eastAsia="Times New Roman" w:hAnsi="Times New Roman" w:cs="Times New Roman"/>
          <w:sz w:val="28"/>
          <w:szCs w:val="28"/>
        </w:rPr>
        <w:t>Использование Геоинформационных систем (ГИС) в экологии предоставляет широкий набор возможностей для исследований и решения экологических проблем. Вот несколько интересных способов, как ГИС применяются в экологии:</w:t>
      </w:r>
    </w:p>
    <w:p w14:paraId="1C6638C3" w14:textId="77777777" w:rsidR="00267F9E" w:rsidRPr="00802D46" w:rsidRDefault="00267F9E" w:rsidP="00267F9E">
      <w:pPr>
        <w:widowControl w:val="0"/>
        <w:numPr>
          <w:ilvl w:val="0"/>
          <w:numId w:val="7"/>
        </w:numPr>
        <w:tabs>
          <w:tab w:val="left" w:pos="993"/>
        </w:tabs>
        <w:spacing w:after="0" w:line="240" w:lineRule="auto"/>
        <w:ind w:left="0" w:right="281" w:firstLine="567"/>
        <w:jc w:val="both"/>
        <w:rPr>
          <w:rFonts w:ascii="Times New Roman" w:eastAsia="Times New Roman" w:hAnsi="Times New Roman" w:cs="Times New Roman"/>
          <w:sz w:val="28"/>
          <w:szCs w:val="28"/>
        </w:rPr>
      </w:pPr>
      <w:r w:rsidRPr="00802D46">
        <w:rPr>
          <w:rFonts w:ascii="Times New Roman" w:eastAsia="Times New Roman" w:hAnsi="Times New Roman" w:cs="Times New Roman"/>
          <w:sz w:val="28"/>
          <w:szCs w:val="28"/>
        </w:rPr>
        <w:t>Мониторинг биоразнообразия: При помощи ГИС возможно создавать карты распространения различных видов растений и животных. Это помогает экологам отслеживать изменения в биоразнообразии, выявлять угрозы для видов и принимать меры для их сохранения.</w:t>
      </w:r>
    </w:p>
    <w:p w14:paraId="189C5ACC" w14:textId="77777777" w:rsidR="00267F9E" w:rsidRPr="002602F6" w:rsidRDefault="00267F9E" w:rsidP="00267F9E">
      <w:pPr>
        <w:widowControl w:val="0"/>
        <w:numPr>
          <w:ilvl w:val="0"/>
          <w:numId w:val="7"/>
        </w:numPr>
        <w:tabs>
          <w:tab w:val="left" w:pos="993"/>
        </w:tabs>
        <w:spacing w:after="0" w:line="240" w:lineRule="auto"/>
        <w:ind w:left="0" w:right="281" w:firstLine="567"/>
        <w:jc w:val="both"/>
        <w:rPr>
          <w:rFonts w:ascii="Times New Roman" w:eastAsia="Times New Roman" w:hAnsi="Times New Roman" w:cs="Times New Roman"/>
          <w:sz w:val="28"/>
          <w:szCs w:val="28"/>
        </w:rPr>
      </w:pPr>
      <w:r w:rsidRPr="00802D46">
        <w:rPr>
          <w:rFonts w:ascii="Times New Roman" w:eastAsia="Times New Roman" w:hAnsi="Times New Roman" w:cs="Times New Roman"/>
          <w:sz w:val="28"/>
          <w:szCs w:val="28"/>
        </w:rPr>
        <w:t>Оценк</w:t>
      </w:r>
      <w:r w:rsidRPr="002602F6">
        <w:rPr>
          <w:rFonts w:ascii="Times New Roman" w:eastAsia="Times New Roman" w:hAnsi="Times New Roman" w:cs="Times New Roman"/>
          <w:sz w:val="28"/>
          <w:szCs w:val="28"/>
        </w:rPr>
        <w:t>а зон риска природных бедствий: ГИС используются для определения уязвимых территорий, подверженных природным бедствиям, таким как наводнения, лесные пожары и землетрясения. Это помогает планировать меры по уменьшению риска и подготовке к бедствиям.</w:t>
      </w:r>
    </w:p>
    <w:p w14:paraId="4154024D" w14:textId="77777777" w:rsidR="00267F9E" w:rsidRPr="002602F6" w:rsidRDefault="00267F9E" w:rsidP="00267F9E">
      <w:pPr>
        <w:widowControl w:val="0"/>
        <w:numPr>
          <w:ilvl w:val="0"/>
          <w:numId w:val="7"/>
        </w:numPr>
        <w:tabs>
          <w:tab w:val="left" w:pos="993"/>
        </w:tabs>
        <w:spacing w:after="0" w:line="240" w:lineRule="auto"/>
        <w:ind w:left="0" w:right="281" w:firstLine="567"/>
        <w:jc w:val="both"/>
        <w:rPr>
          <w:rFonts w:ascii="Times New Roman" w:eastAsia="Times New Roman" w:hAnsi="Times New Roman" w:cs="Times New Roman"/>
          <w:sz w:val="28"/>
          <w:szCs w:val="28"/>
        </w:rPr>
      </w:pPr>
      <w:r w:rsidRPr="002602F6">
        <w:rPr>
          <w:rFonts w:ascii="Times New Roman" w:eastAsia="Times New Roman" w:hAnsi="Times New Roman" w:cs="Times New Roman"/>
          <w:sz w:val="28"/>
          <w:szCs w:val="28"/>
        </w:rPr>
        <w:t>Моделирование экосистем: С помощью ГИС создаются экологические модели, которые позволяют предсказывать, как изменения в окружающей среде могут повлиять на экосистемы. Эти модели могут использоваться для разработки стратегий устойчивого управления природными ресурсами.</w:t>
      </w:r>
    </w:p>
    <w:p w14:paraId="4EE914AB" w14:textId="77777777" w:rsidR="00267F9E" w:rsidRPr="002602F6" w:rsidRDefault="00267F9E" w:rsidP="00267F9E">
      <w:pPr>
        <w:widowControl w:val="0"/>
        <w:numPr>
          <w:ilvl w:val="0"/>
          <w:numId w:val="7"/>
        </w:numPr>
        <w:tabs>
          <w:tab w:val="left" w:pos="993"/>
        </w:tabs>
        <w:spacing w:after="0" w:line="240" w:lineRule="auto"/>
        <w:ind w:left="0" w:right="281" w:firstLine="567"/>
        <w:jc w:val="both"/>
        <w:rPr>
          <w:rFonts w:ascii="Times New Roman" w:eastAsia="Times New Roman" w:hAnsi="Times New Roman" w:cs="Times New Roman"/>
          <w:sz w:val="28"/>
          <w:szCs w:val="28"/>
        </w:rPr>
      </w:pPr>
      <w:r w:rsidRPr="002602F6">
        <w:rPr>
          <w:rFonts w:ascii="Times New Roman" w:eastAsia="Times New Roman" w:hAnsi="Times New Roman" w:cs="Times New Roman"/>
          <w:sz w:val="28"/>
          <w:szCs w:val="28"/>
        </w:rPr>
        <w:t>Оценка качества водных ресурсов: ГИС позволяют анализировать и мониторить качество водных ресурсов, идентифицировать источники загрязнения и разрабатывать планы по их восстановлению.</w:t>
      </w:r>
    </w:p>
    <w:p w14:paraId="36D27241" w14:textId="77777777" w:rsidR="00DE50F3" w:rsidRDefault="00267F9E" w:rsidP="00DE50F3">
      <w:pPr>
        <w:widowControl w:val="0"/>
        <w:numPr>
          <w:ilvl w:val="0"/>
          <w:numId w:val="7"/>
        </w:numPr>
        <w:tabs>
          <w:tab w:val="left" w:pos="993"/>
        </w:tabs>
        <w:spacing w:after="0" w:line="240" w:lineRule="auto"/>
        <w:ind w:left="0" w:right="281" w:firstLine="567"/>
        <w:jc w:val="both"/>
        <w:rPr>
          <w:rFonts w:ascii="Times New Roman" w:eastAsia="Times New Roman" w:hAnsi="Times New Roman" w:cs="Times New Roman"/>
          <w:sz w:val="28"/>
          <w:szCs w:val="28"/>
        </w:rPr>
      </w:pPr>
      <w:r w:rsidRPr="002602F6">
        <w:rPr>
          <w:rFonts w:ascii="Times New Roman" w:eastAsia="Times New Roman" w:hAnsi="Times New Roman" w:cs="Times New Roman"/>
          <w:sz w:val="28"/>
          <w:szCs w:val="28"/>
        </w:rPr>
        <w:t>Планирование природных заповедников и охраняемых территорий: ГИС помогают выбрать оптимальное местоположение для заповедников и охраняемых природных территорий, учитывая экологические факторы и потребности в сохранении разнообразия видов.</w:t>
      </w:r>
    </w:p>
    <w:p w14:paraId="26810E87" w14:textId="6DF9AD67" w:rsidR="00267F9E" w:rsidRPr="00DE50F3" w:rsidRDefault="00267F9E" w:rsidP="00DE50F3">
      <w:pPr>
        <w:widowControl w:val="0"/>
        <w:numPr>
          <w:ilvl w:val="0"/>
          <w:numId w:val="7"/>
        </w:numPr>
        <w:tabs>
          <w:tab w:val="left" w:pos="993"/>
        </w:tabs>
        <w:spacing w:after="0" w:line="240" w:lineRule="auto"/>
        <w:ind w:left="0" w:right="281" w:firstLine="567"/>
        <w:jc w:val="both"/>
        <w:rPr>
          <w:rFonts w:ascii="Times New Roman" w:eastAsia="Times New Roman" w:hAnsi="Times New Roman" w:cs="Times New Roman"/>
          <w:sz w:val="28"/>
          <w:szCs w:val="28"/>
        </w:rPr>
      </w:pPr>
      <w:r w:rsidRPr="00DE50F3">
        <w:rPr>
          <w:rFonts w:ascii="Times New Roman" w:eastAsia="Times New Roman" w:hAnsi="Times New Roman" w:cs="Times New Roman"/>
          <w:sz w:val="28"/>
          <w:szCs w:val="28"/>
        </w:rPr>
        <w:lastRenderedPageBreak/>
        <w:t>Мониторинг изменений землепользования: ГИС используются для анализа изменений в использовании земли, таких как вырубка лесов, разработка территорий или изменения в сельском хозяйстве. Это позволяет оценивать воздействие таких изменений на окружающую среду</w:t>
      </w:r>
      <w:r w:rsidRPr="00DE50F3">
        <w:rPr>
          <w:rFonts w:ascii="Times New Roman" w:eastAsia="Times New Roman" w:hAnsi="Times New Roman" w:cs="Times New Roman"/>
          <w:sz w:val="28"/>
          <w:szCs w:val="28"/>
          <w:lang w:val="ru-RU"/>
        </w:rPr>
        <w:t xml:space="preserve"> </w:t>
      </w:r>
      <w:r w:rsidRPr="00DE50F3">
        <w:rPr>
          <w:rFonts w:ascii="Times New Roman" w:eastAsia="Times New Roman" w:hAnsi="Times New Roman" w:cs="Times New Roman"/>
          <w:sz w:val="28"/>
          <w:szCs w:val="28"/>
        </w:rPr>
        <w:t>[</w:t>
      </w:r>
      <w:r w:rsidR="005B2BC6">
        <w:rPr>
          <w:rFonts w:ascii="Times New Roman" w:eastAsia="Times New Roman" w:hAnsi="Times New Roman" w:cs="Times New Roman"/>
          <w:sz w:val="28"/>
          <w:szCs w:val="28"/>
          <w:lang w:val="ru-RU"/>
        </w:rPr>
        <w:t>1</w:t>
      </w:r>
      <w:r w:rsidR="005B2BC6" w:rsidRPr="005B2BC6">
        <w:rPr>
          <w:rFonts w:ascii="Times New Roman" w:eastAsia="Times New Roman" w:hAnsi="Times New Roman" w:cs="Times New Roman"/>
          <w:color w:val="000000" w:themeColor="text1"/>
          <w:sz w:val="28"/>
          <w:szCs w:val="28"/>
          <w:lang w:val="ru-RU"/>
        </w:rPr>
        <w:t>8</w:t>
      </w:r>
      <w:r w:rsidRPr="005B2BC6">
        <w:rPr>
          <w:rFonts w:ascii="Times New Roman" w:eastAsia="Times New Roman" w:hAnsi="Times New Roman" w:cs="Times New Roman"/>
          <w:color w:val="000000" w:themeColor="text1"/>
          <w:sz w:val="28"/>
          <w:szCs w:val="28"/>
        </w:rPr>
        <w:t>].</w:t>
      </w:r>
    </w:p>
    <w:p w14:paraId="079314A5" w14:textId="049B06D7" w:rsidR="0080731B" w:rsidRPr="00DE50F3" w:rsidRDefault="000F3C2C" w:rsidP="000F3C2C">
      <w:pPr>
        <w:spacing w:after="0" w:line="240" w:lineRule="auto"/>
        <w:ind w:firstLine="567"/>
        <w:jc w:val="both"/>
        <w:rPr>
          <w:rFonts w:ascii="Times New Roman" w:eastAsia="Times New Roman" w:hAnsi="Times New Roman" w:cs="Times New Roman"/>
          <w:sz w:val="28"/>
          <w:szCs w:val="28"/>
        </w:rPr>
      </w:pPr>
      <w:r w:rsidRPr="000F3C2C">
        <w:rPr>
          <w:rFonts w:ascii="Times New Roman" w:hAnsi="Times New Roman" w:cs="Times New Roman"/>
          <w:sz w:val="28"/>
          <w:szCs w:val="28"/>
        </w:rPr>
        <w:t>Применение ГИС-технологий для визуализации данных полученных балльных оценок экологического состояния водных объектов позволяет с высокой степенью наглядности представить материалы исследований и вносить текущие изменения как в набор факторов, так и статистические показатели. Полученная оценка экологического состояния водных объектов городских территорий позволит планировать управление территорией города по водному фактору с учетом факторов техногенной нагрузки, отслеживать их состояние при своевременном обновлении данных и планировать инженерное благоустройство своевременно и корректно</w:t>
      </w:r>
      <w:r w:rsidRPr="005B2BC6">
        <w:rPr>
          <w:rFonts w:ascii="Times New Roman" w:eastAsia="Times New Roman" w:hAnsi="Times New Roman" w:cs="Times New Roman"/>
          <w:sz w:val="28"/>
          <w:szCs w:val="28"/>
        </w:rPr>
        <w:t xml:space="preserve"> [</w:t>
      </w:r>
      <w:r w:rsidR="005B2BC6" w:rsidRPr="005B2BC6">
        <w:rPr>
          <w:rFonts w:ascii="Times New Roman" w:eastAsia="Times New Roman" w:hAnsi="Times New Roman" w:cs="Times New Roman"/>
          <w:sz w:val="28"/>
          <w:szCs w:val="28"/>
          <w:lang w:val="ru-RU"/>
        </w:rPr>
        <w:t>19</w:t>
      </w:r>
      <w:r w:rsidRPr="005B2BC6">
        <w:rPr>
          <w:rFonts w:ascii="Times New Roman" w:eastAsia="Times New Roman" w:hAnsi="Times New Roman" w:cs="Times New Roman"/>
          <w:sz w:val="28"/>
          <w:szCs w:val="28"/>
        </w:rPr>
        <w:t>].</w:t>
      </w:r>
    </w:p>
    <w:p w14:paraId="06A190D3" w14:textId="77777777" w:rsidR="000F3C2C" w:rsidRPr="000F3C2C" w:rsidRDefault="000F3C2C" w:rsidP="000F3C2C">
      <w:pPr>
        <w:spacing w:after="0" w:line="240" w:lineRule="auto"/>
        <w:ind w:firstLine="567"/>
        <w:jc w:val="both"/>
        <w:rPr>
          <w:rFonts w:ascii="Times New Roman" w:hAnsi="Times New Roman" w:cs="Times New Roman"/>
          <w:sz w:val="24"/>
          <w:szCs w:val="24"/>
          <w:lang w:val="ru-RU"/>
        </w:rPr>
      </w:pPr>
    </w:p>
    <w:p w14:paraId="50FDB27E" w14:textId="55C5E3A1" w:rsidR="00267F9E" w:rsidRPr="0080731B" w:rsidRDefault="00267F9E" w:rsidP="0080731B">
      <w:pPr>
        <w:spacing w:after="0" w:line="240" w:lineRule="auto"/>
        <w:ind w:firstLine="567"/>
        <w:jc w:val="both"/>
        <w:rPr>
          <w:rFonts w:ascii="Times New Roman" w:eastAsia="Times New Roman" w:hAnsi="Times New Roman" w:cs="Times New Roman"/>
          <w:b/>
          <w:bCs/>
          <w:sz w:val="28"/>
          <w:szCs w:val="28"/>
        </w:rPr>
      </w:pPr>
      <w:r w:rsidRPr="0080731B">
        <w:rPr>
          <w:rFonts w:ascii="Times New Roman" w:eastAsia="Times New Roman" w:hAnsi="Times New Roman" w:cs="Times New Roman"/>
          <w:b/>
          <w:bCs/>
          <w:sz w:val="28"/>
          <w:szCs w:val="28"/>
        </w:rPr>
        <w:t>1.</w:t>
      </w:r>
      <w:r w:rsidRPr="0080731B">
        <w:rPr>
          <w:rFonts w:ascii="Times New Roman" w:eastAsia="Times New Roman" w:hAnsi="Times New Roman" w:cs="Times New Roman"/>
          <w:b/>
          <w:bCs/>
          <w:sz w:val="28"/>
          <w:szCs w:val="28"/>
          <w:lang w:val="ru-RU"/>
        </w:rPr>
        <w:t>1</w:t>
      </w:r>
      <w:r w:rsidRPr="0080731B">
        <w:rPr>
          <w:rFonts w:ascii="Times New Roman" w:eastAsia="Times New Roman" w:hAnsi="Times New Roman" w:cs="Times New Roman"/>
          <w:b/>
          <w:bCs/>
          <w:sz w:val="28"/>
          <w:szCs w:val="28"/>
        </w:rPr>
        <w:t>.</w:t>
      </w:r>
      <w:r w:rsidRPr="0080731B">
        <w:rPr>
          <w:rFonts w:ascii="Times New Roman" w:eastAsia="Times New Roman" w:hAnsi="Times New Roman" w:cs="Times New Roman"/>
          <w:b/>
          <w:bCs/>
          <w:sz w:val="28"/>
          <w:szCs w:val="28"/>
          <w:lang w:val="ru-RU"/>
        </w:rPr>
        <w:t>3</w:t>
      </w:r>
      <w:r w:rsidRPr="0080731B">
        <w:rPr>
          <w:rFonts w:ascii="Times New Roman" w:eastAsia="Times New Roman" w:hAnsi="Times New Roman" w:cs="Times New Roman"/>
          <w:b/>
          <w:bCs/>
          <w:sz w:val="28"/>
          <w:szCs w:val="28"/>
        </w:rPr>
        <w:t xml:space="preserve"> Современное </w:t>
      </w:r>
      <w:r w:rsidRPr="0080731B">
        <w:rPr>
          <w:rFonts w:ascii="Times New Roman" w:eastAsia="Times New Roman" w:hAnsi="Times New Roman" w:cs="Times New Roman"/>
          <w:b/>
          <w:bCs/>
          <w:sz w:val="28"/>
          <w:szCs w:val="28"/>
          <w:lang w:val="ru-RU"/>
        </w:rPr>
        <w:t>применение</w:t>
      </w:r>
      <w:r w:rsidRPr="0080731B">
        <w:rPr>
          <w:rFonts w:ascii="Times New Roman" w:eastAsia="Times New Roman" w:hAnsi="Times New Roman" w:cs="Times New Roman"/>
          <w:b/>
          <w:bCs/>
          <w:sz w:val="28"/>
          <w:szCs w:val="28"/>
        </w:rPr>
        <w:t xml:space="preserve"> ГИС и перспективы использования индекса NDVI для анализа </w:t>
      </w:r>
      <w:r w:rsidRPr="0080731B">
        <w:rPr>
          <w:rFonts w:ascii="Times New Roman" w:eastAsia="Times New Roman" w:hAnsi="Times New Roman" w:cs="Times New Roman"/>
          <w:b/>
          <w:bCs/>
          <w:sz w:val="28"/>
          <w:szCs w:val="28"/>
          <w:lang w:val="ru-RU"/>
        </w:rPr>
        <w:t>прибрежных</w:t>
      </w:r>
      <w:r w:rsidRPr="0080731B">
        <w:rPr>
          <w:rFonts w:ascii="Times New Roman" w:eastAsia="Times New Roman" w:hAnsi="Times New Roman" w:cs="Times New Roman"/>
          <w:b/>
          <w:bCs/>
          <w:sz w:val="28"/>
          <w:szCs w:val="28"/>
        </w:rPr>
        <w:t xml:space="preserve"> зон, экологических проблем </w:t>
      </w:r>
    </w:p>
    <w:p w14:paraId="2FB56BFC" w14:textId="77777777" w:rsidR="00267F9E" w:rsidRPr="0080731B" w:rsidRDefault="00267F9E" w:rsidP="00267F9E">
      <w:pPr>
        <w:spacing w:after="0" w:line="240" w:lineRule="auto"/>
        <w:ind w:firstLine="567"/>
        <w:jc w:val="both"/>
        <w:rPr>
          <w:rFonts w:ascii="Times New Roman" w:eastAsia="Times New Roman" w:hAnsi="Times New Roman" w:cs="Times New Roman"/>
          <w:b/>
          <w:bCs/>
          <w:sz w:val="28"/>
          <w:szCs w:val="28"/>
        </w:rPr>
      </w:pPr>
    </w:p>
    <w:p w14:paraId="5DFC5EB6" w14:textId="77777777" w:rsidR="00267F9E" w:rsidRPr="002602F6" w:rsidRDefault="00267F9E" w:rsidP="00267F9E">
      <w:pPr>
        <w:spacing w:after="0" w:line="240" w:lineRule="auto"/>
        <w:ind w:firstLine="567"/>
        <w:jc w:val="both"/>
        <w:rPr>
          <w:rFonts w:ascii="Times New Roman" w:eastAsia="Times New Roman" w:hAnsi="Times New Roman" w:cs="Times New Roman"/>
          <w:sz w:val="28"/>
          <w:szCs w:val="28"/>
        </w:rPr>
      </w:pPr>
      <w:r w:rsidRPr="002602F6">
        <w:rPr>
          <w:rFonts w:ascii="Times New Roman" w:eastAsia="Times New Roman" w:hAnsi="Times New Roman" w:cs="Times New Roman"/>
          <w:sz w:val="28"/>
          <w:szCs w:val="28"/>
          <w:lang w:val="ru-RU"/>
        </w:rPr>
        <w:t xml:space="preserve">Как писал </w:t>
      </w:r>
      <w:r w:rsidRPr="002602F6">
        <w:rPr>
          <w:rFonts w:ascii="Times New Roman" w:eastAsia="Times New Roman" w:hAnsi="Times New Roman" w:cs="Times New Roman"/>
          <w:sz w:val="28"/>
          <w:szCs w:val="28"/>
        </w:rPr>
        <w:t xml:space="preserve">D. Casciello </w:t>
      </w:r>
      <w:r w:rsidRPr="002602F6">
        <w:rPr>
          <w:rFonts w:ascii="Times New Roman" w:eastAsia="Times New Roman" w:hAnsi="Times New Roman" w:cs="Times New Roman"/>
          <w:sz w:val="28"/>
          <w:szCs w:val="28"/>
          <w:lang w:val="ru-RU"/>
        </w:rPr>
        <w:t>д</w:t>
      </w:r>
      <w:r w:rsidRPr="002602F6">
        <w:rPr>
          <w:rFonts w:ascii="Times New Roman" w:eastAsia="Times New Roman" w:hAnsi="Times New Roman" w:cs="Times New Roman"/>
          <w:sz w:val="28"/>
          <w:szCs w:val="28"/>
        </w:rPr>
        <w:t>истанционное зондирование предлагает эффективный, рентабельный и неразрушающий метод определения характеристик разливов нефти и их воздействия на окружающую среду.</w:t>
      </w:r>
    </w:p>
    <w:p w14:paraId="4C64E3CC" w14:textId="6E36C11C" w:rsidR="00DE50F3" w:rsidRDefault="00267F9E" w:rsidP="00DE50F3">
      <w:pPr>
        <w:spacing w:after="0" w:line="240" w:lineRule="auto"/>
        <w:ind w:firstLine="567"/>
        <w:jc w:val="both"/>
        <w:rPr>
          <w:rFonts w:ascii="Times New Roman" w:eastAsia="Times New Roman" w:hAnsi="Times New Roman" w:cs="Times New Roman"/>
          <w:sz w:val="28"/>
          <w:szCs w:val="28"/>
        </w:rPr>
      </w:pPr>
      <w:r w:rsidRPr="002602F6">
        <w:rPr>
          <w:rFonts w:ascii="Times New Roman" w:eastAsia="Times New Roman" w:hAnsi="Times New Roman" w:cs="Times New Roman"/>
          <w:sz w:val="28"/>
          <w:szCs w:val="28"/>
        </w:rPr>
        <w:t>Дистанционное зондирование имеет то преимущество, что охватывает большие площади, загрязненные нефтью, и позволяет получить доступ к информации о изменениях окружающей среды, на которые влияет загрязнение, через их пространственные и спектральные характеристики. Кроме того, дистанционное зондирование дает возможность получать данные в труднодоступных отдаленных районах. Использование дистанционного зондирования для мониторинга загрязнения нефтью или углеводородами восходит к 1970-м годам, когда</w:t>
      </w:r>
      <w:r w:rsidR="00CB58E7">
        <w:rPr>
          <w:rFonts w:ascii="Times New Roman" w:eastAsia="Times New Roman" w:hAnsi="Times New Roman" w:cs="Times New Roman"/>
          <w:sz w:val="28"/>
          <w:szCs w:val="28"/>
          <w:lang w:val="ru-RU"/>
        </w:rPr>
        <w:t xml:space="preserve"> </w:t>
      </w:r>
      <w:r w:rsidRPr="002602F6">
        <w:rPr>
          <w:rFonts w:ascii="Times New Roman" w:eastAsia="Times New Roman" w:hAnsi="Times New Roman" w:cs="Times New Roman"/>
          <w:sz w:val="28"/>
          <w:szCs w:val="28"/>
        </w:rPr>
        <w:t>впервые</w:t>
      </w:r>
      <w:r w:rsidRPr="00CB58E7">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были</w:t>
      </w:r>
      <w:r w:rsidRPr="00CB58E7">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использованы</w:t>
      </w:r>
      <w:r w:rsidRPr="00CB58E7">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аэрофотоснимки</w:t>
      </w:r>
      <w:r w:rsidRPr="00CB58E7">
        <w:rPr>
          <w:rFonts w:ascii="Times New Roman" w:eastAsia="Times New Roman" w:hAnsi="Times New Roman" w:cs="Times New Roman"/>
          <w:sz w:val="28"/>
          <w:szCs w:val="28"/>
        </w:rPr>
        <w:t xml:space="preserve"> [</w:t>
      </w:r>
      <w:r w:rsidR="005B2BC6">
        <w:rPr>
          <w:rFonts w:ascii="Times New Roman" w:eastAsia="Times New Roman" w:hAnsi="Times New Roman" w:cs="Times New Roman"/>
          <w:sz w:val="28"/>
          <w:szCs w:val="28"/>
          <w:lang w:val="ru-RU"/>
        </w:rPr>
        <w:t>20</w:t>
      </w:r>
      <w:r w:rsidRPr="002602F6">
        <w:rPr>
          <w:rFonts w:ascii="Times New Roman" w:eastAsia="Times New Roman" w:hAnsi="Times New Roman" w:cs="Times New Roman"/>
          <w:sz w:val="28"/>
          <w:szCs w:val="28"/>
        </w:rPr>
        <w:t>].</w:t>
      </w:r>
      <w:r w:rsidRPr="002602F6">
        <w:rPr>
          <w:rFonts w:ascii="Times New Roman" w:eastAsia="Times New Roman" w:hAnsi="Times New Roman" w:cs="Times New Roman"/>
          <w:sz w:val="28"/>
          <w:szCs w:val="28"/>
          <w:lang w:val="ru-RU"/>
        </w:rPr>
        <w:t xml:space="preserve"> По мнению </w:t>
      </w:r>
      <w:r w:rsidRPr="002602F6">
        <w:rPr>
          <w:rFonts w:ascii="Times New Roman" w:eastAsia="Times New Roman" w:hAnsi="Times New Roman" w:cs="Times New Roman"/>
          <w:sz w:val="28"/>
          <w:szCs w:val="28"/>
        </w:rPr>
        <w:t xml:space="preserve">Brekke </w:t>
      </w:r>
      <w:r w:rsidRPr="002602F6">
        <w:rPr>
          <w:rFonts w:ascii="Times New Roman" w:eastAsia="Times New Roman" w:hAnsi="Times New Roman" w:cs="Times New Roman"/>
          <w:sz w:val="28"/>
          <w:szCs w:val="28"/>
          <w:lang w:val="ru-RU"/>
        </w:rPr>
        <w:t>с</w:t>
      </w:r>
      <w:r w:rsidRPr="002602F6">
        <w:rPr>
          <w:rFonts w:ascii="Times New Roman" w:eastAsia="Times New Roman" w:hAnsi="Times New Roman" w:cs="Times New Roman"/>
          <w:sz w:val="28"/>
          <w:szCs w:val="28"/>
        </w:rPr>
        <w:t>уществует ряд исследований, которые демонстрируют использование дистанционного зондирования для обнаружения нефтяного загрязнения и отрицательного влияния на растительность от загрязнения нефтью, количественной оценки уровня загрязнения/стресса и мониторинга после восстановление. Датчики дистанционного зондирования, которые записывают информацию в ультрафиолетовом (УФ), тепловом инфракрасном и микроволновом диапазонах электромагнитного спектра, использовались для обнаружения разливов нефти</w:t>
      </w:r>
      <w:r w:rsidRPr="002602F6">
        <w:rPr>
          <w:rFonts w:ascii="Times New Roman" w:eastAsia="Times New Roman" w:hAnsi="Times New Roman" w:cs="Times New Roman"/>
          <w:sz w:val="28"/>
          <w:szCs w:val="28"/>
          <w:lang w:val="ru-RU"/>
        </w:rPr>
        <w:t xml:space="preserve"> </w:t>
      </w:r>
      <w:r w:rsidRPr="002602F6">
        <w:rPr>
          <w:rFonts w:ascii="Times New Roman" w:eastAsia="Times New Roman" w:hAnsi="Times New Roman" w:cs="Times New Roman"/>
          <w:sz w:val="28"/>
          <w:szCs w:val="28"/>
        </w:rPr>
        <w:t>[</w:t>
      </w:r>
      <w:r w:rsidR="005B2BC6">
        <w:rPr>
          <w:rFonts w:ascii="Times New Roman" w:eastAsia="Times New Roman" w:hAnsi="Times New Roman" w:cs="Times New Roman"/>
          <w:sz w:val="28"/>
          <w:szCs w:val="28"/>
          <w:lang w:val="ru-RU"/>
        </w:rPr>
        <w:t>21</w:t>
      </w:r>
      <w:r w:rsidRPr="005B2BC6">
        <w:rPr>
          <w:rFonts w:ascii="Times New Roman" w:eastAsia="Times New Roman" w:hAnsi="Times New Roman" w:cs="Times New Roman"/>
          <w:sz w:val="28"/>
          <w:szCs w:val="28"/>
          <w:lang w:val="ru-RU"/>
        </w:rPr>
        <w:t xml:space="preserve">]. </w:t>
      </w:r>
      <w:r w:rsidRPr="002602F6">
        <w:rPr>
          <w:rFonts w:ascii="Times New Roman" w:eastAsia="Times New Roman" w:hAnsi="Times New Roman" w:cs="Times New Roman"/>
          <w:sz w:val="28"/>
          <w:szCs w:val="28"/>
        </w:rPr>
        <w:t xml:space="preserve">Исследования показали, что гиперспектральные датчики, например, бортовые видимые/инфракрасные. </w:t>
      </w:r>
    </w:p>
    <w:p w14:paraId="359744B6" w14:textId="54E48506" w:rsidR="00DE50F3" w:rsidRPr="005B2BC6" w:rsidRDefault="00267F9E" w:rsidP="00DE50F3">
      <w:pPr>
        <w:spacing w:after="0" w:line="240" w:lineRule="auto"/>
        <w:ind w:firstLine="567"/>
        <w:jc w:val="both"/>
        <w:rPr>
          <w:rFonts w:ascii="Times New Roman" w:eastAsia="Times New Roman" w:hAnsi="Times New Roman" w:cs="Times New Roman"/>
          <w:sz w:val="28"/>
          <w:szCs w:val="28"/>
          <w:lang w:val="ru-RU"/>
        </w:rPr>
      </w:pPr>
      <w:r w:rsidRPr="002602F6">
        <w:rPr>
          <w:rFonts w:ascii="Times New Roman" w:eastAsia="Times New Roman" w:hAnsi="Times New Roman" w:cs="Times New Roman"/>
          <w:sz w:val="28"/>
          <w:szCs w:val="28"/>
        </w:rPr>
        <w:t>Спектрометр</w:t>
      </w:r>
      <w:r w:rsidRPr="005B2BC6">
        <w:rPr>
          <w:rFonts w:ascii="Times New Roman" w:eastAsia="Times New Roman" w:hAnsi="Times New Roman" w:cs="Times New Roman"/>
          <w:sz w:val="28"/>
          <w:szCs w:val="28"/>
          <w:lang w:val="ru-RU"/>
        </w:rPr>
        <w:t xml:space="preserve"> </w:t>
      </w:r>
      <w:r w:rsidRPr="002602F6">
        <w:rPr>
          <w:rFonts w:ascii="Times New Roman" w:eastAsia="Times New Roman" w:hAnsi="Times New Roman" w:cs="Times New Roman"/>
          <w:sz w:val="28"/>
          <w:szCs w:val="28"/>
        </w:rPr>
        <w:t>визуализации</w:t>
      </w:r>
      <w:r w:rsidRPr="005B2BC6">
        <w:rPr>
          <w:rFonts w:ascii="Times New Roman" w:eastAsia="Times New Roman" w:hAnsi="Times New Roman" w:cs="Times New Roman"/>
          <w:sz w:val="28"/>
          <w:szCs w:val="28"/>
          <w:lang w:val="ru-RU"/>
        </w:rPr>
        <w:t xml:space="preserve"> (</w:t>
      </w:r>
      <w:r w:rsidRPr="00DE50F3">
        <w:rPr>
          <w:rFonts w:ascii="Times New Roman" w:eastAsia="Times New Roman" w:hAnsi="Times New Roman" w:cs="Times New Roman"/>
          <w:sz w:val="28"/>
          <w:szCs w:val="28"/>
          <w:lang w:val="en-US"/>
        </w:rPr>
        <w:t>AVARIS</w:t>
      </w:r>
      <w:r w:rsidRPr="005B2BC6">
        <w:rPr>
          <w:rFonts w:ascii="Times New Roman" w:eastAsia="Times New Roman" w:hAnsi="Times New Roman" w:cs="Times New Roman"/>
          <w:sz w:val="28"/>
          <w:szCs w:val="28"/>
          <w:lang w:val="ru-RU"/>
        </w:rPr>
        <w:t xml:space="preserve">) </w:t>
      </w:r>
      <w:r w:rsidRPr="002602F6">
        <w:rPr>
          <w:rFonts w:ascii="Times New Roman" w:eastAsia="Times New Roman" w:hAnsi="Times New Roman" w:cs="Times New Roman"/>
          <w:sz w:val="28"/>
          <w:szCs w:val="28"/>
        </w:rPr>
        <w:t>и</w:t>
      </w:r>
      <w:r w:rsidRPr="005B2BC6">
        <w:rPr>
          <w:rFonts w:ascii="Times New Roman" w:eastAsia="Times New Roman" w:hAnsi="Times New Roman" w:cs="Times New Roman"/>
          <w:sz w:val="28"/>
          <w:szCs w:val="28"/>
          <w:lang w:val="ru-RU"/>
        </w:rPr>
        <w:t xml:space="preserve"> </w:t>
      </w:r>
      <w:r w:rsidRPr="002602F6">
        <w:rPr>
          <w:rFonts w:ascii="Times New Roman" w:eastAsia="Times New Roman" w:hAnsi="Times New Roman" w:cs="Times New Roman"/>
          <w:sz w:val="28"/>
          <w:szCs w:val="28"/>
        </w:rPr>
        <w:t>бортовой</w:t>
      </w:r>
      <w:r w:rsidRPr="005B2BC6">
        <w:rPr>
          <w:rFonts w:ascii="Times New Roman" w:eastAsia="Times New Roman" w:hAnsi="Times New Roman" w:cs="Times New Roman"/>
          <w:sz w:val="28"/>
          <w:szCs w:val="28"/>
          <w:lang w:val="ru-RU"/>
        </w:rPr>
        <w:t xml:space="preserve"> </w:t>
      </w:r>
      <w:r w:rsidRPr="002602F6">
        <w:rPr>
          <w:rFonts w:ascii="Times New Roman" w:eastAsia="Times New Roman" w:hAnsi="Times New Roman" w:cs="Times New Roman"/>
          <w:sz w:val="28"/>
          <w:szCs w:val="28"/>
        </w:rPr>
        <w:t>спектрометр</w:t>
      </w:r>
      <w:r w:rsidRPr="005B2BC6">
        <w:rPr>
          <w:rFonts w:ascii="Times New Roman" w:eastAsia="Times New Roman" w:hAnsi="Times New Roman" w:cs="Times New Roman"/>
          <w:sz w:val="28"/>
          <w:szCs w:val="28"/>
          <w:lang w:val="ru-RU"/>
        </w:rPr>
        <w:t xml:space="preserve"> </w:t>
      </w:r>
      <w:r w:rsidRPr="002602F6">
        <w:rPr>
          <w:rFonts w:ascii="Times New Roman" w:eastAsia="Times New Roman" w:hAnsi="Times New Roman" w:cs="Times New Roman"/>
          <w:sz w:val="28"/>
          <w:szCs w:val="28"/>
        </w:rPr>
        <w:t>визуализации</w:t>
      </w:r>
      <w:r w:rsidRPr="005B2BC6">
        <w:rPr>
          <w:rFonts w:ascii="Times New Roman" w:eastAsia="Times New Roman" w:hAnsi="Times New Roman" w:cs="Times New Roman"/>
          <w:sz w:val="28"/>
          <w:szCs w:val="28"/>
          <w:lang w:val="ru-RU"/>
        </w:rPr>
        <w:t xml:space="preserve"> </w:t>
      </w:r>
      <w:r w:rsidRPr="002602F6">
        <w:rPr>
          <w:rFonts w:ascii="Times New Roman" w:eastAsia="Times New Roman" w:hAnsi="Times New Roman" w:cs="Times New Roman"/>
          <w:sz w:val="28"/>
          <w:szCs w:val="28"/>
        </w:rPr>
        <w:t>для</w:t>
      </w:r>
      <w:r w:rsidRPr="005B2BC6">
        <w:rPr>
          <w:rFonts w:ascii="Times New Roman" w:eastAsia="Times New Roman" w:hAnsi="Times New Roman" w:cs="Times New Roman"/>
          <w:sz w:val="28"/>
          <w:szCs w:val="28"/>
          <w:lang w:val="ru-RU"/>
        </w:rPr>
        <w:t xml:space="preserve"> </w:t>
      </w:r>
      <w:r w:rsidRPr="002602F6">
        <w:rPr>
          <w:rFonts w:ascii="Times New Roman" w:eastAsia="Times New Roman" w:hAnsi="Times New Roman" w:cs="Times New Roman"/>
          <w:sz w:val="28"/>
          <w:szCs w:val="28"/>
        </w:rPr>
        <w:t>применения</w:t>
      </w:r>
      <w:r w:rsidRPr="005B2BC6">
        <w:rPr>
          <w:rFonts w:ascii="Times New Roman" w:eastAsia="Times New Roman" w:hAnsi="Times New Roman" w:cs="Times New Roman"/>
          <w:sz w:val="28"/>
          <w:szCs w:val="28"/>
          <w:lang w:val="ru-RU"/>
        </w:rPr>
        <w:t xml:space="preserve"> (</w:t>
      </w:r>
      <w:r w:rsidRPr="00DE50F3">
        <w:rPr>
          <w:rFonts w:ascii="Times New Roman" w:eastAsia="Times New Roman" w:hAnsi="Times New Roman" w:cs="Times New Roman"/>
          <w:sz w:val="28"/>
          <w:szCs w:val="28"/>
          <w:lang w:val="en-US"/>
        </w:rPr>
        <w:t>AISA</w:t>
      </w:r>
      <w:r w:rsidRPr="005B2BC6">
        <w:rPr>
          <w:rFonts w:ascii="Times New Roman" w:eastAsia="Times New Roman" w:hAnsi="Times New Roman" w:cs="Times New Roman"/>
          <w:sz w:val="28"/>
          <w:szCs w:val="28"/>
          <w:lang w:val="ru-RU"/>
        </w:rPr>
        <w:t xml:space="preserve">), </w:t>
      </w:r>
      <w:r w:rsidRPr="002602F6">
        <w:rPr>
          <w:rFonts w:ascii="Times New Roman" w:eastAsia="Times New Roman" w:hAnsi="Times New Roman" w:cs="Times New Roman"/>
          <w:sz w:val="28"/>
          <w:szCs w:val="28"/>
        </w:rPr>
        <w:t>обладают</w:t>
      </w:r>
      <w:r w:rsidRPr="005B2BC6">
        <w:rPr>
          <w:rFonts w:ascii="Times New Roman" w:eastAsia="Times New Roman" w:hAnsi="Times New Roman" w:cs="Times New Roman"/>
          <w:sz w:val="28"/>
          <w:szCs w:val="28"/>
          <w:lang w:val="ru-RU"/>
        </w:rPr>
        <w:t xml:space="preserve"> </w:t>
      </w:r>
      <w:r w:rsidRPr="002602F6">
        <w:rPr>
          <w:rFonts w:ascii="Times New Roman" w:eastAsia="Times New Roman" w:hAnsi="Times New Roman" w:cs="Times New Roman"/>
          <w:sz w:val="28"/>
          <w:szCs w:val="28"/>
        </w:rPr>
        <w:t>возможностями</w:t>
      </w:r>
      <w:r w:rsidRPr="005B2BC6">
        <w:rPr>
          <w:rFonts w:ascii="Times New Roman" w:eastAsia="Times New Roman" w:hAnsi="Times New Roman" w:cs="Times New Roman"/>
          <w:sz w:val="28"/>
          <w:szCs w:val="28"/>
          <w:lang w:val="ru-RU"/>
        </w:rPr>
        <w:t xml:space="preserve"> </w:t>
      </w:r>
      <w:r w:rsidRPr="002602F6">
        <w:rPr>
          <w:rFonts w:ascii="Times New Roman" w:eastAsia="Times New Roman" w:hAnsi="Times New Roman" w:cs="Times New Roman"/>
          <w:sz w:val="28"/>
          <w:szCs w:val="28"/>
        </w:rPr>
        <w:t>обнаружения</w:t>
      </w:r>
      <w:r w:rsidRPr="005B2BC6">
        <w:rPr>
          <w:rFonts w:ascii="Times New Roman" w:eastAsia="Times New Roman" w:hAnsi="Times New Roman" w:cs="Times New Roman"/>
          <w:sz w:val="28"/>
          <w:szCs w:val="28"/>
          <w:lang w:val="ru-RU"/>
        </w:rPr>
        <w:t xml:space="preserve"> </w:t>
      </w:r>
      <w:r w:rsidRPr="002602F6">
        <w:rPr>
          <w:rFonts w:ascii="Times New Roman" w:eastAsia="Times New Roman" w:hAnsi="Times New Roman" w:cs="Times New Roman"/>
          <w:sz w:val="28"/>
          <w:szCs w:val="28"/>
        </w:rPr>
        <w:t>разливов</w:t>
      </w:r>
      <w:r w:rsidRPr="005B2BC6">
        <w:rPr>
          <w:rFonts w:ascii="Times New Roman" w:eastAsia="Times New Roman" w:hAnsi="Times New Roman" w:cs="Times New Roman"/>
          <w:sz w:val="28"/>
          <w:szCs w:val="28"/>
          <w:lang w:val="ru-RU"/>
        </w:rPr>
        <w:t xml:space="preserve"> </w:t>
      </w:r>
      <w:r w:rsidRPr="002602F6">
        <w:rPr>
          <w:rFonts w:ascii="Times New Roman" w:eastAsia="Times New Roman" w:hAnsi="Times New Roman" w:cs="Times New Roman"/>
          <w:sz w:val="28"/>
          <w:szCs w:val="28"/>
        </w:rPr>
        <w:t>нефти</w:t>
      </w:r>
      <w:r w:rsidRPr="005B2BC6">
        <w:rPr>
          <w:rFonts w:ascii="Times New Roman" w:eastAsia="Times New Roman" w:hAnsi="Times New Roman" w:cs="Times New Roman"/>
          <w:sz w:val="28"/>
          <w:szCs w:val="28"/>
          <w:lang w:val="ru-RU"/>
        </w:rPr>
        <w:t xml:space="preserve"> [</w:t>
      </w:r>
      <w:r w:rsidR="005B2BC6" w:rsidRPr="005B2BC6">
        <w:rPr>
          <w:rFonts w:ascii="Times New Roman" w:eastAsia="Times New Roman" w:hAnsi="Times New Roman" w:cs="Times New Roman"/>
          <w:sz w:val="28"/>
          <w:szCs w:val="28"/>
          <w:lang w:val="ru-RU"/>
        </w:rPr>
        <w:t>2</w:t>
      </w:r>
      <w:r w:rsidR="005B2BC6">
        <w:rPr>
          <w:rFonts w:ascii="Times New Roman" w:eastAsia="Times New Roman" w:hAnsi="Times New Roman" w:cs="Times New Roman"/>
          <w:sz w:val="28"/>
          <w:szCs w:val="28"/>
          <w:lang w:val="ru-RU"/>
        </w:rPr>
        <w:t>2</w:t>
      </w:r>
      <w:r w:rsidRPr="005B2BC6">
        <w:rPr>
          <w:rFonts w:ascii="Times New Roman" w:eastAsia="Times New Roman" w:hAnsi="Times New Roman" w:cs="Times New Roman"/>
          <w:sz w:val="28"/>
          <w:szCs w:val="28"/>
          <w:lang w:val="ru-RU"/>
        </w:rPr>
        <w:t>].</w:t>
      </w:r>
    </w:p>
    <w:p w14:paraId="7B5B5478" w14:textId="3DC11A13" w:rsidR="00DE50F3" w:rsidRPr="005B2BC6" w:rsidRDefault="00267F9E" w:rsidP="00DE50F3">
      <w:pPr>
        <w:spacing w:after="0" w:line="240" w:lineRule="auto"/>
        <w:ind w:firstLine="567"/>
        <w:jc w:val="both"/>
        <w:rPr>
          <w:rFonts w:ascii="Times New Roman" w:eastAsia="Times New Roman" w:hAnsi="Times New Roman" w:cs="Times New Roman"/>
          <w:color w:val="FF0000"/>
          <w:sz w:val="28"/>
          <w:szCs w:val="28"/>
          <w:lang w:val="ru-RU"/>
        </w:rPr>
      </w:pPr>
      <w:r w:rsidRPr="002602F6">
        <w:rPr>
          <w:rFonts w:ascii="Times New Roman" w:eastAsia="Times New Roman" w:hAnsi="Times New Roman" w:cs="Times New Roman"/>
          <w:sz w:val="28"/>
          <w:szCs w:val="28"/>
        </w:rPr>
        <w:t>Микроволновые</w:t>
      </w:r>
      <w:r w:rsidRPr="005B2BC6">
        <w:rPr>
          <w:rFonts w:ascii="Times New Roman" w:eastAsia="Times New Roman" w:hAnsi="Times New Roman" w:cs="Times New Roman"/>
          <w:sz w:val="28"/>
          <w:szCs w:val="28"/>
          <w:lang w:val="ru-RU"/>
        </w:rPr>
        <w:t xml:space="preserve"> </w:t>
      </w:r>
      <w:r w:rsidRPr="002602F6">
        <w:rPr>
          <w:rFonts w:ascii="Times New Roman" w:eastAsia="Times New Roman" w:hAnsi="Times New Roman" w:cs="Times New Roman"/>
          <w:sz w:val="28"/>
          <w:szCs w:val="28"/>
        </w:rPr>
        <w:t>датчики</w:t>
      </w:r>
      <w:r w:rsidRPr="005B2BC6">
        <w:rPr>
          <w:rFonts w:ascii="Times New Roman" w:eastAsia="Times New Roman" w:hAnsi="Times New Roman" w:cs="Times New Roman"/>
          <w:sz w:val="28"/>
          <w:szCs w:val="28"/>
          <w:lang w:val="ru-RU"/>
        </w:rPr>
        <w:t xml:space="preserve"> </w:t>
      </w:r>
      <w:r w:rsidRPr="002602F6">
        <w:rPr>
          <w:rFonts w:ascii="Times New Roman" w:eastAsia="Times New Roman" w:hAnsi="Times New Roman" w:cs="Times New Roman"/>
          <w:sz w:val="28"/>
          <w:szCs w:val="28"/>
        </w:rPr>
        <w:t>использовались</w:t>
      </w:r>
      <w:r w:rsidRPr="005B2BC6">
        <w:rPr>
          <w:rFonts w:ascii="Times New Roman" w:eastAsia="Times New Roman" w:hAnsi="Times New Roman" w:cs="Times New Roman"/>
          <w:sz w:val="28"/>
          <w:szCs w:val="28"/>
          <w:lang w:val="ru-RU"/>
        </w:rPr>
        <w:t xml:space="preserve"> </w:t>
      </w:r>
      <w:r w:rsidRPr="002602F6">
        <w:rPr>
          <w:rFonts w:ascii="Times New Roman" w:eastAsia="Times New Roman" w:hAnsi="Times New Roman" w:cs="Times New Roman"/>
          <w:sz w:val="28"/>
          <w:szCs w:val="28"/>
        </w:rPr>
        <w:t>для</w:t>
      </w:r>
      <w:r w:rsidRPr="005B2BC6">
        <w:rPr>
          <w:rFonts w:ascii="Times New Roman" w:eastAsia="Times New Roman" w:hAnsi="Times New Roman" w:cs="Times New Roman"/>
          <w:sz w:val="28"/>
          <w:szCs w:val="28"/>
          <w:lang w:val="ru-RU"/>
        </w:rPr>
        <w:t xml:space="preserve"> </w:t>
      </w:r>
      <w:r w:rsidRPr="002602F6">
        <w:rPr>
          <w:rFonts w:ascii="Times New Roman" w:eastAsia="Times New Roman" w:hAnsi="Times New Roman" w:cs="Times New Roman"/>
          <w:sz w:val="28"/>
          <w:szCs w:val="28"/>
        </w:rPr>
        <w:t>обнаружения</w:t>
      </w:r>
      <w:r w:rsidRPr="005B2BC6">
        <w:rPr>
          <w:rFonts w:ascii="Times New Roman" w:eastAsia="Times New Roman" w:hAnsi="Times New Roman" w:cs="Times New Roman"/>
          <w:sz w:val="28"/>
          <w:szCs w:val="28"/>
          <w:lang w:val="ru-RU"/>
        </w:rPr>
        <w:t xml:space="preserve"> </w:t>
      </w:r>
      <w:r w:rsidRPr="002602F6">
        <w:rPr>
          <w:rFonts w:ascii="Times New Roman" w:eastAsia="Times New Roman" w:hAnsi="Times New Roman" w:cs="Times New Roman"/>
          <w:sz w:val="28"/>
          <w:szCs w:val="28"/>
        </w:rPr>
        <w:t>разливов</w:t>
      </w:r>
      <w:r w:rsidRPr="005B2BC6">
        <w:rPr>
          <w:rFonts w:ascii="Times New Roman" w:eastAsia="Times New Roman" w:hAnsi="Times New Roman" w:cs="Times New Roman"/>
          <w:sz w:val="28"/>
          <w:szCs w:val="28"/>
          <w:lang w:val="ru-RU"/>
        </w:rPr>
        <w:t xml:space="preserve"> </w:t>
      </w:r>
      <w:r w:rsidRPr="002602F6">
        <w:rPr>
          <w:rFonts w:ascii="Times New Roman" w:eastAsia="Times New Roman" w:hAnsi="Times New Roman" w:cs="Times New Roman"/>
          <w:sz w:val="28"/>
          <w:szCs w:val="28"/>
        </w:rPr>
        <w:t>нефти</w:t>
      </w:r>
      <w:r w:rsidRPr="005B2BC6">
        <w:rPr>
          <w:rFonts w:ascii="Times New Roman" w:eastAsia="Times New Roman" w:hAnsi="Times New Roman" w:cs="Times New Roman"/>
          <w:sz w:val="28"/>
          <w:szCs w:val="28"/>
          <w:lang w:val="ru-RU"/>
        </w:rPr>
        <w:t xml:space="preserve"> </w:t>
      </w:r>
      <w:r w:rsidRPr="002602F6">
        <w:rPr>
          <w:rFonts w:ascii="Times New Roman" w:eastAsia="Times New Roman" w:hAnsi="Times New Roman" w:cs="Times New Roman"/>
          <w:sz w:val="28"/>
          <w:szCs w:val="28"/>
        </w:rPr>
        <w:t>и</w:t>
      </w:r>
      <w:r w:rsidRPr="005B2BC6">
        <w:rPr>
          <w:rFonts w:ascii="Times New Roman" w:eastAsia="Times New Roman" w:hAnsi="Times New Roman" w:cs="Times New Roman"/>
          <w:sz w:val="28"/>
          <w:szCs w:val="28"/>
          <w:lang w:val="ru-RU"/>
        </w:rPr>
        <w:t xml:space="preserve"> </w:t>
      </w:r>
      <w:r w:rsidRPr="002602F6">
        <w:rPr>
          <w:rFonts w:ascii="Times New Roman" w:eastAsia="Times New Roman" w:hAnsi="Times New Roman" w:cs="Times New Roman"/>
          <w:sz w:val="28"/>
          <w:szCs w:val="28"/>
        </w:rPr>
        <w:t>их</w:t>
      </w:r>
      <w:r w:rsidRPr="005B2BC6">
        <w:rPr>
          <w:rFonts w:ascii="Times New Roman" w:eastAsia="Times New Roman" w:hAnsi="Times New Roman" w:cs="Times New Roman"/>
          <w:sz w:val="28"/>
          <w:szCs w:val="28"/>
          <w:lang w:val="ru-RU"/>
        </w:rPr>
        <w:t xml:space="preserve"> </w:t>
      </w:r>
      <w:r w:rsidRPr="002602F6">
        <w:rPr>
          <w:rFonts w:ascii="Times New Roman" w:eastAsia="Times New Roman" w:hAnsi="Times New Roman" w:cs="Times New Roman"/>
          <w:sz w:val="28"/>
          <w:szCs w:val="28"/>
        </w:rPr>
        <w:t>толщины</w:t>
      </w:r>
      <w:r w:rsidRPr="005B2BC6">
        <w:rPr>
          <w:rFonts w:ascii="Times New Roman" w:eastAsia="Times New Roman" w:hAnsi="Times New Roman" w:cs="Times New Roman"/>
          <w:sz w:val="28"/>
          <w:szCs w:val="28"/>
          <w:lang w:val="ru-RU"/>
        </w:rPr>
        <w:t xml:space="preserve"> [</w:t>
      </w:r>
      <w:r w:rsidR="005B2BC6" w:rsidRPr="005B2BC6">
        <w:rPr>
          <w:rFonts w:ascii="Times New Roman" w:eastAsia="Times New Roman" w:hAnsi="Times New Roman" w:cs="Times New Roman"/>
          <w:sz w:val="28"/>
          <w:szCs w:val="28"/>
          <w:lang w:val="ru-RU"/>
        </w:rPr>
        <w:t>2</w:t>
      </w:r>
      <w:r w:rsidR="005B2BC6">
        <w:rPr>
          <w:rFonts w:ascii="Times New Roman" w:eastAsia="Times New Roman" w:hAnsi="Times New Roman" w:cs="Times New Roman"/>
          <w:sz w:val="28"/>
          <w:szCs w:val="28"/>
          <w:lang w:val="ru-RU"/>
        </w:rPr>
        <w:t>3</w:t>
      </w:r>
      <w:r w:rsidRPr="005B2BC6">
        <w:rPr>
          <w:rFonts w:ascii="Times New Roman" w:eastAsia="Times New Roman" w:hAnsi="Times New Roman" w:cs="Times New Roman"/>
          <w:sz w:val="28"/>
          <w:szCs w:val="28"/>
          <w:lang w:val="ru-RU"/>
        </w:rPr>
        <w:t xml:space="preserve">]. </w:t>
      </w:r>
      <w:r w:rsidRPr="002602F6">
        <w:rPr>
          <w:rFonts w:ascii="Times New Roman" w:eastAsia="Times New Roman" w:hAnsi="Times New Roman" w:cs="Times New Roman"/>
          <w:sz w:val="28"/>
          <w:szCs w:val="28"/>
        </w:rPr>
        <w:t>Мониторинг</w:t>
      </w:r>
      <w:r w:rsidRPr="005B2BC6">
        <w:rPr>
          <w:rFonts w:ascii="Times New Roman" w:eastAsia="Times New Roman" w:hAnsi="Times New Roman" w:cs="Times New Roman"/>
          <w:sz w:val="28"/>
          <w:szCs w:val="28"/>
          <w:lang w:val="ru-RU"/>
        </w:rPr>
        <w:t xml:space="preserve"> </w:t>
      </w:r>
      <w:r w:rsidRPr="002602F6">
        <w:rPr>
          <w:rFonts w:ascii="Times New Roman" w:eastAsia="Times New Roman" w:hAnsi="Times New Roman" w:cs="Times New Roman"/>
          <w:sz w:val="28"/>
          <w:szCs w:val="28"/>
        </w:rPr>
        <w:t>загрязнения</w:t>
      </w:r>
      <w:r w:rsidRPr="005B2BC6">
        <w:rPr>
          <w:rFonts w:ascii="Times New Roman" w:eastAsia="Times New Roman" w:hAnsi="Times New Roman" w:cs="Times New Roman"/>
          <w:sz w:val="28"/>
          <w:szCs w:val="28"/>
          <w:lang w:val="ru-RU"/>
        </w:rPr>
        <w:t xml:space="preserve"> </w:t>
      </w:r>
      <w:r w:rsidRPr="002602F6">
        <w:rPr>
          <w:rFonts w:ascii="Times New Roman" w:eastAsia="Times New Roman" w:hAnsi="Times New Roman" w:cs="Times New Roman"/>
          <w:sz w:val="28"/>
          <w:szCs w:val="28"/>
        </w:rPr>
        <w:t>нефтью</w:t>
      </w:r>
      <w:r w:rsidRPr="005B2BC6">
        <w:rPr>
          <w:rFonts w:ascii="Times New Roman" w:eastAsia="Times New Roman" w:hAnsi="Times New Roman" w:cs="Times New Roman"/>
          <w:sz w:val="28"/>
          <w:szCs w:val="28"/>
          <w:lang w:val="ru-RU"/>
        </w:rPr>
        <w:t xml:space="preserve"> </w:t>
      </w:r>
      <w:r w:rsidRPr="002602F6">
        <w:rPr>
          <w:rFonts w:ascii="Times New Roman" w:eastAsia="Times New Roman" w:hAnsi="Times New Roman" w:cs="Times New Roman"/>
          <w:sz w:val="28"/>
          <w:szCs w:val="28"/>
        </w:rPr>
        <w:t>на</w:t>
      </w:r>
      <w:r w:rsidRPr="005B2BC6">
        <w:rPr>
          <w:rFonts w:ascii="Times New Roman" w:eastAsia="Times New Roman" w:hAnsi="Times New Roman" w:cs="Times New Roman"/>
          <w:sz w:val="28"/>
          <w:szCs w:val="28"/>
          <w:lang w:val="ru-RU"/>
        </w:rPr>
        <w:t xml:space="preserve"> </w:t>
      </w:r>
      <w:r w:rsidRPr="002602F6">
        <w:rPr>
          <w:rFonts w:ascii="Times New Roman" w:eastAsia="Times New Roman" w:hAnsi="Times New Roman" w:cs="Times New Roman"/>
          <w:sz w:val="28"/>
          <w:szCs w:val="28"/>
        </w:rPr>
        <w:t>суше</w:t>
      </w:r>
      <w:r w:rsidRPr="005B2BC6">
        <w:rPr>
          <w:rFonts w:ascii="Times New Roman" w:eastAsia="Times New Roman" w:hAnsi="Times New Roman" w:cs="Times New Roman"/>
          <w:sz w:val="28"/>
          <w:szCs w:val="28"/>
          <w:lang w:val="ru-RU"/>
        </w:rPr>
        <w:t xml:space="preserve"> </w:t>
      </w:r>
      <w:r w:rsidRPr="002602F6">
        <w:rPr>
          <w:rFonts w:ascii="Times New Roman" w:eastAsia="Times New Roman" w:hAnsi="Times New Roman" w:cs="Times New Roman"/>
          <w:sz w:val="28"/>
          <w:szCs w:val="28"/>
        </w:rPr>
        <w:t>в</w:t>
      </w:r>
      <w:r w:rsidRPr="005B2BC6">
        <w:rPr>
          <w:rFonts w:ascii="Times New Roman" w:eastAsia="Times New Roman" w:hAnsi="Times New Roman" w:cs="Times New Roman"/>
          <w:sz w:val="28"/>
          <w:szCs w:val="28"/>
          <w:lang w:val="ru-RU"/>
        </w:rPr>
        <w:t xml:space="preserve"> </w:t>
      </w:r>
      <w:r w:rsidRPr="002602F6">
        <w:rPr>
          <w:rFonts w:ascii="Times New Roman" w:eastAsia="Times New Roman" w:hAnsi="Times New Roman" w:cs="Times New Roman"/>
          <w:sz w:val="28"/>
          <w:szCs w:val="28"/>
        </w:rPr>
        <w:t>лесных</w:t>
      </w:r>
      <w:r w:rsidRPr="005B2BC6">
        <w:rPr>
          <w:rFonts w:ascii="Times New Roman" w:eastAsia="Times New Roman" w:hAnsi="Times New Roman" w:cs="Times New Roman"/>
          <w:sz w:val="28"/>
          <w:szCs w:val="28"/>
          <w:lang w:val="ru-RU"/>
        </w:rPr>
        <w:t xml:space="preserve"> </w:t>
      </w:r>
      <w:r w:rsidRPr="002602F6">
        <w:rPr>
          <w:rFonts w:ascii="Times New Roman" w:eastAsia="Times New Roman" w:hAnsi="Times New Roman" w:cs="Times New Roman"/>
          <w:sz w:val="28"/>
          <w:szCs w:val="28"/>
        </w:rPr>
        <w:t>районах</w:t>
      </w:r>
      <w:r w:rsidRPr="005B2BC6">
        <w:rPr>
          <w:rFonts w:ascii="Times New Roman" w:eastAsia="Times New Roman" w:hAnsi="Times New Roman" w:cs="Times New Roman"/>
          <w:sz w:val="28"/>
          <w:szCs w:val="28"/>
          <w:lang w:val="ru-RU"/>
        </w:rPr>
        <w:t xml:space="preserve"> </w:t>
      </w:r>
      <w:r w:rsidRPr="002602F6">
        <w:rPr>
          <w:rFonts w:ascii="Times New Roman" w:eastAsia="Times New Roman" w:hAnsi="Times New Roman" w:cs="Times New Roman"/>
          <w:sz w:val="28"/>
          <w:szCs w:val="28"/>
        </w:rPr>
        <w:t>с</w:t>
      </w:r>
      <w:r w:rsidRPr="005B2BC6">
        <w:rPr>
          <w:rFonts w:ascii="Times New Roman" w:eastAsia="Times New Roman" w:hAnsi="Times New Roman" w:cs="Times New Roman"/>
          <w:sz w:val="28"/>
          <w:szCs w:val="28"/>
          <w:lang w:val="ru-RU"/>
        </w:rPr>
        <w:t xml:space="preserve"> </w:t>
      </w:r>
      <w:r w:rsidRPr="002602F6">
        <w:rPr>
          <w:rFonts w:ascii="Times New Roman" w:eastAsia="Times New Roman" w:hAnsi="Times New Roman" w:cs="Times New Roman"/>
          <w:sz w:val="28"/>
          <w:szCs w:val="28"/>
        </w:rPr>
        <w:t>использованием</w:t>
      </w:r>
      <w:r w:rsidRPr="005B2BC6">
        <w:rPr>
          <w:rFonts w:ascii="Times New Roman" w:eastAsia="Times New Roman" w:hAnsi="Times New Roman" w:cs="Times New Roman"/>
          <w:sz w:val="28"/>
          <w:szCs w:val="28"/>
          <w:lang w:val="ru-RU"/>
        </w:rPr>
        <w:t xml:space="preserve"> </w:t>
      </w:r>
      <w:r w:rsidRPr="002602F6">
        <w:rPr>
          <w:rFonts w:ascii="Times New Roman" w:eastAsia="Times New Roman" w:hAnsi="Times New Roman" w:cs="Times New Roman"/>
          <w:sz w:val="28"/>
          <w:szCs w:val="28"/>
        </w:rPr>
        <w:t>данных</w:t>
      </w:r>
      <w:r w:rsidRPr="005B2BC6">
        <w:rPr>
          <w:rFonts w:ascii="Times New Roman" w:eastAsia="Times New Roman" w:hAnsi="Times New Roman" w:cs="Times New Roman"/>
          <w:sz w:val="28"/>
          <w:szCs w:val="28"/>
          <w:lang w:val="ru-RU"/>
        </w:rPr>
        <w:t xml:space="preserve"> </w:t>
      </w:r>
      <w:r w:rsidRPr="002602F6">
        <w:rPr>
          <w:rFonts w:ascii="Times New Roman" w:eastAsia="Times New Roman" w:hAnsi="Times New Roman" w:cs="Times New Roman"/>
          <w:sz w:val="28"/>
          <w:szCs w:val="28"/>
        </w:rPr>
        <w:t>дистанционного</w:t>
      </w:r>
      <w:r w:rsidRPr="005B2BC6">
        <w:rPr>
          <w:rFonts w:ascii="Times New Roman" w:eastAsia="Times New Roman" w:hAnsi="Times New Roman" w:cs="Times New Roman"/>
          <w:sz w:val="28"/>
          <w:szCs w:val="28"/>
          <w:lang w:val="ru-RU"/>
        </w:rPr>
        <w:t xml:space="preserve"> </w:t>
      </w:r>
      <w:r w:rsidRPr="002602F6">
        <w:rPr>
          <w:rFonts w:ascii="Times New Roman" w:eastAsia="Times New Roman" w:hAnsi="Times New Roman" w:cs="Times New Roman"/>
          <w:sz w:val="28"/>
          <w:szCs w:val="28"/>
        </w:rPr>
        <w:t>зондирования</w:t>
      </w:r>
      <w:r w:rsidRPr="005B2BC6">
        <w:rPr>
          <w:rFonts w:ascii="Times New Roman" w:eastAsia="Times New Roman" w:hAnsi="Times New Roman" w:cs="Times New Roman"/>
          <w:sz w:val="28"/>
          <w:szCs w:val="28"/>
          <w:lang w:val="ru-RU"/>
        </w:rPr>
        <w:t xml:space="preserve"> </w:t>
      </w:r>
      <w:r w:rsidRPr="002602F6">
        <w:rPr>
          <w:rFonts w:ascii="Times New Roman" w:eastAsia="Times New Roman" w:hAnsi="Times New Roman" w:cs="Times New Roman"/>
          <w:sz w:val="28"/>
          <w:szCs w:val="28"/>
        </w:rPr>
        <w:t>был</w:t>
      </w:r>
      <w:r w:rsidRPr="005B2BC6">
        <w:rPr>
          <w:rFonts w:ascii="Times New Roman" w:eastAsia="Times New Roman" w:hAnsi="Times New Roman" w:cs="Times New Roman"/>
          <w:sz w:val="28"/>
          <w:szCs w:val="28"/>
          <w:lang w:val="ru-RU"/>
        </w:rPr>
        <w:t xml:space="preserve"> </w:t>
      </w:r>
      <w:r w:rsidRPr="002602F6">
        <w:rPr>
          <w:rFonts w:ascii="Times New Roman" w:eastAsia="Times New Roman" w:hAnsi="Times New Roman" w:cs="Times New Roman"/>
          <w:sz w:val="28"/>
          <w:szCs w:val="28"/>
        </w:rPr>
        <w:t>ограничен</w:t>
      </w:r>
      <w:r w:rsidRPr="005B2BC6">
        <w:rPr>
          <w:rFonts w:ascii="Times New Roman" w:eastAsia="Times New Roman" w:hAnsi="Times New Roman" w:cs="Times New Roman"/>
          <w:sz w:val="28"/>
          <w:szCs w:val="28"/>
          <w:lang w:val="ru-RU"/>
        </w:rPr>
        <w:t xml:space="preserve">, </w:t>
      </w:r>
      <w:r w:rsidRPr="002602F6">
        <w:rPr>
          <w:rFonts w:ascii="Times New Roman" w:eastAsia="Times New Roman" w:hAnsi="Times New Roman" w:cs="Times New Roman"/>
          <w:sz w:val="28"/>
          <w:szCs w:val="28"/>
        </w:rPr>
        <w:t>особенно</w:t>
      </w:r>
      <w:r w:rsidRPr="005B2BC6">
        <w:rPr>
          <w:rFonts w:ascii="Times New Roman" w:eastAsia="Times New Roman" w:hAnsi="Times New Roman" w:cs="Times New Roman"/>
          <w:sz w:val="28"/>
          <w:szCs w:val="28"/>
          <w:lang w:val="ru-RU"/>
        </w:rPr>
        <w:t xml:space="preserve"> </w:t>
      </w:r>
      <w:r w:rsidRPr="002602F6">
        <w:rPr>
          <w:rFonts w:ascii="Times New Roman" w:eastAsia="Times New Roman" w:hAnsi="Times New Roman" w:cs="Times New Roman"/>
          <w:sz w:val="28"/>
          <w:szCs w:val="28"/>
        </w:rPr>
        <w:t>в</w:t>
      </w:r>
      <w:r w:rsidRPr="005B2BC6">
        <w:rPr>
          <w:rFonts w:ascii="Times New Roman" w:eastAsia="Times New Roman" w:hAnsi="Times New Roman" w:cs="Times New Roman"/>
          <w:sz w:val="28"/>
          <w:szCs w:val="28"/>
          <w:lang w:val="ru-RU"/>
        </w:rPr>
        <w:t xml:space="preserve"> </w:t>
      </w:r>
      <w:r w:rsidRPr="002602F6">
        <w:rPr>
          <w:rFonts w:ascii="Times New Roman" w:eastAsia="Times New Roman" w:hAnsi="Times New Roman" w:cs="Times New Roman"/>
          <w:sz w:val="28"/>
          <w:szCs w:val="28"/>
        </w:rPr>
        <w:t>развивающихся</w:t>
      </w:r>
      <w:r w:rsidRPr="005B2BC6">
        <w:rPr>
          <w:rFonts w:ascii="Times New Roman" w:eastAsia="Times New Roman" w:hAnsi="Times New Roman" w:cs="Times New Roman"/>
          <w:sz w:val="28"/>
          <w:szCs w:val="28"/>
          <w:lang w:val="ru-RU"/>
        </w:rPr>
        <w:t xml:space="preserve"> </w:t>
      </w:r>
      <w:r w:rsidRPr="002602F6">
        <w:rPr>
          <w:rFonts w:ascii="Times New Roman" w:eastAsia="Times New Roman" w:hAnsi="Times New Roman" w:cs="Times New Roman"/>
          <w:sz w:val="28"/>
          <w:szCs w:val="28"/>
        </w:rPr>
        <w:t>странах</w:t>
      </w:r>
      <w:r w:rsidRPr="005B2BC6">
        <w:rPr>
          <w:rFonts w:ascii="Times New Roman" w:eastAsia="Times New Roman" w:hAnsi="Times New Roman" w:cs="Times New Roman"/>
          <w:sz w:val="28"/>
          <w:szCs w:val="28"/>
          <w:lang w:val="ru-RU"/>
        </w:rPr>
        <w:t xml:space="preserve"> [</w:t>
      </w:r>
      <w:r w:rsidR="005B2BC6" w:rsidRPr="005B2BC6">
        <w:rPr>
          <w:rFonts w:ascii="Times New Roman" w:eastAsia="Times New Roman" w:hAnsi="Times New Roman" w:cs="Times New Roman"/>
          <w:sz w:val="28"/>
          <w:szCs w:val="28"/>
          <w:lang w:val="ru-RU"/>
        </w:rPr>
        <w:t>2</w:t>
      </w:r>
      <w:r w:rsidR="005B2BC6">
        <w:rPr>
          <w:rFonts w:ascii="Times New Roman" w:eastAsia="Times New Roman" w:hAnsi="Times New Roman" w:cs="Times New Roman"/>
          <w:sz w:val="28"/>
          <w:szCs w:val="28"/>
          <w:lang w:val="ru-RU"/>
        </w:rPr>
        <w:t>4</w:t>
      </w:r>
      <w:r w:rsidRPr="005B2BC6">
        <w:rPr>
          <w:rFonts w:ascii="Times New Roman" w:eastAsia="Times New Roman" w:hAnsi="Times New Roman" w:cs="Times New Roman"/>
          <w:color w:val="000000" w:themeColor="text1"/>
          <w:sz w:val="28"/>
          <w:szCs w:val="28"/>
          <w:lang w:val="ru-RU"/>
        </w:rPr>
        <w:t>].</w:t>
      </w:r>
    </w:p>
    <w:p w14:paraId="0206F4FE" w14:textId="0E2C791F" w:rsidR="00DE50F3" w:rsidRDefault="00267F9E" w:rsidP="00DE50F3">
      <w:pPr>
        <w:spacing w:after="0" w:line="240" w:lineRule="auto"/>
        <w:ind w:firstLine="567"/>
        <w:jc w:val="both"/>
        <w:rPr>
          <w:rFonts w:ascii="Times New Roman" w:eastAsia="Times New Roman" w:hAnsi="Times New Roman" w:cs="Times New Roman"/>
          <w:color w:val="FF0000"/>
          <w:sz w:val="28"/>
          <w:szCs w:val="28"/>
        </w:rPr>
      </w:pPr>
      <w:r w:rsidRPr="002602F6">
        <w:rPr>
          <w:rFonts w:ascii="Times New Roman" w:eastAsia="Times New Roman" w:hAnsi="Times New Roman" w:cs="Times New Roman"/>
          <w:sz w:val="28"/>
          <w:szCs w:val="28"/>
        </w:rPr>
        <w:lastRenderedPageBreak/>
        <w:t xml:space="preserve">A. Sims </w:t>
      </w:r>
      <w:r w:rsidRPr="002602F6">
        <w:rPr>
          <w:rFonts w:ascii="Times New Roman" w:eastAsia="Times New Roman" w:hAnsi="Times New Roman" w:cs="Times New Roman"/>
          <w:sz w:val="28"/>
          <w:szCs w:val="28"/>
          <w:lang w:val="ru-RU"/>
        </w:rPr>
        <w:t xml:space="preserve"> считает, что м</w:t>
      </w:r>
      <w:r w:rsidRPr="002602F6">
        <w:rPr>
          <w:rFonts w:ascii="Times New Roman" w:eastAsia="Times New Roman" w:hAnsi="Times New Roman" w:cs="Times New Roman"/>
          <w:sz w:val="28"/>
          <w:szCs w:val="28"/>
        </w:rPr>
        <w:t>ониторинг воздействия разливов нефти на растительность с использованием данных дистанционного зондирования требует</w:t>
      </w:r>
      <w:r w:rsidRPr="002602F6">
        <w:rPr>
          <w:rFonts w:ascii="Times New Roman" w:eastAsia="Times New Roman" w:hAnsi="Times New Roman" w:cs="Times New Roman"/>
          <w:sz w:val="28"/>
          <w:szCs w:val="28"/>
          <w:lang w:val="ru-RU"/>
        </w:rPr>
        <w:t xml:space="preserve"> </w:t>
      </w:r>
      <w:r w:rsidRPr="002602F6">
        <w:rPr>
          <w:rFonts w:ascii="Times New Roman" w:eastAsia="Times New Roman" w:hAnsi="Times New Roman" w:cs="Times New Roman"/>
          <w:sz w:val="28"/>
          <w:szCs w:val="28"/>
        </w:rPr>
        <w:t>понимания спектральных характеристик отражения растительности. Растительность обладает уникальной спектральной характеристикой</w:t>
      </w:r>
      <w:r w:rsidRPr="00A4792C">
        <w:rPr>
          <w:rFonts w:ascii="Times New Roman" w:eastAsia="Times New Roman" w:hAnsi="Times New Roman" w:cs="Times New Roman"/>
          <w:sz w:val="28"/>
          <w:szCs w:val="28"/>
        </w:rPr>
        <w:t>, которая позволяет отличить его от других типов растительного покрова на оптическом/ближнем инфракрасном изображении (NIR). Растительность обладает отражательной способностью как в синей, так и в красной областях спектра из-за поглощения хлорофилла для фотосинтеза и относительно высокой отражательной способности в зеленой области</w:t>
      </w:r>
      <w:r w:rsidRPr="00A4792C">
        <w:rPr>
          <w:rFonts w:ascii="Times New Roman" w:eastAsia="Times New Roman" w:hAnsi="Times New Roman" w:cs="Times New Roman"/>
          <w:sz w:val="28"/>
          <w:szCs w:val="28"/>
          <w:lang w:val="ru-RU"/>
        </w:rPr>
        <w:t xml:space="preserve"> [</w:t>
      </w:r>
      <w:r w:rsidR="005B2BC6">
        <w:rPr>
          <w:rFonts w:ascii="Times New Roman" w:eastAsia="Times New Roman" w:hAnsi="Times New Roman" w:cs="Times New Roman"/>
          <w:sz w:val="28"/>
          <w:szCs w:val="28"/>
          <w:lang w:val="ru-RU"/>
        </w:rPr>
        <w:t>25</w:t>
      </w:r>
      <w:r w:rsidRPr="00A4792C">
        <w:rPr>
          <w:rFonts w:ascii="Times New Roman" w:eastAsia="Times New Roman" w:hAnsi="Times New Roman" w:cs="Times New Roman"/>
          <w:sz w:val="28"/>
          <w:szCs w:val="28"/>
          <w:lang w:val="ru-RU"/>
        </w:rPr>
        <w:t>].</w:t>
      </w:r>
    </w:p>
    <w:p w14:paraId="1DE4409F" w14:textId="442445AE" w:rsidR="00267F9E" w:rsidRPr="00DE50F3" w:rsidRDefault="00267F9E" w:rsidP="00DE50F3">
      <w:pPr>
        <w:spacing w:after="0" w:line="240" w:lineRule="auto"/>
        <w:ind w:firstLine="567"/>
        <w:jc w:val="both"/>
        <w:rPr>
          <w:rFonts w:ascii="Times New Roman" w:eastAsia="Times New Roman" w:hAnsi="Times New Roman" w:cs="Times New Roman"/>
          <w:color w:val="FF0000"/>
          <w:sz w:val="28"/>
          <w:szCs w:val="28"/>
        </w:rPr>
      </w:pPr>
      <w:r w:rsidRPr="00A4792C">
        <w:rPr>
          <w:rFonts w:ascii="Times New Roman" w:eastAsia="Times New Roman" w:hAnsi="Times New Roman" w:cs="Times New Roman"/>
          <w:sz w:val="28"/>
          <w:szCs w:val="28"/>
        </w:rPr>
        <w:t>Кроме того, в регионе NIR растительность обладает высокой отражательной способностью в основном благодаря ячеистой структуре листьев</w:t>
      </w:r>
      <w:r w:rsidRPr="00A4792C">
        <w:rPr>
          <w:rFonts w:ascii="Times New Roman" w:eastAsia="Times New Roman" w:hAnsi="Times New Roman" w:cs="Times New Roman"/>
          <w:sz w:val="28"/>
          <w:szCs w:val="28"/>
          <w:lang w:val="ru-RU"/>
        </w:rPr>
        <w:t xml:space="preserve"> [</w:t>
      </w:r>
      <w:r w:rsidR="005B2BC6">
        <w:rPr>
          <w:rFonts w:ascii="Times New Roman" w:eastAsia="Times New Roman" w:hAnsi="Times New Roman" w:cs="Times New Roman"/>
          <w:sz w:val="28"/>
          <w:szCs w:val="28"/>
          <w:lang w:val="ru-RU"/>
        </w:rPr>
        <w:t>26</w:t>
      </w:r>
      <w:r w:rsidRPr="00A4792C">
        <w:rPr>
          <w:rFonts w:ascii="Times New Roman" w:eastAsia="Times New Roman" w:hAnsi="Times New Roman" w:cs="Times New Roman"/>
          <w:sz w:val="28"/>
          <w:szCs w:val="28"/>
          <w:lang w:val="ru-RU"/>
        </w:rPr>
        <w:t>].</w:t>
      </w:r>
      <w:r w:rsidRPr="00A4792C">
        <w:rPr>
          <w:rFonts w:ascii="Times New Roman" w:eastAsia="Times New Roman" w:hAnsi="Times New Roman" w:cs="Times New Roman"/>
          <w:color w:val="FF0000"/>
          <w:sz w:val="28"/>
          <w:szCs w:val="28"/>
        </w:rPr>
        <w:t xml:space="preserve"> </w:t>
      </w:r>
      <w:r w:rsidRPr="00A4792C">
        <w:rPr>
          <w:rFonts w:ascii="Times New Roman" w:eastAsia="Times New Roman" w:hAnsi="Times New Roman" w:cs="Times New Roman"/>
          <w:sz w:val="28"/>
          <w:szCs w:val="28"/>
        </w:rPr>
        <w:t xml:space="preserve">Следовательно, растительность и ее состояние может быть охарактеризовано с использованием информации об отражательной способности из NIR и видимых полос. Общепринятый подход к проведению этого исследования заключается в расчете соотношений полос, часто называемых вегетативными индексами (VIs), и мониторинге их динамики. Здоровые растения имеют диагностически высокую отражательную способность в ближней инфракрасной области и низкую отражательную способность в видимых диапазонах, и, следовательно, высокие значения VIs указывают на здоровую растительность, и наоборот. Было высказано предположение, что присутствие углеводородов, по-видимому, приводит к изменению в внутренняя структура растения, приводящая к низким значениям отражательной способности и загрязнению нефтью, также может привести к низкой плотности растительности в пострадавших </w:t>
      </w:r>
      <w:r w:rsidRPr="005B2BC6">
        <w:rPr>
          <w:rFonts w:ascii="Times New Roman" w:eastAsia="Times New Roman" w:hAnsi="Times New Roman" w:cs="Times New Roman"/>
          <w:color w:val="000000" w:themeColor="text1"/>
          <w:sz w:val="28"/>
          <w:szCs w:val="28"/>
        </w:rPr>
        <w:t>районах</w:t>
      </w:r>
      <w:r w:rsidRPr="005B2BC6">
        <w:rPr>
          <w:rFonts w:ascii="Times New Roman" w:eastAsia="Times New Roman" w:hAnsi="Times New Roman" w:cs="Times New Roman"/>
          <w:color w:val="000000" w:themeColor="text1"/>
          <w:sz w:val="28"/>
          <w:szCs w:val="28"/>
          <w:lang w:val="ru-RU"/>
        </w:rPr>
        <w:t xml:space="preserve"> [</w:t>
      </w:r>
      <w:r w:rsidR="005B2BC6" w:rsidRPr="005B2BC6">
        <w:rPr>
          <w:rFonts w:ascii="Times New Roman" w:eastAsia="Times New Roman" w:hAnsi="Times New Roman" w:cs="Times New Roman"/>
          <w:color w:val="000000" w:themeColor="text1"/>
          <w:sz w:val="28"/>
          <w:szCs w:val="28"/>
          <w:lang w:val="ru-RU" w:eastAsia="en-US"/>
        </w:rPr>
        <w:t>27</w:t>
      </w:r>
      <w:r w:rsidRPr="005B2BC6">
        <w:rPr>
          <w:rFonts w:ascii="Times New Roman" w:eastAsia="Times New Roman" w:hAnsi="Times New Roman" w:cs="Times New Roman"/>
          <w:color w:val="000000" w:themeColor="text1"/>
          <w:sz w:val="28"/>
          <w:szCs w:val="28"/>
          <w:lang w:val="ru-RU"/>
        </w:rPr>
        <w:t>].</w:t>
      </w:r>
      <w:r w:rsidRPr="005B2BC6">
        <w:rPr>
          <w:rFonts w:ascii="Times New Roman" w:eastAsia="Times New Roman" w:hAnsi="Times New Roman" w:cs="Times New Roman"/>
          <w:color w:val="000000" w:themeColor="text1"/>
          <w:sz w:val="28"/>
          <w:szCs w:val="28"/>
        </w:rPr>
        <w:t xml:space="preserve"> </w:t>
      </w:r>
    </w:p>
    <w:p w14:paraId="3E83DDD1" w14:textId="77777777" w:rsidR="00DE50F3" w:rsidRDefault="00267F9E" w:rsidP="00DE50F3">
      <w:pPr>
        <w:spacing w:after="0" w:line="240" w:lineRule="auto"/>
        <w:ind w:firstLine="567"/>
        <w:jc w:val="both"/>
        <w:rPr>
          <w:rFonts w:ascii="Times New Roman" w:eastAsia="Times New Roman" w:hAnsi="Times New Roman" w:cs="Times New Roman"/>
          <w:sz w:val="28"/>
          <w:szCs w:val="28"/>
        </w:rPr>
      </w:pPr>
      <w:r w:rsidRPr="00A4792C">
        <w:rPr>
          <w:rFonts w:ascii="Times New Roman" w:eastAsia="Times New Roman" w:hAnsi="Times New Roman" w:cs="Times New Roman"/>
          <w:sz w:val="28"/>
          <w:szCs w:val="28"/>
          <w:lang w:val="ru-RU"/>
        </w:rPr>
        <w:t>Боле</w:t>
      </w:r>
      <w:r w:rsidRPr="00A4792C">
        <w:rPr>
          <w:rFonts w:ascii="Times New Roman" w:eastAsia="Times New Roman" w:hAnsi="Times New Roman" w:cs="Times New Roman"/>
          <w:sz w:val="28"/>
          <w:szCs w:val="28"/>
        </w:rPr>
        <w:t>е того, было показано, что растительность, растущая вблизи протекающих газопроводов, изменяет свою геоботанику и отражательную способность.</w:t>
      </w:r>
    </w:p>
    <w:p w14:paraId="21D21EB1" w14:textId="1FFD393B" w:rsidR="00267F9E" w:rsidRPr="00A4792C" w:rsidRDefault="00267F9E" w:rsidP="00DE50F3">
      <w:pPr>
        <w:spacing w:after="0" w:line="240" w:lineRule="auto"/>
        <w:ind w:firstLine="567"/>
        <w:jc w:val="both"/>
        <w:rPr>
          <w:rFonts w:ascii="Times New Roman" w:eastAsia="Times New Roman" w:hAnsi="Times New Roman" w:cs="Times New Roman"/>
          <w:sz w:val="28"/>
          <w:szCs w:val="28"/>
        </w:rPr>
      </w:pPr>
      <w:r w:rsidRPr="00A4792C">
        <w:rPr>
          <w:rFonts w:ascii="Times New Roman" w:eastAsia="Times New Roman" w:hAnsi="Times New Roman" w:cs="Times New Roman"/>
          <w:sz w:val="28"/>
          <w:szCs w:val="28"/>
        </w:rPr>
        <w:t>Геоботанические аномалии были связаны с воздействием разливов нефти и загрязнения на рост растительности</w:t>
      </w:r>
      <w:r w:rsidRPr="00A4792C">
        <w:rPr>
          <w:rFonts w:ascii="Times New Roman" w:eastAsia="Times New Roman" w:hAnsi="Times New Roman" w:cs="Times New Roman"/>
          <w:sz w:val="28"/>
          <w:szCs w:val="28"/>
          <w:lang w:val="ru-RU"/>
        </w:rPr>
        <w:t xml:space="preserve"> [</w:t>
      </w:r>
      <w:r w:rsidR="005B2BC6">
        <w:rPr>
          <w:rFonts w:ascii="Times New Roman" w:eastAsia="Times New Roman" w:hAnsi="Times New Roman" w:cs="Times New Roman"/>
          <w:sz w:val="28"/>
          <w:szCs w:val="28"/>
          <w:lang w:val="ru-RU"/>
        </w:rPr>
        <w:t>28</w:t>
      </w:r>
      <w:r w:rsidRPr="00A4792C">
        <w:rPr>
          <w:rFonts w:ascii="Times New Roman" w:eastAsia="Times New Roman" w:hAnsi="Times New Roman" w:cs="Times New Roman"/>
          <w:sz w:val="28"/>
          <w:szCs w:val="28"/>
          <w:lang w:val="ru-RU"/>
        </w:rPr>
        <w:t>].</w:t>
      </w:r>
      <w:r w:rsidRPr="00A4792C">
        <w:rPr>
          <w:rFonts w:ascii="Times New Roman" w:eastAsia="Times New Roman" w:hAnsi="Times New Roman" w:cs="Times New Roman"/>
          <w:sz w:val="28"/>
          <w:szCs w:val="28"/>
        </w:rPr>
        <w:t xml:space="preserve"> Кроме того,</w:t>
      </w:r>
      <w:r w:rsidRPr="00A4792C">
        <w:rPr>
          <w:rFonts w:ascii="Times New Roman" w:eastAsia="Times New Roman" w:hAnsi="Times New Roman" w:cs="Times New Roman"/>
          <w:sz w:val="28"/>
          <w:szCs w:val="28"/>
          <w:lang w:val="ru-RU"/>
        </w:rPr>
        <w:t xml:space="preserve"> </w:t>
      </w:r>
      <w:r w:rsidRPr="00A4792C">
        <w:rPr>
          <w:rFonts w:ascii="Times New Roman" w:eastAsia="Times New Roman" w:hAnsi="Times New Roman" w:cs="Times New Roman"/>
          <w:sz w:val="28"/>
          <w:szCs w:val="28"/>
        </w:rPr>
        <w:t xml:space="preserve">изменения цвета листьев, стеблей и  приствольных кругов являются чрезвычайно хорошим показателем реакции растений на стресс, вызванный нефтяным загрязнением </w:t>
      </w:r>
      <w:r w:rsidRPr="00A4792C">
        <w:rPr>
          <w:rFonts w:ascii="Times New Roman" w:eastAsia="Times New Roman" w:hAnsi="Times New Roman" w:cs="Times New Roman"/>
          <w:sz w:val="28"/>
          <w:szCs w:val="28"/>
          <w:lang w:val="ru-RU"/>
        </w:rPr>
        <w:t>[</w:t>
      </w:r>
      <w:r w:rsidR="002F3F05" w:rsidRPr="002F3F05">
        <w:rPr>
          <w:rFonts w:ascii="Times New Roman" w:eastAsia="Times New Roman" w:hAnsi="Times New Roman" w:cs="Times New Roman"/>
          <w:sz w:val="28"/>
          <w:szCs w:val="28"/>
          <w:lang w:val="ru-RU"/>
        </w:rPr>
        <w:t>29</w:t>
      </w:r>
      <w:r w:rsidRPr="00A4792C">
        <w:rPr>
          <w:rFonts w:ascii="Times New Roman" w:eastAsia="Times New Roman" w:hAnsi="Times New Roman" w:cs="Times New Roman"/>
          <w:sz w:val="28"/>
          <w:szCs w:val="28"/>
          <w:lang w:val="ru-RU"/>
        </w:rPr>
        <w:t>].</w:t>
      </w:r>
      <w:r w:rsidRPr="00A4792C">
        <w:rPr>
          <w:rFonts w:ascii="Times New Roman" w:eastAsia="Times New Roman" w:hAnsi="Times New Roman" w:cs="Times New Roman"/>
          <w:color w:val="FF0000"/>
          <w:sz w:val="28"/>
          <w:szCs w:val="28"/>
        </w:rPr>
        <w:t xml:space="preserve"> </w:t>
      </w:r>
      <w:r w:rsidRPr="00A4792C">
        <w:rPr>
          <w:rFonts w:ascii="Times New Roman" w:eastAsia="Times New Roman" w:hAnsi="Times New Roman" w:cs="Times New Roman"/>
          <w:sz w:val="28"/>
          <w:szCs w:val="28"/>
        </w:rPr>
        <w:t>Все эти изменения, вызванные разливами нефти и загрязнением окружающей среды, проявляются в VIs; следовательно, воздействие нефтяного загрязнения на состояние растительности может быть оценено с помощью VIs. VIS (например, нормализованный разностный вегетационный индекс, NDVI) продемонстрировали большой потенциал для выявления воздействия нефтяного загрязнения на растительность в загрязненных нефтью средах</w:t>
      </w:r>
      <w:r w:rsidRPr="00A4792C">
        <w:rPr>
          <w:rFonts w:ascii="Times New Roman" w:eastAsia="Times New Roman" w:hAnsi="Times New Roman" w:cs="Times New Roman"/>
          <w:sz w:val="28"/>
          <w:szCs w:val="28"/>
          <w:lang w:val="ru-RU"/>
        </w:rPr>
        <w:t xml:space="preserve"> </w:t>
      </w:r>
      <w:bookmarkStart w:id="14" w:name="_Hlk157995144"/>
      <w:r w:rsidRPr="00A4792C">
        <w:rPr>
          <w:rFonts w:ascii="Times New Roman" w:eastAsia="Times New Roman" w:hAnsi="Times New Roman" w:cs="Times New Roman"/>
          <w:sz w:val="28"/>
          <w:szCs w:val="28"/>
          <w:lang w:val="ru-RU"/>
        </w:rPr>
        <w:t>[</w:t>
      </w:r>
      <w:r w:rsidR="002F3F05" w:rsidRPr="002F3F05">
        <w:rPr>
          <w:rFonts w:ascii="Times New Roman" w:eastAsia="Times New Roman" w:hAnsi="Times New Roman" w:cs="Times New Roman"/>
          <w:color w:val="000000" w:themeColor="text1"/>
          <w:sz w:val="28"/>
          <w:szCs w:val="28"/>
          <w:lang w:val="ru-RU"/>
        </w:rPr>
        <w:t>30</w:t>
      </w:r>
      <w:r w:rsidR="00DE50F3" w:rsidRPr="002F3F05">
        <w:rPr>
          <w:rFonts w:ascii="Times New Roman" w:eastAsia="Times New Roman" w:hAnsi="Times New Roman" w:cs="Times New Roman"/>
          <w:color w:val="000000" w:themeColor="text1"/>
          <w:sz w:val="28"/>
          <w:szCs w:val="28"/>
        </w:rPr>
        <w:t>;</w:t>
      </w:r>
      <w:r w:rsidR="002F3F05" w:rsidRPr="002F3F05">
        <w:rPr>
          <w:rFonts w:ascii="Times New Roman" w:eastAsia="Times New Roman" w:hAnsi="Times New Roman" w:cs="Times New Roman"/>
          <w:color w:val="000000" w:themeColor="text1"/>
          <w:sz w:val="28"/>
          <w:szCs w:val="28"/>
          <w:lang w:val="ru-RU"/>
        </w:rPr>
        <w:t xml:space="preserve"> 31</w:t>
      </w:r>
      <w:r w:rsidRPr="002F3F05">
        <w:rPr>
          <w:rFonts w:ascii="Times New Roman" w:eastAsia="Times New Roman" w:hAnsi="Times New Roman" w:cs="Times New Roman"/>
          <w:color w:val="000000" w:themeColor="text1"/>
          <w:sz w:val="28"/>
          <w:szCs w:val="28"/>
          <w:lang w:val="ru-RU"/>
        </w:rPr>
        <w:t xml:space="preserve">]. </w:t>
      </w:r>
      <w:bookmarkEnd w:id="14"/>
      <w:r w:rsidRPr="00A4792C">
        <w:rPr>
          <w:rFonts w:ascii="Times New Roman" w:eastAsia="Times New Roman" w:hAnsi="Times New Roman" w:cs="Times New Roman"/>
          <w:sz w:val="28"/>
          <w:szCs w:val="28"/>
        </w:rPr>
        <w:t xml:space="preserve">В более раннем исследовании Адаму, Тэнси и June (2015) показали, что разливы нефти привели к снижению значений VIs (особенно NDVI и нормализованного разностного водного индекса, NDWI), подразумевая, что эти индексы могут быть использованы для выявления воздействия нефтяного загрязнения на состояние растительности. Однако в этом исследовании факторы, влияющие на возможность обнаружения воздействия нефтяного загрязнения на растительность с использованием </w:t>
      </w:r>
      <w:r w:rsidRPr="00A4792C">
        <w:rPr>
          <w:rFonts w:ascii="Times New Roman" w:eastAsia="Times New Roman" w:hAnsi="Times New Roman" w:cs="Times New Roman"/>
          <w:sz w:val="28"/>
          <w:szCs w:val="28"/>
        </w:rPr>
        <w:lastRenderedPageBreak/>
        <w:t>спектральных индексов (например, объем разлива нефти и разница во времени между разливом и получением изображения), не исследовались.</w:t>
      </w:r>
    </w:p>
    <w:p w14:paraId="14F037E8" w14:textId="12A04A1B" w:rsidR="00267F9E" w:rsidRPr="00A4792C" w:rsidRDefault="00267F9E" w:rsidP="00267F9E">
      <w:pPr>
        <w:spacing w:after="0" w:line="240" w:lineRule="auto"/>
        <w:ind w:firstLine="567"/>
        <w:jc w:val="both"/>
        <w:rPr>
          <w:rFonts w:ascii="Times New Roman" w:eastAsia="Times New Roman" w:hAnsi="Times New Roman" w:cs="Times New Roman"/>
          <w:color w:val="FF0000"/>
          <w:sz w:val="28"/>
          <w:szCs w:val="28"/>
        </w:rPr>
      </w:pPr>
      <w:r w:rsidRPr="00A4792C">
        <w:rPr>
          <w:rFonts w:ascii="Times New Roman" w:eastAsia="Times New Roman" w:hAnsi="Times New Roman" w:cs="Times New Roman"/>
          <w:sz w:val="28"/>
          <w:szCs w:val="28"/>
        </w:rPr>
        <w:t xml:space="preserve">Ряд факторов может влиять на возможность обнаружения последствий  разлива нефти для состояния растительности. Одним из таких факторов является токсичность разлитой нефти, т.е. чем выше токсичность, тем сильнее воздействие на растительность </w:t>
      </w:r>
      <w:bookmarkStart w:id="15" w:name="_Hlk157995209"/>
      <w:r w:rsidRPr="00A4792C">
        <w:rPr>
          <w:rFonts w:ascii="Times New Roman" w:eastAsia="Times New Roman" w:hAnsi="Times New Roman" w:cs="Times New Roman"/>
          <w:sz w:val="28"/>
          <w:szCs w:val="28"/>
          <w:lang w:val="ru-RU"/>
        </w:rPr>
        <w:t>[</w:t>
      </w:r>
      <w:r w:rsidR="002F3F05" w:rsidRPr="007121C3">
        <w:rPr>
          <w:rFonts w:ascii="Times New Roman" w:eastAsia="Times New Roman" w:hAnsi="Times New Roman" w:cs="Times New Roman"/>
          <w:color w:val="000000" w:themeColor="text1"/>
          <w:sz w:val="28"/>
          <w:szCs w:val="28"/>
          <w:lang w:val="ru-RU"/>
        </w:rPr>
        <w:t>32</w:t>
      </w:r>
      <w:r w:rsidR="00DE50F3" w:rsidRPr="007121C3">
        <w:rPr>
          <w:rFonts w:ascii="Times New Roman" w:eastAsia="Times New Roman" w:hAnsi="Times New Roman" w:cs="Times New Roman"/>
          <w:color w:val="000000" w:themeColor="text1"/>
          <w:sz w:val="28"/>
          <w:szCs w:val="28"/>
          <w:lang w:val="ru-RU"/>
        </w:rPr>
        <w:t xml:space="preserve">; </w:t>
      </w:r>
      <w:r w:rsidR="007121C3" w:rsidRPr="007121C3">
        <w:rPr>
          <w:rFonts w:ascii="Times New Roman" w:eastAsia="Times New Roman" w:hAnsi="Times New Roman" w:cs="Times New Roman"/>
          <w:color w:val="000000" w:themeColor="text1"/>
          <w:sz w:val="28"/>
          <w:szCs w:val="28"/>
          <w:lang w:val="ru-RU"/>
        </w:rPr>
        <w:t>33</w:t>
      </w:r>
      <w:r w:rsidRPr="007121C3">
        <w:rPr>
          <w:rFonts w:ascii="Times New Roman" w:eastAsia="Times New Roman" w:hAnsi="Times New Roman" w:cs="Times New Roman"/>
          <w:color w:val="000000" w:themeColor="text1"/>
          <w:sz w:val="28"/>
          <w:szCs w:val="28"/>
          <w:lang w:val="ru-RU"/>
        </w:rPr>
        <w:t>].</w:t>
      </w:r>
      <w:bookmarkEnd w:id="15"/>
    </w:p>
    <w:p w14:paraId="5E9D7D52" w14:textId="77777777" w:rsidR="00267F9E" w:rsidRDefault="00267F9E" w:rsidP="00267F9E">
      <w:pPr>
        <w:spacing w:after="0" w:line="240" w:lineRule="auto"/>
        <w:ind w:firstLine="567"/>
        <w:jc w:val="both"/>
        <w:rPr>
          <w:rFonts w:ascii="Times New Roman" w:eastAsia="Times New Roman" w:hAnsi="Times New Roman" w:cs="Times New Roman"/>
          <w:color w:val="FF0000"/>
          <w:sz w:val="30"/>
          <w:szCs w:val="30"/>
        </w:rPr>
      </w:pPr>
      <w:r w:rsidRPr="00802D46">
        <w:rPr>
          <w:rFonts w:ascii="Times New Roman" w:eastAsia="Times New Roman" w:hAnsi="Times New Roman" w:cs="Times New Roman"/>
          <w:sz w:val="28"/>
          <w:szCs w:val="28"/>
        </w:rPr>
        <w:t>Исследователи использовали Нормализованный Дифференциальный Индекс Вегетации (NDVI) для оценки состояния растительности в зонах, заслуживающих внимания, влияния объема нефтяных разливов и временного интервала между событиями разлива нефти и датой получения изображений. В рамках исследования использовались следующие методы и этапы:</w:t>
      </w:r>
    </w:p>
    <w:p w14:paraId="5ADD9BEA" w14:textId="77777777" w:rsidR="00267F9E" w:rsidRDefault="00267F9E" w:rsidP="00267F9E">
      <w:pPr>
        <w:spacing w:after="0" w:line="240" w:lineRule="auto"/>
        <w:ind w:firstLine="567"/>
        <w:jc w:val="both"/>
        <w:rPr>
          <w:rFonts w:ascii="Times New Roman" w:eastAsia="Times New Roman" w:hAnsi="Times New Roman" w:cs="Times New Roman"/>
          <w:color w:val="FF0000"/>
          <w:sz w:val="30"/>
          <w:szCs w:val="30"/>
        </w:rPr>
      </w:pPr>
      <w:r w:rsidRPr="00802D46">
        <w:rPr>
          <w:rFonts w:ascii="Times New Roman" w:eastAsia="Times New Roman" w:hAnsi="Times New Roman" w:cs="Times New Roman"/>
          <w:sz w:val="28"/>
          <w:szCs w:val="28"/>
        </w:rPr>
        <w:t>Сбор данных: Сначала были собраны данные о нефтяных разливах, включая объем разлива и даты событий.</w:t>
      </w:r>
    </w:p>
    <w:p w14:paraId="02B333C8" w14:textId="77777777" w:rsidR="00267F9E" w:rsidRDefault="00267F9E" w:rsidP="00267F9E">
      <w:pPr>
        <w:spacing w:after="0" w:line="240" w:lineRule="auto"/>
        <w:ind w:firstLine="567"/>
        <w:jc w:val="both"/>
        <w:rPr>
          <w:rFonts w:ascii="Times New Roman" w:eastAsia="Times New Roman" w:hAnsi="Times New Roman" w:cs="Times New Roman"/>
          <w:color w:val="FF0000"/>
          <w:sz w:val="30"/>
          <w:szCs w:val="30"/>
        </w:rPr>
      </w:pPr>
      <w:r w:rsidRPr="00802D46">
        <w:rPr>
          <w:rFonts w:ascii="Times New Roman" w:eastAsia="Times New Roman" w:hAnsi="Times New Roman" w:cs="Times New Roman"/>
          <w:sz w:val="28"/>
          <w:szCs w:val="28"/>
        </w:rPr>
        <w:t>Сбор изображений: Были собраны спутниковые или аэроснимки, охватывающие области, заслуживающие внимания.</w:t>
      </w:r>
    </w:p>
    <w:p w14:paraId="2FD635FB" w14:textId="77777777" w:rsidR="00267F9E" w:rsidRDefault="00267F9E" w:rsidP="00267F9E">
      <w:pPr>
        <w:spacing w:after="0" w:line="240" w:lineRule="auto"/>
        <w:ind w:firstLine="567"/>
        <w:jc w:val="both"/>
        <w:rPr>
          <w:rFonts w:ascii="Times New Roman" w:eastAsia="Times New Roman" w:hAnsi="Times New Roman" w:cs="Times New Roman"/>
          <w:color w:val="FF0000"/>
          <w:sz w:val="30"/>
          <w:szCs w:val="30"/>
        </w:rPr>
      </w:pPr>
      <w:r w:rsidRPr="00802D46">
        <w:rPr>
          <w:rFonts w:ascii="Times New Roman" w:eastAsia="Times New Roman" w:hAnsi="Times New Roman" w:cs="Times New Roman"/>
          <w:sz w:val="28"/>
          <w:szCs w:val="28"/>
        </w:rPr>
        <w:t>Вычисление NDVI: Для каждой из этих изображений был рассчитан Нормализованный Дифференциальный Индекс Вегетации (NDVI). NDVI вычисляется на основе различия в поглощении света растительностью в ближней инфракрасной и видимой частях спектра. Этот индекс может служить метрикой здоровья растительности.</w:t>
      </w:r>
    </w:p>
    <w:p w14:paraId="47E1AC1C" w14:textId="77777777" w:rsidR="00267F9E" w:rsidRDefault="00267F9E" w:rsidP="00267F9E">
      <w:pPr>
        <w:spacing w:after="0" w:line="240" w:lineRule="auto"/>
        <w:ind w:firstLine="567"/>
        <w:jc w:val="both"/>
        <w:rPr>
          <w:rFonts w:ascii="Times New Roman" w:eastAsia="Times New Roman" w:hAnsi="Times New Roman" w:cs="Times New Roman"/>
          <w:color w:val="FF0000"/>
          <w:sz w:val="30"/>
          <w:szCs w:val="30"/>
        </w:rPr>
      </w:pPr>
      <w:r w:rsidRPr="00802D46">
        <w:rPr>
          <w:rFonts w:ascii="Times New Roman" w:eastAsia="Times New Roman" w:hAnsi="Times New Roman" w:cs="Times New Roman"/>
          <w:sz w:val="28"/>
          <w:szCs w:val="28"/>
        </w:rPr>
        <w:t>Регрессионный анализ: Исследователи провели регрессионный анализ, сопоставляя данные о NDVI с объемом нефтяных разливов и временным интервалом между разливами и датой получения изображений. Это позволило определить, какие влияния оказывают эти факторы на здоровье растительности.</w:t>
      </w:r>
    </w:p>
    <w:p w14:paraId="37949B6B" w14:textId="77777777" w:rsidR="00267F9E" w:rsidRDefault="00267F9E" w:rsidP="00267F9E">
      <w:pPr>
        <w:spacing w:after="0" w:line="240" w:lineRule="auto"/>
        <w:ind w:firstLine="567"/>
        <w:jc w:val="both"/>
        <w:rPr>
          <w:rFonts w:ascii="Times New Roman" w:eastAsia="Times New Roman" w:hAnsi="Times New Roman" w:cs="Times New Roman"/>
          <w:color w:val="FF0000"/>
          <w:sz w:val="30"/>
          <w:szCs w:val="30"/>
        </w:rPr>
      </w:pPr>
      <w:r w:rsidRPr="00802D46">
        <w:rPr>
          <w:rFonts w:ascii="Times New Roman" w:eastAsia="Times New Roman" w:hAnsi="Times New Roman" w:cs="Times New Roman"/>
          <w:sz w:val="28"/>
          <w:szCs w:val="28"/>
        </w:rPr>
        <w:t>Из результатов анализа стало видно, что увеличение объема разливов нефти влечет за собой более заметное ухудшение состояния растительности, и это подтверждается как NDVI, так и другим индексом NDWI. Также исследователи обнаружили, что длина временного интервала между событиями разлива и получением изображений существенно влияет на способность выявления воздействия разлива на состояние растительности, причем NDVI оказался более точным индикатором в этом контексте.</w:t>
      </w:r>
    </w:p>
    <w:p w14:paraId="5B1B2B44" w14:textId="27391978" w:rsidR="00267F9E" w:rsidRDefault="00267F9E" w:rsidP="00267F9E">
      <w:pPr>
        <w:spacing w:after="0" w:line="240" w:lineRule="auto"/>
        <w:ind w:firstLine="567"/>
        <w:jc w:val="both"/>
        <w:rPr>
          <w:rFonts w:ascii="Times New Roman" w:eastAsia="Times New Roman" w:hAnsi="Times New Roman" w:cs="Times New Roman"/>
          <w:color w:val="FF0000"/>
          <w:sz w:val="30"/>
          <w:szCs w:val="30"/>
        </w:rPr>
      </w:pPr>
      <w:r w:rsidRPr="00802D46">
        <w:rPr>
          <w:rFonts w:ascii="Times New Roman" w:eastAsia="Times New Roman" w:hAnsi="Times New Roman" w:cs="Times New Roman"/>
          <w:sz w:val="28"/>
          <w:szCs w:val="28"/>
        </w:rPr>
        <w:t>Современные методы картографирования растительности стали важным инструментом для административных решений в области охраны и развития природных территорий. Однако создание точных карт растительности сталкивается с проблемами, такими как ограниченный доступ к местам, высокие затраты на исследования и отсутствие актуальных данных о землепользовании. В свете этого, развитие технологий дистанционного зондирования предоставляет новые возможности</w:t>
      </w:r>
      <w:r w:rsidR="004E6679" w:rsidRPr="00A4792C">
        <w:rPr>
          <w:rFonts w:ascii="Times New Roman" w:eastAsia="Times New Roman" w:hAnsi="Times New Roman" w:cs="Times New Roman"/>
          <w:sz w:val="28"/>
          <w:szCs w:val="28"/>
          <w:lang w:val="ru-RU"/>
        </w:rPr>
        <w:t>[</w:t>
      </w:r>
      <w:r w:rsidR="004E6679">
        <w:rPr>
          <w:rFonts w:ascii="Times New Roman" w:eastAsia="Times New Roman" w:hAnsi="Times New Roman" w:cs="Times New Roman"/>
          <w:color w:val="000000" w:themeColor="text1"/>
          <w:sz w:val="28"/>
          <w:szCs w:val="28"/>
          <w:lang w:val="ru-RU"/>
        </w:rPr>
        <w:t>34</w:t>
      </w:r>
      <w:r w:rsidR="004E6679" w:rsidRPr="007121C3">
        <w:rPr>
          <w:rFonts w:ascii="Times New Roman" w:eastAsia="Times New Roman" w:hAnsi="Times New Roman" w:cs="Times New Roman"/>
          <w:color w:val="000000" w:themeColor="text1"/>
          <w:sz w:val="28"/>
          <w:szCs w:val="28"/>
          <w:lang w:val="ru-RU"/>
        </w:rPr>
        <w:t>].</w:t>
      </w:r>
    </w:p>
    <w:p w14:paraId="3C57AFE9" w14:textId="77777777" w:rsidR="00267F9E" w:rsidRDefault="00267F9E" w:rsidP="00267F9E">
      <w:pPr>
        <w:spacing w:after="0" w:line="240" w:lineRule="auto"/>
        <w:ind w:firstLine="567"/>
        <w:jc w:val="both"/>
        <w:rPr>
          <w:rFonts w:ascii="Times New Roman" w:eastAsia="Times New Roman" w:hAnsi="Times New Roman" w:cs="Times New Roman"/>
          <w:color w:val="FF0000"/>
          <w:sz w:val="30"/>
          <w:szCs w:val="30"/>
        </w:rPr>
      </w:pPr>
      <w:r w:rsidRPr="00802D46">
        <w:rPr>
          <w:rFonts w:ascii="Times New Roman" w:eastAsia="Times New Roman" w:hAnsi="Times New Roman" w:cs="Times New Roman"/>
          <w:sz w:val="28"/>
          <w:szCs w:val="28"/>
        </w:rPr>
        <w:t xml:space="preserve">Дистанционное зондирование предоставляет объективную и экономически эффективную информацию о растительном покрове на больших территориях. Это позволяет мониторить фотосинтетическую активность растений и другие характеристики суши, такие как индекс площади листьев, фракционный растительный покров и биомасса. Спектральные индексы, </w:t>
      </w:r>
      <w:r w:rsidRPr="00802D46">
        <w:rPr>
          <w:rFonts w:ascii="Times New Roman" w:eastAsia="Times New Roman" w:hAnsi="Times New Roman" w:cs="Times New Roman"/>
          <w:sz w:val="28"/>
          <w:szCs w:val="28"/>
        </w:rPr>
        <w:lastRenderedPageBreak/>
        <w:t>созданные на основе данных спутникового зондирования, представляют собой математические комбинации спектральных значений, которые описывают состояние растительности.</w:t>
      </w:r>
    </w:p>
    <w:p w14:paraId="0B04602E" w14:textId="77777777" w:rsidR="00267F9E" w:rsidRPr="00802D46" w:rsidRDefault="00267F9E" w:rsidP="00267F9E">
      <w:pPr>
        <w:spacing w:after="0" w:line="240" w:lineRule="auto"/>
        <w:ind w:firstLine="567"/>
        <w:jc w:val="both"/>
        <w:rPr>
          <w:rFonts w:ascii="Times New Roman" w:eastAsia="Times New Roman" w:hAnsi="Times New Roman" w:cs="Times New Roman"/>
          <w:color w:val="FF0000"/>
          <w:sz w:val="30"/>
          <w:szCs w:val="30"/>
        </w:rPr>
      </w:pPr>
      <w:r w:rsidRPr="00802D46">
        <w:rPr>
          <w:rFonts w:ascii="Times New Roman" w:eastAsia="Times New Roman" w:hAnsi="Times New Roman" w:cs="Times New Roman"/>
          <w:sz w:val="28"/>
          <w:szCs w:val="28"/>
        </w:rPr>
        <w:t>Зеленые растения имеют характерные отражательные свойства в видимом и ближнем инфракрасном диапазонах спектра. Это стало основой для создания различных растительных индексов, которые позволяют отделить зеленую растительность от фона почвы. Например, индекс NDVI (Normalized Difference Vegetation Index) является одним из наиболее распространенных индексов для анализа фотосинтезирующей растительности на изображениях.</w:t>
      </w:r>
    </w:p>
    <w:p w14:paraId="41EA72B8" w14:textId="77777777" w:rsidR="00267F9E" w:rsidRDefault="00267F9E" w:rsidP="00267F9E">
      <w:pPr>
        <w:spacing w:after="0" w:line="240" w:lineRule="auto"/>
        <w:ind w:firstLine="567"/>
        <w:jc w:val="both"/>
        <w:rPr>
          <w:rFonts w:ascii="Times New Roman" w:eastAsia="Times New Roman" w:hAnsi="Times New Roman" w:cs="Times New Roman"/>
          <w:sz w:val="28"/>
          <w:szCs w:val="28"/>
        </w:rPr>
      </w:pPr>
      <w:r w:rsidRPr="00802D46">
        <w:rPr>
          <w:rFonts w:ascii="Times New Roman" w:eastAsia="Times New Roman" w:hAnsi="Times New Roman" w:cs="Times New Roman"/>
          <w:sz w:val="28"/>
          <w:szCs w:val="28"/>
        </w:rPr>
        <w:t>Таким образом, дистанционное зондирование и спектральные индексы предоставляют важные средства для мониторинга и анализа растительного покрова, обеспечивая информацией для принятия административных решений в области природоохраны и устойчивого развития.</w:t>
      </w:r>
    </w:p>
    <w:p w14:paraId="5A3FC48D" w14:textId="20C01273" w:rsidR="00267F9E" w:rsidRDefault="00267F9E" w:rsidP="00267F9E">
      <w:pPr>
        <w:spacing w:after="0" w:line="240" w:lineRule="auto"/>
        <w:ind w:firstLine="567"/>
        <w:jc w:val="both"/>
        <w:rPr>
          <w:rFonts w:ascii="Times New Roman" w:eastAsia="Times New Roman" w:hAnsi="Times New Roman" w:cs="Times New Roman"/>
          <w:sz w:val="28"/>
          <w:szCs w:val="28"/>
        </w:rPr>
      </w:pPr>
      <w:r w:rsidRPr="00802D46">
        <w:rPr>
          <w:rFonts w:ascii="Times New Roman" w:eastAsia="Times New Roman" w:hAnsi="Times New Roman" w:cs="Times New Roman"/>
          <w:sz w:val="28"/>
          <w:szCs w:val="28"/>
        </w:rPr>
        <w:t xml:space="preserve"> Дистанционное зондирование NDVI и спутниковые технологии используются многими различными дисциплинами для исследовательских и практических работ. Множество прикладных задач, таких как управление окружающей средой и природными ресурсами, исследования загрязнения морской среды и прибрежных районов, прогнозы погоды, определение глобальных и региональных изменений почвенного покрова землепользования и моделирование климата, могут быть выполнены с использованием разновременных спутниковых снимков</w:t>
      </w:r>
      <w:r>
        <w:rPr>
          <w:rFonts w:ascii="Times New Roman" w:eastAsia="Times New Roman" w:hAnsi="Times New Roman" w:cs="Times New Roman"/>
          <w:sz w:val="28"/>
          <w:szCs w:val="28"/>
          <w:lang w:val="ru-RU"/>
        </w:rPr>
        <w:t xml:space="preserve"> </w:t>
      </w:r>
      <w:r w:rsidRPr="00A4792C">
        <w:rPr>
          <w:rFonts w:ascii="Times New Roman" w:eastAsia="Times New Roman" w:hAnsi="Times New Roman" w:cs="Times New Roman"/>
          <w:sz w:val="28"/>
          <w:szCs w:val="28"/>
          <w:lang w:val="ru-RU"/>
        </w:rPr>
        <w:t>[</w:t>
      </w:r>
      <w:r w:rsidR="007121C3">
        <w:rPr>
          <w:rFonts w:ascii="Times New Roman" w:eastAsia="Times New Roman" w:hAnsi="Times New Roman" w:cs="Times New Roman"/>
          <w:sz w:val="28"/>
          <w:szCs w:val="28"/>
          <w:lang w:val="ru-RU"/>
        </w:rPr>
        <w:t>3</w:t>
      </w:r>
      <w:r w:rsidR="004E6679">
        <w:rPr>
          <w:rFonts w:ascii="Times New Roman" w:eastAsia="Times New Roman" w:hAnsi="Times New Roman" w:cs="Times New Roman"/>
          <w:sz w:val="28"/>
          <w:szCs w:val="28"/>
          <w:lang w:val="ru-RU"/>
        </w:rPr>
        <w:t>5</w:t>
      </w:r>
      <w:r w:rsidRPr="00A4792C">
        <w:rPr>
          <w:rFonts w:ascii="Times New Roman" w:eastAsia="Times New Roman" w:hAnsi="Times New Roman" w:cs="Times New Roman"/>
          <w:sz w:val="28"/>
          <w:szCs w:val="28"/>
          <w:lang w:val="ru-RU"/>
        </w:rPr>
        <w:t>].</w:t>
      </w:r>
    </w:p>
    <w:p w14:paraId="5B64288B" w14:textId="77777777" w:rsidR="00267F9E" w:rsidRDefault="00267F9E" w:rsidP="00267F9E">
      <w:pPr>
        <w:spacing w:after="0" w:line="240" w:lineRule="auto"/>
        <w:ind w:firstLine="567"/>
        <w:jc w:val="both"/>
        <w:rPr>
          <w:rFonts w:ascii="Times New Roman" w:eastAsia="Times New Roman" w:hAnsi="Times New Roman" w:cs="Times New Roman"/>
          <w:sz w:val="28"/>
          <w:szCs w:val="28"/>
        </w:rPr>
      </w:pPr>
      <w:r w:rsidRPr="00802D46">
        <w:rPr>
          <w:rFonts w:ascii="Times New Roman" w:eastAsia="Times New Roman" w:hAnsi="Times New Roman" w:cs="Times New Roman"/>
          <w:sz w:val="28"/>
          <w:szCs w:val="28"/>
        </w:rPr>
        <w:t xml:space="preserve">Можно получить быструю, экономичную и актуальную информацию о свойствах Земли, а также работать с большими и труднодоступными районами с использованием данных дистанционного зондирования. </w:t>
      </w:r>
    </w:p>
    <w:p w14:paraId="2C7435BD" w14:textId="77777777" w:rsidR="00267F9E" w:rsidRDefault="00267F9E" w:rsidP="00267F9E">
      <w:pPr>
        <w:spacing w:after="0" w:line="240" w:lineRule="auto"/>
        <w:ind w:firstLine="567"/>
        <w:jc w:val="both"/>
        <w:rPr>
          <w:rFonts w:ascii="Times New Roman" w:eastAsia="Times New Roman" w:hAnsi="Times New Roman" w:cs="Times New Roman"/>
          <w:sz w:val="28"/>
          <w:szCs w:val="28"/>
        </w:rPr>
      </w:pPr>
      <w:r w:rsidRPr="00802D46">
        <w:rPr>
          <w:rFonts w:ascii="Times New Roman" w:eastAsia="Times New Roman" w:hAnsi="Times New Roman" w:cs="Times New Roman"/>
          <w:sz w:val="28"/>
          <w:szCs w:val="28"/>
        </w:rPr>
        <w:t>Спутниковые снимки используются многими дисциплинами из-за развития разрешающей способности систем дистанционного зондирования и обработки данных за короткое время. Кроме того, спутниковые системы позволяют получать разновременные наборы данных о настоящем и прошлом. Количество и распределение растительности можно определить с помощью индекса растительности. Растительность должна быть точно определена для моделирования испарения и круговорота углерода. Одним из наиболее широко используемых индексов является нормализованный разностный индекс растительности (NDVI), который рассчитывается с использованием ближнего инфракрасного и красного диапазонов. Если результат значения пикселя ярче, то количество растительности увеличивается. Используя для получения изображений NDVI в разные даты, можно представить сезонную смену растительности и взаимосвязь между растительностью и климатом. Данные NDVI могут быть получены со всех спутниковых систем, воспринимающих красный и ближний инфракрасный диапазоны.</w:t>
      </w:r>
    </w:p>
    <w:p w14:paraId="013E53F4" w14:textId="77777777" w:rsidR="00267F9E" w:rsidRDefault="00267F9E" w:rsidP="00267F9E">
      <w:pPr>
        <w:spacing w:after="0" w:line="240" w:lineRule="auto"/>
        <w:ind w:firstLine="567"/>
        <w:jc w:val="both"/>
        <w:rPr>
          <w:rFonts w:ascii="Times New Roman" w:eastAsia="Times New Roman" w:hAnsi="Times New Roman" w:cs="Times New Roman"/>
          <w:sz w:val="28"/>
          <w:szCs w:val="28"/>
        </w:rPr>
      </w:pPr>
      <w:r w:rsidRPr="00802D46">
        <w:rPr>
          <w:rFonts w:ascii="Times New Roman" w:eastAsia="Times New Roman" w:hAnsi="Times New Roman" w:cs="Times New Roman"/>
          <w:sz w:val="28"/>
          <w:szCs w:val="28"/>
        </w:rPr>
        <w:t xml:space="preserve">NDVI - это измерение баланса между получаемой энергией и энергией, излучаемой объектами на Земле. Применительно к растительным сообществам этот индекс определяет, насколько зеленой является территория, то есть количество растительности, присутствующей на данной территории, и ее состояние здоровья или интенсивность роста. </w:t>
      </w:r>
    </w:p>
    <w:p w14:paraId="4F276545" w14:textId="5C1A9B28" w:rsidR="00267F9E" w:rsidRPr="00DE50F3" w:rsidRDefault="00267F9E" w:rsidP="004E6679">
      <w:pPr>
        <w:spacing w:after="0" w:line="240" w:lineRule="auto"/>
        <w:ind w:firstLine="567"/>
        <w:contextualSpacing/>
        <w:jc w:val="both"/>
        <w:rPr>
          <w:rFonts w:ascii="Times New Roman" w:eastAsiaTheme="minorHAnsi" w:hAnsi="Times New Roman" w:cs="Times New Roman"/>
          <w:sz w:val="28"/>
          <w:szCs w:val="28"/>
          <w:lang w:val="ru-RU" w:eastAsia="en-US"/>
        </w:rPr>
      </w:pPr>
      <w:r w:rsidRPr="00802D46">
        <w:rPr>
          <w:rFonts w:ascii="Times New Roman" w:eastAsia="Times New Roman" w:hAnsi="Times New Roman" w:cs="Times New Roman"/>
          <w:sz w:val="28"/>
          <w:szCs w:val="28"/>
        </w:rPr>
        <w:lastRenderedPageBreak/>
        <w:t>NDVI - это безразмерный индекс, поэтому его значения варьируются от -1 до +1. В практическом смысле значения, которые ниже 0,1, соответствуют водоемам и голой земле, в то время как более высокие значения являются показателями высокой фотосинтетической активности, связанной с кустарниками, лесами умеренного пояса, дождевыми лесами и сельскохозяйственной деятельностью. Согласно Петторелли и др. (2005), поскольку NDVI напрямую коррелирует с продуктивностью растительности, существует множество возможных применений этого индекса в экологических целях. NDVI предоставляет информацию о пространственном и временном распределении растительных сообществ, биомассе растительности, потоках CO2, качестве растительности для травоядных (поскольку скорость озеленения может быть коррелирована с качеством пищи и степенью деградации земель в различных экосистемах. Первоначально NDVI использовался для создания карт, включая новаторское картографирование распределения растительности и продуктивности в Африке. Экологическая значимость таких карт многогранна: NDVI позволяет нам дифференцировать функциональные типы экосистем или биозоны, количественно оценивать годовую чистую первичную продуктивность (ANPP) в различных масштабах по всему миру и дифференцировать почвенный покров в континентальном и глобальном масштабах. Используя NDVI, можно различать саванну, густые леса, нелесные и сельскохозяйственные поля (в Африке и Азии). Фенологические характеристики могут быть использованы для определения соотношения вечнозеленых лесов и сезонных типов лесов или деревьев и кустарников [</w:t>
      </w:r>
      <w:r w:rsidR="004E6679">
        <w:rPr>
          <w:rFonts w:ascii="Times New Roman" w:eastAsia="Times New Roman" w:hAnsi="Times New Roman" w:cs="Times New Roman"/>
          <w:sz w:val="28"/>
          <w:szCs w:val="28"/>
          <w:lang w:val="ru-RU"/>
        </w:rPr>
        <w:t>36</w:t>
      </w:r>
      <w:r w:rsidRPr="00DE50F3">
        <w:rPr>
          <w:rFonts w:ascii="Times New Roman" w:eastAsia="Times New Roman" w:hAnsi="Times New Roman" w:cs="Times New Roman"/>
          <w:sz w:val="28"/>
          <w:szCs w:val="28"/>
        </w:rPr>
        <w:t xml:space="preserve">]. Однако провести различие между лесами, например, с различными доминирующими видами, используя информацию дистанционного зондирования такого рода, невозможно, поскольку несколько групп видов растений могут давать сходное значение NDVI или сходную временную тенденцию NDVI. Даже при наличии данных с достаточно высоким спектральным и пространственным разрешением немногие виды растений, если таковые имеются, могут быть точно идентифицированы. NVDI также использовался для улучшения наших прогнозов и оценки воздействия таких нарушений, как засуха, пожары, наводнения и мороз. Использование NVDI при мониторинге засухи или при оценке динамического риска возникновения пожаров зависит от чувствительности индекса к сухости растительности, которая является основным фактором, предрасполагающим к возникновению пожаров. Например, используя данные о пожарах в Тоскане за 16 лет, Маселли и др. Сообщалось о последовательных отрицательных корреляциях между вероятностями пожаров и стандартизированными уровнями NDVI за предыдущие или одновременные десятилетия. Затем авторы смогли получить оценки рисков, которые можно было бы использовать для оперативных применений в различных пространственных масштабах. </w:t>
      </w:r>
    </w:p>
    <w:p w14:paraId="3564F9A9" w14:textId="77777777" w:rsidR="00267F9E" w:rsidRDefault="00267F9E" w:rsidP="00267F9E">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FF0000"/>
          <w:sz w:val="28"/>
          <w:szCs w:val="28"/>
        </w:rPr>
      </w:pPr>
    </w:p>
    <w:p w14:paraId="190D28DE" w14:textId="77777777" w:rsidR="006D6330" w:rsidRDefault="006D6330" w:rsidP="00267F9E">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FF0000"/>
          <w:sz w:val="28"/>
          <w:szCs w:val="28"/>
        </w:rPr>
      </w:pPr>
    </w:p>
    <w:p w14:paraId="0A67FB29" w14:textId="77777777" w:rsidR="006D6330" w:rsidRPr="008C4549" w:rsidRDefault="006D6330" w:rsidP="00267F9E">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FF0000"/>
          <w:sz w:val="28"/>
          <w:szCs w:val="28"/>
        </w:rPr>
      </w:pPr>
    </w:p>
    <w:p w14:paraId="7DCA956B" w14:textId="23BA7659" w:rsidR="00267F9E" w:rsidRDefault="00267F9E" w:rsidP="00267F9E">
      <w:pPr>
        <w:shd w:val="clear" w:color="auto" w:fill="FBFBFB"/>
        <w:tabs>
          <w:tab w:val="left" w:pos="851"/>
          <w:tab w:val="left" w:pos="993"/>
        </w:tabs>
        <w:spacing w:after="0" w:line="240" w:lineRule="auto"/>
        <w:ind w:firstLine="567"/>
        <w:jc w:val="both"/>
        <w:rPr>
          <w:rFonts w:ascii="Times New Roman" w:eastAsia="Times New Roman" w:hAnsi="Times New Roman" w:cs="Times New Roman"/>
          <w:b/>
          <w:bCs/>
          <w:iCs/>
          <w:sz w:val="28"/>
          <w:szCs w:val="28"/>
        </w:rPr>
      </w:pPr>
      <w:r w:rsidRPr="00EA1772">
        <w:rPr>
          <w:rFonts w:ascii="Times New Roman" w:eastAsia="Times New Roman" w:hAnsi="Times New Roman" w:cs="Times New Roman"/>
          <w:b/>
          <w:bCs/>
          <w:iCs/>
          <w:sz w:val="28"/>
          <w:szCs w:val="28"/>
        </w:rPr>
        <w:lastRenderedPageBreak/>
        <w:t>1.2 Геоэкологические параметры морской части Каспийского моря</w:t>
      </w:r>
    </w:p>
    <w:p w14:paraId="16FC4281" w14:textId="77777777" w:rsidR="00262BDD" w:rsidRPr="00262BDD" w:rsidRDefault="00262BDD" w:rsidP="00267F9E">
      <w:pPr>
        <w:shd w:val="clear" w:color="auto" w:fill="FBFBFB"/>
        <w:tabs>
          <w:tab w:val="left" w:pos="851"/>
          <w:tab w:val="left" w:pos="993"/>
        </w:tabs>
        <w:spacing w:after="0" w:line="240" w:lineRule="auto"/>
        <w:ind w:firstLine="567"/>
        <w:jc w:val="both"/>
        <w:rPr>
          <w:rFonts w:ascii="Times New Roman" w:eastAsia="Times New Roman" w:hAnsi="Times New Roman" w:cs="Times New Roman"/>
          <w:b/>
          <w:bCs/>
          <w:iCs/>
          <w:sz w:val="28"/>
          <w:szCs w:val="28"/>
        </w:rPr>
      </w:pPr>
    </w:p>
    <w:p w14:paraId="5FD31F95" w14:textId="77777777" w:rsidR="00267F9E" w:rsidRPr="00A2351C" w:rsidRDefault="00267F9E" w:rsidP="00267F9E">
      <w:pPr>
        <w:spacing w:after="0" w:line="240" w:lineRule="auto"/>
        <w:ind w:firstLine="567"/>
        <w:jc w:val="both"/>
        <w:rPr>
          <w:rFonts w:ascii="Times New Roman" w:eastAsia="Times New Roman" w:hAnsi="Times New Roman" w:cs="Times New Roman"/>
          <w:sz w:val="28"/>
          <w:szCs w:val="28"/>
        </w:rPr>
      </w:pPr>
      <w:r w:rsidRPr="00A2351C">
        <w:rPr>
          <w:rFonts w:ascii="Times New Roman" w:eastAsia="Times New Roman" w:hAnsi="Times New Roman" w:cs="Times New Roman"/>
          <w:sz w:val="28"/>
          <w:szCs w:val="28"/>
        </w:rPr>
        <w:t>При геоэкологическом исследовании водоемов исключительное значение приобретают характеристики основных ландшафтообразующих факторов как звеньев единого физико-географического и экологического процессов. К числу основных звеньев единого физико-географического процесса, обуславливающего многие изменения в сфере геоэкологии любого водоема, относятся</w:t>
      </w:r>
      <w:r>
        <w:rPr>
          <w:rFonts w:ascii="Times New Roman" w:eastAsia="Times New Roman" w:hAnsi="Times New Roman" w:cs="Times New Roman"/>
          <w:sz w:val="28"/>
          <w:szCs w:val="28"/>
          <w:lang w:val="ru-RU"/>
        </w:rPr>
        <w:t>:</w:t>
      </w:r>
      <w:r w:rsidRPr="00A2351C">
        <w:rPr>
          <w:rFonts w:ascii="Times New Roman" w:eastAsia="Times New Roman" w:hAnsi="Times New Roman" w:cs="Times New Roman"/>
          <w:sz w:val="28"/>
          <w:szCs w:val="28"/>
        </w:rPr>
        <w:t xml:space="preserve"> а) геолого-структурное звено; б) литолого-фациальпое звено; в) гидрологическое звено; г) геохимическое звено и д) биотическое звено. Важность исследования структурно-геологического своеобразия акватории состоит в том, что геологическое строение, палеография, процессе древних разломов, влияют не только на формирование определенных морфоструктур. но и на степень аккумуляции и абразии берегов и дна водоема. В свою очередь, это обстоятельство в той или иной мере оказывает воздействие на гидрологический режим и на состояние органического мира водоема</w:t>
      </w:r>
      <w:r w:rsidRPr="00A2351C">
        <w:rPr>
          <w:rFonts w:ascii="Arial" w:eastAsia="Arial" w:hAnsi="Arial" w:cs="Arial"/>
          <w:color w:val="434343"/>
          <w:sz w:val="28"/>
          <w:szCs w:val="28"/>
        </w:rPr>
        <w:t>.</w:t>
      </w:r>
      <w:r w:rsidRPr="00A2351C">
        <w:rPr>
          <w:rFonts w:ascii="Times New Roman" w:eastAsia="Times New Roman" w:hAnsi="Times New Roman" w:cs="Times New Roman"/>
          <w:sz w:val="28"/>
          <w:szCs w:val="28"/>
        </w:rPr>
        <w:t xml:space="preserve"> </w:t>
      </w:r>
    </w:p>
    <w:p w14:paraId="416F7EC1" w14:textId="77777777" w:rsidR="00267F9E" w:rsidRPr="00A2351C" w:rsidRDefault="00267F9E" w:rsidP="00267F9E">
      <w:pPr>
        <w:spacing w:after="0" w:line="240" w:lineRule="auto"/>
        <w:ind w:firstLine="567"/>
        <w:jc w:val="both"/>
        <w:rPr>
          <w:rFonts w:ascii="Times New Roman" w:eastAsia="Times New Roman" w:hAnsi="Times New Roman" w:cs="Times New Roman"/>
          <w:sz w:val="28"/>
          <w:szCs w:val="28"/>
        </w:rPr>
      </w:pPr>
      <w:r w:rsidRPr="00A2351C">
        <w:rPr>
          <w:rFonts w:ascii="Times New Roman" w:eastAsia="Times New Roman" w:hAnsi="Times New Roman" w:cs="Times New Roman"/>
          <w:sz w:val="28"/>
          <w:szCs w:val="28"/>
        </w:rPr>
        <w:t>В основу геоэкологического изучения Среднего Каспия положен ландшафтный принцип, предполагающий ландшафтное районирование акватории на основе принципов ландшафтной регионализации. Автор полагает, что исходная ячейка физико-географического районирования моря (прежде всего, морских мелководий) - ландшафт, ассоциирующийся с конкретным подводным ландшафтом. Последний идентифицируется с учетом общности геологического строения, морфоструктурных особенностей, литолошческих и геоморфологических условий акваторий, направленности современных л и го динамических процессов, гидроклимата, специфики гидробионтов, в особенности донных биоценозов.</w:t>
      </w:r>
    </w:p>
    <w:p w14:paraId="6D5E93F8" w14:textId="77777777" w:rsidR="00267F9E" w:rsidRPr="00A2351C" w:rsidRDefault="00267F9E" w:rsidP="00267F9E">
      <w:pPr>
        <w:spacing w:after="0" w:line="240" w:lineRule="auto"/>
        <w:ind w:firstLine="567"/>
        <w:jc w:val="both"/>
        <w:rPr>
          <w:rFonts w:ascii="Times New Roman" w:eastAsia="Times New Roman" w:hAnsi="Times New Roman" w:cs="Times New Roman"/>
          <w:sz w:val="28"/>
          <w:szCs w:val="28"/>
        </w:rPr>
      </w:pPr>
      <w:r w:rsidRPr="00A2351C">
        <w:rPr>
          <w:rFonts w:ascii="Times New Roman" w:eastAsia="Times New Roman" w:hAnsi="Times New Roman" w:cs="Times New Roman"/>
          <w:sz w:val="28"/>
          <w:szCs w:val="28"/>
        </w:rPr>
        <w:t>Многолетнее исследование автором мелководий Среднею Каспия и выполненные многопараметрические анализы показали, что ландшафтная структура акваторий носит отчетливо выраженный упорядоченный характер. Так, каждый из заливов по совокупности своих морфологических, гидроклиматических, литологических, биотических представляет собой самостоятельный физико-географический комплекс, то есть ландшафт. Это обстоятельство служит весомым аргументом в пользу использования ландшафтно-экологического подхода. В работе учитывается тот факт, что природные и антропогенные воздействия время от времени приводят к перестройке ландшафтного каркаса моря (что, в сущности, неоднократно имело место на Каспии).</w:t>
      </w:r>
    </w:p>
    <w:p w14:paraId="605F7379" w14:textId="26DFE507" w:rsidR="00267F9E" w:rsidRDefault="00267F9E" w:rsidP="00267F9E">
      <w:pPr>
        <w:spacing w:after="0" w:line="240" w:lineRule="auto"/>
        <w:ind w:firstLine="567"/>
        <w:jc w:val="both"/>
        <w:rPr>
          <w:rFonts w:ascii="Times New Roman" w:eastAsia="Times New Roman" w:hAnsi="Times New Roman" w:cs="Times New Roman"/>
          <w:color w:val="FF0000"/>
          <w:sz w:val="28"/>
          <w:szCs w:val="28"/>
        </w:rPr>
      </w:pPr>
      <w:r w:rsidRPr="00A2351C">
        <w:rPr>
          <w:rFonts w:ascii="Times New Roman" w:eastAsia="Times New Roman" w:hAnsi="Times New Roman" w:cs="Times New Roman"/>
          <w:sz w:val="28"/>
          <w:szCs w:val="28"/>
        </w:rPr>
        <w:t xml:space="preserve">Отмечается рост антропогенных воздействий на аквасистемы в условиях активизации ресурсной деятельности. Традиционные источники загрязнения аквасисгем дополнились последствиями освоения морского шельфа, прокладки магистральных трубопроводов и сооружения на побережьях нефтеперерабатыващих мощностей, «перевылова» рыбных запасов и т.д. Техногенное воздействие, концентрировавшееся ранее в пределах населенных пунктов и маршрутов судов, дополнилось дисперсно-распределенными нефтегазовыми промыслами, имеющими иногда в своем составе и объекты </w:t>
      </w:r>
      <w:r w:rsidRPr="00A2351C">
        <w:rPr>
          <w:rFonts w:ascii="Times New Roman" w:eastAsia="Times New Roman" w:hAnsi="Times New Roman" w:cs="Times New Roman"/>
          <w:sz w:val="28"/>
          <w:szCs w:val="28"/>
        </w:rPr>
        <w:lastRenderedPageBreak/>
        <w:t>первичной подготовки нефти. Основной акцент в нашей работе делается на хозяйственной деятельности, связанной с разработкой прикаспийскими странами углеводородов и интенсификацией рыбного, часто незаконного, промысла, что, гак или иначе, ассоциируется с интенсификацией ресурсной деятельности</w:t>
      </w:r>
      <w:r>
        <w:rPr>
          <w:sz w:val="28"/>
          <w:szCs w:val="28"/>
        </w:rPr>
        <w:t xml:space="preserve"> </w:t>
      </w:r>
      <w:r w:rsidRPr="00A4792C">
        <w:rPr>
          <w:rFonts w:ascii="Times New Roman" w:eastAsia="Times New Roman" w:hAnsi="Times New Roman" w:cs="Times New Roman"/>
          <w:sz w:val="28"/>
          <w:szCs w:val="28"/>
        </w:rPr>
        <w:t>[</w:t>
      </w:r>
      <w:r w:rsidR="00DE50F3" w:rsidRPr="00DE50F3">
        <w:rPr>
          <w:rFonts w:ascii="Times New Roman" w:eastAsia="Times New Roman" w:hAnsi="Times New Roman" w:cs="Times New Roman"/>
          <w:sz w:val="28"/>
          <w:szCs w:val="28"/>
          <w:lang w:val="ru-RU"/>
        </w:rPr>
        <w:t>3</w:t>
      </w:r>
      <w:r w:rsidR="004E6679">
        <w:rPr>
          <w:rFonts w:ascii="Times New Roman" w:eastAsia="Times New Roman" w:hAnsi="Times New Roman" w:cs="Times New Roman"/>
          <w:sz w:val="28"/>
          <w:szCs w:val="28"/>
          <w:lang w:val="ru-RU"/>
        </w:rPr>
        <w:t>7</w:t>
      </w:r>
      <w:r w:rsidRPr="00A4792C">
        <w:rPr>
          <w:rFonts w:ascii="Times New Roman" w:eastAsia="Times New Roman" w:hAnsi="Times New Roman" w:cs="Times New Roman"/>
          <w:sz w:val="28"/>
          <w:szCs w:val="28"/>
        </w:rPr>
        <w:t>].</w:t>
      </w:r>
    </w:p>
    <w:p w14:paraId="48DDD5D4" w14:textId="77777777" w:rsidR="00267F9E" w:rsidRPr="00A2351C" w:rsidRDefault="00267F9E" w:rsidP="00267F9E">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bookmarkStart w:id="16" w:name="_3znysh7" w:colFirst="0" w:colLast="0"/>
      <w:bookmarkEnd w:id="16"/>
      <w:r w:rsidRPr="00A2351C">
        <w:rPr>
          <w:rFonts w:ascii="Times New Roman" w:eastAsia="Times New Roman" w:hAnsi="Times New Roman" w:cs="Times New Roman"/>
          <w:sz w:val="28"/>
          <w:szCs w:val="28"/>
        </w:rPr>
        <w:t>А</w:t>
      </w:r>
      <w:r w:rsidRPr="00A2351C">
        <w:rPr>
          <w:rFonts w:ascii="Times New Roman" w:eastAsia="Times New Roman" w:hAnsi="Times New Roman" w:cs="Times New Roman"/>
          <w:color w:val="000000"/>
          <w:sz w:val="28"/>
          <w:szCs w:val="28"/>
        </w:rPr>
        <w:t>лгоритм мониторинга экологического состояния прибрежных акваторий, предназначен для выявления сильных нефтяных и крупнодисперсных загрязнений, определения наличия тонких нефтяных плёнок и оценки концентрации минеральных, органических загрязнений в приповерхностном водном слое. Представлен метод идентификации мелководья, включающий в себя выявление зон песчаного дна и зон зарастания береговой линии высшей водной растительностью (фитопланктон). Проведена оценка экологического состояния прибрежной зоны города Регенсия (Эспириту-Санту, Бразилия). Представленный алгоритм основан на анализе изменения вида спектрально-энергетических характеристик водной поверхности при её загрязнении компонентами различного типа и концентраций по отношению к спектрально-энергетическим характеристикам условно чистой водной поверхности. На основе полученных оценок проводится кластеризация исходных данных, по результатам которой формируются тематические карты, отражающие классификацию исследуемой акватории по компонентному и суммарному уровню загрязнения и по глубине. На основе полученных результатов делаются выводы об общем загрязнении исследуемой акватории. Приведён пример обработки алгоритмом данных, представляющих собой гиперспектральное изображение, полученное с космического аппарата (КА) «Ресурс-П» №2 и прошедшее предварительную радиометрическую и атмосферную коррекцию.</w:t>
      </w:r>
    </w:p>
    <w:p w14:paraId="0160FCF0" w14:textId="77777777" w:rsidR="00267F9E" w:rsidRPr="00A2351C" w:rsidRDefault="00267F9E" w:rsidP="00267F9E">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З</w:t>
      </w:r>
      <w:r w:rsidRPr="00A2351C">
        <w:rPr>
          <w:rFonts w:ascii="Times New Roman" w:eastAsia="Times New Roman" w:hAnsi="Times New Roman" w:cs="Times New Roman"/>
          <w:color w:val="000000"/>
          <w:sz w:val="28"/>
          <w:szCs w:val="28"/>
        </w:rPr>
        <w:t>адачи мониторинга экологического состояния прибрежных акваторий в настоящее время име</w:t>
      </w:r>
      <w:r>
        <w:rPr>
          <w:rFonts w:ascii="Times New Roman" w:eastAsia="Times New Roman" w:hAnsi="Times New Roman" w:cs="Times New Roman"/>
          <w:color w:val="000000"/>
          <w:sz w:val="28"/>
          <w:szCs w:val="28"/>
          <w:lang w:val="ru-RU"/>
        </w:rPr>
        <w:t>ю</w:t>
      </w:r>
      <w:r w:rsidRPr="00A2351C">
        <w:rPr>
          <w:rFonts w:ascii="Times New Roman" w:eastAsia="Times New Roman" w:hAnsi="Times New Roman" w:cs="Times New Roman"/>
          <w:color w:val="000000"/>
          <w:sz w:val="28"/>
          <w:szCs w:val="28"/>
        </w:rPr>
        <w:t>т особое значение, поскольку в крупных городах прибрежные водные массивы испытывают большую нагрузку от прибрежных и морских источников загрязнения. В качестве прибрежных источников загрязнения рассматриваются промышленные объекты, имеющие выпуски сточных вод в исследуемую акваторию; поверхностные стоки с загрязнённых территорий; районы морской добычи нефти и нефтепродуктов; участки проведения дноуглубительных, взрывных, буровых и других работ, связанных с изменением дна и берегов водных объектов. Обработка данных дистанционного зондирования Земли (ДЗЗ) предлагаемым алгоритмом предоставляет возможность своевременного отслеживания и контроля вышеперечисленных загрязняющих факторов. Это направлено на оптимизацию промышленного использования акватории без ущерба для окружающей среды. Результаты существующих исследований зависимости спектральной отражательной способности от длины волны падающего излучения объектов различного типа позволяют по данным ДЗЗ делать выводы о количественных показателях анализируемого объекта.</w:t>
      </w:r>
    </w:p>
    <w:p w14:paraId="00D42B47" w14:textId="0CDE2976" w:rsidR="00267F9E" w:rsidRPr="004E6679" w:rsidRDefault="00267F9E" w:rsidP="00267F9E">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themeColor="text1"/>
          <w:sz w:val="28"/>
          <w:szCs w:val="28"/>
        </w:rPr>
      </w:pPr>
      <w:bookmarkStart w:id="17" w:name="_2et92p0" w:colFirst="0" w:colLast="0"/>
      <w:bookmarkEnd w:id="17"/>
      <w:r w:rsidRPr="00A2351C">
        <w:rPr>
          <w:rFonts w:ascii="Times New Roman" w:eastAsia="Times New Roman" w:hAnsi="Times New Roman" w:cs="Times New Roman"/>
          <w:color w:val="000000"/>
          <w:sz w:val="28"/>
          <w:szCs w:val="28"/>
        </w:rPr>
        <w:lastRenderedPageBreak/>
        <w:t xml:space="preserve">Данные гиперспектральной съёмки в настоящее время могут быть эффективно использованы для выявления нарушения водопользования, своевременного выявления экологической деградации водоёма и принятия мер по её устранению. Предлагаемая реализация учитывает общий случай физических закономерностей изменения СХ водной поверхности от уровня и компонентов загрязнения и не требует предварительных измерений параметров анализируемого водоёма, что значительно сокращает временные, финансовые и производственные затраты. Определение границ водного объекта происходит с использованием ближней инфракрасной зоны спектра, что позволяет уменьшить количество пикселей, принадлежащих береговой черте, ошибочно отнесённых к водной поверхности. В алгоритме отсутствует предварительная кластеризация и анализ производится не по усреднённым СХ каждого класса, а попиксельно, что повышает точность идентификации, сокращает минимальную площадь обнаруженного загрязнения и значительно уменьшает временные затраты на обработку. Однако алгоритм требует предварительной калибровки данных в КСЯ для устранения влияния атмосферного поглощения и рассеяния различных видов </w:t>
      </w:r>
      <w:r w:rsidRPr="004E6679">
        <w:rPr>
          <w:rFonts w:ascii="Times New Roman" w:eastAsia="Times New Roman" w:hAnsi="Times New Roman" w:cs="Times New Roman"/>
          <w:color w:val="000000" w:themeColor="text1"/>
          <w:sz w:val="28"/>
          <w:szCs w:val="28"/>
        </w:rPr>
        <w:t>[</w:t>
      </w:r>
      <w:r w:rsidR="00DE50F3" w:rsidRPr="004E6679">
        <w:rPr>
          <w:rFonts w:ascii="Times New Roman" w:eastAsia="Times New Roman" w:hAnsi="Times New Roman" w:cs="Times New Roman"/>
          <w:color w:val="000000" w:themeColor="text1"/>
          <w:sz w:val="28"/>
          <w:szCs w:val="28"/>
          <w:lang w:val="ru-RU"/>
        </w:rPr>
        <w:t>3</w:t>
      </w:r>
      <w:r w:rsidR="004E6679" w:rsidRPr="004E6679">
        <w:rPr>
          <w:rFonts w:ascii="Times New Roman" w:eastAsia="Times New Roman" w:hAnsi="Times New Roman" w:cs="Times New Roman"/>
          <w:color w:val="000000" w:themeColor="text1"/>
          <w:sz w:val="28"/>
          <w:szCs w:val="28"/>
          <w:lang w:val="ru-RU"/>
        </w:rPr>
        <w:t>8</w:t>
      </w:r>
      <w:r w:rsidRPr="004E6679">
        <w:rPr>
          <w:rFonts w:ascii="Times New Roman" w:eastAsia="Times New Roman" w:hAnsi="Times New Roman" w:cs="Times New Roman"/>
          <w:color w:val="000000" w:themeColor="text1"/>
          <w:sz w:val="28"/>
          <w:szCs w:val="28"/>
        </w:rPr>
        <w:t>].</w:t>
      </w:r>
    </w:p>
    <w:p w14:paraId="668CFD16" w14:textId="77777777" w:rsidR="00267F9E" w:rsidRPr="004E6679" w:rsidRDefault="00267F9E" w:rsidP="00267F9E">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themeColor="text1"/>
          <w:sz w:val="28"/>
          <w:szCs w:val="28"/>
        </w:rPr>
      </w:pPr>
    </w:p>
    <w:p w14:paraId="49D62678" w14:textId="79B50F72" w:rsidR="00267F9E" w:rsidRPr="004E6679" w:rsidRDefault="00267F9E" w:rsidP="00267F9E">
      <w:pPr>
        <w:numPr>
          <w:ilvl w:val="1"/>
          <w:numId w:val="6"/>
        </w:numPr>
        <w:pBdr>
          <w:top w:val="nil"/>
          <w:left w:val="nil"/>
          <w:bottom w:val="nil"/>
          <w:right w:val="nil"/>
          <w:between w:val="nil"/>
        </w:pBdr>
        <w:tabs>
          <w:tab w:val="left" w:pos="851"/>
          <w:tab w:val="left" w:pos="1134"/>
        </w:tabs>
        <w:spacing w:after="0" w:line="240" w:lineRule="auto"/>
        <w:ind w:left="0" w:firstLine="567"/>
        <w:jc w:val="both"/>
        <w:rPr>
          <w:rFonts w:ascii="Times New Roman" w:eastAsia="Times New Roman" w:hAnsi="Times New Roman" w:cs="Times New Roman"/>
          <w:b/>
          <w:bCs/>
          <w:iCs/>
          <w:color w:val="000000" w:themeColor="text1"/>
          <w:sz w:val="28"/>
          <w:szCs w:val="28"/>
        </w:rPr>
      </w:pPr>
      <w:r w:rsidRPr="004E6679">
        <w:rPr>
          <w:rFonts w:ascii="Times New Roman" w:eastAsia="Times New Roman" w:hAnsi="Times New Roman" w:cs="Times New Roman"/>
          <w:b/>
          <w:bCs/>
          <w:iCs/>
          <w:color w:val="000000" w:themeColor="text1"/>
          <w:sz w:val="28"/>
          <w:szCs w:val="28"/>
          <w:lang w:val="ru-RU"/>
        </w:rPr>
        <w:t xml:space="preserve"> </w:t>
      </w:r>
      <w:r w:rsidRPr="004E6679">
        <w:rPr>
          <w:rFonts w:ascii="Times New Roman" w:eastAsia="Times New Roman" w:hAnsi="Times New Roman" w:cs="Times New Roman"/>
          <w:b/>
          <w:bCs/>
          <w:iCs/>
          <w:color w:val="000000" w:themeColor="text1"/>
          <w:sz w:val="28"/>
          <w:szCs w:val="28"/>
        </w:rPr>
        <w:t xml:space="preserve">Геоэкологическое состояние прибрежной зоны Каспийского моря </w:t>
      </w:r>
      <w:r w:rsidR="006A4F07">
        <w:rPr>
          <w:rFonts w:ascii="Times New Roman" w:eastAsia="Times New Roman" w:hAnsi="Times New Roman" w:cs="Times New Roman"/>
          <w:b/>
          <w:bCs/>
          <w:iCs/>
          <w:color w:val="000000" w:themeColor="text1"/>
          <w:sz w:val="28"/>
          <w:szCs w:val="28"/>
          <w:lang w:val="ru-RU"/>
        </w:rPr>
        <w:t xml:space="preserve">в районе </w:t>
      </w:r>
      <w:r w:rsidRPr="004E6679">
        <w:rPr>
          <w:rFonts w:ascii="Times New Roman" w:eastAsia="Times New Roman" w:hAnsi="Times New Roman" w:cs="Times New Roman"/>
          <w:b/>
          <w:bCs/>
          <w:iCs/>
          <w:color w:val="000000" w:themeColor="text1"/>
          <w:sz w:val="28"/>
          <w:szCs w:val="28"/>
        </w:rPr>
        <w:t>города Актау</w:t>
      </w:r>
    </w:p>
    <w:p w14:paraId="5E8CDE3B" w14:textId="77777777" w:rsidR="00262BDD" w:rsidRPr="004E6679" w:rsidRDefault="00262BDD" w:rsidP="00262BDD">
      <w:pPr>
        <w:pBdr>
          <w:top w:val="nil"/>
          <w:left w:val="nil"/>
          <w:bottom w:val="nil"/>
          <w:right w:val="nil"/>
          <w:between w:val="nil"/>
        </w:pBdr>
        <w:tabs>
          <w:tab w:val="left" w:pos="851"/>
          <w:tab w:val="left" w:pos="1134"/>
        </w:tabs>
        <w:spacing w:after="0" w:line="240" w:lineRule="auto"/>
        <w:ind w:left="567"/>
        <w:jc w:val="both"/>
        <w:rPr>
          <w:rFonts w:ascii="Times New Roman" w:eastAsia="Times New Roman" w:hAnsi="Times New Roman" w:cs="Times New Roman"/>
          <w:b/>
          <w:bCs/>
          <w:iCs/>
          <w:color w:val="000000" w:themeColor="text1"/>
          <w:sz w:val="28"/>
          <w:szCs w:val="28"/>
        </w:rPr>
      </w:pPr>
    </w:p>
    <w:p w14:paraId="378EA349" w14:textId="5BF3BD2F" w:rsidR="00267F9E" w:rsidRPr="004E6679" w:rsidRDefault="00267F9E" w:rsidP="004E6679">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themeColor="text1"/>
          <w:sz w:val="28"/>
          <w:szCs w:val="28"/>
          <w:lang w:val="ru-RU"/>
        </w:rPr>
      </w:pPr>
      <w:r w:rsidRPr="004E6679">
        <w:rPr>
          <w:rFonts w:ascii="Times New Roman" w:eastAsia="Times New Roman" w:hAnsi="Times New Roman" w:cs="Times New Roman"/>
          <w:color w:val="000000" w:themeColor="text1"/>
          <w:sz w:val="28"/>
          <w:szCs w:val="28"/>
        </w:rPr>
        <w:t>Прибрежная часть неустойчива, постоянно мигрирует. Из-за того, что побережье не такое высокое, оно сильно затопляет землю за счет штормовых явлений. Ветер, дующий со средней скоростью, приносит воду на территорию в 3-5 км, а в экстремальные погодные условия вода проникает вглубь суши до 30 км и затопляет нефтедобывающие земли Каламкас, Арман, Каражанбас вместе с существующими и неиспользуемыми скважинами [</w:t>
      </w:r>
      <w:r w:rsidR="00651236" w:rsidRPr="004E6679">
        <w:rPr>
          <w:rFonts w:ascii="Times New Roman" w:eastAsia="Times New Roman" w:hAnsi="Times New Roman" w:cs="Times New Roman"/>
          <w:color w:val="000000" w:themeColor="text1"/>
          <w:sz w:val="28"/>
          <w:szCs w:val="28"/>
          <w:lang w:val="ru-RU"/>
        </w:rPr>
        <w:t>3</w:t>
      </w:r>
      <w:r w:rsidR="004E6679" w:rsidRPr="004E6679">
        <w:rPr>
          <w:rFonts w:ascii="Times New Roman" w:eastAsia="Times New Roman" w:hAnsi="Times New Roman" w:cs="Times New Roman"/>
          <w:color w:val="000000" w:themeColor="text1"/>
          <w:sz w:val="28"/>
          <w:szCs w:val="28"/>
          <w:lang w:val="ru-RU"/>
        </w:rPr>
        <w:t>9; 40</w:t>
      </w:r>
      <w:r w:rsidRPr="004E6679">
        <w:rPr>
          <w:rFonts w:ascii="Times New Roman" w:eastAsia="Times New Roman" w:hAnsi="Times New Roman" w:cs="Times New Roman"/>
          <w:color w:val="000000" w:themeColor="text1"/>
          <w:sz w:val="28"/>
          <w:szCs w:val="28"/>
        </w:rPr>
        <w:t>].</w:t>
      </w:r>
    </w:p>
    <w:p w14:paraId="761AEB40" w14:textId="38F30AA1" w:rsidR="00267F9E" w:rsidRPr="00651236" w:rsidRDefault="00267F9E" w:rsidP="00267F9E">
      <w:pPr>
        <w:pBdr>
          <w:top w:val="nil"/>
          <w:left w:val="nil"/>
          <w:bottom w:val="nil"/>
          <w:right w:val="nil"/>
          <w:between w:val="nil"/>
        </w:pBdr>
        <w:spacing w:after="0" w:line="240" w:lineRule="auto"/>
        <w:ind w:firstLine="567"/>
        <w:jc w:val="both"/>
        <w:rPr>
          <w:rFonts w:ascii="Times New Roman" w:eastAsia="Times New Roman" w:hAnsi="Times New Roman" w:cs="Times New Roman"/>
          <w:color w:val="FF0000"/>
          <w:sz w:val="28"/>
          <w:szCs w:val="28"/>
        </w:rPr>
      </w:pPr>
      <w:r w:rsidRPr="004E6679">
        <w:rPr>
          <w:rFonts w:ascii="Times New Roman" w:eastAsia="Times New Roman" w:hAnsi="Times New Roman" w:cs="Times New Roman"/>
          <w:color w:val="000000" w:themeColor="text1"/>
          <w:sz w:val="28"/>
          <w:szCs w:val="28"/>
        </w:rPr>
        <w:t xml:space="preserve">Способ дистанционного зондирования отвода воды ветром </w:t>
      </w:r>
      <w:r w:rsidRPr="00A2351C">
        <w:rPr>
          <w:rFonts w:ascii="Times New Roman" w:eastAsia="Times New Roman" w:hAnsi="Times New Roman" w:cs="Times New Roman"/>
          <w:color w:val="000000"/>
          <w:sz w:val="28"/>
          <w:szCs w:val="28"/>
        </w:rPr>
        <w:t>на северо-восточное побережье Каспийского моря рассматривается как целесообразная и актуальная природоохранная мера. Для мониторинга береговой линии Каспийского моря и других водоемов в Республике Казахстан АО «КАЗГЕОКОСМОС» использует изображения 1 (620-670 нм) и 2 (841-876 нм) канальных космических спутников (TERRA/MODIS, NASA, LANDSAT). Им даны известные координаты, зона съемки - 250 м. Первый канал оценивает степень облачности, второй разделяет береговую линию. По данным Второго канала, на не облачных изображениях прибрежная зона разделена на классы, которые представляют собой склон воды и сушу. Для изучения колебаний уровня Каспийского моря путем количественного гидродинамического моделирования именное учреждение использует гидродинамический модуль MIKE 21. Его издателем является датский гидравлический институт (ДГИ). Этот инструмент строил модели изменения уровня воды и течения в ответ на явления в водоеме [</w:t>
      </w:r>
      <w:r w:rsidR="004E6679">
        <w:rPr>
          <w:rFonts w:ascii="Times New Roman" w:eastAsia="Times New Roman" w:hAnsi="Times New Roman" w:cs="Times New Roman"/>
          <w:sz w:val="28"/>
          <w:szCs w:val="28"/>
          <w:lang w:val="ru-RU"/>
        </w:rPr>
        <w:t>4</w:t>
      </w:r>
      <w:r w:rsidR="004E6679" w:rsidRPr="004E6679">
        <w:rPr>
          <w:rFonts w:ascii="Times New Roman" w:eastAsia="Times New Roman" w:hAnsi="Times New Roman" w:cs="Times New Roman"/>
          <w:color w:val="000000" w:themeColor="text1"/>
          <w:sz w:val="28"/>
          <w:szCs w:val="28"/>
          <w:lang w:val="ru-RU"/>
        </w:rPr>
        <w:t>1</w:t>
      </w:r>
      <w:r w:rsidRPr="004E6679">
        <w:rPr>
          <w:rFonts w:ascii="Times New Roman" w:eastAsia="Times New Roman" w:hAnsi="Times New Roman" w:cs="Times New Roman"/>
          <w:color w:val="000000" w:themeColor="text1"/>
          <w:sz w:val="28"/>
          <w:szCs w:val="28"/>
        </w:rPr>
        <w:t>].</w:t>
      </w:r>
    </w:p>
    <w:p w14:paraId="01BFFE40" w14:textId="77777777" w:rsidR="00267F9E" w:rsidRDefault="00267F9E" w:rsidP="00267F9E">
      <w:pPr>
        <w:pBdr>
          <w:top w:val="none" w:sz="0" w:space="0" w:color="D9D9E3"/>
          <w:left w:val="none" w:sz="0" w:space="0" w:color="D9D9E3"/>
          <w:bottom w:val="none" w:sz="0" w:space="0" w:color="D9D9E3"/>
          <w:right w:val="none" w:sz="0" w:space="0" w:color="D9D9E3"/>
          <w:between w:val="none" w:sz="0" w:space="0" w:color="D9D9E3"/>
        </w:pBdr>
        <w:spacing w:after="0" w:line="240" w:lineRule="auto"/>
        <w:ind w:firstLine="567"/>
        <w:jc w:val="both"/>
        <w:rPr>
          <w:rFonts w:ascii="Times New Roman" w:eastAsia="Times New Roman" w:hAnsi="Times New Roman" w:cs="Times New Roman"/>
          <w:sz w:val="28"/>
          <w:szCs w:val="28"/>
        </w:rPr>
      </w:pPr>
      <w:r w:rsidRPr="00A2351C">
        <w:rPr>
          <w:rFonts w:ascii="Times New Roman" w:eastAsia="Times New Roman" w:hAnsi="Times New Roman" w:cs="Times New Roman"/>
          <w:sz w:val="28"/>
          <w:szCs w:val="28"/>
        </w:rPr>
        <w:t xml:space="preserve"> Исследование фокусируется на роли ландшафтной структуры северо-восточного Каспийского региона в формировании геоэкологических </w:t>
      </w:r>
      <w:r w:rsidRPr="00A2351C">
        <w:rPr>
          <w:rFonts w:ascii="Times New Roman" w:eastAsia="Times New Roman" w:hAnsi="Times New Roman" w:cs="Times New Roman"/>
          <w:sz w:val="28"/>
          <w:szCs w:val="28"/>
        </w:rPr>
        <w:lastRenderedPageBreak/>
        <w:t>процессов. Основная цель работы заключается в проведении геоэкологического районирования этого региона, основываясь на анализе ключевых факторов, влияющих на характер и интенсивность современных изменений в ландшафтах. Рассматриваются такие аспекты, как высотная и геоморфологическая структура территории, которая сложилась в ходе длительной истории освоения Каспийского моря в этом регионе. Также анализируются значительные периодические колебания уровня Каспийского моря и воздействие на регион экономической деятельности, включая нефтяную промышленность.</w:t>
      </w:r>
    </w:p>
    <w:p w14:paraId="3D898470" w14:textId="77777777" w:rsidR="00267F9E" w:rsidRDefault="00267F9E" w:rsidP="00267F9E">
      <w:pPr>
        <w:pBdr>
          <w:top w:val="none" w:sz="0" w:space="0" w:color="D9D9E3"/>
          <w:left w:val="none" w:sz="0" w:space="0" w:color="D9D9E3"/>
          <w:bottom w:val="none" w:sz="0" w:space="0" w:color="D9D9E3"/>
          <w:right w:val="none" w:sz="0" w:space="0" w:color="D9D9E3"/>
          <w:between w:val="none" w:sz="0" w:space="0" w:color="D9D9E3"/>
        </w:pBdr>
        <w:spacing w:after="0" w:line="240" w:lineRule="auto"/>
        <w:ind w:firstLine="567"/>
        <w:jc w:val="both"/>
        <w:rPr>
          <w:rFonts w:ascii="Times New Roman" w:eastAsia="Times New Roman" w:hAnsi="Times New Roman" w:cs="Times New Roman"/>
          <w:sz w:val="32"/>
          <w:szCs w:val="32"/>
        </w:rPr>
      </w:pPr>
      <w:r w:rsidRPr="00A2351C">
        <w:rPr>
          <w:rFonts w:ascii="Times New Roman" w:eastAsia="Times New Roman" w:hAnsi="Times New Roman" w:cs="Times New Roman"/>
          <w:sz w:val="28"/>
          <w:szCs w:val="28"/>
        </w:rPr>
        <w:t>Для создания карты пространственного распределения геоэкологических процессов в ландшафтах северо-восточного Каспия, проведенного в рамках различных антропогенных модификаций, использовались данные синтезированных многозональных спутниковых снимков Landsat 5 и 7. Полученная карта, составленная с использованием геоинформационного картографирования в программе ArcGIS 10.3, включает 25 геоэкологических регионов и 127 подрайонов. Подразделения территории различаются схожими природными (ландшафтными) и антропогенными факторами формирования, что влияет на географическое распределение и распространенность конкретных геоэкологических процессов в исследуемом регионе.</w:t>
      </w:r>
    </w:p>
    <w:p w14:paraId="5FAA9674" w14:textId="77777777" w:rsidR="00267F9E" w:rsidRPr="00A2351C" w:rsidRDefault="00267F9E" w:rsidP="00267F9E">
      <w:pPr>
        <w:pBdr>
          <w:top w:val="none" w:sz="0" w:space="0" w:color="D9D9E3"/>
          <w:left w:val="none" w:sz="0" w:space="0" w:color="D9D9E3"/>
          <w:bottom w:val="none" w:sz="0" w:space="0" w:color="D9D9E3"/>
          <w:right w:val="none" w:sz="0" w:space="0" w:color="D9D9E3"/>
          <w:between w:val="none" w:sz="0" w:space="0" w:color="D9D9E3"/>
        </w:pBdr>
        <w:spacing w:after="0" w:line="240" w:lineRule="auto"/>
        <w:ind w:firstLine="567"/>
        <w:jc w:val="both"/>
        <w:rPr>
          <w:rFonts w:ascii="Times New Roman" w:eastAsia="Times New Roman" w:hAnsi="Times New Roman" w:cs="Times New Roman"/>
          <w:color w:val="000000"/>
          <w:sz w:val="28"/>
          <w:szCs w:val="28"/>
        </w:rPr>
      </w:pPr>
      <w:r w:rsidRPr="00A2351C">
        <w:rPr>
          <w:rFonts w:ascii="Times New Roman" w:eastAsia="Times New Roman" w:hAnsi="Times New Roman" w:cs="Times New Roman"/>
          <w:color w:val="000000"/>
          <w:sz w:val="28"/>
          <w:szCs w:val="28"/>
        </w:rPr>
        <w:t xml:space="preserve">Современные ландшафты северо-восточного Каспийского региона сформировались в течение долгой истории естественной эволюции природной среды (неотектонические движения и трансгрессивно-регрессивные фазы Каспийского моря колебания уровня) и воздействие антропогенных факторов (экстенсивное сельское хозяйство и добыча нефти). Под геоэкологическими процессами понимаются изменения, происходящие в современных ландшафтах под действием антропогенных воздействий на фоне естественной эволюции природной среды (неотектонические движения, трансгрессии и регрессии Каспийского моря); они влияют на условия жизни населения (расселение, продуктивность сельскохозяйственных угодий и т.д.). Основными природными (физико–географическими) и геоэкологическими процессами в современных ландшафтах изучаемого региона являются засоление, деградация и динамика проективного покрова растительности, дефляция и эоловая аккумуляция, линейная эрозия и плоскостное смывание, карст, затопление и промышленное загрязнение. </w:t>
      </w:r>
    </w:p>
    <w:p w14:paraId="2E5AC1D9" w14:textId="77777777" w:rsidR="00267F9E" w:rsidRPr="00A2351C" w:rsidRDefault="00267F9E" w:rsidP="00267F9E">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A2351C">
        <w:rPr>
          <w:rFonts w:ascii="Times New Roman" w:eastAsia="Gungsuh" w:hAnsi="Times New Roman" w:cs="Times New Roman"/>
          <w:color w:val="000000"/>
          <w:sz w:val="28"/>
          <w:szCs w:val="28"/>
        </w:rPr>
        <w:t xml:space="preserve">Исследование показало, что засоление связано с высокой соленостью и неглубоким залеганием грунтовых вод (3-6 м) в прибрежной зоне, сильным испарением в сухом и жарком климате, а также утечкой высокоминерализованных (≥100 г/л) сточных вод во время добычи нефти. Доминирующими процессами на Мангышлакском полуострове являются линейная эрозия и плоскостное смывание, которые связаны с расположением хребтовой системы его горной территории с крутыми и пологими склонами , сложенными рыхлыми меловыми и юрскими породами. Как развивалась сеть оврагов, долины Прикаратау развивались из-за эрозии. Дефляция (47%) была широко распространена в северо–восточном Прикаспийском регионе, что, в </w:t>
      </w:r>
      <w:r w:rsidRPr="00A2351C">
        <w:rPr>
          <w:rFonts w:ascii="Times New Roman" w:eastAsia="Gungsuh" w:hAnsi="Times New Roman" w:cs="Times New Roman"/>
          <w:color w:val="000000"/>
          <w:sz w:val="28"/>
          <w:szCs w:val="28"/>
        </w:rPr>
        <w:lastRenderedPageBreak/>
        <w:t>свою очередь, связано с накоплением песчано–обломочно-глинистых отложений неоген-четвертичного возраста на большей части территории в результате недавних трансгрессий уже изолированного внутреннего континентального бассейна и с интенсивным физическим выветриванием горных пород.</w:t>
      </w:r>
    </w:p>
    <w:p w14:paraId="6ACB7646" w14:textId="77777777" w:rsidR="00267F9E" w:rsidRPr="00A2351C" w:rsidRDefault="00267F9E" w:rsidP="00267F9E">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A2351C">
        <w:rPr>
          <w:rFonts w:ascii="Times New Roman" w:eastAsia="Times New Roman" w:hAnsi="Times New Roman" w:cs="Times New Roman"/>
          <w:color w:val="000000"/>
          <w:sz w:val="28"/>
          <w:szCs w:val="28"/>
        </w:rPr>
        <w:t>Комплексный геоэкологический анализ и геоэкологическое районирование северо-восточного Каспийского региона. Это стало возможным благодаря ландшафтному подходу, который раскрывает исторические и генетические особенности развития ландшафтов и современные условия формирования геоэкологических процессов, при изучении пространственного распределения и степени проявления геоэкологических процессов. В результате выраженной высотной дифференциации территории, динамизма ландшафтов из-за периодических колебаний уровня моря и низкого градиента прибрежного склона, а также антропогенного давления на современные ландшафты суши, 25 геоэкологических регионов и 127 подрайонов являются выдающийся. Они представляют собой синтез антропогенных модификаций в соответствии с доминирующим геоэкологическим процессом в пределах высотных уровней (5 этапов, 15 подэтапов). Была проведена геоэкологическая оценка исследуемого региона на основе сочетания геоэкологических регионов по интенсивности и распределению природных и геоэкологических процессов и их синергетическому эффекту, и были выявлены территории с различными экологическими условиями: 21% находились в критическом состоянии, 44% были интенсивными, 30% были умеренный, 4% были относительно благоприятный, и 1% были благоприятными. Благоприятные условия для проживания и хозяйственной деятельности на северо-востоке Каспия сформировались в геоэкологическом районе Жайык, который представляет собой долину реки Жайык.  (Урал) река с плотным залеганием (5-7 м) пресной (до 1 г/л) и слегка солоноватой (1-2,5 г/л) донной воды. Неблагоприятные условия, характерные для Нарына (ст.1–13), Восточного Каспия (ст.3–18) и Восточного Побережье (V.3–23) геоэкологические районы, сформированные в условиях близкого залегания высокоминерализованных подземных вод (50-150 г/л), сильного техногенного нагрузки и загрязнения при добыче нефти на почвах с низкой устойчивостью к загрязнению нефтью и углеводородами (в основном прибрежные солончаки и солонцы). Ландшафты этих районов подвержены сильной солевой дефляции, засолению и деградации растительности со значительным синергетическим эффектом.</w:t>
      </w:r>
    </w:p>
    <w:p w14:paraId="1A855078" w14:textId="6F359FFA" w:rsidR="00267F9E" w:rsidRPr="004E6679" w:rsidRDefault="00267F9E" w:rsidP="00267F9E">
      <w:pPr>
        <w:pBdr>
          <w:top w:val="nil"/>
          <w:left w:val="nil"/>
          <w:bottom w:val="nil"/>
          <w:right w:val="nil"/>
          <w:between w:val="nil"/>
        </w:pBdr>
        <w:spacing w:after="0" w:line="240" w:lineRule="auto"/>
        <w:ind w:firstLine="567"/>
        <w:jc w:val="both"/>
        <w:rPr>
          <w:rFonts w:ascii="Times New Roman" w:eastAsia="Times New Roman" w:hAnsi="Times New Roman" w:cs="Times New Roman"/>
          <w:color w:val="FF0000"/>
          <w:sz w:val="28"/>
          <w:szCs w:val="28"/>
          <w:lang w:val="ru-RU"/>
        </w:rPr>
      </w:pPr>
      <w:r w:rsidRPr="00A2351C">
        <w:rPr>
          <w:rFonts w:ascii="Times New Roman" w:eastAsia="Times New Roman" w:hAnsi="Times New Roman" w:cs="Times New Roman"/>
          <w:color w:val="000000"/>
          <w:sz w:val="28"/>
          <w:szCs w:val="28"/>
        </w:rPr>
        <w:t xml:space="preserve">Дифференциация территории на геоэкологические регионы является основой для создания планов по минимизации развития неблагоприятных последствий геоэкологических процессов и является важным фактором в устойчивое развитие региона с целью снижения антропогенной нагрузки и сохранения природной среды и благоприятных условий жизни местного населения </w:t>
      </w:r>
      <w:r w:rsidRPr="001F2D32">
        <w:rPr>
          <w:rFonts w:ascii="Times New Roman" w:eastAsia="Times New Roman" w:hAnsi="Times New Roman" w:cs="Times New Roman"/>
          <w:sz w:val="28"/>
          <w:szCs w:val="28"/>
        </w:rPr>
        <w:t>[</w:t>
      </w:r>
      <w:r w:rsidR="00A93C6B">
        <w:rPr>
          <w:rFonts w:ascii="Times New Roman" w:eastAsia="Times New Roman" w:hAnsi="Times New Roman" w:cs="Times New Roman"/>
          <w:sz w:val="28"/>
          <w:szCs w:val="28"/>
          <w:lang w:val="ru-RU"/>
        </w:rPr>
        <w:t>35</w:t>
      </w:r>
      <w:r w:rsidRPr="004E6679">
        <w:rPr>
          <w:rFonts w:ascii="Times New Roman" w:eastAsia="Times New Roman" w:hAnsi="Times New Roman" w:cs="Times New Roman"/>
          <w:sz w:val="28"/>
          <w:szCs w:val="28"/>
          <w:lang w:val="ru-RU"/>
        </w:rPr>
        <w:t>].</w:t>
      </w:r>
    </w:p>
    <w:p w14:paraId="076CDAF2" w14:textId="77777777" w:rsidR="00267F9E" w:rsidRPr="00A2351C" w:rsidRDefault="00267F9E" w:rsidP="00267F9E">
      <w:pPr>
        <w:spacing w:after="0" w:line="240" w:lineRule="auto"/>
        <w:ind w:firstLine="567"/>
        <w:jc w:val="both"/>
        <w:rPr>
          <w:rFonts w:ascii="Times New Roman" w:eastAsia="Times New Roman" w:hAnsi="Times New Roman" w:cs="Times New Roman"/>
          <w:sz w:val="28"/>
          <w:szCs w:val="28"/>
        </w:rPr>
      </w:pPr>
      <w:r w:rsidRPr="00A2351C">
        <w:rPr>
          <w:rFonts w:ascii="Times New Roman" w:eastAsia="Times New Roman" w:hAnsi="Times New Roman" w:cs="Times New Roman"/>
          <w:sz w:val="28"/>
          <w:szCs w:val="28"/>
        </w:rPr>
        <w:lastRenderedPageBreak/>
        <w:t xml:space="preserve">Мониторинг прибрежной зоны является важной задачей в национальном развитии и охране окружающей среды, в которой извлечение береговых линий следует рассматривать как фундаментальное исследование необходимости. Очень динамичные береговые линии, такие как побережье Каспийского моря, представляют значительную опасность для использования человеком и будущего развития. Поэтому для мониторинга и обновления карт береговой линии этих районов с целью изучения темпов отступления окружающей среды требуется несколько быстрых надежных методов. В текущем исследовании различные полуавтоматические соответственно были применены такие методы, как </w:t>
      </w:r>
      <w:r w:rsidRPr="00B84846">
        <w:rPr>
          <w:rFonts w:ascii="Times New Roman" w:eastAsia="Times New Roman" w:hAnsi="Times New Roman" w:cs="Times New Roman"/>
          <w:sz w:val="28"/>
          <w:szCs w:val="28"/>
        </w:rPr>
        <w:t>NDVI</w:t>
      </w:r>
      <w:r w:rsidRPr="00A2351C">
        <w:rPr>
          <w:rFonts w:ascii="Times New Roman" w:eastAsia="Times New Roman" w:hAnsi="Times New Roman" w:cs="Times New Roman"/>
          <w:sz w:val="28"/>
          <w:szCs w:val="28"/>
        </w:rPr>
        <w:t>, NDSI и Tasseled Cap, и результаты были интегрированы с некоторыми объектно-ориентированными методами классификации. Изображения Landsat MSS, TM и ETM за последние три десятилетия были впоследствии обработаны с помощью объектно-ориентированного подхода, выполненного с помощью программного пакета eCognition. Путем сравнения трех засекреченных карт юга.</w:t>
      </w:r>
    </w:p>
    <w:p w14:paraId="76183719" w14:textId="77777777" w:rsidR="00267F9E" w:rsidRPr="00A2351C" w:rsidRDefault="00267F9E" w:rsidP="00267F9E">
      <w:pPr>
        <w:spacing w:after="0" w:line="240" w:lineRule="auto"/>
        <w:ind w:firstLine="567"/>
        <w:jc w:val="both"/>
        <w:rPr>
          <w:rFonts w:ascii="Times New Roman" w:eastAsia="Times New Roman" w:hAnsi="Times New Roman" w:cs="Times New Roman"/>
          <w:sz w:val="28"/>
          <w:szCs w:val="28"/>
        </w:rPr>
      </w:pPr>
      <w:r w:rsidRPr="00A2351C">
        <w:rPr>
          <w:rFonts w:ascii="Times New Roman" w:eastAsia="Times New Roman" w:hAnsi="Times New Roman" w:cs="Times New Roman"/>
          <w:sz w:val="28"/>
          <w:szCs w:val="28"/>
        </w:rPr>
        <w:t>Побережья Каспийского моря (от порта Баболсар до Феридонкенара) в 1977, 1984 и 2002 годах с уникальной сегментацией изображения растущего региона методом (сегментация с несколькими разрешениями) постепенно выявлялись области быстрых изменений. Выявленные модели демонстрируют, что несколько ежегодных колебаний и значительные периодические изменения на береговых линиях исследуемой области, особенно в течение последнего десятилетия, наблюдались спутниками TOPEX/Jason. Эти значительные колебания произошли в результате увеличения высоты воды в море на 2,6 метра с 1984 по 1995 год. Это последовательно привело к сокращению прибрежных земель, в основном около 185 км</w:t>
      </w:r>
      <w:r w:rsidRPr="00A2351C">
        <w:rPr>
          <w:rFonts w:ascii="Times New Roman" w:eastAsia="Times New Roman" w:hAnsi="Times New Roman" w:cs="Times New Roman"/>
          <w:sz w:val="28"/>
          <w:szCs w:val="28"/>
          <w:vertAlign w:val="superscript"/>
        </w:rPr>
        <w:t>2</w:t>
      </w:r>
      <w:r w:rsidRPr="00A2351C">
        <w:rPr>
          <w:rFonts w:ascii="Times New Roman" w:eastAsia="Times New Roman" w:hAnsi="Times New Roman" w:cs="Times New Roman"/>
          <w:sz w:val="28"/>
          <w:szCs w:val="28"/>
        </w:rPr>
        <w:t xml:space="preserve"> в порту Баболсар изменение почвенного покрова и типов землепользования в результате истощения значительных сельскохозяйственных и жилых районов.</w:t>
      </w:r>
    </w:p>
    <w:p w14:paraId="1A06BB56" w14:textId="77777777" w:rsidR="00267F9E" w:rsidRPr="00A2351C" w:rsidRDefault="00267F9E" w:rsidP="00267F9E">
      <w:pPr>
        <w:spacing w:after="0" w:line="240" w:lineRule="auto"/>
        <w:ind w:firstLine="567"/>
        <w:jc w:val="both"/>
        <w:rPr>
          <w:rFonts w:ascii="Times New Roman" w:eastAsia="Times New Roman" w:hAnsi="Times New Roman" w:cs="Times New Roman"/>
          <w:sz w:val="28"/>
          <w:szCs w:val="28"/>
        </w:rPr>
      </w:pPr>
      <w:r w:rsidRPr="00A2351C">
        <w:rPr>
          <w:rFonts w:ascii="Times New Roman" w:eastAsia="Times New Roman" w:hAnsi="Times New Roman" w:cs="Times New Roman"/>
          <w:sz w:val="28"/>
          <w:szCs w:val="28"/>
        </w:rPr>
        <w:t>Внедрение таких значительных изменений означает, что большинство местных биотических и биотических компонентов во всех прилегающих районах в ближайшем будущем окажутся под серьезной угрозой.</w:t>
      </w:r>
    </w:p>
    <w:p w14:paraId="0F4D9276" w14:textId="77777777" w:rsidR="00267F9E" w:rsidRPr="00A2351C" w:rsidRDefault="00267F9E" w:rsidP="00267F9E">
      <w:pPr>
        <w:spacing w:after="0" w:line="240" w:lineRule="auto"/>
        <w:ind w:firstLine="567"/>
        <w:jc w:val="both"/>
        <w:rPr>
          <w:rFonts w:ascii="Times New Roman" w:eastAsia="Times New Roman" w:hAnsi="Times New Roman" w:cs="Times New Roman"/>
          <w:sz w:val="28"/>
          <w:szCs w:val="28"/>
        </w:rPr>
      </w:pPr>
      <w:r w:rsidRPr="00A2351C">
        <w:rPr>
          <w:rFonts w:ascii="Times New Roman" w:eastAsia="Times New Roman" w:hAnsi="Times New Roman" w:cs="Times New Roman"/>
          <w:sz w:val="28"/>
          <w:szCs w:val="28"/>
        </w:rPr>
        <w:t>Некоторый опыт подтверждает, что компьютеры не могут распознать различия между различными классами на изображении так, как это могут люди. Однако, если процесс не может быть автоматизирован, экономическая выгода от получения изображений, скорее всего, теряется. В этом исследовании изображения тестового поля Landsat были предварительно обработаны в программном обеспечении ERDAS IMAGINE, а затем сегментированы с помощью пакетов eCognition.</w:t>
      </w:r>
    </w:p>
    <w:p w14:paraId="2DF85F88" w14:textId="77777777" w:rsidR="00267F9E" w:rsidRPr="00A2351C" w:rsidRDefault="00267F9E" w:rsidP="00267F9E">
      <w:pPr>
        <w:spacing w:after="0" w:line="240" w:lineRule="auto"/>
        <w:ind w:firstLine="567"/>
        <w:jc w:val="both"/>
        <w:rPr>
          <w:rFonts w:ascii="Times New Roman" w:eastAsia="Times New Roman" w:hAnsi="Times New Roman" w:cs="Times New Roman"/>
          <w:sz w:val="28"/>
          <w:szCs w:val="28"/>
        </w:rPr>
      </w:pPr>
      <w:r w:rsidRPr="00A2351C">
        <w:rPr>
          <w:rFonts w:ascii="Times New Roman" w:eastAsia="Times New Roman" w:hAnsi="Times New Roman" w:cs="Times New Roman"/>
          <w:sz w:val="28"/>
          <w:szCs w:val="28"/>
        </w:rPr>
        <w:t xml:space="preserve">Окончательные модели этого исследования демонстрируют, что интеграция объектно-ориентированных методов и методов на основе пикселей, может быть, применяется на изображениях Landsat MSS, TM и ETM + для отображения изменений динамических форм прибрежной суши, таких как Береговая линия Каспийского моря. Этот метод позволяет создавать векторные файлы береговой линии, которые могут быть проанализированы с </w:t>
      </w:r>
      <w:r w:rsidRPr="00A2351C">
        <w:rPr>
          <w:rFonts w:ascii="Times New Roman" w:eastAsia="Times New Roman" w:hAnsi="Times New Roman" w:cs="Times New Roman"/>
          <w:sz w:val="28"/>
          <w:szCs w:val="28"/>
        </w:rPr>
        <w:lastRenderedPageBreak/>
        <w:t>помощью ГИС для оценки темпов изменений за относительно длительные периоды времени или использоваться для моделирования долгосрочных изменений.</w:t>
      </w:r>
    </w:p>
    <w:p w14:paraId="2C75B3C2" w14:textId="5775B288" w:rsidR="00267F9E" w:rsidRDefault="00267F9E" w:rsidP="00267F9E">
      <w:pPr>
        <w:spacing w:after="0" w:line="240" w:lineRule="auto"/>
        <w:ind w:firstLine="567"/>
        <w:jc w:val="both"/>
        <w:rPr>
          <w:rFonts w:ascii="Times New Roman" w:eastAsia="Times New Roman" w:hAnsi="Times New Roman" w:cs="Times New Roman"/>
          <w:color w:val="FF0000"/>
          <w:sz w:val="28"/>
          <w:szCs w:val="28"/>
        </w:rPr>
      </w:pPr>
      <w:r w:rsidRPr="00A2351C">
        <w:rPr>
          <w:rFonts w:ascii="Times New Roman" w:eastAsia="Times New Roman" w:hAnsi="Times New Roman" w:cs="Times New Roman"/>
          <w:sz w:val="28"/>
          <w:szCs w:val="28"/>
        </w:rPr>
        <w:t xml:space="preserve">Синоптические возможности дистанционного зондирования обеспечивают полезный инструмент разведки для проведения более детальных полевых съемок в районах изменений. В будущих исследованиях неустойчивые береговые линии Каспийского моря могут быть нацелены на более детальный мониторинг в полевых условиях за счет одновременной обработки изображений с высоким разрешением, таких как Ikonos и Quickbird. </w:t>
      </w:r>
      <w:r w:rsidRPr="00894886">
        <w:rPr>
          <w:rFonts w:ascii="Times New Roman" w:eastAsia="Times New Roman" w:hAnsi="Times New Roman" w:cs="Times New Roman"/>
          <w:sz w:val="28"/>
          <w:szCs w:val="28"/>
        </w:rPr>
        <w:t>[</w:t>
      </w:r>
      <w:r w:rsidR="00A93C6B">
        <w:rPr>
          <w:rFonts w:ascii="Times New Roman" w:eastAsia="Times New Roman" w:hAnsi="Times New Roman" w:cs="Times New Roman"/>
          <w:sz w:val="28"/>
          <w:szCs w:val="28"/>
          <w:lang w:val="ru-RU"/>
        </w:rPr>
        <w:t>42</w:t>
      </w:r>
      <w:r w:rsidRPr="00894886">
        <w:rPr>
          <w:rFonts w:ascii="Times New Roman" w:eastAsia="Times New Roman" w:hAnsi="Times New Roman" w:cs="Times New Roman"/>
          <w:sz w:val="28"/>
          <w:szCs w:val="28"/>
        </w:rPr>
        <w:t>].</w:t>
      </w:r>
    </w:p>
    <w:p w14:paraId="3A7DDAAA" w14:textId="77777777" w:rsidR="00267F9E" w:rsidRPr="00A2351C" w:rsidRDefault="00267F9E" w:rsidP="00267F9E">
      <w:pPr>
        <w:spacing w:after="0" w:line="240" w:lineRule="auto"/>
        <w:ind w:firstLine="567"/>
        <w:jc w:val="both"/>
        <w:rPr>
          <w:rFonts w:ascii="Times New Roman" w:eastAsia="Times New Roman" w:hAnsi="Times New Roman" w:cs="Times New Roman"/>
          <w:color w:val="FF0000"/>
          <w:sz w:val="28"/>
          <w:szCs w:val="28"/>
        </w:rPr>
      </w:pPr>
    </w:p>
    <w:p w14:paraId="093A86A6" w14:textId="5D3663EF" w:rsidR="00267F9E" w:rsidRPr="00262BDD" w:rsidRDefault="00267F9E" w:rsidP="00EA1772">
      <w:pPr>
        <w:numPr>
          <w:ilvl w:val="1"/>
          <w:numId w:val="6"/>
        </w:numPr>
        <w:pBdr>
          <w:top w:val="nil"/>
          <w:left w:val="nil"/>
          <w:bottom w:val="nil"/>
          <w:right w:val="nil"/>
          <w:between w:val="nil"/>
        </w:pBdr>
        <w:tabs>
          <w:tab w:val="left" w:pos="851"/>
          <w:tab w:val="left" w:pos="993"/>
        </w:tabs>
        <w:spacing w:after="0" w:line="240" w:lineRule="auto"/>
        <w:ind w:left="0" w:firstLine="567"/>
        <w:jc w:val="both"/>
        <w:rPr>
          <w:rFonts w:ascii="Times New Roman" w:eastAsia="Times New Roman" w:hAnsi="Times New Roman" w:cs="Times New Roman"/>
          <w:b/>
          <w:bCs/>
          <w:iCs/>
          <w:color w:val="000000"/>
          <w:sz w:val="28"/>
          <w:szCs w:val="28"/>
        </w:rPr>
      </w:pPr>
      <w:r>
        <w:rPr>
          <w:rFonts w:ascii="Times New Roman" w:eastAsia="Times New Roman" w:hAnsi="Times New Roman" w:cs="Times New Roman"/>
          <w:i/>
          <w:color w:val="000000"/>
          <w:sz w:val="28"/>
          <w:szCs w:val="28"/>
          <w:lang w:val="ru-RU"/>
        </w:rPr>
        <w:t xml:space="preserve"> </w:t>
      </w:r>
      <w:r w:rsidRPr="00EA1772">
        <w:rPr>
          <w:rFonts w:ascii="Times New Roman" w:eastAsia="Times New Roman" w:hAnsi="Times New Roman" w:cs="Times New Roman"/>
          <w:b/>
          <w:bCs/>
          <w:iCs/>
          <w:color w:val="000000"/>
          <w:sz w:val="28"/>
          <w:szCs w:val="28"/>
        </w:rPr>
        <w:t>Оценка воздействия развития производства на окружающую среду морской части, прибрежной зоны</w:t>
      </w:r>
    </w:p>
    <w:p w14:paraId="6BA3A85B" w14:textId="77777777" w:rsidR="00262BDD" w:rsidRPr="00EA1772" w:rsidRDefault="00262BDD" w:rsidP="00262BDD">
      <w:pPr>
        <w:pBdr>
          <w:top w:val="nil"/>
          <w:left w:val="nil"/>
          <w:bottom w:val="nil"/>
          <w:right w:val="nil"/>
          <w:between w:val="nil"/>
        </w:pBdr>
        <w:tabs>
          <w:tab w:val="left" w:pos="851"/>
          <w:tab w:val="left" w:pos="993"/>
        </w:tabs>
        <w:spacing w:after="0" w:line="240" w:lineRule="auto"/>
        <w:ind w:left="567"/>
        <w:jc w:val="both"/>
        <w:rPr>
          <w:rFonts w:ascii="Times New Roman" w:eastAsia="Times New Roman" w:hAnsi="Times New Roman" w:cs="Times New Roman"/>
          <w:b/>
          <w:bCs/>
          <w:iCs/>
          <w:color w:val="000000"/>
          <w:sz w:val="28"/>
          <w:szCs w:val="28"/>
        </w:rPr>
      </w:pPr>
    </w:p>
    <w:p w14:paraId="254C4E72" w14:textId="77777777" w:rsidR="00267F9E" w:rsidRDefault="00267F9E" w:rsidP="00267F9E">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A2351C">
        <w:rPr>
          <w:rFonts w:ascii="Times New Roman" w:eastAsia="Times New Roman" w:hAnsi="Times New Roman" w:cs="Times New Roman"/>
          <w:color w:val="000000"/>
          <w:sz w:val="28"/>
          <w:szCs w:val="28"/>
        </w:rPr>
        <w:t xml:space="preserve">Мангистауская область в настоящее время обеспечивает четверть объема добычи нефти в стране. 70% </w:t>
      </w:r>
      <w:r w:rsidRPr="00A2351C">
        <w:rPr>
          <w:rFonts w:ascii="Times New Roman" w:eastAsia="Times New Roman" w:hAnsi="Times New Roman" w:cs="Times New Roman"/>
          <w:sz w:val="28"/>
          <w:szCs w:val="28"/>
        </w:rPr>
        <w:t>разведанных</w:t>
      </w:r>
      <w:r w:rsidRPr="00A2351C">
        <w:rPr>
          <w:rFonts w:ascii="Times New Roman" w:eastAsia="Times New Roman" w:hAnsi="Times New Roman" w:cs="Times New Roman"/>
          <w:color w:val="000000"/>
          <w:sz w:val="28"/>
          <w:szCs w:val="28"/>
        </w:rPr>
        <w:t xml:space="preserve"> запасов нефти в области сосредоточено на 5 крупных месторождениях Озен, Каламкас, Каражанбас и Северный Буза</w:t>
      </w:r>
      <w:r w:rsidRPr="00A2351C">
        <w:rPr>
          <w:rFonts w:ascii="Times New Roman" w:eastAsia="Times New Roman" w:hAnsi="Times New Roman" w:cs="Times New Roman"/>
          <w:sz w:val="28"/>
          <w:szCs w:val="28"/>
        </w:rPr>
        <w:t>ч</w:t>
      </w:r>
      <w:r w:rsidRPr="00A2351C">
        <w:rPr>
          <w:rFonts w:ascii="Times New Roman" w:eastAsia="Times New Roman" w:hAnsi="Times New Roman" w:cs="Times New Roman"/>
          <w:color w:val="000000"/>
          <w:sz w:val="28"/>
          <w:szCs w:val="28"/>
        </w:rPr>
        <w:t>и. Из примерно 120 нефтегазовых блоков, расположенных на шельфе, десять принадлежат части Каспийского моря, примыкающей к Мангистауской области.</w:t>
      </w:r>
    </w:p>
    <w:p w14:paraId="7B6A3178" w14:textId="75E6A5DB" w:rsidR="00267F9E" w:rsidRPr="00894886" w:rsidRDefault="00267F9E" w:rsidP="00267F9E">
      <w:pPr>
        <w:pBdr>
          <w:top w:val="nil"/>
          <w:left w:val="nil"/>
          <w:bottom w:val="nil"/>
          <w:right w:val="nil"/>
          <w:between w:val="nil"/>
        </w:pBdr>
        <w:spacing w:after="0" w:line="240" w:lineRule="auto"/>
        <w:ind w:firstLine="567"/>
        <w:jc w:val="both"/>
        <w:rPr>
          <w:rFonts w:ascii="Times New Roman" w:eastAsia="Times New Roman" w:hAnsi="Times New Roman" w:cs="Times New Roman"/>
          <w:color w:val="FF0000"/>
          <w:sz w:val="28"/>
          <w:szCs w:val="28"/>
          <w:lang w:val="ru-RU"/>
        </w:rPr>
      </w:pPr>
      <w:r w:rsidRPr="00A2351C">
        <w:rPr>
          <w:rFonts w:ascii="Times New Roman" w:eastAsia="Times New Roman" w:hAnsi="Times New Roman" w:cs="Times New Roman"/>
          <w:color w:val="000000"/>
          <w:sz w:val="28"/>
          <w:szCs w:val="28"/>
        </w:rPr>
        <w:t>Нефтепромыслы Каламкас, Каражанбас и Северный Бозащи расположены на берегу Каспийского моря – крупнейшего на Земле бессточного озера. Значительная, протяженность береговой линии моря-7000 км, воды омывают берега России, Казахстана, Туркменистана, Азербайджана и Ирана. На Республику Казахстан приходится 29% (2340 км) береговой линии, на Туркменистан – 21%, Азербайджан – 2%, Россию – 16%, Иран – 14%. Протяженность береговой линии в Мангистауской области Каспийского моря составляет 1399,5 км. составляет. При этом протяженность экологически опасного побережья Каспийского моря в пределах области, где расположены нефтяные месторождения (Арман, Каламкас, Каражанбас, северные Б</w:t>
      </w:r>
      <w:r w:rsidRPr="00A2351C">
        <w:rPr>
          <w:rFonts w:ascii="Times New Roman" w:eastAsia="Times New Roman" w:hAnsi="Times New Roman" w:cs="Times New Roman"/>
          <w:sz w:val="28"/>
          <w:szCs w:val="28"/>
        </w:rPr>
        <w:t>у</w:t>
      </w:r>
      <w:r w:rsidRPr="00A2351C">
        <w:rPr>
          <w:rFonts w:ascii="Times New Roman" w:eastAsia="Times New Roman" w:hAnsi="Times New Roman" w:cs="Times New Roman"/>
          <w:color w:val="000000"/>
          <w:sz w:val="28"/>
          <w:szCs w:val="28"/>
        </w:rPr>
        <w:t xml:space="preserve">зачи, Донга), вероятно, составляет около 130-150 км. Ориентация экономики области на сырье определила приоритетность нефтегазодобывающей промышленности. Другие сектора экономики напрямую зависят от условий ее развития. В 275 промышленных предприятиях области производится 1/7 объема Республиканской промышленной продукции. Доля нефтегазодобывающей отрасли составляет 23% от общереспубликанского объема, что дает приоритет (31%) только Атырауской области </w:t>
      </w:r>
      <w:r w:rsidRPr="00894886">
        <w:rPr>
          <w:rFonts w:ascii="Times New Roman" w:eastAsia="Times New Roman" w:hAnsi="Times New Roman" w:cs="Times New Roman"/>
          <w:sz w:val="28"/>
          <w:szCs w:val="28"/>
        </w:rPr>
        <w:t>[</w:t>
      </w:r>
      <w:r w:rsidR="0065112A">
        <w:rPr>
          <w:rFonts w:ascii="Times New Roman" w:eastAsia="Times New Roman" w:hAnsi="Times New Roman" w:cs="Times New Roman"/>
          <w:sz w:val="28"/>
          <w:szCs w:val="28"/>
          <w:lang w:val="ru-RU"/>
        </w:rPr>
        <w:t>43</w:t>
      </w:r>
      <w:r w:rsidRPr="00894886">
        <w:rPr>
          <w:rFonts w:ascii="Times New Roman" w:eastAsia="Times New Roman" w:hAnsi="Times New Roman" w:cs="Times New Roman"/>
          <w:sz w:val="28"/>
          <w:szCs w:val="28"/>
        </w:rPr>
        <w:t>].</w:t>
      </w:r>
    </w:p>
    <w:p w14:paraId="33F8C26E" w14:textId="77777777" w:rsidR="00267F9E" w:rsidRPr="00A2351C" w:rsidRDefault="00267F9E" w:rsidP="00267F9E">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A2351C">
        <w:rPr>
          <w:rFonts w:ascii="Times New Roman" w:eastAsia="Times New Roman" w:hAnsi="Times New Roman" w:cs="Times New Roman"/>
          <w:color w:val="000000"/>
          <w:sz w:val="28"/>
          <w:szCs w:val="28"/>
        </w:rPr>
        <w:t xml:space="preserve">В настоящее время загрязнение с судов в портах /терминалах Каспийского моря оказывает значительное воздействие на окружающую природу и здоровье людей. А казахстанская нефтяная компания </w:t>
      </w:r>
      <w:r>
        <w:rPr>
          <w:rFonts w:ascii="Times New Roman" w:eastAsia="Times New Roman" w:hAnsi="Times New Roman" w:cs="Times New Roman"/>
          <w:color w:val="000000"/>
          <w:sz w:val="28"/>
          <w:szCs w:val="28"/>
          <w:lang w:val="ru-RU"/>
        </w:rPr>
        <w:t>«</w:t>
      </w:r>
      <w:r w:rsidRPr="00A2351C">
        <w:rPr>
          <w:rFonts w:ascii="Times New Roman" w:eastAsia="Times New Roman" w:hAnsi="Times New Roman" w:cs="Times New Roman"/>
          <w:color w:val="000000"/>
          <w:sz w:val="28"/>
          <w:szCs w:val="28"/>
        </w:rPr>
        <w:t>Тенгизшевройл</w:t>
      </w:r>
      <w:r>
        <w:rPr>
          <w:rFonts w:ascii="Times New Roman" w:eastAsia="Times New Roman" w:hAnsi="Times New Roman" w:cs="Times New Roman"/>
          <w:color w:val="000000"/>
          <w:sz w:val="28"/>
          <w:szCs w:val="28"/>
          <w:lang w:val="ru-RU"/>
        </w:rPr>
        <w:t>»</w:t>
      </w:r>
      <w:r w:rsidRPr="00A2351C">
        <w:rPr>
          <w:rFonts w:ascii="Times New Roman" w:eastAsia="Times New Roman" w:hAnsi="Times New Roman" w:cs="Times New Roman"/>
          <w:color w:val="000000"/>
          <w:sz w:val="28"/>
          <w:szCs w:val="28"/>
        </w:rPr>
        <w:t xml:space="preserve"> собирается реализовать новый крупный бизнес-проект с точки зрения акватории, что может привести к увеличению загрязнения. Итак, это исследование особое внимание уделяется снижению проблем загрязнения окружающей среды на новом Терминале для разгрузки грузов и Маршруте </w:t>
      </w:r>
      <w:r w:rsidRPr="00A2351C">
        <w:rPr>
          <w:rFonts w:ascii="Times New Roman" w:eastAsia="Times New Roman" w:hAnsi="Times New Roman" w:cs="Times New Roman"/>
          <w:color w:val="000000"/>
          <w:sz w:val="28"/>
          <w:szCs w:val="28"/>
        </w:rPr>
        <w:lastRenderedPageBreak/>
        <w:t>транспортировки грузов по Северному Каспию. Чтобы достичь этой цели, авторы анализируют Международную конвенцию ИМО по предотвращению загрязнения и ее первоначальную стратегию по сокращению выбросов парниковых газов с судов. Кроме того, эффективность берегового электроснабжения, которое часто используется развитыми страны для улучшения экологических условий в районе порта, также рассматривается. В целом, авторы излагают шесть предложений относительно наилучшего курса действий, который необходимо реализовать на новом терминале Тенгизшевройл. Такие пункты, как расчет ущерба и расчет цен на меры по предотвращению загрязнения, не будут включены в исследование.</w:t>
      </w:r>
    </w:p>
    <w:p w14:paraId="6947B6EC" w14:textId="04A97F9C" w:rsidR="00267F9E" w:rsidRPr="002243B3" w:rsidRDefault="00267F9E" w:rsidP="00267F9E">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ru-RU"/>
        </w:rPr>
      </w:pPr>
      <w:r w:rsidRPr="00A2351C">
        <w:rPr>
          <w:rFonts w:ascii="Times New Roman" w:eastAsia="Times New Roman" w:hAnsi="Times New Roman" w:cs="Times New Roman"/>
          <w:color w:val="000000"/>
          <w:sz w:val="28"/>
          <w:szCs w:val="28"/>
        </w:rPr>
        <w:t xml:space="preserve">Загрязнение окружающей среды портовых районов является одной из актуальных проблем в настоящее время, поскольку судоходство может загрязнять не только окружающую среду, но и наносить вред окружающей среде обитания и природе. И именно поэтому правительство должно попытаться предотвратить разлив нефти во время погрузки танкера, как это произошло с танкером </w:t>
      </w:r>
      <w:r>
        <w:rPr>
          <w:rFonts w:ascii="Times New Roman" w:eastAsia="Times New Roman" w:hAnsi="Times New Roman" w:cs="Times New Roman"/>
          <w:color w:val="000000"/>
          <w:sz w:val="28"/>
          <w:szCs w:val="28"/>
          <w:lang w:val="ru-RU"/>
        </w:rPr>
        <w:t>«</w:t>
      </w:r>
      <w:r w:rsidRPr="00A2351C">
        <w:rPr>
          <w:rFonts w:ascii="Times New Roman" w:eastAsia="Times New Roman" w:hAnsi="Times New Roman" w:cs="Times New Roman"/>
          <w:color w:val="000000"/>
          <w:sz w:val="28"/>
          <w:szCs w:val="28"/>
        </w:rPr>
        <w:t>Ислам Сапарли</w:t>
      </w:r>
      <w:r>
        <w:rPr>
          <w:rFonts w:ascii="Times New Roman" w:eastAsia="Times New Roman" w:hAnsi="Times New Roman" w:cs="Times New Roman"/>
          <w:color w:val="000000"/>
          <w:sz w:val="28"/>
          <w:szCs w:val="28"/>
          <w:lang w:val="ru-RU"/>
        </w:rPr>
        <w:t>»</w:t>
      </w:r>
      <w:r w:rsidRPr="00A2351C">
        <w:rPr>
          <w:rFonts w:ascii="Times New Roman" w:eastAsia="Times New Roman" w:hAnsi="Times New Roman" w:cs="Times New Roman"/>
          <w:color w:val="000000"/>
          <w:sz w:val="28"/>
          <w:szCs w:val="28"/>
        </w:rPr>
        <w:t xml:space="preserve"> в декабре 2001 года в порту Актау Каспийского моря</w:t>
      </w:r>
      <w:r w:rsidR="0065112A">
        <w:rPr>
          <w:rFonts w:ascii="Times New Roman" w:eastAsia="Times New Roman" w:hAnsi="Times New Roman" w:cs="Times New Roman"/>
          <w:color w:val="000000"/>
          <w:sz w:val="28"/>
          <w:szCs w:val="28"/>
          <w:lang w:val="ru-RU"/>
        </w:rPr>
        <w:t xml:space="preserve"> </w:t>
      </w:r>
      <w:r w:rsidR="0065112A">
        <w:rPr>
          <w:rFonts w:ascii="Times New Roman" w:eastAsia="Times New Roman" w:hAnsi="Times New Roman" w:cs="Times New Roman"/>
          <w:color w:val="000000"/>
          <w:sz w:val="28"/>
          <w:szCs w:val="28"/>
        </w:rPr>
        <w:t>[</w:t>
      </w:r>
      <w:r w:rsidR="0065112A">
        <w:rPr>
          <w:rFonts w:ascii="Times New Roman" w:eastAsia="Times New Roman" w:hAnsi="Times New Roman" w:cs="Times New Roman"/>
          <w:color w:val="000000"/>
          <w:sz w:val="28"/>
          <w:szCs w:val="28"/>
          <w:lang w:val="ru-RU"/>
        </w:rPr>
        <w:t>44</w:t>
      </w:r>
      <w:r w:rsidR="0065112A">
        <w:rPr>
          <w:rFonts w:ascii="Times New Roman" w:eastAsia="Times New Roman" w:hAnsi="Times New Roman" w:cs="Times New Roman"/>
          <w:color w:val="000000"/>
          <w:sz w:val="28"/>
          <w:szCs w:val="28"/>
        </w:rPr>
        <w:t>]</w:t>
      </w:r>
      <w:r w:rsidR="0065112A">
        <w:rPr>
          <w:rFonts w:ascii="Times New Roman" w:eastAsia="Times New Roman" w:hAnsi="Times New Roman" w:cs="Times New Roman"/>
          <w:color w:val="000000"/>
          <w:sz w:val="28"/>
          <w:szCs w:val="28"/>
          <w:lang w:val="ru-RU"/>
        </w:rPr>
        <w:t>.</w:t>
      </w:r>
    </w:p>
    <w:p w14:paraId="7F416814" w14:textId="77777777" w:rsidR="00267F9E" w:rsidRPr="00B70E2D" w:rsidRDefault="00267F9E" w:rsidP="00267F9E">
      <w:pPr>
        <w:pBdr>
          <w:top w:val="nil"/>
          <w:left w:val="nil"/>
          <w:bottom w:val="nil"/>
          <w:right w:val="nil"/>
          <w:between w:val="nil"/>
        </w:pBdr>
        <w:shd w:val="clear" w:color="auto" w:fill="FBFBFB"/>
        <w:tabs>
          <w:tab w:val="left" w:pos="851"/>
          <w:tab w:val="left" w:pos="993"/>
        </w:tabs>
        <w:spacing w:after="0" w:line="240" w:lineRule="auto"/>
        <w:ind w:firstLine="567"/>
        <w:jc w:val="both"/>
        <w:rPr>
          <w:rFonts w:ascii="Times New Roman" w:eastAsia="Times New Roman" w:hAnsi="Times New Roman" w:cs="Times New Roman"/>
          <w:sz w:val="28"/>
          <w:szCs w:val="28"/>
        </w:rPr>
      </w:pPr>
      <w:bookmarkStart w:id="18" w:name="_Hlk157996431"/>
      <w:r w:rsidRPr="00B70E2D">
        <w:rPr>
          <w:rFonts w:ascii="Times New Roman" w:eastAsia="Times New Roman" w:hAnsi="Times New Roman" w:cs="Times New Roman"/>
          <w:sz w:val="28"/>
          <w:szCs w:val="28"/>
        </w:rPr>
        <w:t xml:space="preserve">Тяжелое экологическое положение на берегах и акватории Каспийского </w:t>
      </w:r>
      <w:bookmarkEnd w:id="18"/>
      <w:r w:rsidRPr="00B70E2D">
        <w:rPr>
          <w:rFonts w:ascii="Times New Roman" w:eastAsia="Times New Roman" w:hAnsi="Times New Roman" w:cs="Times New Roman"/>
          <w:sz w:val="28"/>
          <w:szCs w:val="28"/>
        </w:rPr>
        <w:t xml:space="preserve">моря усугубляется неблагоприятной экологической ситуацией в его бассейне, поскольку впадающие реки приносят значительные загрязнения, которые формируются на их водосборах. </w:t>
      </w:r>
    </w:p>
    <w:p w14:paraId="0B42BA22" w14:textId="77777777" w:rsidR="00267F9E" w:rsidRPr="00B70E2D" w:rsidRDefault="00267F9E" w:rsidP="00267F9E">
      <w:pPr>
        <w:pBdr>
          <w:top w:val="nil"/>
          <w:left w:val="nil"/>
          <w:bottom w:val="nil"/>
          <w:right w:val="nil"/>
          <w:between w:val="nil"/>
        </w:pBdr>
        <w:shd w:val="clear" w:color="auto" w:fill="FBFBFB"/>
        <w:tabs>
          <w:tab w:val="left" w:pos="851"/>
          <w:tab w:val="left" w:pos="993"/>
        </w:tabs>
        <w:spacing w:after="0" w:line="240" w:lineRule="auto"/>
        <w:ind w:firstLine="567"/>
        <w:jc w:val="both"/>
        <w:rPr>
          <w:rFonts w:ascii="Times New Roman" w:eastAsia="Times New Roman" w:hAnsi="Times New Roman" w:cs="Times New Roman"/>
          <w:sz w:val="28"/>
          <w:szCs w:val="28"/>
        </w:rPr>
      </w:pPr>
      <w:r w:rsidRPr="00B70E2D">
        <w:rPr>
          <w:rFonts w:ascii="Times New Roman" w:eastAsia="Times New Roman" w:hAnsi="Times New Roman" w:cs="Times New Roman"/>
          <w:sz w:val="28"/>
          <w:szCs w:val="28"/>
        </w:rPr>
        <w:t xml:space="preserve">Основные экологические проблемы Каспия следующие: </w:t>
      </w:r>
    </w:p>
    <w:p w14:paraId="19EB6F5D" w14:textId="77777777" w:rsidR="00267F9E" w:rsidRPr="00B70E2D" w:rsidRDefault="00267F9E" w:rsidP="00267F9E">
      <w:pPr>
        <w:pBdr>
          <w:top w:val="nil"/>
          <w:left w:val="nil"/>
          <w:bottom w:val="nil"/>
          <w:right w:val="nil"/>
          <w:between w:val="nil"/>
        </w:pBdr>
        <w:shd w:val="clear" w:color="auto" w:fill="FBFBFB"/>
        <w:tabs>
          <w:tab w:val="left" w:pos="851"/>
          <w:tab w:val="left" w:pos="993"/>
        </w:tabs>
        <w:spacing w:after="0" w:line="240" w:lineRule="auto"/>
        <w:ind w:firstLine="567"/>
        <w:jc w:val="both"/>
        <w:rPr>
          <w:rFonts w:ascii="Times New Roman" w:eastAsia="Times New Roman" w:hAnsi="Times New Roman" w:cs="Times New Roman"/>
          <w:sz w:val="28"/>
          <w:szCs w:val="28"/>
        </w:rPr>
      </w:pPr>
      <w:r w:rsidRPr="00B70E2D">
        <w:rPr>
          <w:rFonts w:ascii="Times New Roman" w:eastAsia="Times New Roman" w:hAnsi="Times New Roman" w:cs="Times New Roman"/>
          <w:sz w:val="28"/>
          <w:szCs w:val="28"/>
        </w:rPr>
        <w:t xml:space="preserve">- загрязнение в результате деятельности нефтегазовой инфраструктуры; </w:t>
      </w:r>
    </w:p>
    <w:p w14:paraId="781C016C" w14:textId="77777777" w:rsidR="00267F9E" w:rsidRPr="00B70E2D" w:rsidRDefault="00267F9E" w:rsidP="00267F9E">
      <w:pPr>
        <w:pBdr>
          <w:top w:val="nil"/>
          <w:left w:val="nil"/>
          <w:bottom w:val="nil"/>
          <w:right w:val="nil"/>
          <w:between w:val="nil"/>
        </w:pBdr>
        <w:shd w:val="clear" w:color="auto" w:fill="FBFBFB"/>
        <w:tabs>
          <w:tab w:val="left" w:pos="851"/>
          <w:tab w:val="left" w:pos="993"/>
        </w:tabs>
        <w:spacing w:after="0" w:line="240" w:lineRule="auto"/>
        <w:ind w:firstLine="567"/>
        <w:jc w:val="both"/>
        <w:rPr>
          <w:rFonts w:ascii="Times New Roman" w:eastAsia="Times New Roman" w:hAnsi="Times New Roman" w:cs="Times New Roman"/>
          <w:sz w:val="28"/>
          <w:szCs w:val="28"/>
        </w:rPr>
      </w:pPr>
      <w:r w:rsidRPr="00B70E2D">
        <w:rPr>
          <w:rFonts w:ascii="Times New Roman" w:eastAsia="Times New Roman" w:hAnsi="Times New Roman" w:cs="Times New Roman"/>
          <w:sz w:val="28"/>
          <w:szCs w:val="28"/>
        </w:rPr>
        <w:t xml:space="preserve">- утечки из затопленных скважин советских времён; </w:t>
      </w:r>
    </w:p>
    <w:p w14:paraId="656F86BD" w14:textId="77777777" w:rsidR="00267F9E" w:rsidRPr="00B70E2D" w:rsidRDefault="00267F9E" w:rsidP="00267F9E">
      <w:pPr>
        <w:pBdr>
          <w:top w:val="nil"/>
          <w:left w:val="nil"/>
          <w:bottom w:val="nil"/>
          <w:right w:val="nil"/>
          <w:between w:val="nil"/>
        </w:pBdr>
        <w:shd w:val="clear" w:color="auto" w:fill="FBFBFB"/>
        <w:tabs>
          <w:tab w:val="left" w:pos="851"/>
          <w:tab w:val="left" w:pos="993"/>
        </w:tabs>
        <w:spacing w:after="0" w:line="240" w:lineRule="auto"/>
        <w:ind w:firstLine="567"/>
        <w:jc w:val="both"/>
        <w:rPr>
          <w:rFonts w:ascii="Times New Roman" w:eastAsia="Times New Roman" w:hAnsi="Times New Roman" w:cs="Times New Roman"/>
          <w:sz w:val="28"/>
          <w:szCs w:val="28"/>
        </w:rPr>
      </w:pPr>
      <w:r w:rsidRPr="00B70E2D">
        <w:rPr>
          <w:rFonts w:ascii="Times New Roman" w:eastAsia="Times New Roman" w:hAnsi="Times New Roman" w:cs="Times New Roman"/>
          <w:sz w:val="28"/>
          <w:szCs w:val="28"/>
        </w:rPr>
        <w:t xml:space="preserve">- общее ухудшение качества окружающей среды; </w:t>
      </w:r>
    </w:p>
    <w:p w14:paraId="02910044" w14:textId="77777777" w:rsidR="00267F9E" w:rsidRPr="00B70E2D" w:rsidRDefault="00267F9E" w:rsidP="00267F9E">
      <w:pPr>
        <w:pBdr>
          <w:top w:val="nil"/>
          <w:left w:val="nil"/>
          <w:bottom w:val="nil"/>
          <w:right w:val="nil"/>
          <w:between w:val="nil"/>
        </w:pBdr>
        <w:shd w:val="clear" w:color="auto" w:fill="FBFBFB"/>
        <w:tabs>
          <w:tab w:val="left" w:pos="851"/>
          <w:tab w:val="left" w:pos="993"/>
        </w:tabs>
        <w:spacing w:after="0" w:line="240" w:lineRule="auto"/>
        <w:ind w:firstLine="567"/>
        <w:jc w:val="both"/>
        <w:rPr>
          <w:rFonts w:ascii="Times New Roman" w:eastAsia="Times New Roman" w:hAnsi="Times New Roman" w:cs="Times New Roman"/>
          <w:sz w:val="28"/>
          <w:szCs w:val="28"/>
        </w:rPr>
      </w:pPr>
      <w:r w:rsidRPr="00B70E2D">
        <w:rPr>
          <w:rFonts w:ascii="Times New Roman" w:eastAsia="Times New Roman" w:hAnsi="Times New Roman" w:cs="Times New Roman"/>
          <w:sz w:val="28"/>
          <w:szCs w:val="28"/>
        </w:rPr>
        <w:t xml:space="preserve">- угрозы биоразнообразию, снижение запасов ряда промысловых видов рыб, включая осетровых; </w:t>
      </w:r>
    </w:p>
    <w:p w14:paraId="0FC3F0FF" w14:textId="77777777" w:rsidR="00267F9E" w:rsidRPr="00B70E2D" w:rsidRDefault="00267F9E" w:rsidP="00267F9E">
      <w:pPr>
        <w:pBdr>
          <w:top w:val="nil"/>
          <w:left w:val="nil"/>
          <w:bottom w:val="nil"/>
          <w:right w:val="nil"/>
          <w:between w:val="nil"/>
        </w:pBdr>
        <w:shd w:val="clear" w:color="auto" w:fill="FBFBFB"/>
        <w:tabs>
          <w:tab w:val="left" w:pos="851"/>
          <w:tab w:val="left" w:pos="993"/>
        </w:tabs>
        <w:spacing w:after="0" w:line="240" w:lineRule="auto"/>
        <w:ind w:firstLine="567"/>
        <w:jc w:val="both"/>
        <w:rPr>
          <w:rFonts w:ascii="Times New Roman" w:eastAsia="Times New Roman" w:hAnsi="Times New Roman" w:cs="Times New Roman"/>
          <w:sz w:val="28"/>
          <w:szCs w:val="28"/>
        </w:rPr>
      </w:pPr>
      <w:r w:rsidRPr="00B70E2D">
        <w:rPr>
          <w:rFonts w:ascii="Times New Roman" w:eastAsia="Times New Roman" w:hAnsi="Times New Roman" w:cs="Times New Roman"/>
          <w:sz w:val="28"/>
          <w:szCs w:val="28"/>
        </w:rPr>
        <w:t xml:space="preserve">- деградация береговых ландшафтов и разрушение прибрежных местообитаний; </w:t>
      </w:r>
    </w:p>
    <w:p w14:paraId="6B011445" w14:textId="77777777" w:rsidR="00267F9E" w:rsidRPr="00B70E2D" w:rsidRDefault="00267F9E" w:rsidP="00267F9E">
      <w:pPr>
        <w:pBdr>
          <w:top w:val="nil"/>
          <w:left w:val="nil"/>
          <w:bottom w:val="nil"/>
          <w:right w:val="nil"/>
          <w:between w:val="nil"/>
        </w:pBdr>
        <w:shd w:val="clear" w:color="auto" w:fill="FBFBFB"/>
        <w:tabs>
          <w:tab w:val="left" w:pos="851"/>
          <w:tab w:val="left" w:pos="993"/>
        </w:tabs>
        <w:spacing w:after="0" w:line="240" w:lineRule="auto"/>
        <w:ind w:firstLine="567"/>
        <w:jc w:val="both"/>
        <w:rPr>
          <w:rFonts w:ascii="Times New Roman" w:eastAsia="Times New Roman" w:hAnsi="Times New Roman" w:cs="Times New Roman"/>
          <w:sz w:val="28"/>
          <w:szCs w:val="28"/>
        </w:rPr>
      </w:pPr>
      <w:r w:rsidRPr="00B70E2D">
        <w:rPr>
          <w:rFonts w:ascii="Times New Roman" w:eastAsia="Times New Roman" w:hAnsi="Times New Roman" w:cs="Times New Roman"/>
          <w:sz w:val="28"/>
          <w:szCs w:val="28"/>
        </w:rPr>
        <w:t xml:space="preserve">- повреждение прибрежной инфраструктуры; </w:t>
      </w:r>
    </w:p>
    <w:p w14:paraId="23737D4D" w14:textId="5586E5B9" w:rsidR="00267F9E" w:rsidRPr="00CD3499" w:rsidRDefault="00267F9E" w:rsidP="00267F9E">
      <w:pPr>
        <w:pBdr>
          <w:top w:val="nil"/>
          <w:left w:val="nil"/>
          <w:bottom w:val="nil"/>
          <w:right w:val="nil"/>
          <w:between w:val="nil"/>
        </w:pBdr>
        <w:shd w:val="clear" w:color="auto" w:fill="FBFBFB"/>
        <w:tabs>
          <w:tab w:val="left" w:pos="851"/>
          <w:tab w:val="left" w:pos="993"/>
        </w:tabs>
        <w:spacing w:after="0" w:line="240" w:lineRule="auto"/>
        <w:ind w:firstLine="567"/>
        <w:jc w:val="both"/>
        <w:rPr>
          <w:rFonts w:ascii="Times New Roman" w:eastAsia="Times New Roman" w:hAnsi="Times New Roman" w:cs="Times New Roman"/>
          <w:color w:val="FF0000"/>
          <w:sz w:val="28"/>
          <w:szCs w:val="28"/>
          <w:lang w:val="ru-RU"/>
        </w:rPr>
      </w:pPr>
      <w:r w:rsidRPr="00B70E2D">
        <w:rPr>
          <w:rFonts w:ascii="Times New Roman" w:eastAsia="Times New Roman" w:hAnsi="Times New Roman" w:cs="Times New Roman"/>
          <w:sz w:val="28"/>
          <w:szCs w:val="28"/>
        </w:rPr>
        <w:t xml:space="preserve"> - ухудшение здоровья населения. Грядущие изменения состояния окружающей природной среды Каспия во многом определяются тем, что большинство прибрежных стран, исходя из выявленных экономических выгод и соответствующих приоритетов национальной политики, последовательно развивают эксплуатацию нефтегазовых месторождений на акватории и в береговой зоне Каспия </w:t>
      </w:r>
      <w:r w:rsidRPr="00CD3499">
        <w:rPr>
          <w:rFonts w:ascii="Times New Roman" w:eastAsia="Times New Roman" w:hAnsi="Times New Roman" w:cs="Times New Roman"/>
          <w:sz w:val="28"/>
          <w:szCs w:val="28"/>
        </w:rPr>
        <w:t>[</w:t>
      </w:r>
      <w:r w:rsidR="0065112A">
        <w:rPr>
          <w:rFonts w:ascii="Times New Roman" w:eastAsia="Times New Roman" w:hAnsi="Times New Roman" w:cs="Times New Roman"/>
          <w:sz w:val="28"/>
          <w:szCs w:val="28"/>
          <w:lang w:val="ru-RU"/>
        </w:rPr>
        <w:t>45</w:t>
      </w:r>
      <w:r w:rsidRPr="00CD3499">
        <w:rPr>
          <w:rFonts w:ascii="Times New Roman" w:eastAsia="Times New Roman" w:hAnsi="Times New Roman" w:cs="Times New Roman"/>
          <w:sz w:val="28"/>
          <w:szCs w:val="28"/>
        </w:rPr>
        <w:t>]</w:t>
      </w:r>
      <w:r w:rsidRPr="00CD3499">
        <w:rPr>
          <w:rFonts w:ascii="Times New Roman" w:eastAsia="Times New Roman" w:hAnsi="Times New Roman" w:cs="Times New Roman"/>
          <w:sz w:val="28"/>
          <w:szCs w:val="28"/>
          <w:lang w:val="ru-RU"/>
        </w:rPr>
        <w:t>.</w:t>
      </w:r>
    </w:p>
    <w:p w14:paraId="209AAB8C" w14:textId="77777777" w:rsidR="00267F9E" w:rsidRPr="00414670" w:rsidRDefault="00267F9E" w:rsidP="00267F9E">
      <w:pPr>
        <w:pBdr>
          <w:top w:val="nil"/>
          <w:left w:val="nil"/>
          <w:bottom w:val="nil"/>
          <w:right w:val="nil"/>
          <w:between w:val="nil"/>
        </w:pBdr>
        <w:shd w:val="clear" w:color="auto" w:fill="FBFBFB"/>
        <w:tabs>
          <w:tab w:val="left" w:pos="851"/>
          <w:tab w:val="left" w:pos="993"/>
        </w:tabs>
        <w:spacing w:after="0" w:line="240" w:lineRule="auto"/>
        <w:ind w:firstLine="567"/>
        <w:jc w:val="both"/>
        <w:rPr>
          <w:rFonts w:ascii="Times New Roman" w:eastAsia="Times New Roman" w:hAnsi="Times New Roman" w:cs="Times New Roman"/>
          <w:sz w:val="28"/>
          <w:szCs w:val="28"/>
        </w:rPr>
      </w:pPr>
      <w:r w:rsidRPr="00B70E2D">
        <w:rPr>
          <w:rFonts w:ascii="Times New Roman" w:eastAsia="Times New Roman" w:hAnsi="Times New Roman" w:cs="Times New Roman"/>
          <w:sz w:val="28"/>
          <w:szCs w:val="28"/>
        </w:rPr>
        <w:t xml:space="preserve">Решение об изменении режима природопользования в регионе Северного Каспия было основано на тщательном анализе ресурсов и природных условий Каспийского моря, перспектив их освоения и потенциальных последствий разработки углеводородов. Специальная группа экспертов, в том числе ученые из Академия наук Казахстана и специалисты Министерства охраны окружающей среды и биоресурсов (MEPaB) разработал «Особые условия окружающей среды для проведения геофизических исследований в Казахстанский сектор Каспийского моря» (1993). Кроме того, они были </w:t>
      </w:r>
      <w:r w:rsidRPr="00B70E2D">
        <w:rPr>
          <w:rFonts w:ascii="Times New Roman" w:eastAsia="Times New Roman" w:hAnsi="Times New Roman" w:cs="Times New Roman"/>
          <w:sz w:val="28"/>
          <w:szCs w:val="28"/>
        </w:rPr>
        <w:lastRenderedPageBreak/>
        <w:t xml:space="preserve">дополнены «Специальным Экологические требования к государственной природно-заповедной зоне в Северном Каспии», утвержденной Постановление Правительства РК №1087 от 31.07.1999 г. Эти документы устанавливали правила и ограничения для всего спектра геологоразведочных работ на шельфе. Как только вступил в силу Экологический кодекс РК (2006 г.), такие требования были усилены и включены в отдельную главу этого </w:t>
      </w:r>
      <w:r w:rsidRPr="00414670">
        <w:rPr>
          <w:rFonts w:ascii="Times New Roman" w:eastAsia="Times New Roman" w:hAnsi="Times New Roman" w:cs="Times New Roman"/>
          <w:sz w:val="28"/>
          <w:szCs w:val="28"/>
        </w:rPr>
        <w:t>законодательного документа.</w:t>
      </w:r>
    </w:p>
    <w:p w14:paraId="3FBC3609" w14:textId="6C45E2C2" w:rsidR="00414670" w:rsidRPr="00414670" w:rsidRDefault="00414670" w:rsidP="00414670">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414670">
        <w:rPr>
          <w:rFonts w:ascii="Times New Roman" w:hAnsi="Times New Roman" w:cs="Times New Roman"/>
          <w:sz w:val="28"/>
          <w:szCs w:val="28"/>
        </w:rPr>
        <w:t>При эксплуатации нефтяных месторождений основными факторами техногенного воздействия на окружающую среду являются химические реагенты, применяемые при бурении скважин, добыче и подготовке нефти, а также добываемые углеводороды и примеси к ним являются вредными веществами для растительного и животного мира, и в первую очередь для человека</w:t>
      </w:r>
      <w:r w:rsidRPr="00CD3499">
        <w:rPr>
          <w:rFonts w:ascii="Times New Roman" w:eastAsia="Times New Roman" w:hAnsi="Times New Roman" w:cs="Times New Roman"/>
          <w:sz w:val="28"/>
          <w:szCs w:val="28"/>
          <w:lang w:val="ru-RU"/>
        </w:rPr>
        <w:t>.</w:t>
      </w:r>
    </w:p>
    <w:p w14:paraId="68B3D2A7" w14:textId="166B4ECB" w:rsidR="00267F9E" w:rsidRDefault="00267F9E" w:rsidP="00267F9E">
      <w:pPr>
        <w:pBdr>
          <w:top w:val="nil"/>
          <w:left w:val="nil"/>
          <w:bottom w:val="nil"/>
          <w:right w:val="nil"/>
          <w:between w:val="nil"/>
        </w:pBdr>
        <w:shd w:val="clear" w:color="auto" w:fill="FBFBFB"/>
        <w:tabs>
          <w:tab w:val="left" w:pos="851"/>
          <w:tab w:val="left" w:pos="993"/>
        </w:tabs>
        <w:spacing w:after="0" w:line="240" w:lineRule="auto"/>
        <w:ind w:firstLine="567"/>
        <w:jc w:val="both"/>
        <w:rPr>
          <w:rFonts w:ascii="Times New Roman" w:eastAsia="Times New Roman" w:hAnsi="Times New Roman" w:cs="Times New Roman"/>
          <w:sz w:val="28"/>
          <w:szCs w:val="28"/>
        </w:rPr>
      </w:pPr>
      <w:r w:rsidRPr="00B70E2D">
        <w:rPr>
          <w:rFonts w:ascii="Times New Roman" w:eastAsia="Times New Roman" w:hAnsi="Times New Roman" w:cs="Times New Roman"/>
          <w:sz w:val="28"/>
          <w:szCs w:val="28"/>
        </w:rPr>
        <w:t>В целях решения экологических проблем совместными усилиями стран и международных организаций всего Каспийского региона Республика Казахстан на протяжении последних нескольких лет участвует в реализации региональной Каспийской экологической программы (КЭБ). Целью КЭБ является стабилизация экологической ситуации и оздоровление окружающей среды Каспийского моря, а также прибрежной зоны для устойчивого выживания населения и сохранения морской экосистемы.</w:t>
      </w:r>
    </w:p>
    <w:p w14:paraId="55A544BB" w14:textId="77777777" w:rsidR="00267F9E" w:rsidRPr="00B70E2D" w:rsidRDefault="00267F9E" w:rsidP="00267F9E">
      <w:pPr>
        <w:pBdr>
          <w:top w:val="nil"/>
          <w:left w:val="nil"/>
          <w:bottom w:val="nil"/>
          <w:right w:val="nil"/>
          <w:between w:val="nil"/>
        </w:pBdr>
        <w:shd w:val="clear" w:color="auto" w:fill="FBFBFB"/>
        <w:tabs>
          <w:tab w:val="left" w:pos="851"/>
          <w:tab w:val="left" w:pos="993"/>
        </w:tabs>
        <w:spacing w:after="0" w:line="240" w:lineRule="auto"/>
        <w:ind w:firstLine="567"/>
        <w:jc w:val="both"/>
        <w:rPr>
          <w:rFonts w:ascii="Times New Roman" w:eastAsia="Times New Roman" w:hAnsi="Times New Roman" w:cs="Times New Roman"/>
          <w:sz w:val="28"/>
          <w:szCs w:val="28"/>
        </w:rPr>
      </w:pPr>
      <w:r w:rsidRPr="00B70E2D">
        <w:rPr>
          <w:rFonts w:ascii="Times New Roman" w:eastAsia="Times New Roman" w:hAnsi="Times New Roman" w:cs="Times New Roman"/>
          <w:sz w:val="28"/>
          <w:szCs w:val="28"/>
        </w:rPr>
        <w:t>В рамках реализации первой фазы КЭБ проведена работа по трансграничному диагностическому анализу проблемы Каспийского моря и прибрежной зоны. В процессе разработки трансграничного диагностического анализа с участием 19 международных и национальных экспертов КЭБ выявлены следующие экологические проблемы региона:</w:t>
      </w:r>
    </w:p>
    <w:p w14:paraId="404AA1A2" w14:textId="77777777" w:rsidR="00267F9E" w:rsidRPr="00B70E2D" w:rsidRDefault="00267F9E" w:rsidP="00267F9E">
      <w:pPr>
        <w:pBdr>
          <w:top w:val="nil"/>
          <w:left w:val="nil"/>
          <w:bottom w:val="nil"/>
          <w:right w:val="nil"/>
          <w:between w:val="nil"/>
        </w:pBdr>
        <w:shd w:val="clear" w:color="auto" w:fill="FBFBFB"/>
        <w:tabs>
          <w:tab w:val="left" w:pos="851"/>
          <w:tab w:val="left" w:pos="993"/>
        </w:tabs>
        <w:spacing w:after="0" w:line="240" w:lineRule="auto"/>
        <w:ind w:firstLine="567"/>
        <w:jc w:val="both"/>
        <w:rPr>
          <w:rFonts w:ascii="Times New Roman" w:eastAsia="Times New Roman" w:hAnsi="Times New Roman" w:cs="Times New Roman"/>
          <w:sz w:val="28"/>
          <w:szCs w:val="28"/>
        </w:rPr>
      </w:pPr>
      <w:r w:rsidRPr="00B70E2D">
        <w:rPr>
          <w:rFonts w:ascii="Times New Roman" w:eastAsia="Times New Roman" w:hAnsi="Times New Roman" w:cs="Times New Roman"/>
          <w:sz w:val="28"/>
          <w:szCs w:val="28"/>
        </w:rPr>
        <w:t xml:space="preserve">- загрязнение прибрежной зоны и морских вод, общее ухудшение состояния окружающей среды; </w:t>
      </w:r>
    </w:p>
    <w:p w14:paraId="0A27ACAE" w14:textId="77777777" w:rsidR="00267F9E" w:rsidRPr="00B70E2D" w:rsidRDefault="00267F9E" w:rsidP="00267F9E">
      <w:pPr>
        <w:pBdr>
          <w:top w:val="nil"/>
          <w:left w:val="nil"/>
          <w:bottom w:val="nil"/>
          <w:right w:val="nil"/>
          <w:between w:val="nil"/>
        </w:pBdr>
        <w:shd w:val="clear" w:color="auto" w:fill="FBFBFB"/>
        <w:tabs>
          <w:tab w:val="left" w:pos="851"/>
          <w:tab w:val="left" w:pos="993"/>
        </w:tabs>
        <w:spacing w:after="0" w:line="240" w:lineRule="auto"/>
        <w:ind w:firstLine="567"/>
        <w:jc w:val="both"/>
        <w:rPr>
          <w:rFonts w:ascii="Times New Roman" w:eastAsia="Times New Roman" w:hAnsi="Times New Roman" w:cs="Times New Roman"/>
          <w:sz w:val="28"/>
          <w:szCs w:val="28"/>
        </w:rPr>
      </w:pPr>
      <w:r w:rsidRPr="00B70E2D">
        <w:rPr>
          <w:rFonts w:ascii="Times New Roman" w:eastAsia="Times New Roman" w:hAnsi="Times New Roman" w:cs="Times New Roman"/>
          <w:sz w:val="28"/>
          <w:szCs w:val="28"/>
        </w:rPr>
        <w:t>- опустынивание и обеднение прибрежных ландшафтов, разрушение береговых ареалов и инфраструктуры;</w:t>
      </w:r>
    </w:p>
    <w:p w14:paraId="2F18471C" w14:textId="77777777" w:rsidR="00267F9E" w:rsidRPr="00B70E2D" w:rsidRDefault="00267F9E" w:rsidP="00267F9E">
      <w:pPr>
        <w:pBdr>
          <w:top w:val="nil"/>
          <w:left w:val="nil"/>
          <w:bottom w:val="nil"/>
          <w:right w:val="nil"/>
          <w:between w:val="nil"/>
        </w:pBdr>
        <w:shd w:val="clear" w:color="auto" w:fill="FBFBFB"/>
        <w:tabs>
          <w:tab w:val="left" w:pos="851"/>
          <w:tab w:val="left" w:pos="993"/>
        </w:tabs>
        <w:spacing w:after="0" w:line="240" w:lineRule="auto"/>
        <w:ind w:firstLine="567"/>
        <w:jc w:val="both"/>
        <w:rPr>
          <w:rFonts w:ascii="Times New Roman" w:eastAsia="Times New Roman" w:hAnsi="Times New Roman" w:cs="Times New Roman"/>
          <w:sz w:val="28"/>
          <w:szCs w:val="28"/>
        </w:rPr>
      </w:pPr>
      <w:r w:rsidRPr="00B70E2D">
        <w:rPr>
          <w:rFonts w:ascii="Times New Roman" w:eastAsia="Times New Roman" w:hAnsi="Times New Roman" w:cs="Times New Roman"/>
          <w:sz w:val="28"/>
          <w:szCs w:val="28"/>
        </w:rPr>
        <w:t>- уменьшение запасов биоресурсов, в том числе промысловых видов рыб, включая осетровых;</w:t>
      </w:r>
    </w:p>
    <w:p w14:paraId="516CC3FA" w14:textId="77777777" w:rsidR="00267F9E" w:rsidRPr="00B70E2D" w:rsidRDefault="00267F9E" w:rsidP="00267F9E">
      <w:pPr>
        <w:pBdr>
          <w:top w:val="nil"/>
          <w:left w:val="nil"/>
          <w:bottom w:val="nil"/>
          <w:right w:val="nil"/>
          <w:between w:val="nil"/>
        </w:pBdr>
        <w:shd w:val="clear" w:color="auto" w:fill="FBFBFB"/>
        <w:tabs>
          <w:tab w:val="left" w:pos="851"/>
          <w:tab w:val="left" w:pos="993"/>
        </w:tabs>
        <w:spacing w:after="0" w:line="240" w:lineRule="auto"/>
        <w:ind w:firstLine="567"/>
        <w:jc w:val="both"/>
        <w:rPr>
          <w:rFonts w:ascii="Times New Roman" w:eastAsia="Times New Roman" w:hAnsi="Times New Roman" w:cs="Times New Roman"/>
          <w:sz w:val="28"/>
          <w:szCs w:val="28"/>
        </w:rPr>
      </w:pPr>
      <w:r w:rsidRPr="00B70E2D">
        <w:rPr>
          <w:rFonts w:ascii="Times New Roman" w:eastAsia="Times New Roman" w:hAnsi="Times New Roman" w:cs="Times New Roman"/>
          <w:sz w:val="28"/>
          <w:szCs w:val="28"/>
        </w:rPr>
        <w:t>- ухудшение здоровья населения;</w:t>
      </w:r>
    </w:p>
    <w:p w14:paraId="54A7409C" w14:textId="77777777" w:rsidR="00267F9E" w:rsidRPr="00B70E2D" w:rsidRDefault="00267F9E" w:rsidP="00267F9E">
      <w:pPr>
        <w:pBdr>
          <w:top w:val="nil"/>
          <w:left w:val="nil"/>
          <w:bottom w:val="nil"/>
          <w:right w:val="nil"/>
          <w:between w:val="nil"/>
        </w:pBdr>
        <w:shd w:val="clear" w:color="auto" w:fill="FBFBFB"/>
        <w:tabs>
          <w:tab w:val="left" w:pos="851"/>
          <w:tab w:val="left" w:pos="993"/>
        </w:tabs>
        <w:spacing w:after="0" w:line="240" w:lineRule="auto"/>
        <w:ind w:firstLine="567"/>
        <w:jc w:val="both"/>
        <w:rPr>
          <w:rFonts w:ascii="Times New Roman" w:eastAsia="Times New Roman" w:hAnsi="Times New Roman" w:cs="Times New Roman"/>
          <w:sz w:val="28"/>
          <w:szCs w:val="28"/>
        </w:rPr>
      </w:pPr>
      <w:r w:rsidRPr="00B70E2D">
        <w:rPr>
          <w:rFonts w:ascii="Times New Roman" w:eastAsia="Times New Roman" w:hAnsi="Times New Roman" w:cs="Times New Roman"/>
          <w:sz w:val="28"/>
          <w:szCs w:val="28"/>
        </w:rPr>
        <w:t>- увеличение вероятности техногенных катастроф в результате деятельности нефтегазодобывающей промышленности, загрязнение прибрежной зоны и морской воды.</w:t>
      </w:r>
    </w:p>
    <w:p w14:paraId="2F668501" w14:textId="77777777" w:rsidR="00267F9E" w:rsidRPr="00B70E2D" w:rsidRDefault="00267F9E" w:rsidP="00267F9E">
      <w:pPr>
        <w:pBdr>
          <w:top w:val="nil"/>
          <w:left w:val="nil"/>
          <w:bottom w:val="nil"/>
          <w:right w:val="nil"/>
          <w:between w:val="nil"/>
        </w:pBdr>
        <w:shd w:val="clear" w:color="auto" w:fill="FBFBFB"/>
        <w:tabs>
          <w:tab w:val="left" w:pos="851"/>
          <w:tab w:val="left" w:pos="993"/>
        </w:tabs>
        <w:spacing w:after="0" w:line="240" w:lineRule="auto"/>
        <w:ind w:firstLine="567"/>
        <w:jc w:val="both"/>
        <w:rPr>
          <w:rFonts w:ascii="Times New Roman" w:eastAsia="Times New Roman" w:hAnsi="Times New Roman" w:cs="Times New Roman"/>
          <w:sz w:val="28"/>
          <w:szCs w:val="28"/>
        </w:rPr>
      </w:pPr>
      <w:r w:rsidRPr="00B70E2D">
        <w:rPr>
          <w:rFonts w:ascii="Times New Roman" w:eastAsia="Times New Roman" w:hAnsi="Times New Roman" w:cs="Times New Roman"/>
          <w:sz w:val="28"/>
          <w:szCs w:val="28"/>
        </w:rPr>
        <w:t>Состояние экологической системы Каспийского моря во многом зависит от экологической обстановки в прибрежной зоне, включающей акваторию суши и прибрежных вод, а также экологического состояния стоков рек, впадающих в море.</w:t>
      </w:r>
    </w:p>
    <w:p w14:paraId="0B093329" w14:textId="77777777" w:rsidR="00267F9E" w:rsidRPr="00B70E2D" w:rsidRDefault="00267F9E" w:rsidP="00267F9E">
      <w:pPr>
        <w:pBdr>
          <w:top w:val="nil"/>
          <w:left w:val="nil"/>
          <w:bottom w:val="nil"/>
          <w:right w:val="nil"/>
          <w:between w:val="nil"/>
        </w:pBdr>
        <w:shd w:val="clear" w:color="auto" w:fill="FBFBFB"/>
        <w:tabs>
          <w:tab w:val="left" w:pos="851"/>
          <w:tab w:val="left" w:pos="993"/>
        </w:tabs>
        <w:spacing w:after="0" w:line="240" w:lineRule="auto"/>
        <w:ind w:firstLine="567"/>
        <w:jc w:val="both"/>
        <w:rPr>
          <w:rFonts w:ascii="Times New Roman" w:eastAsia="Times New Roman" w:hAnsi="Times New Roman" w:cs="Times New Roman"/>
          <w:sz w:val="28"/>
          <w:szCs w:val="28"/>
        </w:rPr>
      </w:pPr>
      <w:r w:rsidRPr="00B70E2D">
        <w:rPr>
          <w:rFonts w:ascii="Times New Roman" w:eastAsia="Times New Roman" w:hAnsi="Times New Roman" w:cs="Times New Roman"/>
          <w:sz w:val="28"/>
          <w:szCs w:val="28"/>
        </w:rPr>
        <w:t>Современная экологическая ситуация в прибрежной зоне казахстанского сектора Каспийского моря характеризуется нарастанием деградации природной среды, вызванной нестабильностью, в том числе совокупностью природных и антропогенных факторов.</w:t>
      </w:r>
    </w:p>
    <w:p w14:paraId="7AFC5D6B" w14:textId="43505F9B" w:rsidR="00267F9E" w:rsidRPr="00B70E2D" w:rsidRDefault="00267F9E" w:rsidP="00267F9E">
      <w:pPr>
        <w:pBdr>
          <w:top w:val="nil"/>
          <w:left w:val="nil"/>
          <w:bottom w:val="nil"/>
          <w:right w:val="nil"/>
          <w:between w:val="nil"/>
        </w:pBdr>
        <w:shd w:val="clear" w:color="auto" w:fill="FBFBFB"/>
        <w:tabs>
          <w:tab w:val="left" w:pos="851"/>
          <w:tab w:val="left" w:pos="993"/>
        </w:tabs>
        <w:spacing w:after="0" w:line="240" w:lineRule="auto"/>
        <w:ind w:firstLine="567"/>
        <w:jc w:val="both"/>
        <w:rPr>
          <w:rFonts w:ascii="Times New Roman" w:eastAsia="Times New Roman" w:hAnsi="Times New Roman" w:cs="Times New Roman"/>
          <w:sz w:val="28"/>
          <w:szCs w:val="28"/>
        </w:rPr>
      </w:pPr>
      <w:r w:rsidRPr="00B70E2D">
        <w:rPr>
          <w:rFonts w:ascii="Times New Roman" w:eastAsia="Times New Roman" w:hAnsi="Times New Roman" w:cs="Times New Roman"/>
          <w:sz w:val="28"/>
          <w:szCs w:val="28"/>
        </w:rPr>
        <w:lastRenderedPageBreak/>
        <w:t>В результате подтопления была повреждена и выведена из эксплуатации береговая инфраструктура, включая различные переносные и линейные сооружения, промышленные объекты, нефтепромыслы (40 нефтяных скважин), населенные пункты, ареальные, рекреационные и другие объекты, населенные геологическими ресурсами. [</w:t>
      </w:r>
      <w:r w:rsidR="0065112A">
        <w:rPr>
          <w:rFonts w:ascii="Times New Roman" w:eastAsia="Times New Roman" w:hAnsi="Times New Roman" w:cs="Times New Roman"/>
          <w:sz w:val="28"/>
          <w:szCs w:val="28"/>
          <w:lang w:val="ru-RU"/>
        </w:rPr>
        <w:t>46</w:t>
      </w:r>
      <w:r w:rsidRPr="00B70E2D">
        <w:rPr>
          <w:rFonts w:ascii="Times New Roman" w:eastAsia="Times New Roman" w:hAnsi="Times New Roman" w:cs="Times New Roman"/>
          <w:sz w:val="28"/>
          <w:szCs w:val="28"/>
        </w:rPr>
        <w:t>].</w:t>
      </w:r>
    </w:p>
    <w:p w14:paraId="3E98D48C" w14:textId="77777777" w:rsidR="00267F9E" w:rsidRPr="00B70E2D" w:rsidRDefault="00267F9E" w:rsidP="00267F9E">
      <w:pPr>
        <w:pBdr>
          <w:top w:val="nil"/>
          <w:left w:val="nil"/>
          <w:bottom w:val="nil"/>
          <w:right w:val="nil"/>
          <w:between w:val="nil"/>
        </w:pBdr>
        <w:shd w:val="clear" w:color="auto" w:fill="FBFBFB"/>
        <w:tabs>
          <w:tab w:val="left" w:pos="851"/>
          <w:tab w:val="left" w:pos="993"/>
        </w:tabs>
        <w:spacing w:after="0" w:line="240" w:lineRule="auto"/>
        <w:ind w:firstLine="567"/>
        <w:jc w:val="both"/>
        <w:rPr>
          <w:rFonts w:ascii="Times New Roman" w:eastAsia="Times New Roman" w:hAnsi="Times New Roman" w:cs="Times New Roman"/>
          <w:sz w:val="28"/>
          <w:szCs w:val="28"/>
        </w:rPr>
      </w:pPr>
      <w:r w:rsidRPr="00B70E2D">
        <w:rPr>
          <w:rFonts w:ascii="Times New Roman" w:eastAsia="Times New Roman" w:hAnsi="Times New Roman" w:cs="Times New Roman"/>
          <w:sz w:val="28"/>
          <w:szCs w:val="28"/>
        </w:rPr>
        <w:t>Ежегодно добывается 18 000 000 тонн нефти. Хотя именная область занимает 7-е место в республике по площади, она занимает одно из последних мест по объему образующихся токсичных отходов и количеству загрязняющих веществ, выбрасываемых в атмосферу. А по объему инвестиций в охрану окружающей среды и оптимальному использованию природных ресурсов занимает первое место в стране. Влияние нефтегазового комплекса на окружающую среду разнообразно, что проявляется в виде осуществления ряда следующих действий: комплекс инженерно-технологических разведочных процессов, оценка углеводородного сырья, добыча, переработка, транспортировка, строительство. Данные процессы вызывают техногенные изменения, загрязнение, в результате чего деградируют компоненты природной среды. Химические реагенты, нефтепродукты, высокоминерализованные пластовые воды, используемые в нефтедобывающей технологии, оказывают неблагоприятное воздействие на окружающую среду и повышают риск загрязнения почв и водоемов. Такое загрязнение приводит к гораздо более значительным потерям как в ресурсном, так и в экономическом и социальном плане.</w:t>
      </w:r>
    </w:p>
    <w:p w14:paraId="081ED04F" w14:textId="0A64856C" w:rsidR="00267F9E" w:rsidRDefault="00267F9E" w:rsidP="00267F9E">
      <w:pPr>
        <w:pBdr>
          <w:top w:val="nil"/>
          <w:left w:val="nil"/>
          <w:bottom w:val="nil"/>
          <w:right w:val="nil"/>
          <w:between w:val="nil"/>
        </w:pBdr>
        <w:shd w:val="clear" w:color="auto" w:fill="FBFBFB"/>
        <w:tabs>
          <w:tab w:val="left" w:pos="851"/>
          <w:tab w:val="left" w:pos="993"/>
        </w:tabs>
        <w:spacing w:after="0" w:line="240" w:lineRule="auto"/>
        <w:ind w:firstLine="567"/>
        <w:jc w:val="both"/>
        <w:rPr>
          <w:rFonts w:ascii="Times New Roman" w:eastAsia="Times New Roman" w:hAnsi="Times New Roman" w:cs="Times New Roman"/>
          <w:sz w:val="28"/>
          <w:szCs w:val="28"/>
          <w:lang w:val="ru-RU"/>
        </w:rPr>
      </w:pPr>
      <w:r w:rsidRPr="00B70E2D">
        <w:rPr>
          <w:rFonts w:ascii="Times New Roman" w:eastAsia="Times New Roman" w:hAnsi="Times New Roman" w:cs="Times New Roman"/>
          <w:sz w:val="28"/>
          <w:szCs w:val="28"/>
        </w:rPr>
        <w:t>Большинство крупных нефтяных предприятий Мангистауской области расположены в прибрежной зоне Каспийского моря. В этой связи следует отметить, что на территории от села Умирзак до каламкасских нефтяных месторождений в высокой степени наблюдается антропогенное воздействие. Эта протяженность около 360-380 км составляет 67% всего побережья. В зависимости от характера антропогенного воздействия проявления деградации почв разнообразны: полностью или частично разрушается почвенный покров, изменяются физические и химические свойства почв, нарушается водный режим, почва загрязняется тяжелыми металлами, нефтяными углеводородами, другими ингредиентами. Сведения о территориях области, экологические проблемы которых не решены, представлены в таблице 1.</w:t>
      </w:r>
    </w:p>
    <w:p w14:paraId="4BB060BE" w14:textId="77777777" w:rsidR="004416DC" w:rsidRPr="0094763B" w:rsidRDefault="004416DC" w:rsidP="00267F9E">
      <w:pPr>
        <w:pBdr>
          <w:top w:val="nil"/>
          <w:left w:val="nil"/>
          <w:bottom w:val="nil"/>
          <w:right w:val="nil"/>
          <w:between w:val="nil"/>
        </w:pBdr>
        <w:shd w:val="clear" w:color="auto" w:fill="FBFBFB"/>
        <w:tabs>
          <w:tab w:val="left" w:pos="851"/>
          <w:tab w:val="left" w:pos="993"/>
        </w:tabs>
        <w:spacing w:after="0" w:line="240" w:lineRule="auto"/>
        <w:ind w:firstLine="567"/>
        <w:jc w:val="both"/>
        <w:rPr>
          <w:rFonts w:ascii="Times New Roman" w:eastAsia="Times New Roman" w:hAnsi="Times New Roman" w:cs="Times New Roman"/>
          <w:sz w:val="28"/>
          <w:szCs w:val="28"/>
          <w:lang w:val="ru-RU"/>
        </w:rPr>
      </w:pPr>
    </w:p>
    <w:p w14:paraId="69C784A9" w14:textId="10530388" w:rsidR="00267F9E" w:rsidRDefault="00267F9E" w:rsidP="00267F9E">
      <w:pPr>
        <w:pBdr>
          <w:top w:val="nil"/>
          <w:left w:val="nil"/>
          <w:bottom w:val="nil"/>
          <w:right w:val="nil"/>
          <w:between w:val="nil"/>
        </w:pBdr>
        <w:shd w:val="clear" w:color="auto" w:fill="FBFBFB"/>
        <w:tabs>
          <w:tab w:val="left" w:pos="851"/>
          <w:tab w:val="left" w:pos="993"/>
        </w:tabs>
        <w:spacing w:after="0" w:line="240" w:lineRule="auto"/>
        <w:ind w:firstLine="567"/>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kk-KZ"/>
        </w:rPr>
        <w:t xml:space="preserve">Таблица </w:t>
      </w:r>
      <w:r>
        <w:rPr>
          <w:rFonts w:ascii="Times New Roman" w:eastAsia="Times New Roman" w:hAnsi="Times New Roman" w:cs="Times New Roman"/>
          <w:sz w:val="28"/>
          <w:szCs w:val="28"/>
          <w:lang w:val="ru-RU"/>
        </w:rPr>
        <w:t>1 – Экологические проблемы не решенные в регионе</w:t>
      </w:r>
    </w:p>
    <w:p w14:paraId="40B72FD9" w14:textId="77777777" w:rsidR="002602F6" w:rsidRDefault="002602F6" w:rsidP="00267F9E">
      <w:pPr>
        <w:pBdr>
          <w:top w:val="nil"/>
          <w:left w:val="nil"/>
          <w:bottom w:val="nil"/>
          <w:right w:val="nil"/>
          <w:between w:val="nil"/>
        </w:pBdr>
        <w:shd w:val="clear" w:color="auto" w:fill="FBFBFB"/>
        <w:tabs>
          <w:tab w:val="left" w:pos="851"/>
          <w:tab w:val="left" w:pos="993"/>
        </w:tabs>
        <w:spacing w:after="0" w:line="240" w:lineRule="auto"/>
        <w:ind w:firstLine="567"/>
        <w:jc w:val="both"/>
        <w:rPr>
          <w:rFonts w:ascii="Times New Roman" w:eastAsia="Times New Roman" w:hAnsi="Times New Roman" w:cs="Times New Roman"/>
          <w:sz w:val="28"/>
          <w:szCs w:val="28"/>
          <w:lang w:val="ru-RU"/>
        </w:rPr>
      </w:pPr>
    </w:p>
    <w:tbl>
      <w:tblPr>
        <w:tblStyle w:val="a4"/>
        <w:tblW w:w="0" w:type="auto"/>
        <w:tblLook w:val="04A0" w:firstRow="1" w:lastRow="0" w:firstColumn="1" w:lastColumn="0" w:noHBand="0" w:noVBand="1"/>
      </w:tblPr>
      <w:tblGrid>
        <w:gridCol w:w="421"/>
        <w:gridCol w:w="4251"/>
        <w:gridCol w:w="2336"/>
        <w:gridCol w:w="2337"/>
      </w:tblGrid>
      <w:tr w:rsidR="00267F9E" w14:paraId="37014972" w14:textId="77777777" w:rsidTr="004416DC">
        <w:tc>
          <w:tcPr>
            <w:tcW w:w="421" w:type="dxa"/>
            <w:shd w:val="clear" w:color="auto" w:fill="BFBFBF" w:themeFill="background1" w:themeFillShade="BF"/>
          </w:tcPr>
          <w:p w14:paraId="26393863" w14:textId="77777777" w:rsidR="00267F9E" w:rsidRPr="004416DC" w:rsidRDefault="00267F9E" w:rsidP="00EC55C7">
            <w:pPr>
              <w:tabs>
                <w:tab w:val="left" w:pos="851"/>
                <w:tab w:val="left" w:pos="993"/>
              </w:tabs>
              <w:jc w:val="both"/>
              <w:rPr>
                <w:rFonts w:ascii="Times New Roman" w:eastAsia="Times New Roman" w:hAnsi="Times New Roman" w:cs="Times New Roman"/>
                <w:b/>
                <w:bCs/>
                <w:sz w:val="28"/>
                <w:szCs w:val="28"/>
                <w:lang w:val="ru-RU"/>
              </w:rPr>
            </w:pPr>
          </w:p>
        </w:tc>
        <w:tc>
          <w:tcPr>
            <w:tcW w:w="4251" w:type="dxa"/>
            <w:shd w:val="clear" w:color="auto" w:fill="BFBFBF" w:themeFill="background1" w:themeFillShade="BF"/>
          </w:tcPr>
          <w:p w14:paraId="7C350481" w14:textId="77777777" w:rsidR="00267F9E" w:rsidRPr="004416DC" w:rsidRDefault="00267F9E" w:rsidP="00EC55C7">
            <w:pPr>
              <w:tabs>
                <w:tab w:val="left" w:pos="851"/>
                <w:tab w:val="left" w:pos="993"/>
              </w:tabs>
              <w:jc w:val="center"/>
              <w:rPr>
                <w:rFonts w:ascii="Times New Roman" w:eastAsia="Times New Roman" w:hAnsi="Times New Roman" w:cs="Times New Roman"/>
                <w:b/>
                <w:bCs/>
                <w:sz w:val="28"/>
                <w:szCs w:val="28"/>
                <w:lang w:val="ru-RU"/>
              </w:rPr>
            </w:pPr>
            <w:r w:rsidRPr="004416DC">
              <w:rPr>
                <w:rFonts w:ascii="Times New Roman" w:eastAsia="Times New Roman" w:hAnsi="Times New Roman" w:cs="Times New Roman"/>
                <w:b/>
                <w:bCs/>
                <w:sz w:val="28"/>
                <w:szCs w:val="28"/>
                <w:lang w:val="ru-RU"/>
              </w:rPr>
              <w:t>Наименование территории</w:t>
            </w:r>
          </w:p>
        </w:tc>
        <w:tc>
          <w:tcPr>
            <w:tcW w:w="2336" w:type="dxa"/>
            <w:shd w:val="clear" w:color="auto" w:fill="BFBFBF" w:themeFill="background1" w:themeFillShade="BF"/>
          </w:tcPr>
          <w:p w14:paraId="18FAC133" w14:textId="77777777" w:rsidR="00267F9E" w:rsidRPr="004416DC" w:rsidRDefault="00267F9E" w:rsidP="00EC55C7">
            <w:pPr>
              <w:tabs>
                <w:tab w:val="left" w:pos="851"/>
                <w:tab w:val="left" w:pos="993"/>
              </w:tabs>
              <w:jc w:val="center"/>
              <w:rPr>
                <w:rFonts w:ascii="Times New Roman" w:eastAsia="Times New Roman" w:hAnsi="Times New Roman" w:cs="Times New Roman"/>
                <w:b/>
                <w:bCs/>
                <w:sz w:val="28"/>
                <w:szCs w:val="28"/>
                <w:vertAlign w:val="superscript"/>
                <w:lang w:val="ru-RU"/>
              </w:rPr>
            </w:pPr>
            <w:r w:rsidRPr="004416DC">
              <w:rPr>
                <w:rFonts w:ascii="Times New Roman" w:eastAsia="Times New Roman" w:hAnsi="Times New Roman" w:cs="Times New Roman"/>
                <w:b/>
                <w:bCs/>
                <w:sz w:val="28"/>
                <w:szCs w:val="28"/>
                <w:lang w:val="ru-RU"/>
              </w:rPr>
              <w:t>Регион, тыс.км</w:t>
            </w:r>
            <w:r w:rsidRPr="004416DC">
              <w:rPr>
                <w:rFonts w:ascii="Times New Roman" w:eastAsia="Times New Roman" w:hAnsi="Times New Roman" w:cs="Times New Roman"/>
                <w:b/>
                <w:bCs/>
                <w:sz w:val="28"/>
                <w:szCs w:val="28"/>
                <w:vertAlign w:val="superscript"/>
                <w:lang w:val="ru-RU"/>
              </w:rPr>
              <w:t>2</w:t>
            </w:r>
          </w:p>
        </w:tc>
        <w:tc>
          <w:tcPr>
            <w:tcW w:w="2337" w:type="dxa"/>
            <w:shd w:val="clear" w:color="auto" w:fill="BFBFBF" w:themeFill="background1" w:themeFillShade="BF"/>
          </w:tcPr>
          <w:p w14:paraId="66D29093" w14:textId="77777777" w:rsidR="00267F9E" w:rsidRPr="004416DC" w:rsidRDefault="00267F9E" w:rsidP="00EC55C7">
            <w:pPr>
              <w:tabs>
                <w:tab w:val="left" w:pos="851"/>
                <w:tab w:val="left" w:pos="993"/>
              </w:tabs>
              <w:jc w:val="center"/>
              <w:rPr>
                <w:rFonts w:ascii="Times New Roman" w:eastAsia="Times New Roman" w:hAnsi="Times New Roman" w:cs="Times New Roman"/>
                <w:b/>
                <w:bCs/>
                <w:sz w:val="28"/>
                <w:szCs w:val="28"/>
                <w:lang w:val="ru-RU"/>
              </w:rPr>
            </w:pPr>
            <w:r w:rsidRPr="004416DC">
              <w:rPr>
                <w:rFonts w:ascii="Times New Roman" w:eastAsia="Times New Roman" w:hAnsi="Times New Roman" w:cs="Times New Roman"/>
                <w:b/>
                <w:bCs/>
                <w:sz w:val="28"/>
                <w:szCs w:val="28"/>
                <w:lang w:val="ru-RU"/>
              </w:rPr>
              <w:t>%</w:t>
            </w:r>
          </w:p>
        </w:tc>
      </w:tr>
      <w:tr w:rsidR="00267F9E" w14:paraId="38CD5E21" w14:textId="77777777" w:rsidTr="00EC55C7">
        <w:tc>
          <w:tcPr>
            <w:tcW w:w="421" w:type="dxa"/>
          </w:tcPr>
          <w:p w14:paraId="476B5F6C" w14:textId="77777777" w:rsidR="00267F9E" w:rsidRDefault="00267F9E" w:rsidP="00EC55C7">
            <w:pPr>
              <w:tabs>
                <w:tab w:val="left" w:pos="851"/>
                <w:tab w:val="left" w:pos="993"/>
              </w:tabs>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1</w:t>
            </w:r>
          </w:p>
        </w:tc>
        <w:tc>
          <w:tcPr>
            <w:tcW w:w="4251" w:type="dxa"/>
          </w:tcPr>
          <w:p w14:paraId="7D38973C" w14:textId="77777777" w:rsidR="00267F9E" w:rsidRDefault="00267F9E" w:rsidP="00EC55C7">
            <w:pPr>
              <w:tabs>
                <w:tab w:val="left" w:pos="851"/>
                <w:tab w:val="left" w:pos="993"/>
              </w:tabs>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Хвостохранилище Кошкар-ата</w:t>
            </w:r>
          </w:p>
        </w:tc>
        <w:tc>
          <w:tcPr>
            <w:tcW w:w="2336" w:type="dxa"/>
          </w:tcPr>
          <w:p w14:paraId="7F0ED34D" w14:textId="77777777" w:rsidR="00267F9E" w:rsidRDefault="00267F9E" w:rsidP="00EC55C7">
            <w:pPr>
              <w:tabs>
                <w:tab w:val="left" w:pos="851"/>
                <w:tab w:val="left" w:pos="993"/>
              </w:tabs>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0,8</w:t>
            </w:r>
          </w:p>
        </w:tc>
        <w:tc>
          <w:tcPr>
            <w:tcW w:w="2337" w:type="dxa"/>
          </w:tcPr>
          <w:p w14:paraId="76CD3093" w14:textId="77777777" w:rsidR="00267F9E" w:rsidRDefault="00267F9E" w:rsidP="00EC55C7">
            <w:pPr>
              <w:tabs>
                <w:tab w:val="left" w:pos="851"/>
                <w:tab w:val="left" w:pos="993"/>
              </w:tabs>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0,48</w:t>
            </w:r>
          </w:p>
        </w:tc>
      </w:tr>
      <w:tr w:rsidR="00267F9E" w14:paraId="5C965E8D" w14:textId="77777777" w:rsidTr="00EC55C7">
        <w:tc>
          <w:tcPr>
            <w:tcW w:w="421" w:type="dxa"/>
          </w:tcPr>
          <w:p w14:paraId="39A0F307" w14:textId="77777777" w:rsidR="00267F9E" w:rsidRDefault="00267F9E" w:rsidP="00EC55C7">
            <w:pPr>
              <w:tabs>
                <w:tab w:val="left" w:pos="851"/>
                <w:tab w:val="left" w:pos="993"/>
              </w:tabs>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2</w:t>
            </w:r>
          </w:p>
        </w:tc>
        <w:tc>
          <w:tcPr>
            <w:tcW w:w="4251" w:type="dxa"/>
          </w:tcPr>
          <w:p w14:paraId="6E98219E" w14:textId="77777777" w:rsidR="00267F9E" w:rsidRDefault="00267F9E" w:rsidP="00EC55C7">
            <w:pPr>
              <w:tabs>
                <w:tab w:val="left" w:pos="851"/>
                <w:tab w:val="left" w:pos="993"/>
              </w:tabs>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З</w:t>
            </w:r>
            <w:r w:rsidRPr="00625EEC">
              <w:rPr>
                <w:rFonts w:ascii="Times New Roman" w:eastAsia="Times New Roman" w:hAnsi="Times New Roman" w:cs="Times New Roman"/>
                <w:sz w:val="28"/>
                <w:szCs w:val="28"/>
                <w:lang w:val="ru-RU"/>
              </w:rPr>
              <w:t>емли, разрушенные из-за бывшей добычи руды, требующей быстрой рекультивации (зона добычи нефти и геологоразведки)</w:t>
            </w:r>
          </w:p>
        </w:tc>
        <w:tc>
          <w:tcPr>
            <w:tcW w:w="2336" w:type="dxa"/>
          </w:tcPr>
          <w:p w14:paraId="5D4E8E93" w14:textId="77777777" w:rsidR="00267F9E" w:rsidRPr="00697508" w:rsidRDefault="00267F9E" w:rsidP="00EC55C7">
            <w:pPr>
              <w:tabs>
                <w:tab w:val="left" w:pos="851"/>
                <w:tab w:val="left" w:pos="993"/>
              </w:tabs>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2,1</w:t>
            </w:r>
          </w:p>
        </w:tc>
        <w:tc>
          <w:tcPr>
            <w:tcW w:w="2337" w:type="dxa"/>
          </w:tcPr>
          <w:p w14:paraId="29C09810" w14:textId="77777777" w:rsidR="00267F9E" w:rsidRDefault="00267F9E" w:rsidP="00EC55C7">
            <w:pPr>
              <w:tabs>
                <w:tab w:val="left" w:pos="851"/>
                <w:tab w:val="left" w:pos="993"/>
              </w:tabs>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1,27</w:t>
            </w:r>
          </w:p>
        </w:tc>
      </w:tr>
      <w:tr w:rsidR="00267F9E" w14:paraId="1137D0F5" w14:textId="77777777" w:rsidTr="00EC55C7">
        <w:tc>
          <w:tcPr>
            <w:tcW w:w="421" w:type="dxa"/>
          </w:tcPr>
          <w:p w14:paraId="0FB61EAB" w14:textId="77777777" w:rsidR="00267F9E" w:rsidRPr="004C30D4" w:rsidRDefault="00267F9E" w:rsidP="00EC55C7">
            <w:pPr>
              <w:tabs>
                <w:tab w:val="left" w:pos="851"/>
                <w:tab w:val="left" w:pos="993"/>
              </w:tabs>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ru-RU"/>
              </w:rPr>
              <w:lastRenderedPageBreak/>
              <w:t>3</w:t>
            </w:r>
          </w:p>
        </w:tc>
        <w:tc>
          <w:tcPr>
            <w:tcW w:w="4251" w:type="dxa"/>
          </w:tcPr>
          <w:p w14:paraId="58C3389F" w14:textId="77777777" w:rsidR="00267F9E" w:rsidRDefault="00267F9E" w:rsidP="00EC55C7">
            <w:pPr>
              <w:tabs>
                <w:tab w:val="left" w:pos="851"/>
                <w:tab w:val="left" w:pos="993"/>
              </w:tabs>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З</w:t>
            </w:r>
            <w:r w:rsidRPr="00625EEC">
              <w:rPr>
                <w:rFonts w:ascii="Times New Roman" w:eastAsia="Times New Roman" w:hAnsi="Times New Roman" w:cs="Times New Roman"/>
                <w:sz w:val="28"/>
                <w:szCs w:val="28"/>
                <w:lang w:val="ru-RU"/>
              </w:rPr>
              <w:t>емли, загрязненные отходами нефтедобывающих предприятий</w:t>
            </w:r>
          </w:p>
        </w:tc>
        <w:tc>
          <w:tcPr>
            <w:tcW w:w="2336" w:type="dxa"/>
          </w:tcPr>
          <w:p w14:paraId="546015EF" w14:textId="77777777" w:rsidR="00267F9E" w:rsidRDefault="00267F9E" w:rsidP="00EC55C7">
            <w:pPr>
              <w:tabs>
                <w:tab w:val="left" w:pos="851"/>
                <w:tab w:val="left" w:pos="993"/>
              </w:tabs>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0,20</w:t>
            </w:r>
          </w:p>
        </w:tc>
        <w:tc>
          <w:tcPr>
            <w:tcW w:w="2337" w:type="dxa"/>
          </w:tcPr>
          <w:p w14:paraId="05365A6E" w14:textId="77777777" w:rsidR="00267F9E" w:rsidRDefault="00267F9E" w:rsidP="00EC55C7">
            <w:pPr>
              <w:tabs>
                <w:tab w:val="left" w:pos="851"/>
                <w:tab w:val="left" w:pos="993"/>
              </w:tabs>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0,12</w:t>
            </w:r>
          </w:p>
        </w:tc>
      </w:tr>
      <w:tr w:rsidR="00267F9E" w14:paraId="49E46A46" w14:textId="77777777" w:rsidTr="00EC55C7">
        <w:tc>
          <w:tcPr>
            <w:tcW w:w="421" w:type="dxa"/>
          </w:tcPr>
          <w:p w14:paraId="2557F3D0" w14:textId="77777777" w:rsidR="00267F9E" w:rsidRDefault="00267F9E" w:rsidP="00EC55C7">
            <w:pPr>
              <w:tabs>
                <w:tab w:val="left" w:pos="851"/>
                <w:tab w:val="left" w:pos="993"/>
              </w:tabs>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4</w:t>
            </w:r>
          </w:p>
        </w:tc>
        <w:tc>
          <w:tcPr>
            <w:tcW w:w="4251" w:type="dxa"/>
          </w:tcPr>
          <w:p w14:paraId="3A313DDE" w14:textId="77777777" w:rsidR="00267F9E" w:rsidRDefault="00267F9E" w:rsidP="00EC55C7">
            <w:pPr>
              <w:tabs>
                <w:tab w:val="left" w:pos="851"/>
                <w:tab w:val="left" w:pos="993"/>
              </w:tabs>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З</w:t>
            </w:r>
            <w:r w:rsidRPr="004C30D4">
              <w:rPr>
                <w:rFonts w:ascii="Times New Roman" w:eastAsia="Times New Roman" w:hAnsi="Times New Roman" w:cs="Times New Roman"/>
                <w:sz w:val="28"/>
                <w:szCs w:val="28"/>
                <w:lang w:val="ru-RU"/>
              </w:rPr>
              <w:t>емли, загрязненные промышленными отходами</w:t>
            </w:r>
          </w:p>
        </w:tc>
        <w:tc>
          <w:tcPr>
            <w:tcW w:w="2336" w:type="dxa"/>
          </w:tcPr>
          <w:p w14:paraId="0E1F362F" w14:textId="77777777" w:rsidR="00267F9E" w:rsidRDefault="00267F9E" w:rsidP="00EC55C7">
            <w:pPr>
              <w:tabs>
                <w:tab w:val="left" w:pos="851"/>
                <w:tab w:val="left" w:pos="993"/>
              </w:tabs>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0,96</w:t>
            </w:r>
          </w:p>
        </w:tc>
        <w:tc>
          <w:tcPr>
            <w:tcW w:w="2337" w:type="dxa"/>
          </w:tcPr>
          <w:p w14:paraId="5E6E55F4" w14:textId="77777777" w:rsidR="00267F9E" w:rsidRDefault="00267F9E" w:rsidP="00EC55C7">
            <w:pPr>
              <w:tabs>
                <w:tab w:val="left" w:pos="851"/>
                <w:tab w:val="left" w:pos="993"/>
              </w:tabs>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0,58</w:t>
            </w:r>
          </w:p>
        </w:tc>
      </w:tr>
      <w:tr w:rsidR="00267F9E" w14:paraId="31EB946D" w14:textId="77777777" w:rsidTr="00EC55C7">
        <w:tc>
          <w:tcPr>
            <w:tcW w:w="421" w:type="dxa"/>
          </w:tcPr>
          <w:p w14:paraId="5ACDEA34" w14:textId="77777777" w:rsidR="00267F9E" w:rsidRDefault="00267F9E" w:rsidP="00EC55C7">
            <w:pPr>
              <w:tabs>
                <w:tab w:val="left" w:pos="851"/>
                <w:tab w:val="left" w:pos="993"/>
              </w:tabs>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5</w:t>
            </w:r>
          </w:p>
        </w:tc>
        <w:tc>
          <w:tcPr>
            <w:tcW w:w="4251" w:type="dxa"/>
          </w:tcPr>
          <w:p w14:paraId="289EA083" w14:textId="77777777" w:rsidR="00267F9E" w:rsidRDefault="00267F9E" w:rsidP="00EC55C7">
            <w:pPr>
              <w:tabs>
                <w:tab w:val="left" w:pos="851"/>
                <w:tab w:val="left" w:pos="993"/>
              </w:tabs>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Н</w:t>
            </w:r>
            <w:r w:rsidRPr="00697508">
              <w:rPr>
                <w:rFonts w:ascii="Times New Roman" w:eastAsia="Times New Roman" w:hAnsi="Times New Roman" w:cs="Times New Roman"/>
                <w:sz w:val="28"/>
                <w:szCs w:val="28"/>
                <w:lang w:val="ru-RU"/>
              </w:rPr>
              <w:t>есанкционированные свалки</w:t>
            </w:r>
          </w:p>
        </w:tc>
        <w:tc>
          <w:tcPr>
            <w:tcW w:w="2336" w:type="dxa"/>
          </w:tcPr>
          <w:p w14:paraId="68809056" w14:textId="77777777" w:rsidR="00267F9E" w:rsidRDefault="00267F9E" w:rsidP="00EC55C7">
            <w:pPr>
              <w:tabs>
                <w:tab w:val="left" w:pos="851"/>
                <w:tab w:val="left" w:pos="993"/>
              </w:tabs>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0,05</w:t>
            </w:r>
          </w:p>
        </w:tc>
        <w:tc>
          <w:tcPr>
            <w:tcW w:w="2337" w:type="dxa"/>
          </w:tcPr>
          <w:p w14:paraId="272E2FC6" w14:textId="77777777" w:rsidR="00267F9E" w:rsidRDefault="00267F9E" w:rsidP="00EC55C7">
            <w:pPr>
              <w:tabs>
                <w:tab w:val="left" w:pos="851"/>
                <w:tab w:val="left" w:pos="993"/>
              </w:tabs>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0,03</w:t>
            </w:r>
          </w:p>
        </w:tc>
      </w:tr>
      <w:tr w:rsidR="00267F9E" w14:paraId="0C63E6D0" w14:textId="77777777" w:rsidTr="00EC55C7">
        <w:tc>
          <w:tcPr>
            <w:tcW w:w="421" w:type="dxa"/>
          </w:tcPr>
          <w:p w14:paraId="35A9D6BD" w14:textId="77777777" w:rsidR="00267F9E" w:rsidRDefault="00267F9E" w:rsidP="00EC55C7">
            <w:pPr>
              <w:tabs>
                <w:tab w:val="left" w:pos="851"/>
                <w:tab w:val="left" w:pos="993"/>
              </w:tabs>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6</w:t>
            </w:r>
          </w:p>
        </w:tc>
        <w:tc>
          <w:tcPr>
            <w:tcW w:w="4251" w:type="dxa"/>
          </w:tcPr>
          <w:p w14:paraId="4F9FF2E4" w14:textId="77777777" w:rsidR="00267F9E" w:rsidRDefault="00267F9E" w:rsidP="00EC55C7">
            <w:pPr>
              <w:tabs>
                <w:tab w:val="left" w:pos="851"/>
                <w:tab w:val="left" w:pos="993"/>
              </w:tabs>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М</w:t>
            </w:r>
            <w:r w:rsidRPr="00697508">
              <w:rPr>
                <w:rFonts w:ascii="Times New Roman" w:eastAsia="Times New Roman" w:hAnsi="Times New Roman" w:cs="Times New Roman"/>
                <w:sz w:val="28"/>
                <w:szCs w:val="28"/>
                <w:lang w:val="ru-RU"/>
              </w:rPr>
              <w:t>еста заливки пластовых вод</w:t>
            </w:r>
          </w:p>
        </w:tc>
        <w:tc>
          <w:tcPr>
            <w:tcW w:w="2336" w:type="dxa"/>
          </w:tcPr>
          <w:p w14:paraId="4635F3B0" w14:textId="77777777" w:rsidR="00267F9E" w:rsidRDefault="00267F9E" w:rsidP="00EC55C7">
            <w:pPr>
              <w:tabs>
                <w:tab w:val="left" w:pos="851"/>
                <w:tab w:val="left" w:pos="993"/>
              </w:tabs>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4,45</w:t>
            </w:r>
          </w:p>
        </w:tc>
        <w:tc>
          <w:tcPr>
            <w:tcW w:w="2337" w:type="dxa"/>
          </w:tcPr>
          <w:p w14:paraId="1ED27F21" w14:textId="77777777" w:rsidR="00267F9E" w:rsidRDefault="00267F9E" w:rsidP="00EC55C7">
            <w:pPr>
              <w:tabs>
                <w:tab w:val="left" w:pos="851"/>
                <w:tab w:val="left" w:pos="993"/>
              </w:tabs>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2,69</w:t>
            </w:r>
          </w:p>
        </w:tc>
      </w:tr>
      <w:tr w:rsidR="00267F9E" w14:paraId="7B2A9C0F" w14:textId="77777777" w:rsidTr="00EC55C7">
        <w:tc>
          <w:tcPr>
            <w:tcW w:w="421" w:type="dxa"/>
          </w:tcPr>
          <w:p w14:paraId="6F9A7A86" w14:textId="77777777" w:rsidR="00267F9E" w:rsidRDefault="00267F9E" w:rsidP="00EC55C7">
            <w:pPr>
              <w:tabs>
                <w:tab w:val="left" w:pos="851"/>
                <w:tab w:val="left" w:pos="993"/>
              </w:tabs>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7</w:t>
            </w:r>
          </w:p>
        </w:tc>
        <w:tc>
          <w:tcPr>
            <w:tcW w:w="4251" w:type="dxa"/>
          </w:tcPr>
          <w:p w14:paraId="145B5307" w14:textId="77777777" w:rsidR="00267F9E" w:rsidRDefault="00267F9E" w:rsidP="00EC55C7">
            <w:pPr>
              <w:tabs>
                <w:tab w:val="left" w:pos="851"/>
                <w:tab w:val="left" w:pos="993"/>
              </w:tabs>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З</w:t>
            </w:r>
            <w:r w:rsidRPr="00697508">
              <w:rPr>
                <w:rFonts w:ascii="Times New Roman" w:eastAsia="Times New Roman" w:hAnsi="Times New Roman" w:cs="Times New Roman"/>
                <w:sz w:val="28"/>
                <w:szCs w:val="28"/>
                <w:lang w:val="ru-RU"/>
              </w:rPr>
              <w:t>емли, используемые в сельскохозяйственных целях</w:t>
            </w:r>
          </w:p>
        </w:tc>
        <w:tc>
          <w:tcPr>
            <w:tcW w:w="2336" w:type="dxa"/>
          </w:tcPr>
          <w:p w14:paraId="0E8D0033" w14:textId="77777777" w:rsidR="00267F9E" w:rsidRDefault="00267F9E" w:rsidP="00EC55C7">
            <w:pPr>
              <w:tabs>
                <w:tab w:val="left" w:pos="851"/>
                <w:tab w:val="left" w:pos="993"/>
              </w:tabs>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1,46</w:t>
            </w:r>
          </w:p>
        </w:tc>
        <w:tc>
          <w:tcPr>
            <w:tcW w:w="2337" w:type="dxa"/>
          </w:tcPr>
          <w:p w14:paraId="524D5109" w14:textId="77777777" w:rsidR="00267F9E" w:rsidRDefault="00267F9E" w:rsidP="00EC55C7">
            <w:pPr>
              <w:tabs>
                <w:tab w:val="left" w:pos="851"/>
                <w:tab w:val="left" w:pos="993"/>
              </w:tabs>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0, 88</w:t>
            </w:r>
          </w:p>
        </w:tc>
      </w:tr>
      <w:tr w:rsidR="00267F9E" w14:paraId="5ADCA1FA" w14:textId="77777777" w:rsidTr="00EC55C7">
        <w:tc>
          <w:tcPr>
            <w:tcW w:w="421" w:type="dxa"/>
          </w:tcPr>
          <w:p w14:paraId="2CB1EAD4" w14:textId="77777777" w:rsidR="00267F9E" w:rsidRDefault="00267F9E" w:rsidP="00EC55C7">
            <w:pPr>
              <w:tabs>
                <w:tab w:val="left" w:pos="851"/>
                <w:tab w:val="left" w:pos="993"/>
              </w:tabs>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8</w:t>
            </w:r>
          </w:p>
        </w:tc>
        <w:tc>
          <w:tcPr>
            <w:tcW w:w="4251" w:type="dxa"/>
          </w:tcPr>
          <w:p w14:paraId="408A98C3" w14:textId="77777777" w:rsidR="00267F9E" w:rsidRDefault="00267F9E" w:rsidP="00EC55C7">
            <w:pPr>
              <w:tabs>
                <w:tab w:val="left" w:pos="851"/>
                <w:tab w:val="left" w:pos="993"/>
              </w:tabs>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Итого:</w:t>
            </w:r>
            <w:r>
              <w:t xml:space="preserve"> </w:t>
            </w:r>
            <w:r w:rsidRPr="00697508">
              <w:rPr>
                <w:rFonts w:ascii="Times New Roman" w:eastAsia="Times New Roman" w:hAnsi="Times New Roman" w:cs="Times New Roman"/>
                <w:sz w:val="28"/>
                <w:szCs w:val="28"/>
                <w:lang w:val="ru-RU"/>
              </w:rPr>
              <w:t>общая площадь проблемных территорий</w:t>
            </w:r>
          </w:p>
        </w:tc>
        <w:tc>
          <w:tcPr>
            <w:tcW w:w="2336" w:type="dxa"/>
          </w:tcPr>
          <w:p w14:paraId="20135133" w14:textId="77777777" w:rsidR="00267F9E" w:rsidRDefault="00267F9E" w:rsidP="00EC55C7">
            <w:pPr>
              <w:tabs>
                <w:tab w:val="left" w:pos="851"/>
                <w:tab w:val="left" w:pos="993"/>
              </w:tabs>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10</w:t>
            </w:r>
          </w:p>
        </w:tc>
        <w:tc>
          <w:tcPr>
            <w:tcW w:w="2337" w:type="dxa"/>
          </w:tcPr>
          <w:p w14:paraId="201EDBA2" w14:textId="77777777" w:rsidR="00267F9E" w:rsidRDefault="00267F9E" w:rsidP="00EC55C7">
            <w:pPr>
              <w:tabs>
                <w:tab w:val="left" w:pos="851"/>
                <w:tab w:val="left" w:pos="993"/>
              </w:tabs>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6</w:t>
            </w:r>
          </w:p>
        </w:tc>
      </w:tr>
      <w:tr w:rsidR="00267F9E" w14:paraId="26E4C3FE" w14:textId="77777777" w:rsidTr="00EC55C7">
        <w:tc>
          <w:tcPr>
            <w:tcW w:w="421" w:type="dxa"/>
          </w:tcPr>
          <w:p w14:paraId="5D3EE2A3" w14:textId="77777777" w:rsidR="00267F9E" w:rsidRDefault="00267F9E" w:rsidP="00EC55C7">
            <w:pPr>
              <w:tabs>
                <w:tab w:val="left" w:pos="851"/>
                <w:tab w:val="left" w:pos="993"/>
              </w:tabs>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9</w:t>
            </w:r>
          </w:p>
        </w:tc>
        <w:tc>
          <w:tcPr>
            <w:tcW w:w="4251" w:type="dxa"/>
          </w:tcPr>
          <w:p w14:paraId="508979DB" w14:textId="77777777" w:rsidR="00267F9E" w:rsidRDefault="00267F9E" w:rsidP="00EC55C7">
            <w:pPr>
              <w:tabs>
                <w:tab w:val="left" w:pos="851"/>
                <w:tab w:val="left" w:pos="993"/>
              </w:tabs>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Итого: </w:t>
            </w:r>
            <w:r w:rsidRPr="00697508">
              <w:rPr>
                <w:rFonts w:ascii="Times New Roman" w:eastAsia="Times New Roman" w:hAnsi="Times New Roman" w:cs="Times New Roman"/>
                <w:sz w:val="28"/>
                <w:szCs w:val="28"/>
                <w:lang w:val="ru-RU"/>
              </w:rPr>
              <w:t>общая площадь территорий области</w:t>
            </w:r>
          </w:p>
        </w:tc>
        <w:tc>
          <w:tcPr>
            <w:tcW w:w="2336" w:type="dxa"/>
          </w:tcPr>
          <w:p w14:paraId="45149CF3" w14:textId="77777777" w:rsidR="00267F9E" w:rsidRDefault="00267F9E" w:rsidP="00EC55C7">
            <w:pPr>
              <w:tabs>
                <w:tab w:val="left" w:pos="851"/>
                <w:tab w:val="left" w:pos="993"/>
              </w:tabs>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165,5</w:t>
            </w:r>
          </w:p>
        </w:tc>
        <w:tc>
          <w:tcPr>
            <w:tcW w:w="2337" w:type="dxa"/>
          </w:tcPr>
          <w:p w14:paraId="42D600AD" w14:textId="77777777" w:rsidR="00267F9E" w:rsidRDefault="00267F9E" w:rsidP="00EC55C7">
            <w:pPr>
              <w:tabs>
                <w:tab w:val="left" w:pos="851"/>
                <w:tab w:val="left" w:pos="993"/>
              </w:tabs>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100,0</w:t>
            </w:r>
          </w:p>
        </w:tc>
      </w:tr>
    </w:tbl>
    <w:p w14:paraId="313FA444" w14:textId="77777777" w:rsidR="00267F9E" w:rsidRDefault="00267F9E" w:rsidP="00267F9E">
      <w:pPr>
        <w:spacing w:after="0" w:line="240" w:lineRule="auto"/>
        <w:ind w:firstLine="567"/>
        <w:jc w:val="both"/>
        <w:rPr>
          <w:rFonts w:ascii="Times New Roman" w:eastAsia="Times New Roman" w:hAnsi="Times New Roman" w:cs="Times New Roman"/>
          <w:sz w:val="28"/>
          <w:szCs w:val="28"/>
        </w:rPr>
      </w:pPr>
    </w:p>
    <w:p w14:paraId="718D98FF" w14:textId="5FF99614" w:rsidR="00267F9E" w:rsidRDefault="00267F9E" w:rsidP="00267F9E">
      <w:pPr>
        <w:spacing w:after="0" w:line="240" w:lineRule="auto"/>
        <w:ind w:firstLine="567"/>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 xml:space="preserve">В числе сильных загрязнителей окружающей среды и акватории Каспийского моря не только предприятия отечественной нефтегазодобывающей промышленности, но и иностранные компании. Это: ПФ </w:t>
      </w:r>
      <w:r w:rsidRPr="005073D2">
        <w:rPr>
          <w:rFonts w:ascii="Times New Roman" w:eastAsia="Times New Roman" w:hAnsi="Times New Roman" w:cs="Times New Roman"/>
          <w:sz w:val="28"/>
          <w:szCs w:val="28"/>
        </w:rPr>
        <w:t>«</w:t>
      </w:r>
      <w:r>
        <w:rPr>
          <w:rFonts w:ascii="Times New Roman" w:eastAsia="Times New Roman" w:hAnsi="Times New Roman" w:cs="Times New Roman"/>
          <w:sz w:val="28"/>
          <w:szCs w:val="28"/>
        </w:rPr>
        <w:t>Озенмунайгаз</w:t>
      </w:r>
      <w:r w:rsidRPr="005073D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ОАО </w:t>
      </w:r>
      <w:r w:rsidRPr="005073D2">
        <w:rPr>
          <w:rFonts w:ascii="Times New Roman" w:eastAsia="Times New Roman" w:hAnsi="Times New Roman" w:cs="Times New Roman"/>
          <w:sz w:val="28"/>
          <w:szCs w:val="28"/>
        </w:rPr>
        <w:t>«</w:t>
      </w:r>
      <w:r>
        <w:rPr>
          <w:rFonts w:ascii="Times New Roman" w:eastAsia="Times New Roman" w:hAnsi="Times New Roman" w:cs="Times New Roman"/>
          <w:sz w:val="28"/>
          <w:szCs w:val="28"/>
        </w:rPr>
        <w:t>Мангистаумунайгаз</w:t>
      </w:r>
      <w:r w:rsidRPr="005073D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ОАО </w:t>
      </w:r>
      <w:r w:rsidRPr="005073D2">
        <w:rPr>
          <w:rFonts w:ascii="Times New Roman" w:eastAsia="Times New Roman" w:hAnsi="Times New Roman" w:cs="Times New Roman"/>
          <w:sz w:val="28"/>
          <w:szCs w:val="28"/>
        </w:rPr>
        <w:t>«</w:t>
      </w:r>
      <w:r>
        <w:rPr>
          <w:rFonts w:ascii="Times New Roman" w:eastAsia="Times New Roman" w:hAnsi="Times New Roman" w:cs="Times New Roman"/>
          <w:sz w:val="28"/>
          <w:szCs w:val="28"/>
        </w:rPr>
        <w:t>Каражанбасмунай</w:t>
      </w:r>
      <w:r w:rsidRPr="005073D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5073D2">
        <w:rPr>
          <w:rFonts w:ascii="Times New Roman" w:eastAsia="Times New Roman" w:hAnsi="Times New Roman" w:cs="Times New Roman"/>
          <w:sz w:val="28"/>
          <w:szCs w:val="28"/>
        </w:rPr>
        <w:t>«</w:t>
      </w:r>
      <w:r>
        <w:rPr>
          <w:rFonts w:ascii="Times New Roman" w:eastAsia="Times New Roman" w:hAnsi="Times New Roman" w:cs="Times New Roman"/>
          <w:sz w:val="28"/>
          <w:szCs w:val="28"/>
        </w:rPr>
        <w:t>Тексако Норе Бузачи</w:t>
      </w:r>
      <w:r w:rsidRPr="005073D2">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r w:rsidRPr="005073D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Майерск Ойл Казахстан Гембл</w:t>
      </w:r>
      <w:r w:rsidRPr="005073D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(БК</w:t>
      </w:r>
      <w:r w:rsidRPr="005073D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Арман</w:t>
      </w:r>
      <w:r w:rsidRPr="005073D2">
        <w:rPr>
          <w:rFonts w:ascii="Times New Roman" w:eastAsia="Times New Roman" w:hAnsi="Times New Roman" w:cs="Times New Roman"/>
          <w:sz w:val="28"/>
          <w:szCs w:val="28"/>
        </w:rPr>
        <w:t>»</w:t>
      </w:r>
      <w:r>
        <w:rPr>
          <w:rFonts w:ascii="Times New Roman" w:eastAsia="Times New Roman" w:hAnsi="Times New Roman" w:cs="Times New Roman"/>
          <w:sz w:val="28"/>
          <w:szCs w:val="28"/>
        </w:rPr>
        <w:t>), БК</w:t>
      </w:r>
      <w:r w:rsidRPr="005073D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Каракудукмунай</w:t>
      </w:r>
      <w:r w:rsidRPr="005073D2">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r w:rsidRPr="005073D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Майерск Ойл Казахстан Гембл</w:t>
      </w:r>
      <w:r w:rsidRPr="005073D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(БК</w:t>
      </w:r>
      <w:r w:rsidRPr="005073D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Партекс</w:t>
      </w:r>
      <w:r w:rsidRPr="005073D2">
        <w:rPr>
          <w:rFonts w:ascii="Times New Roman" w:eastAsia="Times New Roman" w:hAnsi="Times New Roman" w:cs="Times New Roman"/>
          <w:sz w:val="28"/>
          <w:szCs w:val="28"/>
        </w:rPr>
        <w:t>»</w:t>
      </w:r>
      <w:r>
        <w:rPr>
          <w:rFonts w:ascii="Times New Roman" w:eastAsia="Times New Roman" w:hAnsi="Times New Roman" w:cs="Times New Roman"/>
          <w:sz w:val="28"/>
          <w:szCs w:val="28"/>
        </w:rPr>
        <w:t>), ТОО</w:t>
      </w:r>
      <w:r w:rsidRPr="005073D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Казахтуркмунай</w:t>
      </w:r>
      <w:r w:rsidRPr="005073D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65112A" w:rsidRPr="00873C61">
        <w:rPr>
          <w:rFonts w:ascii="Times New Roman" w:eastAsia="Times New Roman" w:hAnsi="Times New Roman" w:cs="Times New Roman"/>
          <w:sz w:val="28"/>
          <w:szCs w:val="28"/>
        </w:rPr>
        <w:t>43</w:t>
      </w:r>
      <w:r>
        <w:rPr>
          <w:rFonts w:ascii="Times New Roman" w:eastAsia="Times New Roman" w:hAnsi="Times New Roman" w:cs="Times New Roman"/>
          <w:sz w:val="28"/>
          <w:szCs w:val="28"/>
        </w:rPr>
        <w:t>]. В настоящее время масштабы и уровень воздействия на окружающую среду в процессе функционирования технологических объектов данных предприятий не совсем ясны</w:t>
      </w:r>
      <w:r w:rsidR="002602F6">
        <w:rPr>
          <w:rFonts w:ascii="Times New Roman" w:eastAsia="Times New Roman" w:hAnsi="Times New Roman" w:cs="Times New Roman"/>
          <w:sz w:val="28"/>
          <w:szCs w:val="28"/>
          <w:lang w:val="ru-RU"/>
        </w:rPr>
        <w:t xml:space="preserve"> (Рисунок 1).</w:t>
      </w:r>
    </w:p>
    <w:p w14:paraId="422C5EEB" w14:textId="7628F305" w:rsidR="00BE6A9C" w:rsidRPr="008B60EE" w:rsidRDefault="00BE6A9C" w:rsidP="00BE6A9C">
      <w:pPr>
        <w:spacing w:after="0" w:line="240" w:lineRule="auto"/>
        <w:jc w:val="both"/>
        <w:rPr>
          <w:rFonts w:ascii="Times New Roman" w:eastAsia="Times New Roman" w:hAnsi="Times New Roman" w:cs="Times New Roman"/>
          <w:sz w:val="28"/>
          <w:szCs w:val="28"/>
          <w:lang w:val="ru-RU"/>
        </w:rPr>
      </w:pPr>
      <w:r w:rsidRPr="00BE6A9C">
        <w:rPr>
          <w:rFonts w:ascii="Times New Roman" w:hAnsi="Times New Roman" w:cs="Times New Roman"/>
          <w:sz w:val="28"/>
          <w:szCs w:val="28"/>
        </w:rPr>
        <w:t>Для уменьшения воздействия нефтяных месторождений на прибрежную зону и сам Каспий необходимо в первую очередь соблюдать природоохранное законодательство Республики Казахстан, усовершенствовать процессы добычи углеводородов, применяя мировой опыт, недопущения разливов нефти, улучшения работы очистных сооружений и ряд других мер</w:t>
      </w:r>
      <w:r w:rsidR="004E1677">
        <w:rPr>
          <w:rFonts w:ascii="Times New Roman" w:hAnsi="Times New Roman" w:cs="Times New Roman"/>
          <w:sz w:val="28"/>
          <w:szCs w:val="28"/>
          <w:lang w:val="ru-RU"/>
        </w:rPr>
        <w:t xml:space="preserve"> </w:t>
      </w:r>
      <w:r w:rsidRPr="00652B92">
        <w:rPr>
          <w:rFonts w:ascii="Times New Roman" w:eastAsia="Times New Roman" w:hAnsi="Times New Roman" w:cs="Times New Roman"/>
          <w:sz w:val="28"/>
          <w:szCs w:val="28"/>
        </w:rPr>
        <w:t>[</w:t>
      </w:r>
      <w:r w:rsidR="0065112A">
        <w:rPr>
          <w:rFonts w:ascii="Times New Roman" w:eastAsia="Times New Roman" w:hAnsi="Times New Roman" w:cs="Times New Roman"/>
          <w:sz w:val="28"/>
          <w:szCs w:val="28"/>
          <w:lang w:val="ru-RU"/>
        </w:rPr>
        <w:t>47</w:t>
      </w:r>
      <w:r w:rsidRPr="00652B92">
        <w:rPr>
          <w:rFonts w:ascii="Times New Roman" w:eastAsia="Times New Roman" w:hAnsi="Times New Roman" w:cs="Times New Roman"/>
          <w:sz w:val="28"/>
          <w:szCs w:val="28"/>
        </w:rPr>
        <w:t>]</w:t>
      </w:r>
      <w:r>
        <w:rPr>
          <w:rFonts w:ascii="Times New Roman" w:eastAsia="Times New Roman" w:hAnsi="Times New Roman" w:cs="Times New Roman"/>
          <w:sz w:val="28"/>
          <w:szCs w:val="28"/>
          <w:lang w:val="ru-RU"/>
        </w:rPr>
        <w:t>.</w:t>
      </w:r>
    </w:p>
    <w:p w14:paraId="2BD95533" w14:textId="77777777" w:rsidR="00D25192" w:rsidRPr="00506587" w:rsidRDefault="00D25192" w:rsidP="00D25192">
      <w:pPr>
        <w:pStyle w:val="a3"/>
        <w:spacing w:before="0" w:beforeAutospacing="0" w:after="0" w:afterAutospacing="0"/>
        <w:ind w:firstLine="567"/>
        <w:jc w:val="both"/>
        <w:rPr>
          <w:sz w:val="28"/>
          <w:szCs w:val="28"/>
        </w:rPr>
      </w:pPr>
      <w:r w:rsidRPr="00BE6A9C">
        <w:rPr>
          <w:sz w:val="28"/>
          <w:szCs w:val="28"/>
        </w:rPr>
        <w:t>При оценке</w:t>
      </w:r>
      <w:r w:rsidRPr="00506587">
        <w:rPr>
          <w:sz w:val="28"/>
          <w:szCs w:val="28"/>
        </w:rPr>
        <w:t xml:space="preserve"> воздействий на состояние растительности в районах размещения предприятий нефтедобычи следует понимать, что интенсивность воздействий меняется. Так, в течение срока выполнения проекта добычи нефти, воздействие бывает незначительным в начале, с последующим возрастанием и снижается по мере рекультивации и восстановлении нарушенных ландшафтов. Значение прогнозируемых воздействий на биоразнообразие в целом, зависит от величины воздействий и чувствительности затрагиваемых ими экосистем или биологических видов.</w:t>
      </w:r>
    </w:p>
    <w:p w14:paraId="4BA64704" w14:textId="06987006" w:rsidR="00D25192" w:rsidRPr="008B60EE" w:rsidRDefault="00D25192" w:rsidP="00D25192">
      <w:pPr>
        <w:spacing w:after="0" w:line="240" w:lineRule="auto"/>
        <w:jc w:val="both"/>
        <w:rPr>
          <w:rFonts w:ascii="Times New Roman" w:eastAsia="Times New Roman" w:hAnsi="Times New Roman" w:cs="Times New Roman"/>
          <w:sz w:val="28"/>
          <w:szCs w:val="28"/>
          <w:lang w:val="ru-RU"/>
        </w:rPr>
      </w:pPr>
      <w:r w:rsidRPr="00652B92">
        <w:rPr>
          <w:rFonts w:ascii="Times New Roman" w:hAnsi="Times New Roman" w:cs="Times New Roman"/>
          <w:sz w:val="28"/>
          <w:szCs w:val="28"/>
        </w:rPr>
        <w:t xml:space="preserve">В этой связи, исследования по мониторингу состояния растительности в намеченном районе исследований, актуальны и своевременны. Полученные в результате исследований данные, могут служить основой для дальнейших исследований и контроля за окружающей средой в районах нефтяных месторождений размещенных в прибрежной зоне Каспия </w:t>
      </w:r>
      <w:r w:rsidRPr="00652B92">
        <w:rPr>
          <w:rFonts w:ascii="Times New Roman" w:eastAsia="Times New Roman" w:hAnsi="Times New Roman" w:cs="Times New Roman"/>
          <w:sz w:val="28"/>
          <w:szCs w:val="28"/>
        </w:rPr>
        <w:t>[</w:t>
      </w:r>
      <w:r w:rsidR="0065112A">
        <w:rPr>
          <w:rFonts w:ascii="Times New Roman" w:eastAsia="Times New Roman" w:hAnsi="Times New Roman" w:cs="Times New Roman"/>
          <w:sz w:val="28"/>
          <w:szCs w:val="28"/>
          <w:lang w:val="ru-RU"/>
        </w:rPr>
        <w:t>48</w:t>
      </w:r>
      <w:r w:rsidRPr="00652B92">
        <w:rPr>
          <w:rFonts w:ascii="Times New Roman" w:eastAsia="Times New Roman" w:hAnsi="Times New Roman" w:cs="Times New Roman"/>
          <w:sz w:val="28"/>
          <w:szCs w:val="28"/>
        </w:rPr>
        <w:t>]</w:t>
      </w:r>
      <w:r>
        <w:rPr>
          <w:rFonts w:ascii="Times New Roman" w:eastAsia="Times New Roman" w:hAnsi="Times New Roman" w:cs="Times New Roman"/>
          <w:sz w:val="28"/>
          <w:szCs w:val="28"/>
          <w:lang w:val="ru-RU"/>
        </w:rPr>
        <w:t>.</w:t>
      </w:r>
    </w:p>
    <w:p w14:paraId="603355BD" w14:textId="77777777" w:rsidR="00267F9E" w:rsidRPr="00D25192" w:rsidRDefault="00267F9E" w:rsidP="00267F9E">
      <w:pPr>
        <w:spacing w:after="0" w:line="240" w:lineRule="auto"/>
        <w:ind w:firstLine="567"/>
        <w:jc w:val="both"/>
        <w:rPr>
          <w:rFonts w:ascii="Times New Roman" w:eastAsia="Times New Roman" w:hAnsi="Times New Roman" w:cs="Times New Roman"/>
          <w:sz w:val="28"/>
          <w:szCs w:val="28"/>
          <w:lang w:val="ru-RU"/>
        </w:rPr>
      </w:pPr>
    </w:p>
    <w:p w14:paraId="2C6D0B1A" w14:textId="77777777" w:rsidR="00267F9E" w:rsidRPr="00A2351C" w:rsidRDefault="00267F9E" w:rsidP="00C96C00">
      <w:pPr>
        <w:pBdr>
          <w:top w:val="nil"/>
          <w:left w:val="nil"/>
          <w:bottom w:val="nil"/>
          <w:right w:val="nil"/>
          <w:between w:val="nil"/>
        </w:pBdr>
        <w:shd w:val="clear" w:color="auto" w:fill="FFFFFF"/>
        <w:spacing w:after="0" w:line="240" w:lineRule="auto"/>
        <w:ind w:firstLine="567"/>
        <w:jc w:val="center"/>
        <w:rPr>
          <w:rFonts w:ascii="Times New Roman" w:eastAsia="Times New Roman" w:hAnsi="Times New Roman" w:cs="Times New Roman"/>
          <w:color w:val="FF0000"/>
          <w:sz w:val="28"/>
          <w:szCs w:val="28"/>
        </w:rPr>
      </w:pPr>
      <w:r>
        <w:rPr>
          <w:noProof/>
          <w14:ligatures w14:val="standardContextual"/>
        </w:rPr>
        <w:lastRenderedPageBreak/>
        <w:drawing>
          <wp:inline distT="0" distB="0" distL="0" distR="0" wp14:anchorId="504DCB4D" wp14:editId="0F91F493">
            <wp:extent cx="5244465" cy="5937250"/>
            <wp:effectExtent l="0" t="0" r="0" b="6350"/>
            <wp:docPr id="4" name="Рисунок 3">
              <a:extLst xmlns:a="http://schemas.openxmlformats.org/drawingml/2006/main">
                <a:ext uri="{FF2B5EF4-FFF2-40B4-BE49-F238E27FC236}">
                  <a16:creationId xmlns:a16="http://schemas.microsoft.com/office/drawing/2014/main" id="{015AEEF0-9E60-8661-252E-BA05E12653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015AEEF0-9E60-8661-252E-BA05E12653E1}"/>
                        </a:ext>
                      </a:extLst>
                    </pic:cNvPr>
                    <pic:cNvPicPr>
                      <a:picLocks noChangeAspect="1"/>
                    </pic:cNvPicPr>
                  </pic:nvPicPr>
                  <pic:blipFill rotWithShape="1">
                    <a:blip r:embed="rId11"/>
                    <a:srcRect l="5861" t="5737" r="4039"/>
                    <a:stretch/>
                  </pic:blipFill>
                  <pic:spPr>
                    <a:xfrm>
                      <a:off x="0" y="0"/>
                      <a:ext cx="5252555" cy="5946409"/>
                    </a:xfrm>
                    <a:prstGeom prst="rect">
                      <a:avLst/>
                    </a:prstGeom>
                  </pic:spPr>
                </pic:pic>
              </a:graphicData>
            </a:graphic>
          </wp:inline>
        </w:drawing>
      </w:r>
    </w:p>
    <w:p w14:paraId="26750048" w14:textId="77777777" w:rsidR="00C96C00" w:rsidRDefault="00C96C00" w:rsidP="00267F9E">
      <w:pPr>
        <w:pStyle w:val="a3"/>
        <w:spacing w:before="0" w:beforeAutospacing="0" w:after="0" w:afterAutospacing="0"/>
        <w:jc w:val="center"/>
        <w:rPr>
          <w:rFonts w:eastAsia="Calibri"/>
          <w:color w:val="000000"/>
          <w:kern w:val="24"/>
          <w:sz w:val="28"/>
          <w:szCs w:val="28"/>
          <w:lang w:val="ru-RU"/>
        </w:rPr>
      </w:pPr>
    </w:p>
    <w:p w14:paraId="6E4FBD4F" w14:textId="6D6067A4" w:rsidR="00267F9E" w:rsidRPr="009B7205" w:rsidRDefault="00267F9E" w:rsidP="00267F9E">
      <w:pPr>
        <w:pStyle w:val="a3"/>
        <w:spacing w:before="0" w:beforeAutospacing="0" w:after="0" w:afterAutospacing="0"/>
        <w:jc w:val="center"/>
        <w:rPr>
          <w:sz w:val="28"/>
          <w:szCs w:val="28"/>
        </w:rPr>
      </w:pPr>
      <w:r w:rsidRPr="009B7205">
        <w:rPr>
          <w:rFonts w:eastAsia="Calibri"/>
          <w:color w:val="000000"/>
          <w:kern w:val="24"/>
          <w:sz w:val="28"/>
          <w:szCs w:val="28"/>
          <w:lang w:val="ru-RU"/>
        </w:rPr>
        <w:t xml:space="preserve">Рисунок 1 – </w:t>
      </w:r>
      <w:r w:rsidRPr="009B7205">
        <w:rPr>
          <w:rFonts w:eastAsiaTheme="minorEastAsia"/>
          <w:color w:val="000000" w:themeColor="text1"/>
          <w:kern w:val="24"/>
          <w:sz w:val="28"/>
          <w:szCs w:val="28"/>
          <w:lang w:val="ru-RU"/>
        </w:rPr>
        <w:t xml:space="preserve">Источники опасности на Каспийское море и в окрестностях города Актау </w:t>
      </w:r>
    </w:p>
    <w:p w14:paraId="041E69E0" w14:textId="77777777" w:rsidR="00267F9E" w:rsidRDefault="00267F9E" w:rsidP="00267F9E">
      <w:pPr>
        <w:pStyle w:val="a3"/>
        <w:spacing w:before="0" w:beforeAutospacing="0" w:after="0" w:afterAutospacing="0"/>
        <w:jc w:val="center"/>
        <w:rPr>
          <w:rFonts w:eastAsia="Calibri"/>
          <w:color w:val="000000"/>
          <w:kern w:val="24"/>
          <w:sz w:val="16"/>
          <w:szCs w:val="16"/>
          <w:lang w:val="en-US"/>
        </w:rPr>
      </w:pPr>
      <w:r>
        <w:rPr>
          <w:rFonts w:eastAsia="Calibri"/>
          <w:color w:val="000000"/>
          <w:kern w:val="24"/>
          <w:sz w:val="16"/>
          <w:szCs w:val="16"/>
          <w:lang w:val="ru-RU"/>
        </w:rPr>
        <w:t xml:space="preserve"> </w:t>
      </w:r>
      <w:r w:rsidRPr="009B7205">
        <w:rPr>
          <w:rFonts w:eastAsia="Calibri"/>
          <w:color w:val="000000"/>
          <w:kern w:val="24"/>
          <w:sz w:val="16"/>
          <w:szCs w:val="16"/>
          <w:lang w:val="en-US"/>
        </w:rPr>
        <w:t>(</w:t>
      </w:r>
      <w:r>
        <w:rPr>
          <w:rFonts w:eastAsia="Calibri"/>
          <w:color w:val="000000"/>
          <w:kern w:val="24"/>
          <w:sz w:val="16"/>
          <w:szCs w:val="16"/>
          <w:lang w:val="ru-RU"/>
        </w:rPr>
        <w:t>карта</w:t>
      </w:r>
      <w:r w:rsidRPr="009B7205">
        <w:rPr>
          <w:rFonts w:eastAsia="Calibri"/>
          <w:color w:val="000000"/>
          <w:kern w:val="24"/>
          <w:sz w:val="16"/>
          <w:szCs w:val="16"/>
          <w:lang w:val="en-US"/>
        </w:rPr>
        <w:t xml:space="preserve">: </w:t>
      </w:r>
      <w:r>
        <w:rPr>
          <w:rFonts w:eastAsia="Calibri"/>
          <w:color w:val="000000"/>
          <w:kern w:val="24"/>
          <w:sz w:val="16"/>
          <w:szCs w:val="16"/>
          <w:lang w:val="ru-RU"/>
        </w:rPr>
        <w:t>Источники</w:t>
      </w:r>
      <w:r w:rsidRPr="009B7205">
        <w:rPr>
          <w:rFonts w:eastAsia="Calibri"/>
          <w:color w:val="000000"/>
          <w:kern w:val="24"/>
          <w:sz w:val="16"/>
          <w:szCs w:val="16"/>
          <w:lang w:val="en-US"/>
        </w:rPr>
        <w:t xml:space="preserve">: </w:t>
      </w:r>
      <w:r>
        <w:rPr>
          <w:rFonts w:eastAsia="Calibri"/>
          <w:color w:val="000000"/>
          <w:kern w:val="24"/>
          <w:sz w:val="16"/>
          <w:szCs w:val="16"/>
          <w:lang w:val="en-US"/>
        </w:rPr>
        <w:t>National Caspian Action Plan of Azerbaijan, 2002; National Action Programme on Enhancement of the Environment of the Caspian Sea, Kazakhstan 2003-2012; Environmental Performance Review of Kazakhstan, UNECE, 2000; Environmental Performance Review of Azerbaijan, UNECE, 2003; Study for Safe Management of Radioactive Sites in Turkmenistan, NATO, 2005; Environment and Security: Transforming Risks into Cooperation, Case of Central Asia, UNEP/UNDP/OSCE, 2003 ; Global Alarm: Dust and Sandstorms from the World</w:t>
      </w:r>
      <w:r>
        <w:rPr>
          <w:rFonts w:eastAsia="Calibri"/>
          <w:color w:val="000000"/>
          <w:kern w:val="24"/>
          <w:sz w:val="16"/>
          <w:szCs w:val="16"/>
          <w:lang w:val="ru-RU"/>
        </w:rPr>
        <w:t>Ђ</w:t>
      </w:r>
      <w:r>
        <w:rPr>
          <w:rFonts w:eastAsia="Calibri"/>
          <w:color w:val="000000"/>
          <w:kern w:val="24"/>
          <w:sz w:val="16"/>
          <w:szCs w:val="16"/>
          <w:lang w:val="en-US"/>
        </w:rPr>
        <w:t>s Drylands, UNCCD, 2001; IEA, World Energy Outlook 2010.</w:t>
      </w:r>
      <w:r w:rsidRPr="009B7205">
        <w:rPr>
          <w:rFonts w:eastAsia="Calibri"/>
          <w:color w:val="000000"/>
          <w:kern w:val="24"/>
          <w:sz w:val="16"/>
          <w:szCs w:val="16"/>
          <w:lang w:val="en-US"/>
        </w:rPr>
        <w:t>)</w:t>
      </w:r>
    </w:p>
    <w:p w14:paraId="1DD078B0" w14:textId="77777777" w:rsidR="00267F9E" w:rsidRDefault="00267F9E" w:rsidP="00267F9E">
      <w:pPr>
        <w:pStyle w:val="a3"/>
        <w:spacing w:before="0" w:beforeAutospacing="0" w:after="0" w:afterAutospacing="0"/>
        <w:jc w:val="center"/>
        <w:rPr>
          <w:rFonts w:eastAsia="Calibri"/>
          <w:color w:val="000000"/>
          <w:kern w:val="24"/>
          <w:sz w:val="16"/>
          <w:szCs w:val="16"/>
          <w:lang w:val="en-US"/>
        </w:rPr>
      </w:pPr>
    </w:p>
    <w:p w14:paraId="41A5A502" w14:textId="33BEAD4F" w:rsidR="00267F9E" w:rsidRPr="008B60EE" w:rsidRDefault="00267F9E" w:rsidP="00D25192">
      <w:pPr>
        <w:spacing w:after="0" w:line="240" w:lineRule="auto"/>
        <w:ind w:firstLine="567"/>
        <w:jc w:val="both"/>
        <w:rPr>
          <w:rFonts w:ascii="Times New Roman" w:eastAsia="Times New Roman" w:hAnsi="Times New Roman" w:cs="Times New Roman"/>
          <w:sz w:val="28"/>
          <w:szCs w:val="28"/>
          <w:lang w:val="ru-RU"/>
        </w:rPr>
      </w:pPr>
      <w:r w:rsidRPr="00270C3B">
        <w:rPr>
          <w:rFonts w:ascii="Times New Roman" w:hAnsi="Times New Roman" w:cs="Times New Roman"/>
          <w:sz w:val="28"/>
          <w:szCs w:val="28"/>
        </w:rPr>
        <w:t>Для уменьшения воздействия нефтяных месторождений на прибрежную зону и сам Каспий необходимо в первую очередь соблюдать природоохранное законодательство Республики Казахстан, усовершенствовать процессы добычи углеводородов, применяя мировой опыт, недопущения разливов нефти, улучшения работы очистных сооружений и ряд других мер</w:t>
      </w:r>
      <w:r w:rsidRPr="00270C3B">
        <w:rPr>
          <w:rFonts w:ascii="Times New Roman" w:eastAsia="Times New Roman" w:hAnsi="Times New Roman" w:cs="Times New Roman"/>
          <w:sz w:val="28"/>
          <w:szCs w:val="28"/>
        </w:rPr>
        <w:t xml:space="preserve"> </w:t>
      </w:r>
      <w:r w:rsidRPr="00652B92">
        <w:rPr>
          <w:rFonts w:ascii="Times New Roman" w:eastAsia="Times New Roman" w:hAnsi="Times New Roman" w:cs="Times New Roman"/>
          <w:sz w:val="28"/>
          <w:szCs w:val="28"/>
        </w:rPr>
        <w:t>[</w:t>
      </w:r>
      <w:r w:rsidR="00287127" w:rsidRPr="00287127">
        <w:rPr>
          <w:rFonts w:ascii="Times New Roman" w:eastAsia="Times New Roman" w:hAnsi="Times New Roman" w:cs="Times New Roman"/>
          <w:sz w:val="28"/>
          <w:szCs w:val="28"/>
          <w:lang w:val="ru-RU"/>
        </w:rPr>
        <w:t>4</w:t>
      </w:r>
      <w:r w:rsidR="005B7583">
        <w:rPr>
          <w:rFonts w:ascii="Times New Roman" w:eastAsia="Times New Roman" w:hAnsi="Times New Roman" w:cs="Times New Roman"/>
          <w:sz w:val="28"/>
          <w:szCs w:val="28"/>
          <w:lang w:val="ru-RU"/>
        </w:rPr>
        <w:t>9</w:t>
      </w:r>
      <w:r w:rsidRPr="00652B92">
        <w:rPr>
          <w:rFonts w:ascii="Times New Roman" w:eastAsia="Times New Roman" w:hAnsi="Times New Roman" w:cs="Times New Roman"/>
          <w:sz w:val="28"/>
          <w:szCs w:val="28"/>
        </w:rPr>
        <w:t>]</w:t>
      </w:r>
      <w:r>
        <w:rPr>
          <w:rFonts w:ascii="Times New Roman" w:eastAsia="Times New Roman" w:hAnsi="Times New Roman" w:cs="Times New Roman"/>
          <w:sz w:val="28"/>
          <w:szCs w:val="28"/>
          <w:lang w:val="ru-RU"/>
        </w:rPr>
        <w:t>.</w:t>
      </w:r>
    </w:p>
    <w:bookmarkEnd w:id="10"/>
    <w:p w14:paraId="0AB802BD" w14:textId="77777777" w:rsidR="00267F9E" w:rsidRDefault="00267F9E" w:rsidP="00267F9E">
      <w:pPr>
        <w:spacing w:after="0" w:line="240" w:lineRule="auto"/>
        <w:jc w:val="both"/>
        <w:rPr>
          <w:rFonts w:ascii="Times New Roman" w:hAnsi="Times New Roman" w:cs="Times New Roman"/>
          <w:sz w:val="28"/>
          <w:szCs w:val="28"/>
          <w:lang w:val="ru-RU"/>
        </w:rPr>
      </w:pPr>
    </w:p>
    <w:p w14:paraId="67941080" w14:textId="77777777" w:rsidR="008E7EEF" w:rsidRDefault="008E7EEF" w:rsidP="00267F9E">
      <w:pPr>
        <w:spacing w:after="0" w:line="240" w:lineRule="auto"/>
        <w:jc w:val="both"/>
        <w:rPr>
          <w:rFonts w:ascii="Times New Roman" w:hAnsi="Times New Roman" w:cs="Times New Roman"/>
          <w:sz w:val="28"/>
          <w:szCs w:val="28"/>
          <w:lang w:val="ru-RU"/>
        </w:rPr>
      </w:pPr>
    </w:p>
    <w:p w14:paraId="4FBD1110" w14:textId="77777777" w:rsidR="008E7EEF" w:rsidRDefault="008E7EEF" w:rsidP="00267F9E">
      <w:pPr>
        <w:spacing w:after="0" w:line="240" w:lineRule="auto"/>
        <w:jc w:val="both"/>
        <w:rPr>
          <w:rFonts w:ascii="Times New Roman" w:hAnsi="Times New Roman" w:cs="Times New Roman"/>
          <w:sz w:val="28"/>
          <w:szCs w:val="28"/>
          <w:lang w:val="ru-RU"/>
        </w:rPr>
      </w:pPr>
    </w:p>
    <w:p w14:paraId="736FFAE8" w14:textId="77777777" w:rsidR="0008651F" w:rsidRDefault="0008651F" w:rsidP="00267F9E">
      <w:pPr>
        <w:spacing w:after="0" w:line="240" w:lineRule="auto"/>
        <w:jc w:val="both"/>
        <w:rPr>
          <w:rFonts w:ascii="Times New Roman" w:hAnsi="Times New Roman" w:cs="Times New Roman"/>
          <w:sz w:val="28"/>
          <w:szCs w:val="28"/>
          <w:lang w:val="ru-RU"/>
        </w:rPr>
      </w:pPr>
    </w:p>
    <w:p w14:paraId="58F55405" w14:textId="73DB33DE" w:rsidR="00570739" w:rsidRPr="00570739" w:rsidRDefault="00570739" w:rsidP="00EA1772">
      <w:pPr>
        <w:ind w:firstLine="567"/>
        <w:jc w:val="both"/>
        <w:rPr>
          <w:rFonts w:ascii="Times New Roman" w:eastAsiaTheme="minorHAnsi" w:hAnsi="Times New Roman" w:cs="Times New Roman"/>
          <w:b/>
          <w:bCs/>
          <w:kern w:val="2"/>
          <w:sz w:val="28"/>
          <w:szCs w:val="28"/>
          <w:lang w:val="ru-RU" w:eastAsia="en-US"/>
          <w14:ligatures w14:val="standardContextual"/>
        </w:rPr>
      </w:pPr>
      <w:r w:rsidRPr="00570739">
        <w:rPr>
          <w:rFonts w:ascii="Times New Roman" w:eastAsiaTheme="minorHAnsi" w:hAnsi="Times New Roman" w:cs="Times New Roman"/>
          <w:b/>
          <w:bCs/>
          <w:kern w:val="2"/>
          <w:sz w:val="28"/>
          <w:szCs w:val="28"/>
          <w:lang w:val="ru-RU" w:eastAsia="en-US"/>
          <w14:ligatures w14:val="standardContextual"/>
        </w:rPr>
        <w:lastRenderedPageBreak/>
        <w:t xml:space="preserve">2 </w:t>
      </w:r>
      <w:bookmarkStart w:id="19" w:name="_Hlk155478815"/>
      <w:r w:rsidRPr="00570739">
        <w:rPr>
          <w:rFonts w:ascii="Times New Roman" w:eastAsiaTheme="minorHAnsi" w:hAnsi="Times New Roman" w:cs="Times New Roman"/>
          <w:b/>
          <w:bCs/>
          <w:kern w:val="2"/>
          <w:sz w:val="28"/>
          <w:szCs w:val="28"/>
          <w:lang w:val="ru-RU" w:eastAsia="en-US"/>
          <w14:ligatures w14:val="standardContextual"/>
        </w:rPr>
        <w:t>МАТЕРИАЛЫ, ОБЪЕКТЫ И МЕТОДЫ ИССЛЕДОВАНИЙ</w:t>
      </w:r>
      <w:bookmarkEnd w:id="19"/>
    </w:p>
    <w:p w14:paraId="279E55CC" w14:textId="0A19BFE9" w:rsidR="002325F1" w:rsidRDefault="00570739" w:rsidP="00EA1772">
      <w:pPr>
        <w:ind w:firstLine="567"/>
        <w:jc w:val="both"/>
        <w:rPr>
          <w:rFonts w:ascii="Times New Roman" w:eastAsiaTheme="minorHAnsi" w:hAnsi="Times New Roman" w:cs="Times New Roman"/>
          <w:b/>
          <w:bCs/>
          <w:kern w:val="2"/>
          <w:sz w:val="28"/>
          <w:szCs w:val="28"/>
          <w:lang w:val="ru-RU" w:eastAsia="en-US"/>
          <w14:ligatures w14:val="standardContextual"/>
        </w:rPr>
      </w:pPr>
      <w:r w:rsidRPr="00570739">
        <w:rPr>
          <w:rFonts w:ascii="Times New Roman" w:eastAsiaTheme="minorHAnsi" w:hAnsi="Times New Roman" w:cs="Times New Roman"/>
          <w:b/>
          <w:bCs/>
          <w:kern w:val="2"/>
          <w:sz w:val="28"/>
          <w:szCs w:val="28"/>
          <w:lang w:val="ru-RU" w:eastAsia="en-US"/>
          <w14:ligatures w14:val="standardContextual"/>
        </w:rPr>
        <w:t>2.1 Характеристика объекта исследования (точка отбора проб почвы, воды,</w:t>
      </w:r>
      <w:r w:rsidR="002325F1" w:rsidRPr="002325F1">
        <w:rPr>
          <w:rFonts w:ascii="Times New Roman" w:eastAsiaTheme="minorHAnsi" w:hAnsi="Times New Roman" w:cs="Times New Roman"/>
          <w:b/>
          <w:bCs/>
          <w:kern w:val="2"/>
          <w:sz w:val="28"/>
          <w:szCs w:val="28"/>
          <w:lang w:val="ru-RU" w:eastAsia="en-US"/>
          <w14:ligatures w14:val="standardContextual"/>
        </w:rPr>
        <w:t xml:space="preserve"> </w:t>
      </w:r>
      <w:r w:rsidR="002325F1" w:rsidRPr="00570739">
        <w:rPr>
          <w:rFonts w:ascii="Times New Roman" w:eastAsiaTheme="minorHAnsi" w:hAnsi="Times New Roman" w:cs="Times New Roman"/>
          <w:b/>
          <w:bCs/>
          <w:kern w:val="2"/>
          <w:sz w:val="28"/>
          <w:szCs w:val="28"/>
          <w:lang w:val="ru-RU" w:eastAsia="en-US"/>
          <w14:ligatures w14:val="standardContextual"/>
        </w:rPr>
        <w:t>карты</w:t>
      </w:r>
      <w:r w:rsidRPr="00570739">
        <w:rPr>
          <w:rFonts w:ascii="Times New Roman" w:eastAsiaTheme="minorHAnsi" w:hAnsi="Times New Roman" w:cs="Times New Roman"/>
          <w:b/>
          <w:bCs/>
          <w:kern w:val="2"/>
          <w:sz w:val="28"/>
          <w:szCs w:val="28"/>
          <w:lang w:val="ru-RU" w:eastAsia="en-US"/>
          <w14:ligatures w14:val="standardContextual"/>
        </w:rPr>
        <w:t>)</w:t>
      </w:r>
      <w:bookmarkStart w:id="20" w:name="_Hlk155479333"/>
    </w:p>
    <w:p w14:paraId="19669113" w14:textId="12BCE649" w:rsidR="00570739" w:rsidRPr="00570739" w:rsidRDefault="00570739" w:rsidP="002325F1">
      <w:pPr>
        <w:spacing w:after="0" w:line="240" w:lineRule="auto"/>
        <w:ind w:firstLine="567"/>
        <w:jc w:val="both"/>
        <w:rPr>
          <w:rFonts w:ascii="Times New Roman" w:eastAsiaTheme="minorHAnsi" w:hAnsi="Times New Roman" w:cs="Times New Roman"/>
          <w:b/>
          <w:bCs/>
          <w:kern w:val="2"/>
          <w:sz w:val="28"/>
          <w:szCs w:val="28"/>
          <w:lang w:val="ru-RU" w:eastAsia="en-US"/>
          <w14:ligatures w14:val="standardContextual"/>
        </w:rPr>
      </w:pPr>
      <w:r w:rsidRPr="00570739">
        <w:rPr>
          <w:rFonts w:ascii="Times New Roman" w:eastAsiaTheme="minorHAnsi" w:hAnsi="Times New Roman" w:cs="Times New Roman"/>
          <w:b/>
          <w:bCs/>
          <w:kern w:val="2"/>
          <w:sz w:val="28"/>
          <w:szCs w:val="28"/>
          <w:lang w:val="ru-RU" w:eastAsia="en-US"/>
          <w14:ligatures w14:val="standardContextual"/>
        </w:rPr>
        <w:t xml:space="preserve">Объекты исследования </w:t>
      </w:r>
    </w:p>
    <w:p w14:paraId="0ED840A6" w14:textId="48B67AF4" w:rsidR="00570739" w:rsidRDefault="00570739" w:rsidP="002325F1">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Образцы морской среды и прибрежной зоны со стороны села Акшукур и С. Шапагатова Каспийского моря. Гидрологические станции (ГС) обозначаются как 14, 15, 16 и 17, исследовательские площадки (ИП) прибрежной зоны обозначаются как 1, 2, 3, 4. А также, водные и почвенные образцы из объектов Морпорт-1, Морпорт-2, Достар-1, Достар-2, Яхт клуб-1, Яхт клуб-2, Кошкар ата-1, Кошкар ата-2</w:t>
      </w:r>
      <w:r w:rsidR="002325F1">
        <w:rPr>
          <w:rFonts w:ascii="Times New Roman" w:eastAsiaTheme="minorHAnsi" w:hAnsi="Times New Roman" w:cs="Times New Roman"/>
          <w:kern w:val="2"/>
          <w:sz w:val="28"/>
          <w:szCs w:val="28"/>
          <w:lang w:val="ru-RU" w:eastAsia="en-US"/>
          <w14:ligatures w14:val="standardContextual"/>
        </w:rPr>
        <w:t>, таблица 2</w:t>
      </w:r>
      <w:r w:rsidRPr="00570739">
        <w:rPr>
          <w:rFonts w:ascii="Times New Roman" w:eastAsiaTheme="minorHAnsi" w:hAnsi="Times New Roman" w:cs="Times New Roman"/>
          <w:kern w:val="2"/>
          <w:sz w:val="28"/>
          <w:szCs w:val="28"/>
          <w:lang w:val="ru-RU" w:eastAsia="en-US"/>
          <w14:ligatures w14:val="standardContextual"/>
        </w:rPr>
        <w:t>.</w:t>
      </w:r>
    </w:p>
    <w:p w14:paraId="4ECB9DFD" w14:textId="77777777" w:rsidR="002325F1" w:rsidRDefault="002325F1" w:rsidP="002325F1">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p>
    <w:p w14:paraId="1DDF5DED" w14:textId="5992F093" w:rsidR="002325F1" w:rsidRPr="002325F1" w:rsidRDefault="002325F1" w:rsidP="002325F1">
      <w:pPr>
        <w:suppressAutoHyphens/>
        <w:spacing w:after="0" w:line="240" w:lineRule="auto"/>
        <w:ind w:firstLine="540"/>
        <w:jc w:val="both"/>
        <w:rPr>
          <w:rFonts w:ascii="Times New Roman" w:eastAsiaTheme="minorHAnsi" w:hAnsi="Times New Roman" w:cs="Times New Roman"/>
          <w:color w:val="000000"/>
          <w:kern w:val="2"/>
          <w:sz w:val="28"/>
          <w:szCs w:val="28"/>
          <w:lang w:eastAsia="en-US"/>
          <w14:ligatures w14:val="standardContextual"/>
        </w:rPr>
      </w:pPr>
      <w:r>
        <w:rPr>
          <w:rFonts w:ascii="Times New Roman" w:eastAsiaTheme="minorHAnsi" w:hAnsi="Times New Roman" w:cs="Times New Roman"/>
          <w:kern w:val="2"/>
          <w:sz w:val="28"/>
          <w:szCs w:val="28"/>
          <w:lang w:val="ru-RU" w:eastAsia="en-US"/>
          <w14:ligatures w14:val="standardContextual"/>
        </w:rPr>
        <w:t xml:space="preserve">Таблица 2 - </w:t>
      </w:r>
      <w:r w:rsidRPr="002325F1">
        <w:rPr>
          <w:rFonts w:ascii="Times New Roman" w:eastAsiaTheme="minorHAnsi" w:hAnsi="Times New Roman" w:cs="Times New Roman"/>
          <w:color w:val="000000"/>
          <w:kern w:val="2"/>
          <w:sz w:val="28"/>
          <w:szCs w:val="28"/>
          <w:lang w:eastAsia="en-US"/>
          <w14:ligatures w14:val="standardContextual"/>
        </w:rPr>
        <w:t>Местоположение</w:t>
      </w:r>
      <w:r w:rsidRPr="002325F1">
        <w:rPr>
          <w:rFonts w:ascii="Times New Roman" w:eastAsiaTheme="minorHAnsi" w:hAnsi="Times New Roman" w:cs="Times New Roman"/>
          <w:color w:val="000000"/>
          <w:kern w:val="2"/>
          <w:sz w:val="28"/>
          <w:szCs w:val="28"/>
          <w:lang w:val="ru-RU" w:eastAsia="en-US"/>
          <w14:ligatures w14:val="standardContextual"/>
        </w:rPr>
        <w:t xml:space="preserve"> </w:t>
      </w:r>
      <w:r w:rsidRPr="002325F1">
        <w:rPr>
          <w:rFonts w:ascii="Times New Roman" w:eastAsiaTheme="minorHAnsi" w:hAnsi="Times New Roman" w:cs="Times New Roman"/>
          <w:color w:val="000000"/>
          <w:kern w:val="2"/>
          <w:sz w:val="28"/>
          <w:szCs w:val="28"/>
          <w:lang w:eastAsia="en-US"/>
          <w14:ligatures w14:val="standardContextual"/>
        </w:rPr>
        <w:t>гидрологических станций</w:t>
      </w:r>
      <w:r>
        <w:rPr>
          <w:rFonts w:ascii="Times New Roman" w:eastAsiaTheme="minorHAnsi" w:hAnsi="Times New Roman" w:cs="Times New Roman"/>
          <w:color w:val="000000"/>
          <w:kern w:val="2"/>
          <w:sz w:val="28"/>
          <w:szCs w:val="28"/>
          <w:lang w:val="ru-RU" w:eastAsia="en-US"/>
          <w14:ligatures w14:val="standardContextual"/>
        </w:rPr>
        <w:t>, исследовательских площадок</w:t>
      </w:r>
      <w:r w:rsidRPr="002325F1">
        <w:rPr>
          <w:rFonts w:ascii="Times New Roman" w:eastAsiaTheme="minorHAnsi" w:hAnsi="Times New Roman" w:cs="Times New Roman"/>
          <w:color w:val="000000"/>
          <w:kern w:val="2"/>
          <w:sz w:val="28"/>
          <w:szCs w:val="28"/>
          <w:lang w:eastAsia="en-US"/>
          <w14:ligatures w14:val="standardContextual"/>
        </w:rPr>
        <w:t xml:space="preserve">. </w:t>
      </w:r>
    </w:p>
    <w:p w14:paraId="1934E35E" w14:textId="77777777" w:rsidR="00570739" w:rsidRPr="00570739" w:rsidRDefault="00570739" w:rsidP="00570739">
      <w:pPr>
        <w:spacing w:after="0" w:line="240" w:lineRule="auto"/>
        <w:jc w:val="both"/>
        <w:rPr>
          <w:rFonts w:ascii="Times New Roman" w:eastAsiaTheme="minorHAnsi" w:hAnsi="Times New Roman" w:cs="Times New Roman"/>
          <w:kern w:val="2"/>
          <w:sz w:val="28"/>
          <w:szCs w:val="28"/>
          <w:lang w:val="ru-RU" w:eastAsia="en-US"/>
          <w14:ligatures w14:val="standardContextual"/>
        </w:rPr>
      </w:pPr>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362"/>
        <w:gridCol w:w="3301"/>
        <w:gridCol w:w="1686"/>
        <w:gridCol w:w="1544"/>
        <w:gridCol w:w="1432"/>
      </w:tblGrid>
      <w:tr w:rsidR="00570739" w:rsidRPr="00570739" w14:paraId="21628490" w14:textId="77777777" w:rsidTr="00EC55C7">
        <w:trPr>
          <w:trHeight w:val="322"/>
          <w:tblHeader/>
          <w:jc w:val="center"/>
        </w:trPr>
        <w:tc>
          <w:tcPr>
            <w:tcW w:w="730" w:type="pct"/>
            <w:vMerge w:val="restart"/>
            <w:tcBorders>
              <w:top w:val="double" w:sz="4" w:space="0" w:color="auto"/>
              <w:bottom w:val="double" w:sz="4" w:space="0" w:color="auto"/>
            </w:tcBorders>
            <w:shd w:val="clear" w:color="auto" w:fill="CCCCCC"/>
            <w:noWrap/>
            <w:vAlign w:val="center"/>
          </w:tcPr>
          <w:p w14:paraId="1D03566E" w14:textId="77777777" w:rsidR="00570739" w:rsidRPr="00CC1DF8" w:rsidRDefault="00570739" w:rsidP="00570739">
            <w:pPr>
              <w:spacing w:after="0" w:line="240" w:lineRule="auto"/>
              <w:jc w:val="center"/>
              <w:rPr>
                <w:rFonts w:ascii="Times New Roman" w:eastAsia="Times New Roman" w:hAnsi="Times New Roman" w:cs="Times New Roman"/>
                <w:b/>
                <w:sz w:val="24"/>
                <w:szCs w:val="24"/>
                <w:lang w:val="ru-RU" w:eastAsia="ru-RU"/>
              </w:rPr>
            </w:pPr>
            <w:bookmarkStart w:id="21" w:name="_Hlk157268467"/>
            <w:r w:rsidRPr="00CC1DF8">
              <w:rPr>
                <w:rFonts w:ascii="Times New Roman" w:eastAsia="Times New Roman" w:hAnsi="Times New Roman" w:cs="Times New Roman"/>
                <w:b/>
                <w:sz w:val="24"/>
                <w:szCs w:val="24"/>
                <w:lang w:val="ru-RU" w:eastAsia="ru-RU"/>
              </w:rPr>
              <w:t>Станция №</w:t>
            </w:r>
          </w:p>
        </w:tc>
        <w:tc>
          <w:tcPr>
            <w:tcW w:w="1770" w:type="pct"/>
            <w:vMerge w:val="restart"/>
            <w:tcBorders>
              <w:top w:val="double" w:sz="4" w:space="0" w:color="auto"/>
              <w:bottom w:val="double" w:sz="4" w:space="0" w:color="auto"/>
            </w:tcBorders>
            <w:shd w:val="clear" w:color="auto" w:fill="CCCCCC"/>
            <w:vAlign w:val="center"/>
          </w:tcPr>
          <w:p w14:paraId="2417862A" w14:textId="77777777" w:rsidR="00570739" w:rsidRPr="00CC1DF8" w:rsidRDefault="00570739" w:rsidP="00570739">
            <w:pPr>
              <w:spacing w:after="0" w:line="240" w:lineRule="auto"/>
              <w:jc w:val="center"/>
              <w:rPr>
                <w:rFonts w:ascii="Times New Roman" w:eastAsia="Times New Roman" w:hAnsi="Times New Roman" w:cs="Times New Roman"/>
                <w:b/>
                <w:sz w:val="24"/>
                <w:szCs w:val="24"/>
                <w:lang w:val="ru-RU" w:eastAsia="ru-RU"/>
              </w:rPr>
            </w:pPr>
            <w:r w:rsidRPr="00CC1DF8">
              <w:rPr>
                <w:rFonts w:ascii="Times New Roman" w:eastAsia="Times New Roman" w:hAnsi="Times New Roman" w:cs="Times New Roman"/>
                <w:b/>
                <w:sz w:val="24"/>
                <w:szCs w:val="24"/>
                <w:lang w:val="ru-RU" w:eastAsia="ru-RU"/>
              </w:rPr>
              <w:t>Местоположение</w:t>
            </w:r>
          </w:p>
        </w:tc>
        <w:tc>
          <w:tcPr>
            <w:tcW w:w="904" w:type="pct"/>
            <w:vMerge w:val="restart"/>
            <w:tcBorders>
              <w:top w:val="double" w:sz="4" w:space="0" w:color="auto"/>
              <w:bottom w:val="double" w:sz="4" w:space="0" w:color="auto"/>
            </w:tcBorders>
            <w:shd w:val="clear" w:color="auto" w:fill="CCCCCC"/>
            <w:noWrap/>
            <w:vAlign w:val="center"/>
          </w:tcPr>
          <w:p w14:paraId="3582C8AF" w14:textId="77777777" w:rsidR="00570739" w:rsidRPr="00CC1DF8" w:rsidRDefault="00570739" w:rsidP="00570739">
            <w:pPr>
              <w:spacing w:after="0" w:line="240" w:lineRule="auto"/>
              <w:jc w:val="center"/>
              <w:rPr>
                <w:rFonts w:ascii="Times New Roman" w:eastAsia="Times New Roman" w:hAnsi="Times New Roman" w:cs="Times New Roman"/>
                <w:b/>
                <w:sz w:val="24"/>
                <w:szCs w:val="24"/>
                <w:lang w:val="ru-RU" w:eastAsia="ru-RU"/>
              </w:rPr>
            </w:pPr>
            <w:r w:rsidRPr="00CC1DF8">
              <w:rPr>
                <w:rFonts w:ascii="Times New Roman" w:eastAsia="Times New Roman" w:hAnsi="Times New Roman" w:cs="Times New Roman"/>
                <w:b/>
                <w:sz w:val="24"/>
                <w:szCs w:val="24"/>
                <w:lang w:val="ru-RU" w:eastAsia="ru-RU"/>
              </w:rPr>
              <w:t>Широта</w:t>
            </w:r>
          </w:p>
        </w:tc>
        <w:tc>
          <w:tcPr>
            <w:tcW w:w="828" w:type="pct"/>
            <w:vMerge w:val="restart"/>
            <w:tcBorders>
              <w:top w:val="double" w:sz="4" w:space="0" w:color="auto"/>
              <w:bottom w:val="double" w:sz="4" w:space="0" w:color="auto"/>
            </w:tcBorders>
            <w:shd w:val="clear" w:color="auto" w:fill="CCCCCC"/>
            <w:noWrap/>
            <w:vAlign w:val="center"/>
          </w:tcPr>
          <w:p w14:paraId="7559A9BA" w14:textId="77777777" w:rsidR="00570739" w:rsidRPr="00CC1DF8" w:rsidRDefault="00570739" w:rsidP="00570739">
            <w:pPr>
              <w:spacing w:after="0" w:line="240" w:lineRule="auto"/>
              <w:jc w:val="center"/>
              <w:rPr>
                <w:rFonts w:ascii="Times New Roman" w:eastAsia="Times New Roman" w:hAnsi="Times New Roman" w:cs="Times New Roman"/>
                <w:b/>
                <w:sz w:val="24"/>
                <w:szCs w:val="24"/>
                <w:lang w:val="ru-RU" w:eastAsia="ru-RU"/>
              </w:rPr>
            </w:pPr>
            <w:r w:rsidRPr="00CC1DF8">
              <w:rPr>
                <w:rFonts w:ascii="Times New Roman" w:eastAsia="Times New Roman" w:hAnsi="Times New Roman" w:cs="Times New Roman"/>
                <w:b/>
                <w:sz w:val="24"/>
                <w:szCs w:val="24"/>
                <w:lang w:val="ru-RU" w:eastAsia="ru-RU"/>
              </w:rPr>
              <w:t>Долгота</w:t>
            </w:r>
          </w:p>
        </w:tc>
        <w:tc>
          <w:tcPr>
            <w:tcW w:w="768" w:type="pct"/>
            <w:vMerge w:val="restart"/>
            <w:tcBorders>
              <w:top w:val="double" w:sz="4" w:space="0" w:color="auto"/>
              <w:bottom w:val="double" w:sz="4" w:space="0" w:color="auto"/>
            </w:tcBorders>
            <w:shd w:val="clear" w:color="auto" w:fill="CCCCCC"/>
            <w:vAlign w:val="center"/>
          </w:tcPr>
          <w:p w14:paraId="0BD141B4" w14:textId="77777777" w:rsidR="00570739" w:rsidRPr="00CC1DF8" w:rsidRDefault="00570739" w:rsidP="00570739">
            <w:pPr>
              <w:spacing w:after="0" w:line="240" w:lineRule="auto"/>
              <w:jc w:val="center"/>
              <w:rPr>
                <w:rFonts w:ascii="Times New Roman" w:eastAsia="Times New Roman" w:hAnsi="Times New Roman" w:cs="Times New Roman"/>
                <w:b/>
                <w:sz w:val="24"/>
                <w:szCs w:val="24"/>
                <w:lang w:val="ru-RU" w:eastAsia="ru-RU"/>
              </w:rPr>
            </w:pPr>
            <w:r w:rsidRPr="00CC1DF8">
              <w:rPr>
                <w:rFonts w:ascii="Times New Roman" w:eastAsia="Times New Roman" w:hAnsi="Times New Roman" w:cs="Times New Roman"/>
                <w:b/>
                <w:sz w:val="24"/>
                <w:szCs w:val="24"/>
                <w:lang w:val="ru-RU" w:eastAsia="ru-RU"/>
              </w:rPr>
              <w:t xml:space="preserve">Расстояние </w:t>
            </w:r>
          </w:p>
          <w:p w14:paraId="75D2570D" w14:textId="77777777" w:rsidR="00570739" w:rsidRPr="00CC1DF8" w:rsidRDefault="00570739" w:rsidP="00570739">
            <w:pPr>
              <w:spacing w:after="0" w:line="240" w:lineRule="auto"/>
              <w:jc w:val="center"/>
              <w:rPr>
                <w:rFonts w:ascii="Times New Roman" w:eastAsia="Times New Roman" w:hAnsi="Times New Roman" w:cs="Times New Roman"/>
                <w:b/>
                <w:sz w:val="24"/>
                <w:szCs w:val="24"/>
                <w:lang w:val="ru-RU" w:eastAsia="ru-RU"/>
              </w:rPr>
            </w:pPr>
            <w:r w:rsidRPr="00CC1DF8">
              <w:rPr>
                <w:rFonts w:ascii="Times New Roman" w:eastAsia="Times New Roman" w:hAnsi="Times New Roman" w:cs="Times New Roman"/>
                <w:b/>
                <w:sz w:val="24"/>
                <w:szCs w:val="24"/>
                <w:lang w:val="ru-RU" w:eastAsia="ru-RU"/>
              </w:rPr>
              <w:t>от берега, м</w:t>
            </w:r>
          </w:p>
        </w:tc>
      </w:tr>
      <w:tr w:rsidR="00570739" w:rsidRPr="00570739" w14:paraId="7FD590C8" w14:textId="77777777" w:rsidTr="00EC55C7">
        <w:trPr>
          <w:trHeight w:val="322"/>
          <w:tblHeader/>
          <w:jc w:val="center"/>
        </w:trPr>
        <w:tc>
          <w:tcPr>
            <w:tcW w:w="730" w:type="pct"/>
            <w:vMerge/>
            <w:tcBorders>
              <w:top w:val="single" w:sz="4" w:space="0" w:color="auto"/>
              <w:bottom w:val="double" w:sz="4" w:space="0" w:color="auto"/>
            </w:tcBorders>
            <w:shd w:val="clear" w:color="auto" w:fill="CCCCCC"/>
            <w:vAlign w:val="center"/>
          </w:tcPr>
          <w:p w14:paraId="5B843F15"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p>
        </w:tc>
        <w:tc>
          <w:tcPr>
            <w:tcW w:w="1770" w:type="pct"/>
            <w:vMerge/>
            <w:tcBorders>
              <w:top w:val="single" w:sz="4" w:space="0" w:color="auto"/>
              <w:bottom w:val="double" w:sz="4" w:space="0" w:color="auto"/>
            </w:tcBorders>
            <w:shd w:val="clear" w:color="auto" w:fill="CCCCCC"/>
            <w:vAlign w:val="center"/>
          </w:tcPr>
          <w:p w14:paraId="7B75005C"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p>
        </w:tc>
        <w:tc>
          <w:tcPr>
            <w:tcW w:w="904" w:type="pct"/>
            <w:vMerge/>
            <w:tcBorders>
              <w:top w:val="single" w:sz="4" w:space="0" w:color="auto"/>
              <w:bottom w:val="double" w:sz="4" w:space="0" w:color="auto"/>
            </w:tcBorders>
            <w:shd w:val="clear" w:color="auto" w:fill="CCCCCC"/>
            <w:vAlign w:val="center"/>
          </w:tcPr>
          <w:p w14:paraId="529BD3AA"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p>
        </w:tc>
        <w:tc>
          <w:tcPr>
            <w:tcW w:w="828" w:type="pct"/>
            <w:vMerge/>
            <w:tcBorders>
              <w:top w:val="single" w:sz="4" w:space="0" w:color="auto"/>
              <w:bottom w:val="double" w:sz="4" w:space="0" w:color="auto"/>
            </w:tcBorders>
            <w:shd w:val="clear" w:color="auto" w:fill="CCCCCC"/>
            <w:vAlign w:val="center"/>
          </w:tcPr>
          <w:p w14:paraId="3F13FF8B"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p>
        </w:tc>
        <w:tc>
          <w:tcPr>
            <w:tcW w:w="768" w:type="pct"/>
            <w:vMerge/>
            <w:tcBorders>
              <w:top w:val="single" w:sz="4" w:space="0" w:color="auto"/>
              <w:bottom w:val="double" w:sz="4" w:space="0" w:color="auto"/>
            </w:tcBorders>
            <w:shd w:val="clear" w:color="auto" w:fill="CCCCCC"/>
            <w:vAlign w:val="center"/>
          </w:tcPr>
          <w:p w14:paraId="7D3F48B7"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p>
        </w:tc>
      </w:tr>
      <w:tr w:rsidR="00570739" w:rsidRPr="00570739" w14:paraId="3237CF95" w14:textId="77777777" w:rsidTr="00EC55C7">
        <w:trPr>
          <w:trHeight w:val="358"/>
          <w:jc w:val="center"/>
        </w:trPr>
        <w:tc>
          <w:tcPr>
            <w:tcW w:w="730" w:type="pct"/>
            <w:tcBorders>
              <w:top w:val="double" w:sz="4" w:space="0" w:color="auto"/>
            </w:tcBorders>
            <w:shd w:val="clear" w:color="auto" w:fill="auto"/>
            <w:noWrap/>
            <w:vAlign w:val="center"/>
          </w:tcPr>
          <w:p w14:paraId="3F20560C"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ГС-14</w:t>
            </w:r>
          </w:p>
        </w:tc>
        <w:tc>
          <w:tcPr>
            <w:tcW w:w="1770" w:type="pct"/>
            <w:tcBorders>
              <w:top w:val="double" w:sz="4" w:space="0" w:color="auto"/>
            </w:tcBorders>
            <w:shd w:val="clear" w:color="auto" w:fill="auto"/>
            <w:noWrap/>
            <w:vAlign w:val="center"/>
          </w:tcPr>
          <w:p w14:paraId="5691DAE8"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Район пос. Акшукыр</w:t>
            </w:r>
          </w:p>
        </w:tc>
        <w:tc>
          <w:tcPr>
            <w:tcW w:w="904" w:type="pct"/>
            <w:tcBorders>
              <w:top w:val="double" w:sz="4" w:space="0" w:color="auto"/>
            </w:tcBorders>
            <w:shd w:val="clear" w:color="auto" w:fill="auto"/>
            <w:noWrap/>
            <w:vAlign w:val="center"/>
          </w:tcPr>
          <w:p w14:paraId="3487DA3D"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43˚48'04.00"</w:t>
            </w:r>
          </w:p>
        </w:tc>
        <w:tc>
          <w:tcPr>
            <w:tcW w:w="828" w:type="pct"/>
            <w:tcBorders>
              <w:top w:val="double" w:sz="4" w:space="0" w:color="auto"/>
            </w:tcBorders>
            <w:shd w:val="clear" w:color="auto" w:fill="auto"/>
            <w:noWrap/>
            <w:vAlign w:val="center"/>
          </w:tcPr>
          <w:p w14:paraId="5ACC1579"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51˚00'35.00"</w:t>
            </w:r>
          </w:p>
        </w:tc>
        <w:tc>
          <w:tcPr>
            <w:tcW w:w="768" w:type="pct"/>
            <w:tcBorders>
              <w:top w:val="double" w:sz="4" w:space="0" w:color="auto"/>
            </w:tcBorders>
            <w:shd w:val="clear" w:color="auto" w:fill="auto"/>
            <w:vAlign w:val="center"/>
          </w:tcPr>
          <w:p w14:paraId="6260AF74"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1153,85</w:t>
            </w:r>
          </w:p>
        </w:tc>
      </w:tr>
      <w:tr w:rsidR="00570739" w:rsidRPr="00570739" w14:paraId="507F2FFE" w14:textId="77777777" w:rsidTr="00EC55C7">
        <w:trPr>
          <w:jc w:val="center"/>
        </w:trPr>
        <w:tc>
          <w:tcPr>
            <w:tcW w:w="730" w:type="pct"/>
            <w:shd w:val="clear" w:color="auto" w:fill="auto"/>
            <w:noWrap/>
            <w:vAlign w:val="center"/>
          </w:tcPr>
          <w:p w14:paraId="222343D3"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ГС-15</w:t>
            </w:r>
          </w:p>
        </w:tc>
        <w:tc>
          <w:tcPr>
            <w:tcW w:w="1770" w:type="pct"/>
            <w:shd w:val="clear" w:color="auto" w:fill="auto"/>
            <w:noWrap/>
            <w:vAlign w:val="center"/>
          </w:tcPr>
          <w:p w14:paraId="3DEDAE13"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Район пос. Акшукыр</w:t>
            </w:r>
          </w:p>
        </w:tc>
        <w:tc>
          <w:tcPr>
            <w:tcW w:w="904" w:type="pct"/>
            <w:shd w:val="clear" w:color="auto" w:fill="auto"/>
            <w:noWrap/>
            <w:vAlign w:val="center"/>
          </w:tcPr>
          <w:p w14:paraId="623BE01F"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43˚46'58.00"</w:t>
            </w:r>
          </w:p>
        </w:tc>
        <w:tc>
          <w:tcPr>
            <w:tcW w:w="828" w:type="pct"/>
            <w:shd w:val="clear" w:color="auto" w:fill="auto"/>
            <w:noWrap/>
            <w:vAlign w:val="center"/>
          </w:tcPr>
          <w:p w14:paraId="2E120192"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51˚00'00.00"</w:t>
            </w:r>
          </w:p>
        </w:tc>
        <w:tc>
          <w:tcPr>
            <w:tcW w:w="768" w:type="pct"/>
            <w:shd w:val="clear" w:color="auto" w:fill="auto"/>
            <w:vAlign w:val="center"/>
          </w:tcPr>
          <w:p w14:paraId="03D2FEA2"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3627,17</w:t>
            </w:r>
          </w:p>
        </w:tc>
      </w:tr>
      <w:tr w:rsidR="00570739" w:rsidRPr="00570739" w14:paraId="787FCEB8" w14:textId="77777777" w:rsidTr="00EC55C7">
        <w:trPr>
          <w:jc w:val="center"/>
        </w:trPr>
        <w:tc>
          <w:tcPr>
            <w:tcW w:w="730" w:type="pct"/>
            <w:shd w:val="clear" w:color="auto" w:fill="auto"/>
            <w:noWrap/>
            <w:vAlign w:val="center"/>
          </w:tcPr>
          <w:p w14:paraId="3A610462"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ГС-16</w:t>
            </w:r>
          </w:p>
        </w:tc>
        <w:tc>
          <w:tcPr>
            <w:tcW w:w="1770" w:type="pct"/>
            <w:shd w:val="clear" w:color="auto" w:fill="auto"/>
            <w:noWrap/>
            <w:vAlign w:val="center"/>
          </w:tcPr>
          <w:p w14:paraId="36F1E6AA"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Район пос. С. Шапагатова</w:t>
            </w:r>
          </w:p>
        </w:tc>
        <w:tc>
          <w:tcPr>
            <w:tcW w:w="904" w:type="pct"/>
            <w:shd w:val="clear" w:color="auto" w:fill="auto"/>
            <w:noWrap/>
            <w:vAlign w:val="center"/>
          </w:tcPr>
          <w:p w14:paraId="792AD109"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43˚46'00.00"</w:t>
            </w:r>
          </w:p>
        </w:tc>
        <w:tc>
          <w:tcPr>
            <w:tcW w:w="828" w:type="pct"/>
            <w:shd w:val="clear" w:color="auto" w:fill="auto"/>
            <w:noWrap/>
            <w:vAlign w:val="center"/>
          </w:tcPr>
          <w:p w14:paraId="7AA238D5"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50˚59'02.00"</w:t>
            </w:r>
          </w:p>
        </w:tc>
        <w:tc>
          <w:tcPr>
            <w:tcW w:w="768" w:type="pct"/>
            <w:shd w:val="clear" w:color="auto" w:fill="auto"/>
            <w:vAlign w:val="center"/>
          </w:tcPr>
          <w:p w14:paraId="3C6B393E"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6406,71</w:t>
            </w:r>
          </w:p>
        </w:tc>
      </w:tr>
      <w:tr w:rsidR="00570739" w:rsidRPr="00570739" w14:paraId="14B93C66" w14:textId="77777777" w:rsidTr="00EC55C7">
        <w:trPr>
          <w:jc w:val="center"/>
        </w:trPr>
        <w:tc>
          <w:tcPr>
            <w:tcW w:w="730" w:type="pct"/>
            <w:shd w:val="clear" w:color="auto" w:fill="auto"/>
            <w:noWrap/>
            <w:vAlign w:val="center"/>
          </w:tcPr>
          <w:p w14:paraId="5A2A68D2"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ГС-17</w:t>
            </w:r>
          </w:p>
        </w:tc>
        <w:tc>
          <w:tcPr>
            <w:tcW w:w="1770" w:type="pct"/>
            <w:shd w:val="clear" w:color="auto" w:fill="auto"/>
            <w:noWrap/>
            <w:vAlign w:val="center"/>
          </w:tcPr>
          <w:p w14:paraId="2804236C"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Район пос. С. Шапагатова</w:t>
            </w:r>
          </w:p>
        </w:tc>
        <w:tc>
          <w:tcPr>
            <w:tcW w:w="904" w:type="pct"/>
            <w:shd w:val="clear" w:color="auto" w:fill="auto"/>
            <w:noWrap/>
            <w:vAlign w:val="center"/>
          </w:tcPr>
          <w:p w14:paraId="41CFA5A0"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43˚45'00.00"</w:t>
            </w:r>
          </w:p>
        </w:tc>
        <w:tc>
          <w:tcPr>
            <w:tcW w:w="828" w:type="pct"/>
            <w:shd w:val="clear" w:color="auto" w:fill="auto"/>
            <w:noWrap/>
            <w:vAlign w:val="center"/>
          </w:tcPr>
          <w:p w14:paraId="5611B83A"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50˚58'00.00"</w:t>
            </w:r>
          </w:p>
        </w:tc>
        <w:tc>
          <w:tcPr>
            <w:tcW w:w="768" w:type="pct"/>
            <w:shd w:val="clear" w:color="auto" w:fill="auto"/>
            <w:vAlign w:val="center"/>
          </w:tcPr>
          <w:p w14:paraId="00D55F64"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8745,93</w:t>
            </w:r>
          </w:p>
        </w:tc>
      </w:tr>
      <w:tr w:rsidR="00570739" w:rsidRPr="00570739" w14:paraId="04E46055" w14:textId="77777777" w:rsidTr="00EC55C7">
        <w:trPr>
          <w:jc w:val="center"/>
        </w:trPr>
        <w:tc>
          <w:tcPr>
            <w:tcW w:w="730" w:type="pct"/>
            <w:shd w:val="clear" w:color="auto" w:fill="auto"/>
            <w:noWrap/>
            <w:vAlign w:val="center"/>
          </w:tcPr>
          <w:p w14:paraId="214EC9F5"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ГС-18</w:t>
            </w:r>
          </w:p>
        </w:tc>
        <w:tc>
          <w:tcPr>
            <w:tcW w:w="1770" w:type="pct"/>
            <w:shd w:val="clear" w:color="auto" w:fill="auto"/>
            <w:noWrap/>
            <w:vAlign w:val="center"/>
          </w:tcPr>
          <w:p w14:paraId="66A6841F"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№1 точка Морпорт</w:t>
            </w:r>
          </w:p>
        </w:tc>
        <w:tc>
          <w:tcPr>
            <w:tcW w:w="904" w:type="pct"/>
            <w:noWrap/>
          </w:tcPr>
          <w:p w14:paraId="1D277FBB"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43˚37΄56.00˝</w:t>
            </w:r>
          </w:p>
        </w:tc>
        <w:tc>
          <w:tcPr>
            <w:tcW w:w="828" w:type="pct"/>
            <w:noWrap/>
          </w:tcPr>
          <w:p w14:paraId="0F5BD84B"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51˚10΄1.00˝</w:t>
            </w:r>
          </w:p>
        </w:tc>
        <w:tc>
          <w:tcPr>
            <w:tcW w:w="768" w:type="pct"/>
            <w:shd w:val="clear" w:color="auto" w:fill="auto"/>
            <w:vAlign w:val="center"/>
          </w:tcPr>
          <w:p w14:paraId="518560EE"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563</w:t>
            </w:r>
          </w:p>
        </w:tc>
      </w:tr>
      <w:tr w:rsidR="00570739" w:rsidRPr="00570739" w14:paraId="345A5B52" w14:textId="77777777" w:rsidTr="00EC55C7">
        <w:trPr>
          <w:jc w:val="center"/>
        </w:trPr>
        <w:tc>
          <w:tcPr>
            <w:tcW w:w="730" w:type="pct"/>
            <w:shd w:val="clear" w:color="auto" w:fill="auto"/>
            <w:noWrap/>
            <w:vAlign w:val="center"/>
          </w:tcPr>
          <w:p w14:paraId="48505680"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ГС-19</w:t>
            </w:r>
          </w:p>
        </w:tc>
        <w:tc>
          <w:tcPr>
            <w:tcW w:w="1770" w:type="pct"/>
            <w:shd w:val="clear" w:color="auto" w:fill="auto"/>
            <w:noWrap/>
            <w:vAlign w:val="center"/>
          </w:tcPr>
          <w:p w14:paraId="4D133A20"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w:t>
            </w:r>
            <w:r w:rsidRPr="00CC1DF8">
              <w:rPr>
                <w:rFonts w:ascii="Times New Roman" w:eastAsia="Times New Roman" w:hAnsi="Times New Roman" w:cs="Times New Roman"/>
                <w:sz w:val="24"/>
                <w:szCs w:val="24"/>
                <w:lang w:val="kk-KZ" w:eastAsia="ru-RU"/>
              </w:rPr>
              <w:t>2 точка Морпорт</w:t>
            </w:r>
          </w:p>
        </w:tc>
        <w:tc>
          <w:tcPr>
            <w:tcW w:w="904" w:type="pct"/>
            <w:noWrap/>
          </w:tcPr>
          <w:p w14:paraId="75A9BE5B"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43˚36΄51.00˝</w:t>
            </w:r>
          </w:p>
        </w:tc>
        <w:tc>
          <w:tcPr>
            <w:tcW w:w="828" w:type="pct"/>
            <w:noWrap/>
          </w:tcPr>
          <w:p w14:paraId="0BF89602"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51˚12΄47.00˝</w:t>
            </w:r>
          </w:p>
        </w:tc>
        <w:tc>
          <w:tcPr>
            <w:tcW w:w="768" w:type="pct"/>
            <w:shd w:val="clear" w:color="auto" w:fill="auto"/>
            <w:vAlign w:val="center"/>
          </w:tcPr>
          <w:p w14:paraId="5A9F8266"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842</w:t>
            </w:r>
          </w:p>
        </w:tc>
      </w:tr>
      <w:tr w:rsidR="00570739" w:rsidRPr="00570739" w14:paraId="5A6B271B" w14:textId="77777777" w:rsidTr="00EC55C7">
        <w:trPr>
          <w:jc w:val="center"/>
        </w:trPr>
        <w:tc>
          <w:tcPr>
            <w:tcW w:w="730" w:type="pct"/>
            <w:shd w:val="clear" w:color="auto" w:fill="auto"/>
            <w:noWrap/>
            <w:vAlign w:val="center"/>
          </w:tcPr>
          <w:p w14:paraId="096E3195"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ГС-20</w:t>
            </w:r>
          </w:p>
        </w:tc>
        <w:tc>
          <w:tcPr>
            <w:tcW w:w="1770" w:type="pct"/>
            <w:shd w:val="clear" w:color="auto" w:fill="auto"/>
            <w:noWrap/>
            <w:vAlign w:val="center"/>
          </w:tcPr>
          <w:p w14:paraId="6370DDF8"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w:t>
            </w:r>
            <w:r w:rsidRPr="00CC1DF8">
              <w:rPr>
                <w:rFonts w:ascii="Times New Roman" w:eastAsia="Times New Roman" w:hAnsi="Times New Roman" w:cs="Times New Roman"/>
                <w:sz w:val="24"/>
                <w:szCs w:val="24"/>
                <w:lang w:val="kk-KZ" w:eastAsia="ru-RU"/>
              </w:rPr>
              <w:t>1 точка Достар</w:t>
            </w:r>
          </w:p>
        </w:tc>
        <w:tc>
          <w:tcPr>
            <w:tcW w:w="904" w:type="pct"/>
            <w:noWrap/>
          </w:tcPr>
          <w:p w14:paraId="7C005FD0"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43˚35΄40.00˝</w:t>
            </w:r>
          </w:p>
        </w:tc>
        <w:tc>
          <w:tcPr>
            <w:tcW w:w="828" w:type="pct"/>
            <w:noWrap/>
          </w:tcPr>
          <w:p w14:paraId="35689DE8"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51˚14΄19.00˝</w:t>
            </w:r>
          </w:p>
        </w:tc>
        <w:tc>
          <w:tcPr>
            <w:tcW w:w="768" w:type="pct"/>
            <w:shd w:val="clear" w:color="auto" w:fill="auto"/>
            <w:vAlign w:val="center"/>
          </w:tcPr>
          <w:p w14:paraId="097EA420"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374</w:t>
            </w:r>
          </w:p>
        </w:tc>
      </w:tr>
      <w:tr w:rsidR="00570739" w:rsidRPr="00570739" w14:paraId="02F36F07" w14:textId="77777777" w:rsidTr="00EC55C7">
        <w:trPr>
          <w:jc w:val="center"/>
        </w:trPr>
        <w:tc>
          <w:tcPr>
            <w:tcW w:w="730" w:type="pct"/>
            <w:shd w:val="clear" w:color="auto" w:fill="auto"/>
            <w:noWrap/>
            <w:vAlign w:val="center"/>
          </w:tcPr>
          <w:p w14:paraId="5BC81B96"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ГС-21</w:t>
            </w:r>
          </w:p>
        </w:tc>
        <w:tc>
          <w:tcPr>
            <w:tcW w:w="1770" w:type="pct"/>
            <w:shd w:val="clear" w:color="auto" w:fill="auto"/>
            <w:noWrap/>
            <w:vAlign w:val="center"/>
          </w:tcPr>
          <w:p w14:paraId="26D72F19"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w:t>
            </w:r>
            <w:r w:rsidRPr="00CC1DF8">
              <w:rPr>
                <w:rFonts w:ascii="Times New Roman" w:eastAsia="Times New Roman" w:hAnsi="Times New Roman" w:cs="Times New Roman"/>
                <w:sz w:val="24"/>
                <w:szCs w:val="24"/>
                <w:lang w:val="kk-KZ" w:eastAsia="ru-RU"/>
              </w:rPr>
              <w:t>2 точка Достар</w:t>
            </w:r>
          </w:p>
        </w:tc>
        <w:tc>
          <w:tcPr>
            <w:tcW w:w="904" w:type="pct"/>
            <w:noWrap/>
          </w:tcPr>
          <w:p w14:paraId="28369140"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43˚35΄40.00˝</w:t>
            </w:r>
          </w:p>
        </w:tc>
        <w:tc>
          <w:tcPr>
            <w:tcW w:w="828" w:type="pct"/>
            <w:noWrap/>
          </w:tcPr>
          <w:p w14:paraId="506EFC72"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51˚14΄15.00˝</w:t>
            </w:r>
          </w:p>
        </w:tc>
        <w:tc>
          <w:tcPr>
            <w:tcW w:w="768" w:type="pct"/>
            <w:shd w:val="clear" w:color="auto" w:fill="auto"/>
            <w:vAlign w:val="center"/>
          </w:tcPr>
          <w:p w14:paraId="4CD78418"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685</w:t>
            </w:r>
          </w:p>
        </w:tc>
      </w:tr>
      <w:tr w:rsidR="00570739" w:rsidRPr="00570739" w14:paraId="3DE43BEA" w14:textId="77777777" w:rsidTr="00EC55C7">
        <w:trPr>
          <w:trHeight w:val="291"/>
          <w:jc w:val="center"/>
        </w:trPr>
        <w:tc>
          <w:tcPr>
            <w:tcW w:w="730" w:type="pct"/>
            <w:shd w:val="clear" w:color="auto" w:fill="auto"/>
            <w:noWrap/>
            <w:vAlign w:val="center"/>
          </w:tcPr>
          <w:p w14:paraId="4FF71F02"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ГС-22</w:t>
            </w:r>
          </w:p>
        </w:tc>
        <w:tc>
          <w:tcPr>
            <w:tcW w:w="1770" w:type="pct"/>
            <w:shd w:val="clear" w:color="auto" w:fill="auto"/>
            <w:noWrap/>
            <w:vAlign w:val="center"/>
          </w:tcPr>
          <w:p w14:paraId="566D63CC"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№1</w:t>
            </w:r>
            <w:r w:rsidRPr="00CC1DF8">
              <w:rPr>
                <w:rFonts w:ascii="Times New Roman" w:eastAsia="Times New Roman" w:hAnsi="Times New Roman" w:cs="Times New Roman"/>
                <w:sz w:val="24"/>
                <w:szCs w:val="24"/>
                <w:lang w:val="kk-KZ" w:eastAsia="ru-RU"/>
              </w:rPr>
              <w:t xml:space="preserve"> точка Яхт клуб</w:t>
            </w:r>
          </w:p>
        </w:tc>
        <w:tc>
          <w:tcPr>
            <w:tcW w:w="904" w:type="pct"/>
            <w:noWrap/>
          </w:tcPr>
          <w:p w14:paraId="3D9A724F" w14:textId="77777777" w:rsidR="00570739" w:rsidRPr="00CC1DF8" w:rsidRDefault="00570739" w:rsidP="00570739">
            <w:pPr>
              <w:spacing w:after="0" w:line="240" w:lineRule="auto"/>
              <w:jc w:val="center"/>
              <w:rPr>
                <w:rFonts w:ascii="Times New Roman" w:eastAsia="Times New Roman" w:hAnsi="Times New Roman" w:cs="Times New Roman"/>
                <w:kern w:val="2"/>
                <w:sz w:val="24"/>
                <w:szCs w:val="24"/>
                <w:lang w:val="kk-KZ" w:eastAsia="ru-RU"/>
                <w14:ligatures w14:val="standardContextual"/>
              </w:rPr>
            </w:pPr>
            <w:r w:rsidRPr="00CC1DF8">
              <w:rPr>
                <w:rFonts w:ascii="Times New Roman" w:eastAsia="Times New Roman" w:hAnsi="Times New Roman" w:cs="Times New Roman"/>
                <w:kern w:val="2"/>
                <w:sz w:val="24"/>
                <w:szCs w:val="24"/>
                <w:lang w:val="kk-KZ" w:eastAsia="ru-RU"/>
                <w14:ligatures w14:val="standardContextual"/>
              </w:rPr>
              <w:t>43</w:t>
            </w:r>
            <w:r w:rsidRPr="00CC1DF8">
              <w:rPr>
                <w:rFonts w:ascii="Times New Roman" w:eastAsia="Times New Roman" w:hAnsi="Times New Roman" w:cs="Times New Roman"/>
                <w:sz w:val="24"/>
                <w:szCs w:val="24"/>
                <w:lang w:val="ru-RU" w:eastAsia="ru-RU"/>
              </w:rPr>
              <w:t>˚</w:t>
            </w:r>
            <w:r w:rsidRPr="00CC1DF8">
              <w:rPr>
                <w:rFonts w:ascii="Times New Roman" w:eastAsia="Times New Roman" w:hAnsi="Times New Roman" w:cs="Times New Roman"/>
                <w:kern w:val="2"/>
                <w:sz w:val="24"/>
                <w:szCs w:val="24"/>
                <w:lang w:val="kk-KZ" w:eastAsia="ru-RU"/>
                <w14:ligatures w14:val="standardContextual"/>
              </w:rPr>
              <w:t>62</w:t>
            </w:r>
            <w:r w:rsidRPr="00CC1DF8">
              <w:rPr>
                <w:rFonts w:ascii="Times New Roman" w:eastAsia="Times New Roman" w:hAnsi="Times New Roman" w:cs="Times New Roman"/>
                <w:sz w:val="24"/>
                <w:szCs w:val="24"/>
                <w:lang w:val="ru-RU" w:eastAsia="ru-RU"/>
              </w:rPr>
              <w:t>΄</w:t>
            </w:r>
            <w:r w:rsidRPr="00CC1DF8">
              <w:rPr>
                <w:rFonts w:ascii="Times New Roman" w:eastAsia="Times New Roman" w:hAnsi="Times New Roman" w:cs="Times New Roman"/>
                <w:kern w:val="2"/>
                <w:sz w:val="24"/>
                <w:szCs w:val="24"/>
                <w:lang w:val="kk-KZ" w:eastAsia="ru-RU"/>
                <w14:ligatures w14:val="standardContextual"/>
              </w:rPr>
              <w:t>90.04</w:t>
            </w:r>
            <w:r w:rsidRPr="00CC1DF8">
              <w:rPr>
                <w:rFonts w:ascii="Times New Roman" w:eastAsia="Times New Roman" w:hAnsi="Times New Roman" w:cs="Times New Roman"/>
                <w:sz w:val="24"/>
                <w:szCs w:val="24"/>
                <w:lang w:val="ru-RU" w:eastAsia="ru-RU"/>
              </w:rPr>
              <w:t xml:space="preserve"> ˝</w:t>
            </w:r>
          </w:p>
        </w:tc>
        <w:tc>
          <w:tcPr>
            <w:tcW w:w="828" w:type="pct"/>
            <w:noWrap/>
          </w:tcPr>
          <w:p w14:paraId="69201B6F" w14:textId="77777777" w:rsidR="00570739" w:rsidRPr="00CC1DF8" w:rsidRDefault="00570739" w:rsidP="00570739">
            <w:pPr>
              <w:spacing w:after="0" w:line="240" w:lineRule="auto"/>
              <w:jc w:val="center"/>
              <w:rPr>
                <w:rFonts w:ascii="Times New Roman" w:eastAsiaTheme="minorHAnsi" w:hAnsi="Times New Roman" w:cs="Times New Roman"/>
                <w:kern w:val="2"/>
                <w:sz w:val="24"/>
                <w:szCs w:val="24"/>
                <w:lang w:val="kk-KZ" w:eastAsia="en-US"/>
                <w14:ligatures w14:val="standardContextual"/>
              </w:rPr>
            </w:pPr>
            <w:r w:rsidRPr="00CC1DF8">
              <w:rPr>
                <w:rFonts w:ascii="Times New Roman" w:eastAsia="Times New Roman" w:hAnsi="Times New Roman" w:cs="Times New Roman"/>
                <w:kern w:val="2"/>
                <w:sz w:val="24"/>
                <w:szCs w:val="24"/>
                <w:lang w:val="kk-KZ" w:eastAsia="ru-RU"/>
                <w14:ligatures w14:val="standardContextual"/>
              </w:rPr>
              <w:t>51</w:t>
            </w:r>
            <w:r w:rsidRPr="00CC1DF8">
              <w:rPr>
                <w:rFonts w:ascii="Times New Roman" w:eastAsia="Times New Roman" w:hAnsi="Times New Roman" w:cs="Times New Roman"/>
                <w:sz w:val="24"/>
                <w:szCs w:val="24"/>
                <w:lang w:val="ru-RU" w:eastAsia="ru-RU"/>
              </w:rPr>
              <w:t>˚</w:t>
            </w:r>
            <w:r w:rsidRPr="00CC1DF8">
              <w:rPr>
                <w:rFonts w:ascii="Times New Roman" w:eastAsia="Times New Roman" w:hAnsi="Times New Roman" w:cs="Times New Roman"/>
                <w:kern w:val="2"/>
                <w:sz w:val="24"/>
                <w:szCs w:val="24"/>
                <w:lang w:val="kk-KZ" w:eastAsia="ru-RU"/>
                <w14:ligatures w14:val="standardContextual"/>
              </w:rPr>
              <w:t>16</w:t>
            </w:r>
            <w:r w:rsidRPr="00CC1DF8">
              <w:rPr>
                <w:rFonts w:ascii="Times New Roman" w:eastAsia="Times New Roman" w:hAnsi="Times New Roman" w:cs="Times New Roman"/>
                <w:sz w:val="24"/>
                <w:szCs w:val="24"/>
                <w:lang w:val="ru-RU" w:eastAsia="ru-RU"/>
              </w:rPr>
              <w:t>΄</w:t>
            </w:r>
            <w:r w:rsidRPr="00CC1DF8">
              <w:rPr>
                <w:rFonts w:ascii="Times New Roman" w:eastAsia="Times New Roman" w:hAnsi="Times New Roman" w:cs="Times New Roman"/>
                <w:kern w:val="2"/>
                <w:sz w:val="24"/>
                <w:szCs w:val="24"/>
                <w:lang w:val="kk-KZ" w:eastAsia="ru-RU"/>
                <w14:ligatures w14:val="standardContextual"/>
              </w:rPr>
              <w:t>84.99</w:t>
            </w:r>
            <w:r w:rsidRPr="00CC1DF8">
              <w:rPr>
                <w:rFonts w:ascii="Times New Roman" w:eastAsia="Times New Roman" w:hAnsi="Times New Roman" w:cs="Times New Roman"/>
                <w:sz w:val="24"/>
                <w:szCs w:val="24"/>
                <w:lang w:val="ru-RU" w:eastAsia="ru-RU"/>
              </w:rPr>
              <w:t xml:space="preserve"> ˝</w:t>
            </w:r>
          </w:p>
        </w:tc>
        <w:tc>
          <w:tcPr>
            <w:tcW w:w="768" w:type="pct"/>
            <w:shd w:val="clear" w:color="auto" w:fill="auto"/>
            <w:vAlign w:val="center"/>
          </w:tcPr>
          <w:p w14:paraId="0FC97042"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201,25</w:t>
            </w:r>
          </w:p>
        </w:tc>
      </w:tr>
      <w:tr w:rsidR="00570739" w:rsidRPr="00570739" w14:paraId="3940FAFE" w14:textId="77777777" w:rsidTr="00EC55C7">
        <w:trPr>
          <w:trHeight w:val="185"/>
          <w:jc w:val="center"/>
        </w:trPr>
        <w:tc>
          <w:tcPr>
            <w:tcW w:w="730" w:type="pct"/>
            <w:shd w:val="clear" w:color="auto" w:fill="auto"/>
            <w:noWrap/>
            <w:vAlign w:val="center"/>
          </w:tcPr>
          <w:p w14:paraId="77DB52BA"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ГС-23</w:t>
            </w:r>
          </w:p>
        </w:tc>
        <w:tc>
          <w:tcPr>
            <w:tcW w:w="1770" w:type="pct"/>
            <w:shd w:val="clear" w:color="auto" w:fill="auto"/>
            <w:noWrap/>
            <w:vAlign w:val="center"/>
          </w:tcPr>
          <w:p w14:paraId="340197CA"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w:t>
            </w:r>
            <w:r w:rsidRPr="00CC1DF8">
              <w:rPr>
                <w:rFonts w:ascii="Times New Roman" w:eastAsia="Times New Roman" w:hAnsi="Times New Roman" w:cs="Times New Roman"/>
                <w:sz w:val="24"/>
                <w:szCs w:val="24"/>
                <w:lang w:val="kk-KZ" w:eastAsia="ru-RU"/>
              </w:rPr>
              <w:t>2 точка Яхт клуб</w:t>
            </w:r>
          </w:p>
        </w:tc>
        <w:tc>
          <w:tcPr>
            <w:tcW w:w="904" w:type="pct"/>
            <w:noWrap/>
          </w:tcPr>
          <w:p w14:paraId="3C2901B7" w14:textId="77777777" w:rsidR="00570739" w:rsidRPr="00CC1DF8" w:rsidRDefault="00570739" w:rsidP="00570739">
            <w:pPr>
              <w:spacing w:after="0" w:line="240" w:lineRule="auto"/>
              <w:jc w:val="center"/>
              <w:rPr>
                <w:rFonts w:ascii="Times New Roman" w:eastAsiaTheme="minorHAnsi" w:hAnsi="Times New Roman" w:cs="Times New Roman"/>
                <w:sz w:val="24"/>
                <w:szCs w:val="24"/>
                <w:lang w:val="kk-KZ" w:eastAsia="en-US"/>
              </w:rPr>
            </w:pPr>
            <w:r w:rsidRPr="00CC1DF8">
              <w:rPr>
                <w:rFonts w:ascii="Times New Roman" w:eastAsiaTheme="minorHAnsi" w:hAnsi="Times New Roman" w:cs="Times New Roman"/>
                <w:sz w:val="24"/>
                <w:szCs w:val="24"/>
                <w:lang w:val="kk-KZ" w:eastAsia="en-US"/>
              </w:rPr>
              <w:t>43</w:t>
            </w:r>
            <w:r w:rsidRPr="00CC1DF8">
              <w:rPr>
                <w:rFonts w:ascii="Times New Roman" w:eastAsia="Times New Roman" w:hAnsi="Times New Roman" w:cs="Times New Roman"/>
                <w:sz w:val="24"/>
                <w:szCs w:val="24"/>
                <w:lang w:val="ru-RU" w:eastAsia="ru-RU"/>
              </w:rPr>
              <w:t>˚</w:t>
            </w:r>
            <w:r w:rsidRPr="00CC1DF8">
              <w:rPr>
                <w:rFonts w:ascii="Times New Roman" w:eastAsiaTheme="minorHAnsi" w:hAnsi="Times New Roman" w:cs="Times New Roman"/>
                <w:sz w:val="24"/>
                <w:szCs w:val="24"/>
                <w:lang w:val="kk-KZ" w:eastAsia="en-US"/>
              </w:rPr>
              <w:t>62</w:t>
            </w:r>
            <w:r w:rsidRPr="00CC1DF8">
              <w:rPr>
                <w:rFonts w:ascii="Times New Roman" w:eastAsia="Times New Roman" w:hAnsi="Times New Roman" w:cs="Times New Roman"/>
                <w:sz w:val="24"/>
                <w:szCs w:val="24"/>
                <w:lang w:val="ru-RU" w:eastAsia="ru-RU"/>
              </w:rPr>
              <w:t>΄</w:t>
            </w:r>
            <w:r w:rsidRPr="00CC1DF8">
              <w:rPr>
                <w:rFonts w:ascii="Times New Roman" w:eastAsiaTheme="minorHAnsi" w:hAnsi="Times New Roman" w:cs="Times New Roman"/>
                <w:sz w:val="24"/>
                <w:szCs w:val="24"/>
                <w:lang w:val="kk-KZ" w:eastAsia="en-US"/>
              </w:rPr>
              <w:t>96.86</w:t>
            </w:r>
            <w:r w:rsidRPr="00CC1DF8">
              <w:rPr>
                <w:rFonts w:ascii="Times New Roman" w:eastAsia="Times New Roman" w:hAnsi="Times New Roman" w:cs="Times New Roman"/>
                <w:sz w:val="24"/>
                <w:szCs w:val="24"/>
                <w:lang w:val="ru-RU" w:eastAsia="ru-RU"/>
              </w:rPr>
              <w:t xml:space="preserve"> ˝</w:t>
            </w:r>
          </w:p>
        </w:tc>
        <w:tc>
          <w:tcPr>
            <w:tcW w:w="828" w:type="pct"/>
            <w:noWrap/>
          </w:tcPr>
          <w:p w14:paraId="0C33A173"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kk-KZ" w:eastAsia="ru-RU"/>
              </w:rPr>
              <w:t>51</w:t>
            </w:r>
            <w:r w:rsidRPr="00CC1DF8">
              <w:rPr>
                <w:rFonts w:ascii="Times New Roman" w:eastAsia="Times New Roman" w:hAnsi="Times New Roman" w:cs="Times New Roman"/>
                <w:sz w:val="24"/>
                <w:szCs w:val="24"/>
                <w:lang w:val="ru-RU" w:eastAsia="ru-RU"/>
              </w:rPr>
              <w:t>˚</w:t>
            </w:r>
            <w:r w:rsidRPr="00CC1DF8">
              <w:rPr>
                <w:rFonts w:ascii="Times New Roman" w:eastAsia="Times New Roman" w:hAnsi="Times New Roman" w:cs="Times New Roman"/>
                <w:sz w:val="24"/>
                <w:szCs w:val="24"/>
                <w:lang w:val="kk-KZ" w:eastAsia="ru-RU"/>
              </w:rPr>
              <w:t>17</w:t>
            </w:r>
            <w:r w:rsidRPr="00CC1DF8">
              <w:rPr>
                <w:rFonts w:ascii="Times New Roman" w:eastAsia="Times New Roman" w:hAnsi="Times New Roman" w:cs="Times New Roman"/>
                <w:sz w:val="24"/>
                <w:szCs w:val="24"/>
                <w:lang w:val="ru-RU" w:eastAsia="ru-RU"/>
              </w:rPr>
              <w:t>΄</w:t>
            </w:r>
            <w:r w:rsidRPr="00CC1DF8">
              <w:rPr>
                <w:rFonts w:ascii="Times New Roman" w:eastAsia="Times New Roman" w:hAnsi="Times New Roman" w:cs="Times New Roman"/>
                <w:sz w:val="24"/>
                <w:szCs w:val="24"/>
                <w:lang w:val="kk-KZ" w:eastAsia="ru-RU"/>
              </w:rPr>
              <w:t>13.18</w:t>
            </w:r>
            <w:r w:rsidRPr="00CC1DF8">
              <w:rPr>
                <w:rFonts w:ascii="Times New Roman" w:eastAsia="Times New Roman" w:hAnsi="Times New Roman" w:cs="Times New Roman"/>
                <w:sz w:val="24"/>
                <w:szCs w:val="24"/>
                <w:lang w:val="ru-RU" w:eastAsia="ru-RU"/>
              </w:rPr>
              <w:t xml:space="preserve"> ˝</w:t>
            </w:r>
          </w:p>
        </w:tc>
        <w:tc>
          <w:tcPr>
            <w:tcW w:w="768" w:type="pct"/>
            <w:shd w:val="clear" w:color="auto" w:fill="auto"/>
            <w:vAlign w:val="center"/>
          </w:tcPr>
          <w:p w14:paraId="33C575B2"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135</w:t>
            </w:r>
          </w:p>
        </w:tc>
      </w:tr>
      <w:tr w:rsidR="00570739" w:rsidRPr="00570739" w14:paraId="6F07A3F0" w14:textId="77777777" w:rsidTr="00EC55C7">
        <w:trPr>
          <w:trHeight w:val="215"/>
          <w:jc w:val="center"/>
        </w:trPr>
        <w:tc>
          <w:tcPr>
            <w:tcW w:w="730" w:type="pct"/>
            <w:tcBorders>
              <w:top w:val="double" w:sz="4" w:space="0" w:color="auto"/>
            </w:tcBorders>
            <w:shd w:val="clear" w:color="auto" w:fill="auto"/>
            <w:noWrap/>
            <w:vAlign w:val="center"/>
          </w:tcPr>
          <w:p w14:paraId="0CE9A723"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eastAsia="ru-RU"/>
              </w:rPr>
            </w:pPr>
            <w:r w:rsidRPr="00CC1DF8">
              <w:rPr>
                <w:rFonts w:ascii="Times New Roman" w:eastAsia="Times New Roman" w:hAnsi="Times New Roman" w:cs="Times New Roman"/>
                <w:sz w:val="24"/>
                <w:szCs w:val="24"/>
                <w:lang w:eastAsia="ru-RU"/>
              </w:rPr>
              <w:t>ИП -1</w:t>
            </w:r>
          </w:p>
        </w:tc>
        <w:tc>
          <w:tcPr>
            <w:tcW w:w="1770" w:type="pct"/>
            <w:tcBorders>
              <w:top w:val="double" w:sz="4" w:space="0" w:color="auto"/>
            </w:tcBorders>
            <w:shd w:val="clear" w:color="auto" w:fill="auto"/>
            <w:noWrap/>
            <w:vAlign w:val="center"/>
          </w:tcPr>
          <w:p w14:paraId="7ABD9A6A"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eastAsia="ru-RU"/>
              </w:rPr>
            </w:pPr>
            <w:r w:rsidRPr="00CC1DF8">
              <w:rPr>
                <w:rFonts w:ascii="Times New Roman" w:eastAsia="Times New Roman" w:hAnsi="Times New Roman" w:cs="Times New Roman"/>
                <w:sz w:val="24"/>
                <w:szCs w:val="24"/>
                <w:lang w:eastAsia="ru-RU"/>
              </w:rPr>
              <w:t>Район пос. Акшукыр</w:t>
            </w:r>
          </w:p>
        </w:tc>
        <w:tc>
          <w:tcPr>
            <w:tcW w:w="904" w:type="pct"/>
            <w:tcBorders>
              <w:top w:val="double" w:sz="4" w:space="0" w:color="auto"/>
            </w:tcBorders>
            <w:shd w:val="clear" w:color="auto" w:fill="auto"/>
            <w:noWrap/>
            <w:vAlign w:val="center"/>
          </w:tcPr>
          <w:p w14:paraId="56D9D742"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eastAsia="ru-RU"/>
              </w:rPr>
            </w:pPr>
            <w:r w:rsidRPr="00CC1DF8">
              <w:rPr>
                <w:rFonts w:ascii="Times New Roman" w:eastAsia="Times New Roman" w:hAnsi="Times New Roman" w:cs="Times New Roman"/>
                <w:sz w:val="24"/>
                <w:szCs w:val="24"/>
                <w:lang w:eastAsia="ru-RU"/>
              </w:rPr>
              <w:t>43</w:t>
            </w:r>
            <w:r w:rsidRPr="00CC1DF8">
              <w:rPr>
                <w:rFonts w:ascii="Times New Roman" w:eastAsia="Times New Roman" w:hAnsi="Times New Roman" w:cs="Times New Roman"/>
                <w:sz w:val="24"/>
                <w:szCs w:val="24"/>
                <w:lang w:val="ru-RU" w:eastAsia="ru-RU"/>
              </w:rPr>
              <w:t>˚</w:t>
            </w:r>
            <w:r w:rsidRPr="00CC1DF8">
              <w:rPr>
                <w:rFonts w:ascii="Times New Roman" w:eastAsia="Times New Roman" w:hAnsi="Times New Roman" w:cs="Times New Roman"/>
                <w:sz w:val="24"/>
                <w:szCs w:val="24"/>
                <w:lang w:eastAsia="ru-RU"/>
              </w:rPr>
              <w:t>48'1"</w:t>
            </w:r>
          </w:p>
        </w:tc>
        <w:tc>
          <w:tcPr>
            <w:tcW w:w="828" w:type="pct"/>
            <w:tcBorders>
              <w:top w:val="double" w:sz="4" w:space="0" w:color="auto"/>
            </w:tcBorders>
            <w:shd w:val="clear" w:color="auto" w:fill="auto"/>
            <w:noWrap/>
            <w:vAlign w:val="center"/>
          </w:tcPr>
          <w:p w14:paraId="7E23D777"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eastAsia="ru-RU"/>
              </w:rPr>
            </w:pPr>
            <w:r w:rsidRPr="00CC1DF8">
              <w:rPr>
                <w:rFonts w:ascii="Times New Roman" w:eastAsia="Times New Roman" w:hAnsi="Times New Roman" w:cs="Times New Roman"/>
                <w:sz w:val="24"/>
                <w:szCs w:val="24"/>
                <w:lang w:eastAsia="ru-RU"/>
              </w:rPr>
              <w:t>51</w:t>
            </w:r>
            <w:r w:rsidRPr="00CC1DF8">
              <w:rPr>
                <w:rFonts w:ascii="Times New Roman" w:eastAsia="Times New Roman" w:hAnsi="Times New Roman" w:cs="Times New Roman"/>
                <w:sz w:val="24"/>
                <w:szCs w:val="24"/>
                <w:lang w:val="ru-RU" w:eastAsia="ru-RU"/>
              </w:rPr>
              <w:t>˚</w:t>
            </w:r>
            <w:r w:rsidRPr="00CC1DF8">
              <w:rPr>
                <w:rFonts w:ascii="Times New Roman" w:eastAsia="Times New Roman" w:hAnsi="Times New Roman" w:cs="Times New Roman"/>
                <w:sz w:val="24"/>
                <w:szCs w:val="24"/>
                <w:lang w:eastAsia="ru-RU"/>
              </w:rPr>
              <w:t>1'59"</w:t>
            </w:r>
          </w:p>
        </w:tc>
        <w:tc>
          <w:tcPr>
            <w:tcW w:w="768" w:type="pct"/>
            <w:tcBorders>
              <w:top w:val="double" w:sz="4" w:space="0" w:color="auto"/>
            </w:tcBorders>
            <w:shd w:val="clear" w:color="auto" w:fill="auto"/>
            <w:vAlign w:val="center"/>
          </w:tcPr>
          <w:p w14:paraId="400DDDED"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eastAsia="ru-RU"/>
              </w:rPr>
            </w:pPr>
            <w:r w:rsidRPr="00CC1DF8">
              <w:rPr>
                <w:rFonts w:ascii="Times New Roman" w:eastAsia="Times New Roman" w:hAnsi="Times New Roman" w:cs="Times New Roman"/>
                <w:sz w:val="24"/>
                <w:szCs w:val="24"/>
                <w:lang w:eastAsia="ru-RU"/>
              </w:rPr>
              <w:t>303,65</w:t>
            </w:r>
          </w:p>
        </w:tc>
      </w:tr>
      <w:tr w:rsidR="00570739" w:rsidRPr="00570739" w14:paraId="07E8FE40" w14:textId="77777777" w:rsidTr="00EC55C7">
        <w:trPr>
          <w:jc w:val="center"/>
        </w:trPr>
        <w:tc>
          <w:tcPr>
            <w:tcW w:w="730" w:type="pct"/>
            <w:shd w:val="clear" w:color="auto" w:fill="auto"/>
            <w:noWrap/>
            <w:vAlign w:val="center"/>
          </w:tcPr>
          <w:p w14:paraId="13291C09"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eastAsia="ru-RU"/>
              </w:rPr>
            </w:pPr>
            <w:r w:rsidRPr="00CC1DF8">
              <w:rPr>
                <w:rFonts w:ascii="Times New Roman" w:eastAsia="Times New Roman" w:hAnsi="Times New Roman" w:cs="Times New Roman"/>
                <w:sz w:val="24"/>
                <w:szCs w:val="24"/>
                <w:lang w:eastAsia="ru-RU"/>
              </w:rPr>
              <w:t>ИП-2</w:t>
            </w:r>
          </w:p>
        </w:tc>
        <w:tc>
          <w:tcPr>
            <w:tcW w:w="1770" w:type="pct"/>
            <w:shd w:val="clear" w:color="auto" w:fill="auto"/>
            <w:noWrap/>
            <w:vAlign w:val="center"/>
          </w:tcPr>
          <w:p w14:paraId="2B2543D6"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eastAsia="ru-RU"/>
              </w:rPr>
            </w:pPr>
            <w:r w:rsidRPr="00CC1DF8">
              <w:rPr>
                <w:rFonts w:ascii="Times New Roman" w:eastAsia="Times New Roman" w:hAnsi="Times New Roman" w:cs="Times New Roman"/>
                <w:sz w:val="24"/>
                <w:szCs w:val="24"/>
                <w:lang w:eastAsia="ru-RU"/>
              </w:rPr>
              <w:t>Район пос. Акшукыр</w:t>
            </w:r>
          </w:p>
        </w:tc>
        <w:tc>
          <w:tcPr>
            <w:tcW w:w="904" w:type="pct"/>
            <w:shd w:val="clear" w:color="auto" w:fill="auto"/>
            <w:noWrap/>
            <w:vAlign w:val="center"/>
          </w:tcPr>
          <w:p w14:paraId="4FA835EB"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eastAsia="ru-RU"/>
              </w:rPr>
            </w:pPr>
            <w:r w:rsidRPr="00CC1DF8">
              <w:rPr>
                <w:rFonts w:ascii="Times New Roman" w:eastAsia="Times New Roman" w:hAnsi="Times New Roman" w:cs="Times New Roman"/>
                <w:sz w:val="24"/>
                <w:szCs w:val="24"/>
                <w:lang w:eastAsia="ru-RU"/>
              </w:rPr>
              <w:t>43</w:t>
            </w:r>
            <w:r w:rsidRPr="00CC1DF8">
              <w:rPr>
                <w:rFonts w:ascii="Times New Roman" w:eastAsia="Times New Roman" w:hAnsi="Times New Roman" w:cs="Times New Roman"/>
                <w:sz w:val="24"/>
                <w:szCs w:val="24"/>
                <w:lang w:val="ru-RU" w:eastAsia="ru-RU"/>
              </w:rPr>
              <w:t>˚</w:t>
            </w:r>
            <w:r w:rsidRPr="00CC1DF8">
              <w:rPr>
                <w:rFonts w:ascii="Times New Roman" w:eastAsia="Times New Roman" w:hAnsi="Times New Roman" w:cs="Times New Roman"/>
                <w:sz w:val="24"/>
                <w:szCs w:val="24"/>
                <w:lang w:eastAsia="ru-RU"/>
              </w:rPr>
              <w:t>49'5"</w:t>
            </w:r>
          </w:p>
        </w:tc>
        <w:tc>
          <w:tcPr>
            <w:tcW w:w="828" w:type="pct"/>
            <w:shd w:val="clear" w:color="auto" w:fill="auto"/>
            <w:noWrap/>
            <w:vAlign w:val="center"/>
          </w:tcPr>
          <w:p w14:paraId="032955A9"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eastAsia="ru-RU"/>
              </w:rPr>
            </w:pPr>
            <w:r w:rsidRPr="00CC1DF8">
              <w:rPr>
                <w:rFonts w:ascii="Times New Roman" w:eastAsia="Times New Roman" w:hAnsi="Times New Roman" w:cs="Times New Roman"/>
                <w:sz w:val="24"/>
                <w:szCs w:val="24"/>
                <w:lang w:eastAsia="ru-RU"/>
              </w:rPr>
              <w:t>51</w:t>
            </w:r>
            <w:r w:rsidRPr="00CC1DF8">
              <w:rPr>
                <w:rFonts w:ascii="Times New Roman" w:eastAsia="Times New Roman" w:hAnsi="Times New Roman" w:cs="Times New Roman"/>
                <w:sz w:val="24"/>
                <w:szCs w:val="24"/>
                <w:lang w:val="ru-RU" w:eastAsia="ru-RU"/>
              </w:rPr>
              <w:t>˚</w:t>
            </w:r>
            <w:r w:rsidRPr="00CC1DF8">
              <w:rPr>
                <w:rFonts w:ascii="Times New Roman" w:eastAsia="Times New Roman" w:hAnsi="Times New Roman" w:cs="Times New Roman"/>
                <w:sz w:val="24"/>
                <w:szCs w:val="24"/>
                <w:lang w:eastAsia="ru-RU"/>
              </w:rPr>
              <w:t>2'14"</w:t>
            </w:r>
          </w:p>
        </w:tc>
        <w:tc>
          <w:tcPr>
            <w:tcW w:w="768" w:type="pct"/>
            <w:shd w:val="clear" w:color="auto" w:fill="auto"/>
            <w:vAlign w:val="center"/>
          </w:tcPr>
          <w:p w14:paraId="63C7ED57"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eastAsia="ru-RU"/>
              </w:rPr>
            </w:pPr>
            <w:r w:rsidRPr="00CC1DF8">
              <w:rPr>
                <w:rFonts w:ascii="Times New Roman" w:eastAsia="Times New Roman" w:hAnsi="Times New Roman" w:cs="Times New Roman"/>
                <w:sz w:val="24"/>
                <w:szCs w:val="24"/>
                <w:lang w:eastAsia="ru-RU"/>
              </w:rPr>
              <w:t>1635,1</w:t>
            </w:r>
          </w:p>
        </w:tc>
      </w:tr>
      <w:tr w:rsidR="00570739" w:rsidRPr="00570739" w14:paraId="08C7D921" w14:textId="77777777" w:rsidTr="00EC55C7">
        <w:trPr>
          <w:jc w:val="center"/>
        </w:trPr>
        <w:tc>
          <w:tcPr>
            <w:tcW w:w="730" w:type="pct"/>
            <w:shd w:val="clear" w:color="auto" w:fill="auto"/>
            <w:noWrap/>
            <w:vAlign w:val="center"/>
          </w:tcPr>
          <w:p w14:paraId="106E86FD"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eastAsia="ru-RU"/>
              </w:rPr>
            </w:pPr>
            <w:r w:rsidRPr="00CC1DF8">
              <w:rPr>
                <w:rFonts w:ascii="Times New Roman" w:eastAsia="Times New Roman" w:hAnsi="Times New Roman" w:cs="Times New Roman"/>
                <w:sz w:val="24"/>
                <w:szCs w:val="24"/>
                <w:lang w:eastAsia="ru-RU"/>
              </w:rPr>
              <w:t>ИП-3</w:t>
            </w:r>
          </w:p>
        </w:tc>
        <w:tc>
          <w:tcPr>
            <w:tcW w:w="1770" w:type="pct"/>
            <w:shd w:val="clear" w:color="auto" w:fill="auto"/>
            <w:noWrap/>
            <w:vAlign w:val="center"/>
          </w:tcPr>
          <w:p w14:paraId="7B3D520D"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eastAsia="ru-RU"/>
              </w:rPr>
            </w:pPr>
            <w:r w:rsidRPr="00CC1DF8">
              <w:rPr>
                <w:rFonts w:ascii="Times New Roman" w:eastAsia="Times New Roman" w:hAnsi="Times New Roman" w:cs="Times New Roman"/>
                <w:sz w:val="24"/>
                <w:szCs w:val="24"/>
                <w:lang w:eastAsia="ru-RU"/>
              </w:rPr>
              <w:t>Район пос. С. Шапагатова</w:t>
            </w:r>
          </w:p>
        </w:tc>
        <w:tc>
          <w:tcPr>
            <w:tcW w:w="904" w:type="pct"/>
            <w:shd w:val="clear" w:color="auto" w:fill="auto"/>
            <w:noWrap/>
            <w:vAlign w:val="center"/>
          </w:tcPr>
          <w:p w14:paraId="7A81BB20"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eastAsia="ru-RU"/>
              </w:rPr>
            </w:pPr>
            <w:r w:rsidRPr="00CC1DF8">
              <w:rPr>
                <w:rFonts w:ascii="Times New Roman" w:eastAsia="Times New Roman" w:hAnsi="Times New Roman" w:cs="Times New Roman"/>
                <w:sz w:val="24"/>
                <w:szCs w:val="24"/>
                <w:lang w:eastAsia="ru-RU"/>
              </w:rPr>
              <w:t>43</w:t>
            </w:r>
            <w:r w:rsidRPr="00CC1DF8">
              <w:rPr>
                <w:rFonts w:ascii="Times New Roman" w:eastAsia="Times New Roman" w:hAnsi="Times New Roman" w:cs="Times New Roman"/>
                <w:sz w:val="24"/>
                <w:szCs w:val="24"/>
                <w:lang w:val="ru-RU" w:eastAsia="ru-RU"/>
              </w:rPr>
              <w:t>˚</w:t>
            </w:r>
            <w:r w:rsidRPr="00CC1DF8">
              <w:rPr>
                <w:rFonts w:ascii="Times New Roman" w:eastAsia="Times New Roman" w:hAnsi="Times New Roman" w:cs="Times New Roman"/>
                <w:sz w:val="24"/>
                <w:szCs w:val="24"/>
                <w:lang w:eastAsia="ru-RU"/>
              </w:rPr>
              <w:t>49'0"</w:t>
            </w:r>
          </w:p>
        </w:tc>
        <w:tc>
          <w:tcPr>
            <w:tcW w:w="828" w:type="pct"/>
            <w:shd w:val="clear" w:color="auto" w:fill="auto"/>
            <w:noWrap/>
            <w:vAlign w:val="center"/>
          </w:tcPr>
          <w:p w14:paraId="5DF4A4F2"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eastAsia="ru-RU"/>
              </w:rPr>
            </w:pPr>
            <w:r w:rsidRPr="00CC1DF8">
              <w:rPr>
                <w:rFonts w:ascii="Times New Roman" w:eastAsia="Times New Roman" w:hAnsi="Times New Roman" w:cs="Times New Roman"/>
                <w:sz w:val="24"/>
                <w:szCs w:val="24"/>
                <w:lang w:eastAsia="ru-RU"/>
              </w:rPr>
              <w:t>51</w:t>
            </w:r>
            <w:r w:rsidRPr="00CC1DF8">
              <w:rPr>
                <w:rFonts w:ascii="Times New Roman" w:eastAsia="Times New Roman" w:hAnsi="Times New Roman" w:cs="Times New Roman"/>
                <w:sz w:val="24"/>
                <w:szCs w:val="24"/>
                <w:lang w:val="ru-RU" w:eastAsia="ru-RU"/>
              </w:rPr>
              <w:t>˚</w:t>
            </w:r>
            <w:r w:rsidRPr="00CC1DF8">
              <w:rPr>
                <w:rFonts w:ascii="Times New Roman" w:eastAsia="Times New Roman" w:hAnsi="Times New Roman" w:cs="Times New Roman"/>
                <w:sz w:val="24"/>
                <w:szCs w:val="24"/>
                <w:lang w:eastAsia="ru-RU"/>
              </w:rPr>
              <w:t>1'29"</w:t>
            </w:r>
          </w:p>
        </w:tc>
        <w:tc>
          <w:tcPr>
            <w:tcW w:w="768" w:type="pct"/>
            <w:shd w:val="clear" w:color="auto" w:fill="auto"/>
            <w:vAlign w:val="center"/>
          </w:tcPr>
          <w:p w14:paraId="0D68CE87"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eastAsia="ru-RU"/>
              </w:rPr>
            </w:pPr>
            <w:r w:rsidRPr="00CC1DF8">
              <w:rPr>
                <w:rFonts w:ascii="Times New Roman" w:eastAsia="Times New Roman" w:hAnsi="Times New Roman" w:cs="Times New Roman"/>
                <w:sz w:val="24"/>
                <w:szCs w:val="24"/>
                <w:lang w:eastAsia="ru-RU"/>
              </w:rPr>
              <w:t>2135</w:t>
            </w:r>
          </w:p>
        </w:tc>
      </w:tr>
      <w:tr w:rsidR="00570739" w:rsidRPr="00570739" w14:paraId="2364B3B6" w14:textId="77777777" w:rsidTr="00EC55C7">
        <w:trPr>
          <w:jc w:val="center"/>
        </w:trPr>
        <w:tc>
          <w:tcPr>
            <w:tcW w:w="730" w:type="pct"/>
            <w:shd w:val="clear" w:color="auto" w:fill="auto"/>
            <w:noWrap/>
            <w:vAlign w:val="center"/>
          </w:tcPr>
          <w:p w14:paraId="75E1706C"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eastAsia="ru-RU"/>
              </w:rPr>
            </w:pPr>
            <w:r w:rsidRPr="00CC1DF8">
              <w:rPr>
                <w:rFonts w:ascii="Times New Roman" w:eastAsia="Times New Roman" w:hAnsi="Times New Roman" w:cs="Times New Roman"/>
                <w:sz w:val="24"/>
                <w:szCs w:val="24"/>
                <w:lang w:eastAsia="ru-RU"/>
              </w:rPr>
              <w:t>ИП-4</w:t>
            </w:r>
          </w:p>
        </w:tc>
        <w:tc>
          <w:tcPr>
            <w:tcW w:w="1770" w:type="pct"/>
            <w:shd w:val="clear" w:color="auto" w:fill="auto"/>
            <w:noWrap/>
            <w:vAlign w:val="center"/>
          </w:tcPr>
          <w:p w14:paraId="64A2CA3B"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eastAsia="ru-RU"/>
              </w:rPr>
            </w:pPr>
            <w:r w:rsidRPr="00CC1DF8">
              <w:rPr>
                <w:rFonts w:ascii="Times New Roman" w:eastAsia="Times New Roman" w:hAnsi="Times New Roman" w:cs="Times New Roman"/>
                <w:sz w:val="24"/>
                <w:szCs w:val="24"/>
                <w:lang w:eastAsia="ru-RU"/>
              </w:rPr>
              <w:t>Район пос. С. Шапагатова</w:t>
            </w:r>
          </w:p>
        </w:tc>
        <w:tc>
          <w:tcPr>
            <w:tcW w:w="904" w:type="pct"/>
            <w:shd w:val="clear" w:color="auto" w:fill="auto"/>
            <w:noWrap/>
            <w:vAlign w:val="center"/>
          </w:tcPr>
          <w:p w14:paraId="543521F5"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eastAsia="ru-RU"/>
              </w:rPr>
            </w:pPr>
            <w:r w:rsidRPr="00CC1DF8">
              <w:rPr>
                <w:rFonts w:ascii="Times New Roman" w:eastAsia="Times New Roman" w:hAnsi="Times New Roman" w:cs="Times New Roman"/>
                <w:sz w:val="24"/>
                <w:szCs w:val="24"/>
                <w:lang w:eastAsia="ru-RU"/>
              </w:rPr>
              <w:t>43</w:t>
            </w:r>
            <w:r w:rsidRPr="00CC1DF8">
              <w:rPr>
                <w:rFonts w:ascii="Times New Roman" w:eastAsia="Times New Roman" w:hAnsi="Times New Roman" w:cs="Times New Roman"/>
                <w:sz w:val="24"/>
                <w:szCs w:val="24"/>
                <w:lang w:val="ru-RU" w:eastAsia="ru-RU"/>
              </w:rPr>
              <w:t>˚</w:t>
            </w:r>
            <w:r w:rsidRPr="00CC1DF8">
              <w:rPr>
                <w:rFonts w:ascii="Times New Roman" w:eastAsia="Times New Roman" w:hAnsi="Times New Roman" w:cs="Times New Roman"/>
                <w:sz w:val="24"/>
                <w:szCs w:val="24"/>
                <w:lang w:eastAsia="ru-RU"/>
              </w:rPr>
              <w:t>55'19"</w:t>
            </w:r>
          </w:p>
        </w:tc>
        <w:tc>
          <w:tcPr>
            <w:tcW w:w="828" w:type="pct"/>
            <w:shd w:val="clear" w:color="auto" w:fill="auto"/>
            <w:noWrap/>
            <w:vAlign w:val="center"/>
          </w:tcPr>
          <w:p w14:paraId="15649CC2"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eastAsia="ru-RU"/>
              </w:rPr>
            </w:pPr>
            <w:r w:rsidRPr="00CC1DF8">
              <w:rPr>
                <w:rFonts w:ascii="Times New Roman" w:eastAsia="Times New Roman" w:hAnsi="Times New Roman" w:cs="Times New Roman"/>
                <w:sz w:val="24"/>
                <w:szCs w:val="24"/>
                <w:lang w:eastAsia="ru-RU"/>
              </w:rPr>
              <w:t>51</w:t>
            </w:r>
            <w:r w:rsidRPr="00CC1DF8">
              <w:rPr>
                <w:rFonts w:ascii="Times New Roman" w:eastAsia="Times New Roman" w:hAnsi="Times New Roman" w:cs="Times New Roman"/>
                <w:sz w:val="24"/>
                <w:szCs w:val="24"/>
                <w:lang w:val="ru-RU" w:eastAsia="ru-RU"/>
              </w:rPr>
              <w:t>˚</w:t>
            </w:r>
            <w:r w:rsidRPr="00CC1DF8">
              <w:rPr>
                <w:rFonts w:ascii="Times New Roman" w:eastAsia="Times New Roman" w:hAnsi="Times New Roman" w:cs="Times New Roman"/>
                <w:sz w:val="24"/>
                <w:szCs w:val="24"/>
                <w:lang w:eastAsia="ru-RU"/>
              </w:rPr>
              <w:t>2'0"</w:t>
            </w:r>
          </w:p>
        </w:tc>
        <w:tc>
          <w:tcPr>
            <w:tcW w:w="768" w:type="pct"/>
            <w:shd w:val="clear" w:color="auto" w:fill="auto"/>
            <w:vAlign w:val="center"/>
          </w:tcPr>
          <w:p w14:paraId="4FDE6F67"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eastAsia="ru-RU"/>
              </w:rPr>
            </w:pPr>
            <w:r w:rsidRPr="00CC1DF8">
              <w:rPr>
                <w:rFonts w:ascii="Times New Roman" w:eastAsia="Times New Roman" w:hAnsi="Times New Roman" w:cs="Times New Roman"/>
                <w:sz w:val="24"/>
                <w:szCs w:val="24"/>
                <w:lang w:eastAsia="ru-RU"/>
              </w:rPr>
              <w:t>9578</w:t>
            </w:r>
          </w:p>
        </w:tc>
      </w:tr>
      <w:tr w:rsidR="00570739" w:rsidRPr="00570739" w14:paraId="2244DB1D" w14:textId="77777777" w:rsidTr="00EC55C7">
        <w:trPr>
          <w:jc w:val="center"/>
        </w:trPr>
        <w:tc>
          <w:tcPr>
            <w:tcW w:w="730" w:type="pct"/>
            <w:shd w:val="clear" w:color="auto" w:fill="auto"/>
            <w:noWrap/>
            <w:vAlign w:val="center"/>
          </w:tcPr>
          <w:p w14:paraId="694F192B"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ИП -5</w:t>
            </w:r>
          </w:p>
        </w:tc>
        <w:tc>
          <w:tcPr>
            <w:tcW w:w="1770" w:type="pct"/>
            <w:shd w:val="clear" w:color="auto" w:fill="auto"/>
            <w:noWrap/>
            <w:vAlign w:val="center"/>
          </w:tcPr>
          <w:p w14:paraId="1A856E79" w14:textId="77777777" w:rsidR="00570739" w:rsidRPr="00CC1DF8" w:rsidRDefault="00570739" w:rsidP="00D25192">
            <w:pPr>
              <w:spacing w:after="0" w:line="240" w:lineRule="auto"/>
              <w:jc w:val="center"/>
              <w:rPr>
                <w:rFonts w:ascii="Times New Roman" w:eastAsia="Times New Roman" w:hAnsi="Times New Roman" w:cs="Times New Roman"/>
                <w:sz w:val="24"/>
                <w:szCs w:val="24"/>
                <w:lang w:eastAsia="ru-RU"/>
              </w:rPr>
            </w:pPr>
            <w:r w:rsidRPr="00CC1DF8">
              <w:rPr>
                <w:rFonts w:ascii="Times New Roman" w:eastAsiaTheme="minorHAnsi" w:hAnsi="Times New Roman" w:cs="Times New Roman"/>
                <w:kern w:val="2"/>
                <w:sz w:val="24"/>
                <w:szCs w:val="24"/>
                <w:lang w:val="kk-KZ" w:eastAsia="en-US"/>
                <w14:ligatures w14:val="standardContextual"/>
              </w:rPr>
              <w:t>Пляж Достар</w:t>
            </w:r>
          </w:p>
        </w:tc>
        <w:tc>
          <w:tcPr>
            <w:tcW w:w="904" w:type="pct"/>
            <w:noWrap/>
          </w:tcPr>
          <w:p w14:paraId="0BEBE85C"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eastAsia="ru-RU"/>
              </w:rPr>
            </w:pPr>
            <w:r w:rsidRPr="00CC1DF8">
              <w:rPr>
                <w:rFonts w:ascii="Times New Roman" w:eastAsiaTheme="minorHAnsi" w:hAnsi="Times New Roman" w:cs="Times New Roman"/>
                <w:kern w:val="2"/>
                <w:sz w:val="24"/>
                <w:szCs w:val="24"/>
                <w:lang w:eastAsia="en-US"/>
                <w14:ligatures w14:val="standardContextual"/>
              </w:rPr>
              <w:t>43˚36΄53˝</w:t>
            </w:r>
          </w:p>
        </w:tc>
        <w:tc>
          <w:tcPr>
            <w:tcW w:w="828" w:type="pct"/>
            <w:noWrap/>
          </w:tcPr>
          <w:p w14:paraId="743DC113"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eastAsia="ru-RU"/>
              </w:rPr>
            </w:pPr>
            <w:r w:rsidRPr="00CC1DF8">
              <w:rPr>
                <w:rFonts w:ascii="Times New Roman" w:eastAsiaTheme="minorHAnsi" w:hAnsi="Times New Roman" w:cs="Times New Roman"/>
                <w:kern w:val="2"/>
                <w:sz w:val="24"/>
                <w:szCs w:val="24"/>
                <w:lang w:eastAsia="en-US"/>
                <w14:ligatures w14:val="standardContextual"/>
              </w:rPr>
              <w:t>51˚12΄48˝</w:t>
            </w:r>
          </w:p>
        </w:tc>
        <w:tc>
          <w:tcPr>
            <w:tcW w:w="768" w:type="pct"/>
            <w:shd w:val="clear" w:color="auto" w:fill="auto"/>
            <w:vAlign w:val="center"/>
          </w:tcPr>
          <w:p w14:paraId="0024E3D4"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94</w:t>
            </w:r>
          </w:p>
        </w:tc>
      </w:tr>
      <w:tr w:rsidR="00570739" w:rsidRPr="00570739" w14:paraId="0E30288A" w14:textId="77777777" w:rsidTr="00EC55C7">
        <w:trPr>
          <w:jc w:val="center"/>
        </w:trPr>
        <w:tc>
          <w:tcPr>
            <w:tcW w:w="730" w:type="pct"/>
            <w:shd w:val="clear" w:color="auto" w:fill="auto"/>
            <w:noWrap/>
            <w:vAlign w:val="center"/>
          </w:tcPr>
          <w:p w14:paraId="4696A9A0"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ИП-6</w:t>
            </w:r>
          </w:p>
        </w:tc>
        <w:tc>
          <w:tcPr>
            <w:tcW w:w="1770" w:type="pct"/>
            <w:shd w:val="clear" w:color="auto" w:fill="auto"/>
            <w:noWrap/>
            <w:vAlign w:val="center"/>
          </w:tcPr>
          <w:p w14:paraId="1CF628EF"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eastAsia="ru-RU"/>
              </w:rPr>
            </w:pPr>
            <w:r w:rsidRPr="00CC1DF8">
              <w:rPr>
                <w:rFonts w:ascii="Times New Roman" w:eastAsiaTheme="minorHAnsi" w:hAnsi="Times New Roman" w:cs="Times New Roman"/>
                <w:kern w:val="2"/>
                <w:sz w:val="24"/>
                <w:szCs w:val="24"/>
                <w:lang w:val="kk-KZ" w:eastAsia="en-US"/>
                <w14:ligatures w14:val="standardContextual"/>
              </w:rPr>
              <w:t>Склад временного хранения</w:t>
            </w:r>
          </w:p>
        </w:tc>
        <w:tc>
          <w:tcPr>
            <w:tcW w:w="904" w:type="pct"/>
            <w:noWrap/>
          </w:tcPr>
          <w:p w14:paraId="2A8D0914"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eastAsia="ru-RU"/>
              </w:rPr>
            </w:pPr>
            <w:r w:rsidRPr="00CC1DF8">
              <w:rPr>
                <w:rFonts w:ascii="Times New Roman" w:eastAsiaTheme="minorHAnsi" w:hAnsi="Times New Roman" w:cs="Times New Roman"/>
                <w:kern w:val="2"/>
                <w:sz w:val="24"/>
                <w:szCs w:val="24"/>
                <w:lang w:eastAsia="en-US"/>
                <w14:ligatures w14:val="standardContextual"/>
              </w:rPr>
              <w:t>43˚36΄47˝</w:t>
            </w:r>
          </w:p>
        </w:tc>
        <w:tc>
          <w:tcPr>
            <w:tcW w:w="828" w:type="pct"/>
            <w:noWrap/>
          </w:tcPr>
          <w:p w14:paraId="7FA21D34"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eastAsia="ru-RU"/>
              </w:rPr>
            </w:pPr>
            <w:r w:rsidRPr="00CC1DF8">
              <w:rPr>
                <w:rFonts w:ascii="Times New Roman" w:eastAsiaTheme="minorHAnsi" w:hAnsi="Times New Roman" w:cs="Times New Roman"/>
                <w:kern w:val="2"/>
                <w:sz w:val="24"/>
                <w:szCs w:val="24"/>
                <w:lang w:eastAsia="en-US"/>
                <w14:ligatures w14:val="standardContextual"/>
              </w:rPr>
              <w:t>51˚13΄44˝</w:t>
            </w:r>
          </w:p>
        </w:tc>
        <w:tc>
          <w:tcPr>
            <w:tcW w:w="768" w:type="pct"/>
            <w:shd w:val="clear" w:color="auto" w:fill="auto"/>
            <w:vAlign w:val="center"/>
          </w:tcPr>
          <w:p w14:paraId="09474509"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2000</w:t>
            </w:r>
          </w:p>
        </w:tc>
      </w:tr>
      <w:tr w:rsidR="00570739" w:rsidRPr="00570739" w14:paraId="0A983625" w14:textId="77777777" w:rsidTr="00EC55C7">
        <w:trPr>
          <w:jc w:val="center"/>
        </w:trPr>
        <w:tc>
          <w:tcPr>
            <w:tcW w:w="730" w:type="pct"/>
            <w:shd w:val="clear" w:color="auto" w:fill="auto"/>
            <w:noWrap/>
            <w:vAlign w:val="center"/>
          </w:tcPr>
          <w:p w14:paraId="688FE76F"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ИП-7</w:t>
            </w:r>
          </w:p>
        </w:tc>
        <w:tc>
          <w:tcPr>
            <w:tcW w:w="1770" w:type="pct"/>
            <w:shd w:val="clear" w:color="auto" w:fill="auto"/>
            <w:noWrap/>
            <w:vAlign w:val="center"/>
          </w:tcPr>
          <w:p w14:paraId="73AE7B17"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eastAsia="ru-RU"/>
              </w:rPr>
            </w:pPr>
            <w:r w:rsidRPr="00CC1DF8">
              <w:rPr>
                <w:rFonts w:ascii="Times New Roman" w:eastAsiaTheme="minorHAnsi" w:hAnsi="Times New Roman" w:cs="Times New Roman"/>
                <w:kern w:val="2"/>
                <w:sz w:val="24"/>
                <w:szCs w:val="24"/>
                <w:lang w:val="kk-KZ" w:eastAsia="en-US"/>
                <w14:ligatures w14:val="standardContextual"/>
              </w:rPr>
              <w:t>Переезд</w:t>
            </w:r>
          </w:p>
        </w:tc>
        <w:tc>
          <w:tcPr>
            <w:tcW w:w="904" w:type="pct"/>
            <w:noWrap/>
          </w:tcPr>
          <w:p w14:paraId="07B52588"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eastAsia="ru-RU"/>
              </w:rPr>
            </w:pPr>
            <w:r w:rsidRPr="00CC1DF8">
              <w:rPr>
                <w:rFonts w:ascii="Times New Roman" w:eastAsiaTheme="minorHAnsi" w:hAnsi="Times New Roman" w:cs="Times New Roman"/>
                <w:kern w:val="2"/>
                <w:sz w:val="24"/>
                <w:szCs w:val="24"/>
                <w:lang w:eastAsia="en-US"/>
                <w14:ligatures w14:val="standardContextual"/>
              </w:rPr>
              <w:t>43˚35΄28˝</w:t>
            </w:r>
          </w:p>
        </w:tc>
        <w:tc>
          <w:tcPr>
            <w:tcW w:w="828" w:type="pct"/>
            <w:noWrap/>
          </w:tcPr>
          <w:p w14:paraId="4B6D95C4"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eastAsia="ru-RU"/>
              </w:rPr>
            </w:pPr>
            <w:r w:rsidRPr="00CC1DF8">
              <w:rPr>
                <w:rFonts w:ascii="Times New Roman" w:eastAsiaTheme="minorHAnsi" w:hAnsi="Times New Roman" w:cs="Times New Roman"/>
                <w:kern w:val="2"/>
                <w:sz w:val="24"/>
                <w:szCs w:val="24"/>
                <w:lang w:eastAsia="en-US"/>
                <w14:ligatures w14:val="standardContextual"/>
              </w:rPr>
              <w:t>51˚14΄5˝</w:t>
            </w:r>
          </w:p>
        </w:tc>
        <w:tc>
          <w:tcPr>
            <w:tcW w:w="768" w:type="pct"/>
            <w:shd w:val="clear" w:color="auto" w:fill="auto"/>
            <w:vAlign w:val="center"/>
          </w:tcPr>
          <w:p w14:paraId="4617655B"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300</w:t>
            </w:r>
          </w:p>
        </w:tc>
      </w:tr>
      <w:tr w:rsidR="00570739" w:rsidRPr="00570739" w14:paraId="5D65D491" w14:textId="77777777" w:rsidTr="00EC55C7">
        <w:trPr>
          <w:jc w:val="center"/>
        </w:trPr>
        <w:tc>
          <w:tcPr>
            <w:tcW w:w="730" w:type="pct"/>
            <w:shd w:val="clear" w:color="auto" w:fill="auto"/>
            <w:noWrap/>
            <w:vAlign w:val="center"/>
          </w:tcPr>
          <w:p w14:paraId="0C61D401"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ИП-8</w:t>
            </w:r>
          </w:p>
        </w:tc>
        <w:tc>
          <w:tcPr>
            <w:tcW w:w="1770" w:type="pct"/>
            <w:shd w:val="clear" w:color="auto" w:fill="auto"/>
            <w:noWrap/>
            <w:vAlign w:val="center"/>
          </w:tcPr>
          <w:p w14:paraId="200EE46F"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eastAsia="ru-RU"/>
              </w:rPr>
            </w:pPr>
            <w:r w:rsidRPr="00CC1DF8">
              <w:rPr>
                <w:rFonts w:ascii="Times New Roman" w:eastAsiaTheme="minorHAnsi" w:hAnsi="Times New Roman" w:cs="Times New Roman"/>
                <w:kern w:val="2"/>
                <w:sz w:val="24"/>
                <w:szCs w:val="24"/>
                <w:lang w:val="kk-KZ" w:eastAsia="en-US"/>
                <w14:ligatures w14:val="standardContextual"/>
              </w:rPr>
              <w:t>1,3 т от берега моря рядом Казтрансойл</w:t>
            </w:r>
          </w:p>
        </w:tc>
        <w:tc>
          <w:tcPr>
            <w:tcW w:w="904" w:type="pct"/>
            <w:noWrap/>
          </w:tcPr>
          <w:p w14:paraId="765E4765"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eastAsia="ru-RU"/>
              </w:rPr>
            </w:pPr>
            <w:r w:rsidRPr="00CC1DF8">
              <w:rPr>
                <w:rFonts w:ascii="Times New Roman" w:eastAsiaTheme="minorHAnsi" w:hAnsi="Times New Roman" w:cs="Times New Roman"/>
                <w:kern w:val="2"/>
                <w:sz w:val="24"/>
                <w:szCs w:val="24"/>
                <w:lang w:eastAsia="en-US"/>
                <w14:ligatures w14:val="standardContextual"/>
              </w:rPr>
              <w:t>43˚36΄20˝</w:t>
            </w:r>
          </w:p>
        </w:tc>
        <w:tc>
          <w:tcPr>
            <w:tcW w:w="828" w:type="pct"/>
            <w:noWrap/>
          </w:tcPr>
          <w:p w14:paraId="19E5DC10"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eastAsia="ru-RU"/>
              </w:rPr>
            </w:pPr>
            <w:r w:rsidRPr="00CC1DF8">
              <w:rPr>
                <w:rFonts w:ascii="Times New Roman" w:eastAsiaTheme="minorHAnsi" w:hAnsi="Times New Roman" w:cs="Times New Roman"/>
                <w:kern w:val="2"/>
                <w:sz w:val="24"/>
                <w:szCs w:val="24"/>
                <w:lang w:eastAsia="en-US"/>
                <w14:ligatures w14:val="standardContextual"/>
              </w:rPr>
              <w:t>51˚13΄41˝</w:t>
            </w:r>
          </w:p>
        </w:tc>
        <w:tc>
          <w:tcPr>
            <w:tcW w:w="768" w:type="pct"/>
            <w:shd w:val="clear" w:color="auto" w:fill="auto"/>
            <w:vAlign w:val="center"/>
          </w:tcPr>
          <w:p w14:paraId="22381AB8"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130</w:t>
            </w:r>
          </w:p>
        </w:tc>
      </w:tr>
      <w:tr w:rsidR="00570739" w:rsidRPr="00570739" w14:paraId="3C422203" w14:textId="77777777" w:rsidTr="004416DC">
        <w:trPr>
          <w:trHeight w:val="303"/>
          <w:jc w:val="center"/>
        </w:trPr>
        <w:tc>
          <w:tcPr>
            <w:tcW w:w="730" w:type="pct"/>
            <w:shd w:val="clear" w:color="auto" w:fill="auto"/>
            <w:noWrap/>
            <w:vAlign w:val="center"/>
          </w:tcPr>
          <w:p w14:paraId="2698A2B5" w14:textId="77777777" w:rsidR="00570739" w:rsidRPr="00CC1DF8" w:rsidRDefault="00570739" w:rsidP="004416DC">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ИП-9</w:t>
            </w:r>
          </w:p>
        </w:tc>
        <w:tc>
          <w:tcPr>
            <w:tcW w:w="1770" w:type="pct"/>
            <w:shd w:val="clear" w:color="auto" w:fill="auto"/>
            <w:noWrap/>
            <w:vAlign w:val="center"/>
          </w:tcPr>
          <w:p w14:paraId="48A6C009" w14:textId="77777777" w:rsidR="00570739" w:rsidRPr="00CC1DF8" w:rsidRDefault="00570739" w:rsidP="004416DC">
            <w:pPr>
              <w:spacing w:after="0" w:line="240" w:lineRule="auto"/>
              <w:jc w:val="center"/>
              <w:rPr>
                <w:rFonts w:ascii="Times New Roman" w:eastAsia="Times New Roman" w:hAnsi="Times New Roman" w:cs="Times New Roman"/>
                <w:sz w:val="24"/>
                <w:szCs w:val="24"/>
                <w:lang w:eastAsia="ru-RU"/>
              </w:rPr>
            </w:pPr>
            <w:r w:rsidRPr="00CC1DF8">
              <w:rPr>
                <w:rFonts w:ascii="Times New Roman" w:eastAsiaTheme="minorHAnsi" w:hAnsi="Times New Roman" w:cs="Times New Roman"/>
                <w:kern w:val="2"/>
                <w:sz w:val="24"/>
                <w:szCs w:val="24"/>
                <w:lang w:eastAsia="en-US"/>
                <w14:ligatures w14:val="standardContextual"/>
              </w:rPr>
              <w:t>№1</w:t>
            </w:r>
            <w:r w:rsidRPr="00CC1DF8">
              <w:rPr>
                <w:rFonts w:ascii="Times New Roman" w:eastAsiaTheme="minorHAnsi" w:hAnsi="Times New Roman" w:cs="Times New Roman"/>
                <w:kern w:val="2"/>
                <w:sz w:val="24"/>
                <w:szCs w:val="24"/>
                <w:lang w:val="kk-KZ" w:eastAsia="en-US"/>
                <w14:ligatures w14:val="standardContextual"/>
              </w:rPr>
              <w:t xml:space="preserve"> точка Яхт клуб</w:t>
            </w:r>
          </w:p>
        </w:tc>
        <w:tc>
          <w:tcPr>
            <w:tcW w:w="904" w:type="pct"/>
            <w:noWrap/>
          </w:tcPr>
          <w:p w14:paraId="73A5F1C0" w14:textId="7B3F30AE" w:rsidR="00570739" w:rsidRPr="00CC1DF8" w:rsidRDefault="00570739" w:rsidP="004416DC">
            <w:pPr>
              <w:spacing w:after="0" w:line="240" w:lineRule="auto"/>
              <w:jc w:val="center"/>
              <w:rPr>
                <w:rFonts w:ascii="Times New Roman" w:eastAsia="Times New Roman" w:hAnsi="Times New Roman" w:cs="Times New Roman"/>
                <w:sz w:val="24"/>
                <w:szCs w:val="24"/>
                <w:lang w:eastAsia="ru-RU"/>
              </w:rPr>
            </w:pPr>
            <w:r w:rsidRPr="00CC1DF8">
              <w:rPr>
                <w:rFonts w:ascii="Times New Roman" w:eastAsiaTheme="minorHAnsi" w:hAnsi="Times New Roman" w:cs="Times New Roman"/>
                <w:sz w:val="24"/>
                <w:szCs w:val="24"/>
                <w:lang w:val="kk-KZ" w:eastAsia="en-US"/>
              </w:rPr>
              <w:t>43</w:t>
            </w:r>
            <w:r w:rsidRPr="00CC1DF8">
              <w:rPr>
                <w:rFonts w:ascii="Times New Roman" w:eastAsia="Times New Roman" w:hAnsi="Times New Roman" w:cs="Times New Roman"/>
                <w:sz w:val="24"/>
                <w:szCs w:val="24"/>
                <w:lang w:val="ru-RU" w:eastAsia="ru-RU"/>
              </w:rPr>
              <w:t>˚</w:t>
            </w:r>
            <w:r w:rsidRPr="00CC1DF8">
              <w:rPr>
                <w:rFonts w:ascii="Times New Roman" w:eastAsiaTheme="minorHAnsi" w:hAnsi="Times New Roman" w:cs="Times New Roman"/>
                <w:sz w:val="24"/>
                <w:szCs w:val="24"/>
                <w:lang w:val="kk-KZ" w:eastAsia="en-US"/>
              </w:rPr>
              <w:t>62</w:t>
            </w:r>
            <w:r w:rsidRPr="00CC1DF8">
              <w:rPr>
                <w:rFonts w:ascii="Times New Roman" w:eastAsiaTheme="minorHAnsi" w:hAnsi="Times New Roman" w:cs="Times New Roman"/>
                <w:kern w:val="2"/>
                <w:sz w:val="24"/>
                <w:szCs w:val="24"/>
                <w:lang w:eastAsia="en-US"/>
                <w14:ligatures w14:val="standardContextual"/>
              </w:rPr>
              <w:t>΄</w:t>
            </w:r>
            <w:r w:rsidRPr="00CC1DF8">
              <w:rPr>
                <w:rFonts w:ascii="Times New Roman" w:eastAsiaTheme="minorHAnsi" w:hAnsi="Times New Roman" w:cs="Times New Roman"/>
                <w:sz w:val="24"/>
                <w:szCs w:val="24"/>
                <w:lang w:val="kk-KZ" w:eastAsia="en-US"/>
              </w:rPr>
              <w:t>90.04</w:t>
            </w:r>
            <w:r w:rsidRPr="00CC1DF8">
              <w:rPr>
                <w:rFonts w:ascii="Times New Roman" w:eastAsiaTheme="minorHAnsi" w:hAnsi="Times New Roman" w:cs="Times New Roman"/>
                <w:kern w:val="2"/>
                <w:sz w:val="24"/>
                <w:szCs w:val="24"/>
                <w:lang w:eastAsia="en-US"/>
                <w14:ligatures w14:val="standardContextual"/>
              </w:rPr>
              <w:t>˝</w:t>
            </w:r>
          </w:p>
        </w:tc>
        <w:tc>
          <w:tcPr>
            <w:tcW w:w="828" w:type="pct"/>
            <w:noWrap/>
          </w:tcPr>
          <w:p w14:paraId="403858A6" w14:textId="77777777" w:rsidR="00570739" w:rsidRPr="00CC1DF8" w:rsidRDefault="00570739" w:rsidP="004416DC">
            <w:pPr>
              <w:spacing w:after="0" w:line="240" w:lineRule="auto"/>
              <w:jc w:val="center"/>
              <w:rPr>
                <w:rFonts w:ascii="Times New Roman" w:eastAsia="Times New Roman" w:hAnsi="Times New Roman" w:cs="Times New Roman"/>
                <w:sz w:val="24"/>
                <w:szCs w:val="24"/>
                <w:lang w:eastAsia="ru-RU"/>
              </w:rPr>
            </w:pPr>
            <w:r w:rsidRPr="00CC1DF8">
              <w:rPr>
                <w:rFonts w:ascii="Times New Roman" w:eastAsiaTheme="minorHAnsi" w:hAnsi="Times New Roman" w:cs="Times New Roman"/>
                <w:kern w:val="2"/>
                <w:sz w:val="24"/>
                <w:szCs w:val="24"/>
                <w:lang w:val="kk-KZ" w:eastAsia="en-US"/>
                <w14:ligatures w14:val="standardContextual"/>
              </w:rPr>
              <w:t>51</w:t>
            </w:r>
            <w:r w:rsidRPr="00CC1DF8">
              <w:rPr>
                <w:rFonts w:ascii="Times New Roman" w:eastAsia="Times New Roman" w:hAnsi="Times New Roman" w:cs="Times New Roman"/>
                <w:sz w:val="24"/>
                <w:szCs w:val="24"/>
                <w:lang w:val="ru-RU" w:eastAsia="ru-RU"/>
              </w:rPr>
              <w:t>˚</w:t>
            </w:r>
            <w:r w:rsidRPr="00CC1DF8">
              <w:rPr>
                <w:rFonts w:ascii="Times New Roman" w:eastAsiaTheme="minorHAnsi" w:hAnsi="Times New Roman" w:cs="Times New Roman"/>
                <w:kern w:val="2"/>
                <w:sz w:val="24"/>
                <w:szCs w:val="24"/>
                <w:lang w:val="kk-KZ" w:eastAsia="en-US"/>
                <w14:ligatures w14:val="standardContextual"/>
              </w:rPr>
              <w:t>16</w:t>
            </w:r>
            <w:r w:rsidRPr="00CC1DF8">
              <w:rPr>
                <w:rFonts w:ascii="Times New Roman" w:eastAsiaTheme="minorHAnsi" w:hAnsi="Times New Roman" w:cs="Times New Roman"/>
                <w:kern w:val="2"/>
                <w:sz w:val="24"/>
                <w:szCs w:val="24"/>
                <w:lang w:eastAsia="en-US"/>
                <w14:ligatures w14:val="standardContextual"/>
              </w:rPr>
              <w:t>΄</w:t>
            </w:r>
            <w:r w:rsidRPr="00CC1DF8">
              <w:rPr>
                <w:rFonts w:ascii="Times New Roman" w:eastAsiaTheme="minorHAnsi" w:hAnsi="Times New Roman" w:cs="Times New Roman"/>
                <w:kern w:val="2"/>
                <w:sz w:val="24"/>
                <w:szCs w:val="24"/>
                <w:lang w:val="kk-KZ" w:eastAsia="en-US"/>
                <w14:ligatures w14:val="standardContextual"/>
              </w:rPr>
              <w:t>84.99</w:t>
            </w:r>
            <w:r w:rsidRPr="00CC1DF8">
              <w:rPr>
                <w:rFonts w:ascii="Times New Roman" w:eastAsiaTheme="minorHAnsi" w:hAnsi="Times New Roman" w:cs="Times New Roman"/>
                <w:kern w:val="2"/>
                <w:sz w:val="24"/>
                <w:szCs w:val="24"/>
                <w:lang w:eastAsia="en-US"/>
                <w14:ligatures w14:val="standardContextual"/>
              </w:rPr>
              <w:t>˝</w:t>
            </w:r>
          </w:p>
        </w:tc>
        <w:tc>
          <w:tcPr>
            <w:tcW w:w="768" w:type="pct"/>
            <w:shd w:val="clear" w:color="auto" w:fill="auto"/>
            <w:vAlign w:val="center"/>
          </w:tcPr>
          <w:p w14:paraId="4CADA28F" w14:textId="77777777" w:rsidR="00570739" w:rsidRPr="00CC1DF8" w:rsidRDefault="00570739" w:rsidP="004416DC">
            <w:pPr>
              <w:spacing w:after="0" w:line="240" w:lineRule="auto"/>
              <w:jc w:val="center"/>
              <w:rPr>
                <w:rFonts w:ascii="Times New Roman" w:eastAsia="Times New Roman" w:hAnsi="Times New Roman" w:cs="Times New Roman"/>
                <w:sz w:val="24"/>
                <w:szCs w:val="24"/>
                <w:lang w:eastAsia="ru-RU"/>
              </w:rPr>
            </w:pPr>
            <w:r w:rsidRPr="00CC1DF8">
              <w:rPr>
                <w:rFonts w:ascii="Times New Roman" w:eastAsia="Times New Roman" w:hAnsi="Times New Roman" w:cs="Times New Roman"/>
                <w:sz w:val="24"/>
                <w:szCs w:val="24"/>
                <w:lang w:eastAsia="ru-RU"/>
              </w:rPr>
              <w:t>350</w:t>
            </w:r>
          </w:p>
        </w:tc>
      </w:tr>
      <w:tr w:rsidR="00570739" w:rsidRPr="00570739" w14:paraId="57459FF2" w14:textId="77777777" w:rsidTr="00EC55C7">
        <w:trPr>
          <w:jc w:val="center"/>
        </w:trPr>
        <w:tc>
          <w:tcPr>
            <w:tcW w:w="730" w:type="pct"/>
            <w:shd w:val="clear" w:color="auto" w:fill="auto"/>
            <w:noWrap/>
            <w:vAlign w:val="center"/>
          </w:tcPr>
          <w:p w14:paraId="501FB3AB" w14:textId="77777777" w:rsidR="00570739" w:rsidRPr="00CC1DF8" w:rsidRDefault="00570739" w:rsidP="004416DC">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ИП-10</w:t>
            </w:r>
          </w:p>
        </w:tc>
        <w:tc>
          <w:tcPr>
            <w:tcW w:w="1770" w:type="pct"/>
            <w:shd w:val="clear" w:color="auto" w:fill="auto"/>
            <w:noWrap/>
            <w:vAlign w:val="center"/>
          </w:tcPr>
          <w:p w14:paraId="6B3C7425" w14:textId="77777777" w:rsidR="00570739" w:rsidRPr="00CC1DF8" w:rsidRDefault="00570739" w:rsidP="004416DC">
            <w:pPr>
              <w:spacing w:after="0" w:line="240" w:lineRule="auto"/>
              <w:jc w:val="center"/>
              <w:rPr>
                <w:rFonts w:ascii="Times New Roman" w:eastAsiaTheme="minorHAnsi" w:hAnsi="Times New Roman" w:cs="Times New Roman"/>
                <w:kern w:val="2"/>
                <w:sz w:val="24"/>
                <w:szCs w:val="24"/>
                <w:lang w:eastAsia="en-US"/>
                <w14:ligatures w14:val="standardContextual"/>
              </w:rPr>
            </w:pPr>
            <w:r w:rsidRPr="00CC1DF8">
              <w:rPr>
                <w:rFonts w:ascii="Times New Roman" w:eastAsiaTheme="minorHAnsi" w:hAnsi="Times New Roman" w:cs="Times New Roman"/>
                <w:kern w:val="2"/>
                <w:sz w:val="24"/>
                <w:szCs w:val="24"/>
                <w:lang w:eastAsia="en-US"/>
                <w14:ligatures w14:val="standardContextual"/>
              </w:rPr>
              <w:t>№</w:t>
            </w:r>
            <w:r w:rsidRPr="00CC1DF8">
              <w:rPr>
                <w:rFonts w:ascii="Times New Roman" w:eastAsiaTheme="minorHAnsi" w:hAnsi="Times New Roman" w:cs="Times New Roman"/>
                <w:kern w:val="2"/>
                <w:sz w:val="24"/>
                <w:szCs w:val="24"/>
                <w:lang w:val="kk-KZ" w:eastAsia="en-US"/>
                <w14:ligatures w14:val="standardContextual"/>
              </w:rPr>
              <w:t>2 точка Яхт клуб</w:t>
            </w:r>
          </w:p>
        </w:tc>
        <w:tc>
          <w:tcPr>
            <w:tcW w:w="904" w:type="pct"/>
            <w:noWrap/>
          </w:tcPr>
          <w:p w14:paraId="100CB0CC" w14:textId="423B8643" w:rsidR="00570739" w:rsidRPr="00CC1DF8" w:rsidRDefault="00570739" w:rsidP="004416DC">
            <w:pPr>
              <w:spacing w:after="0" w:line="240" w:lineRule="auto"/>
              <w:jc w:val="center"/>
              <w:rPr>
                <w:rFonts w:ascii="Times New Roman" w:eastAsiaTheme="minorHAnsi" w:hAnsi="Times New Roman" w:cs="Times New Roman"/>
                <w:sz w:val="24"/>
                <w:szCs w:val="24"/>
                <w:lang w:val="kk-KZ" w:eastAsia="en-US"/>
              </w:rPr>
            </w:pPr>
            <w:r w:rsidRPr="00CC1DF8">
              <w:rPr>
                <w:rFonts w:ascii="Times New Roman" w:eastAsiaTheme="minorHAnsi" w:hAnsi="Times New Roman" w:cs="Times New Roman"/>
                <w:sz w:val="24"/>
                <w:szCs w:val="24"/>
                <w:lang w:val="kk-KZ" w:eastAsia="en-US"/>
              </w:rPr>
              <w:t>43</w:t>
            </w:r>
            <w:r w:rsidRPr="00CC1DF8">
              <w:rPr>
                <w:rFonts w:ascii="Times New Roman" w:eastAsia="Times New Roman" w:hAnsi="Times New Roman" w:cs="Times New Roman"/>
                <w:sz w:val="24"/>
                <w:szCs w:val="24"/>
                <w:lang w:val="ru-RU" w:eastAsia="ru-RU"/>
              </w:rPr>
              <w:t>˚</w:t>
            </w:r>
            <w:r w:rsidRPr="00CC1DF8">
              <w:rPr>
                <w:rFonts w:ascii="Times New Roman" w:eastAsiaTheme="minorHAnsi" w:hAnsi="Times New Roman" w:cs="Times New Roman"/>
                <w:sz w:val="24"/>
                <w:szCs w:val="24"/>
                <w:lang w:val="kk-KZ" w:eastAsia="en-US"/>
              </w:rPr>
              <w:t>62</w:t>
            </w:r>
            <w:r w:rsidRPr="00CC1DF8">
              <w:rPr>
                <w:rFonts w:ascii="Times New Roman" w:eastAsiaTheme="minorHAnsi" w:hAnsi="Times New Roman" w:cs="Times New Roman"/>
                <w:kern w:val="2"/>
                <w:sz w:val="24"/>
                <w:szCs w:val="24"/>
                <w:lang w:eastAsia="en-US"/>
                <w14:ligatures w14:val="standardContextual"/>
              </w:rPr>
              <w:t>΄</w:t>
            </w:r>
            <w:r w:rsidRPr="00CC1DF8">
              <w:rPr>
                <w:rFonts w:ascii="Times New Roman" w:eastAsiaTheme="minorHAnsi" w:hAnsi="Times New Roman" w:cs="Times New Roman"/>
                <w:sz w:val="24"/>
                <w:szCs w:val="24"/>
                <w:lang w:val="kk-KZ" w:eastAsia="en-US"/>
              </w:rPr>
              <w:t>96.86</w:t>
            </w:r>
            <w:r w:rsidRPr="00CC1DF8">
              <w:rPr>
                <w:rFonts w:ascii="Times New Roman" w:eastAsiaTheme="minorHAnsi" w:hAnsi="Times New Roman" w:cs="Times New Roman"/>
                <w:kern w:val="2"/>
                <w:sz w:val="24"/>
                <w:szCs w:val="24"/>
                <w:lang w:eastAsia="en-US"/>
                <w14:ligatures w14:val="standardContextual"/>
              </w:rPr>
              <w:t>˝</w:t>
            </w:r>
          </w:p>
        </w:tc>
        <w:tc>
          <w:tcPr>
            <w:tcW w:w="828" w:type="pct"/>
            <w:noWrap/>
          </w:tcPr>
          <w:p w14:paraId="51E73D9A" w14:textId="77777777" w:rsidR="00570739" w:rsidRPr="00CC1DF8" w:rsidRDefault="00570739" w:rsidP="004416DC">
            <w:pPr>
              <w:spacing w:after="0" w:line="240" w:lineRule="auto"/>
              <w:jc w:val="center"/>
              <w:rPr>
                <w:rFonts w:ascii="Times New Roman" w:eastAsiaTheme="minorHAnsi" w:hAnsi="Times New Roman" w:cs="Times New Roman"/>
                <w:kern w:val="2"/>
                <w:sz w:val="24"/>
                <w:szCs w:val="24"/>
                <w:lang w:val="kk-KZ" w:eastAsia="en-US"/>
                <w14:ligatures w14:val="standardContextual"/>
              </w:rPr>
            </w:pPr>
            <w:r w:rsidRPr="00CC1DF8">
              <w:rPr>
                <w:rFonts w:ascii="Times New Roman" w:eastAsiaTheme="minorHAnsi" w:hAnsi="Times New Roman" w:cs="Times New Roman"/>
                <w:kern w:val="2"/>
                <w:sz w:val="24"/>
                <w:szCs w:val="24"/>
                <w:lang w:val="kk-KZ" w:eastAsia="en-US"/>
                <w14:ligatures w14:val="standardContextual"/>
              </w:rPr>
              <w:t>51</w:t>
            </w:r>
            <w:r w:rsidRPr="00CC1DF8">
              <w:rPr>
                <w:rFonts w:ascii="Times New Roman" w:eastAsia="Times New Roman" w:hAnsi="Times New Roman" w:cs="Times New Roman"/>
                <w:sz w:val="24"/>
                <w:szCs w:val="24"/>
                <w:lang w:val="ru-RU" w:eastAsia="ru-RU"/>
              </w:rPr>
              <w:t>˚</w:t>
            </w:r>
            <w:r w:rsidRPr="00CC1DF8">
              <w:rPr>
                <w:rFonts w:ascii="Times New Roman" w:eastAsiaTheme="minorHAnsi" w:hAnsi="Times New Roman" w:cs="Times New Roman"/>
                <w:kern w:val="2"/>
                <w:sz w:val="24"/>
                <w:szCs w:val="24"/>
                <w:lang w:val="kk-KZ" w:eastAsia="en-US"/>
                <w14:ligatures w14:val="standardContextual"/>
              </w:rPr>
              <w:t>17</w:t>
            </w:r>
            <w:r w:rsidRPr="00CC1DF8">
              <w:rPr>
                <w:rFonts w:ascii="Times New Roman" w:eastAsiaTheme="minorHAnsi" w:hAnsi="Times New Roman" w:cs="Times New Roman"/>
                <w:kern w:val="2"/>
                <w:sz w:val="24"/>
                <w:szCs w:val="24"/>
                <w:lang w:eastAsia="en-US"/>
                <w14:ligatures w14:val="standardContextual"/>
              </w:rPr>
              <w:t>΄</w:t>
            </w:r>
            <w:r w:rsidRPr="00CC1DF8">
              <w:rPr>
                <w:rFonts w:ascii="Times New Roman" w:eastAsiaTheme="minorHAnsi" w:hAnsi="Times New Roman" w:cs="Times New Roman"/>
                <w:kern w:val="2"/>
                <w:sz w:val="24"/>
                <w:szCs w:val="24"/>
                <w:lang w:val="kk-KZ" w:eastAsia="en-US"/>
                <w14:ligatures w14:val="standardContextual"/>
              </w:rPr>
              <w:t>13.18</w:t>
            </w:r>
            <w:r w:rsidRPr="00CC1DF8">
              <w:rPr>
                <w:rFonts w:ascii="Times New Roman" w:eastAsiaTheme="minorHAnsi" w:hAnsi="Times New Roman" w:cs="Times New Roman"/>
                <w:kern w:val="2"/>
                <w:sz w:val="24"/>
                <w:szCs w:val="24"/>
                <w:lang w:eastAsia="en-US"/>
                <w14:ligatures w14:val="standardContextual"/>
              </w:rPr>
              <w:t>˝</w:t>
            </w:r>
          </w:p>
        </w:tc>
        <w:tc>
          <w:tcPr>
            <w:tcW w:w="768" w:type="pct"/>
            <w:shd w:val="clear" w:color="auto" w:fill="auto"/>
            <w:vAlign w:val="center"/>
          </w:tcPr>
          <w:p w14:paraId="2F331F54" w14:textId="77777777" w:rsidR="00570739" w:rsidRPr="00CC1DF8" w:rsidRDefault="00570739" w:rsidP="004416DC">
            <w:pPr>
              <w:spacing w:after="0" w:line="240" w:lineRule="auto"/>
              <w:jc w:val="center"/>
              <w:rPr>
                <w:rFonts w:ascii="Times New Roman" w:eastAsia="Times New Roman" w:hAnsi="Times New Roman" w:cs="Times New Roman"/>
                <w:sz w:val="24"/>
                <w:szCs w:val="24"/>
                <w:lang w:eastAsia="ru-RU"/>
              </w:rPr>
            </w:pPr>
            <w:r w:rsidRPr="00CC1DF8">
              <w:rPr>
                <w:rFonts w:ascii="Times New Roman" w:eastAsia="Times New Roman" w:hAnsi="Times New Roman" w:cs="Times New Roman"/>
                <w:sz w:val="24"/>
                <w:szCs w:val="24"/>
                <w:lang w:eastAsia="ru-RU"/>
              </w:rPr>
              <w:t>300</w:t>
            </w:r>
          </w:p>
        </w:tc>
      </w:tr>
      <w:tr w:rsidR="00570739" w:rsidRPr="00570739" w14:paraId="7FA41420" w14:textId="77777777" w:rsidTr="00EC55C7">
        <w:trPr>
          <w:jc w:val="center"/>
        </w:trPr>
        <w:tc>
          <w:tcPr>
            <w:tcW w:w="730" w:type="pct"/>
            <w:shd w:val="clear" w:color="auto" w:fill="auto"/>
            <w:noWrap/>
            <w:vAlign w:val="center"/>
          </w:tcPr>
          <w:p w14:paraId="2515FD3A"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ИП-11</w:t>
            </w:r>
          </w:p>
        </w:tc>
        <w:tc>
          <w:tcPr>
            <w:tcW w:w="1770" w:type="pct"/>
            <w:shd w:val="clear" w:color="auto" w:fill="auto"/>
            <w:noWrap/>
            <w:vAlign w:val="center"/>
          </w:tcPr>
          <w:p w14:paraId="57A06CA4" w14:textId="77777777" w:rsidR="00570739" w:rsidRPr="00CC1DF8" w:rsidRDefault="00570739" w:rsidP="00570739">
            <w:pPr>
              <w:spacing w:after="0" w:line="240" w:lineRule="auto"/>
              <w:jc w:val="center"/>
              <w:rPr>
                <w:rFonts w:ascii="Times New Roman" w:eastAsiaTheme="minorHAnsi" w:hAnsi="Times New Roman" w:cs="Times New Roman"/>
                <w:kern w:val="2"/>
                <w:sz w:val="24"/>
                <w:szCs w:val="24"/>
                <w:lang w:val="ru-RU" w:eastAsia="en-US"/>
                <w14:ligatures w14:val="standardContextual"/>
              </w:rPr>
            </w:pPr>
            <w:r w:rsidRPr="00CC1DF8">
              <w:rPr>
                <w:rFonts w:ascii="Times New Roman" w:eastAsiaTheme="minorHAnsi" w:hAnsi="Times New Roman" w:cs="Times New Roman"/>
                <w:kern w:val="2"/>
                <w:sz w:val="24"/>
                <w:szCs w:val="24"/>
                <w:lang w:val="ru-RU" w:eastAsia="en-US"/>
                <w14:ligatures w14:val="standardContextual"/>
              </w:rPr>
              <w:t xml:space="preserve">№1Кошкар-Ата </w:t>
            </w:r>
          </w:p>
        </w:tc>
        <w:tc>
          <w:tcPr>
            <w:tcW w:w="904" w:type="pct"/>
            <w:noWrap/>
          </w:tcPr>
          <w:p w14:paraId="4074AFDC" w14:textId="77777777" w:rsidR="00570739" w:rsidRPr="00CC1DF8" w:rsidRDefault="00570739" w:rsidP="00570739">
            <w:pPr>
              <w:spacing w:after="0" w:line="240" w:lineRule="auto"/>
              <w:jc w:val="center"/>
              <w:rPr>
                <w:rFonts w:ascii="Times New Roman" w:eastAsiaTheme="minorHAnsi" w:hAnsi="Times New Roman" w:cs="Times New Roman"/>
                <w:sz w:val="24"/>
                <w:szCs w:val="24"/>
                <w:lang w:val="kk-KZ" w:eastAsia="en-US"/>
              </w:rPr>
            </w:pPr>
            <w:r w:rsidRPr="00CC1DF8">
              <w:rPr>
                <w:rFonts w:ascii="Times New Roman" w:eastAsiaTheme="minorHAnsi" w:hAnsi="Times New Roman" w:cs="Times New Roman"/>
                <w:sz w:val="24"/>
                <w:szCs w:val="24"/>
                <w:lang w:val="kk-KZ" w:eastAsia="en-US"/>
              </w:rPr>
              <w:t>43</w:t>
            </w:r>
            <w:r w:rsidRPr="00CC1DF8">
              <w:rPr>
                <w:rFonts w:ascii="Times New Roman" w:eastAsia="Times New Roman" w:hAnsi="Times New Roman" w:cs="Times New Roman"/>
                <w:sz w:val="24"/>
                <w:szCs w:val="24"/>
                <w:lang w:val="ru-RU" w:eastAsia="ru-RU"/>
              </w:rPr>
              <w:t>˚</w:t>
            </w:r>
            <w:r w:rsidRPr="00CC1DF8">
              <w:rPr>
                <w:rFonts w:ascii="Times New Roman" w:eastAsiaTheme="minorHAnsi" w:hAnsi="Times New Roman" w:cs="Times New Roman"/>
                <w:sz w:val="24"/>
                <w:szCs w:val="24"/>
                <w:lang w:val="kk-KZ" w:eastAsia="en-US"/>
              </w:rPr>
              <w:t>70</w:t>
            </w:r>
            <w:r w:rsidRPr="00CC1DF8">
              <w:rPr>
                <w:rFonts w:ascii="Times New Roman" w:eastAsiaTheme="minorHAnsi" w:hAnsi="Times New Roman" w:cs="Times New Roman"/>
                <w:kern w:val="2"/>
                <w:sz w:val="24"/>
                <w:szCs w:val="24"/>
                <w:lang w:eastAsia="en-US"/>
                <w14:ligatures w14:val="standardContextual"/>
              </w:rPr>
              <w:t>΄</w:t>
            </w:r>
            <w:r w:rsidRPr="00CC1DF8">
              <w:rPr>
                <w:rFonts w:ascii="Times New Roman" w:eastAsiaTheme="minorHAnsi" w:hAnsi="Times New Roman" w:cs="Times New Roman"/>
                <w:sz w:val="24"/>
                <w:szCs w:val="24"/>
                <w:lang w:val="kk-KZ" w:eastAsia="en-US"/>
              </w:rPr>
              <w:t>93.28</w:t>
            </w:r>
            <w:r w:rsidRPr="00CC1DF8">
              <w:rPr>
                <w:rFonts w:ascii="Times New Roman" w:eastAsiaTheme="minorHAnsi" w:hAnsi="Times New Roman" w:cs="Times New Roman"/>
                <w:kern w:val="2"/>
                <w:sz w:val="24"/>
                <w:szCs w:val="24"/>
                <w:lang w:eastAsia="en-US"/>
                <w14:ligatures w14:val="standardContextual"/>
              </w:rPr>
              <w:t>˝</w:t>
            </w:r>
          </w:p>
        </w:tc>
        <w:tc>
          <w:tcPr>
            <w:tcW w:w="828" w:type="pct"/>
            <w:noWrap/>
          </w:tcPr>
          <w:p w14:paraId="578B746B" w14:textId="77777777" w:rsidR="00570739" w:rsidRPr="00CC1DF8" w:rsidRDefault="00570739" w:rsidP="00570739">
            <w:pPr>
              <w:spacing w:after="0" w:line="240" w:lineRule="auto"/>
              <w:jc w:val="center"/>
              <w:rPr>
                <w:rFonts w:ascii="Times New Roman" w:eastAsiaTheme="minorHAnsi" w:hAnsi="Times New Roman" w:cs="Times New Roman"/>
                <w:kern w:val="2"/>
                <w:sz w:val="24"/>
                <w:szCs w:val="24"/>
                <w:lang w:val="kk-KZ" w:eastAsia="en-US"/>
                <w14:ligatures w14:val="standardContextual"/>
              </w:rPr>
            </w:pPr>
            <w:r w:rsidRPr="00CC1DF8">
              <w:rPr>
                <w:rFonts w:ascii="Times New Roman" w:eastAsiaTheme="minorHAnsi" w:hAnsi="Times New Roman" w:cs="Times New Roman"/>
                <w:kern w:val="2"/>
                <w:sz w:val="24"/>
                <w:szCs w:val="24"/>
                <w:lang w:val="kk-KZ" w:eastAsia="en-US"/>
                <w14:ligatures w14:val="standardContextual"/>
              </w:rPr>
              <w:t>51</w:t>
            </w:r>
            <w:r w:rsidRPr="00CC1DF8">
              <w:rPr>
                <w:rFonts w:ascii="Times New Roman" w:eastAsia="Times New Roman" w:hAnsi="Times New Roman" w:cs="Times New Roman"/>
                <w:sz w:val="24"/>
                <w:szCs w:val="24"/>
                <w:lang w:val="ru-RU" w:eastAsia="ru-RU"/>
              </w:rPr>
              <w:t>˚</w:t>
            </w:r>
            <w:r w:rsidRPr="00CC1DF8">
              <w:rPr>
                <w:rFonts w:ascii="Times New Roman" w:eastAsiaTheme="minorHAnsi" w:hAnsi="Times New Roman" w:cs="Times New Roman"/>
                <w:kern w:val="2"/>
                <w:sz w:val="24"/>
                <w:szCs w:val="24"/>
                <w:lang w:val="kk-KZ" w:eastAsia="en-US"/>
                <w14:ligatures w14:val="standardContextual"/>
              </w:rPr>
              <w:t>19</w:t>
            </w:r>
            <w:r w:rsidRPr="00CC1DF8">
              <w:rPr>
                <w:rFonts w:ascii="Times New Roman" w:eastAsiaTheme="minorHAnsi" w:hAnsi="Times New Roman" w:cs="Times New Roman"/>
                <w:kern w:val="2"/>
                <w:sz w:val="24"/>
                <w:szCs w:val="24"/>
                <w:lang w:eastAsia="en-US"/>
                <w14:ligatures w14:val="standardContextual"/>
              </w:rPr>
              <w:t>΄</w:t>
            </w:r>
            <w:r w:rsidRPr="00CC1DF8">
              <w:rPr>
                <w:rFonts w:ascii="Times New Roman" w:eastAsiaTheme="minorHAnsi" w:hAnsi="Times New Roman" w:cs="Times New Roman"/>
                <w:kern w:val="2"/>
                <w:sz w:val="24"/>
                <w:szCs w:val="24"/>
                <w:lang w:val="kk-KZ" w:eastAsia="en-US"/>
                <w14:ligatures w14:val="standardContextual"/>
              </w:rPr>
              <w:t>09.03</w:t>
            </w:r>
            <w:r w:rsidRPr="00CC1DF8">
              <w:rPr>
                <w:rFonts w:ascii="Times New Roman" w:eastAsiaTheme="minorHAnsi" w:hAnsi="Times New Roman" w:cs="Times New Roman"/>
                <w:kern w:val="2"/>
                <w:sz w:val="24"/>
                <w:szCs w:val="24"/>
                <w:lang w:eastAsia="en-US"/>
                <w14:ligatures w14:val="standardContextual"/>
              </w:rPr>
              <w:t>˝</w:t>
            </w:r>
          </w:p>
        </w:tc>
        <w:tc>
          <w:tcPr>
            <w:tcW w:w="768" w:type="pct"/>
            <w:shd w:val="clear" w:color="auto" w:fill="auto"/>
            <w:vAlign w:val="center"/>
          </w:tcPr>
          <w:p w14:paraId="1BFE237C"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eastAsia="ru-RU"/>
              </w:rPr>
            </w:pPr>
            <w:r w:rsidRPr="00CC1DF8">
              <w:rPr>
                <w:rFonts w:ascii="Times New Roman" w:eastAsia="Times New Roman" w:hAnsi="Times New Roman" w:cs="Times New Roman"/>
                <w:sz w:val="24"/>
                <w:szCs w:val="24"/>
                <w:lang w:eastAsia="ru-RU"/>
              </w:rPr>
              <w:t>Ближе к аэропорту</w:t>
            </w:r>
          </w:p>
        </w:tc>
      </w:tr>
      <w:tr w:rsidR="00570739" w:rsidRPr="00570739" w14:paraId="28FD1E2E" w14:textId="77777777" w:rsidTr="00EC55C7">
        <w:trPr>
          <w:jc w:val="center"/>
        </w:trPr>
        <w:tc>
          <w:tcPr>
            <w:tcW w:w="730" w:type="pct"/>
            <w:shd w:val="clear" w:color="auto" w:fill="auto"/>
            <w:noWrap/>
            <w:vAlign w:val="center"/>
          </w:tcPr>
          <w:p w14:paraId="54A505C9"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ИП-12</w:t>
            </w:r>
          </w:p>
        </w:tc>
        <w:tc>
          <w:tcPr>
            <w:tcW w:w="1770" w:type="pct"/>
            <w:shd w:val="clear" w:color="auto" w:fill="auto"/>
            <w:noWrap/>
            <w:vAlign w:val="center"/>
          </w:tcPr>
          <w:p w14:paraId="59DBDB17" w14:textId="77777777" w:rsidR="00570739" w:rsidRPr="00CC1DF8" w:rsidRDefault="00570739" w:rsidP="00570739">
            <w:pPr>
              <w:spacing w:after="0" w:line="240" w:lineRule="auto"/>
              <w:jc w:val="center"/>
              <w:rPr>
                <w:rFonts w:ascii="Times New Roman" w:eastAsiaTheme="minorHAnsi" w:hAnsi="Times New Roman" w:cs="Times New Roman"/>
                <w:kern w:val="2"/>
                <w:sz w:val="24"/>
                <w:szCs w:val="24"/>
                <w:lang w:val="ru-RU" w:eastAsia="en-US"/>
                <w14:ligatures w14:val="standardContextual"/>
              </w:rPr>
            </w:pPr>
            <w:r w:rsidRPr="00CC1DF8">
              <w:rPr>
                <w:rFonts w:ascii="Times New Roman" w:eastAsiaTheme="minorHAnsi" w:hAnsi="Times New Roman" w:cs="Times New Roman"/>
                <w:kern w:val="2"/>
                <w:sz w:val="24"/>
                <w:szCs w:val="24"/>
                <w:lang w:val="ru-RU" w:eastAsia="en-US"/>
                <w14:ligatures w14:val="standardContextual"/>
              </w:rPr>
              <w:t>№2 Кошкар-Ата</w:t>
            </w:r>
          </w:p>
        </w:tc>
        <w:tc>
          <w:tcPr>
            <w:tcW w:w="904" w:type="pct"/>
            <w:noWrap/>
          </w:tcPr>
          <w:p w14:paraId="6270F0D9" w14:textId="77777777" w:rsidR="00570739" w:rsidRPr="00CC1DF8" w:rsidRDefault="00570739" w:rsidP="00570739">
            <w:pPr>
              <w:spacing w:after="0" w:line="240" w:lineRule="auto"/>
              <w:jc w:val="center"/>
              <w:rPr>
                <w:rFonts w:ascii="Times New Roman" w:eastAsiaTheme="minorHAnsi" w:hAnsi="Times New Roman" w:cs="Times New Roman"/>
                <w:sz w:val="24"/>
                <w:szCs w:val="24"/>
                <w:lang w:val="kk-KZ" w:eastAsia="en-US"/>
              </w:rPr>
            </w:pPr>
            <w:r w:rsidRPr="00CC1DF8">
              <w:rPr>
                <w:rFonts w:ascii="Times New Roman" w:eastAsiaTheme="minorHAnsi" w:hAnsi="Times New Roman" w:cs="Times New Roman"/>
                <w:sz w:val="24"/>
                <w:szCs w:val="24"/>
                <w:lang w:val="kk-KZ" w:eastAsia="en-US"/>
              </w:rPr>
              <w:t>43</w:t>
            </w:r>
            <w:r w:rsidRPr="00CC1DF8">
              <w:rPr>
                <w:rFonts w:ascii="Times New Roman" w:eastAsia="Times New Roman" w:hAnsi="Times New Roman" w:cs="Times New Roman"/>
                <w:sz w:val="24"/>
                <w:szCs w:val="24"/>
                <w:lang w:val="ru-RU" w:eastAsia="ru-RU"/>
              </w:rPr>
              <w:t>˚</w:t>
            </w:r>
            <w:r w:rsidRPr="00CC1DF8">
              <w:rPr>
                <w:rFonts w:ascii="Times New Roman" w:eastAsiaTheme="minorHAnsi" w:hAnsi="Times New Roman" w:cs="Times New Roman"/>
                <w:sz w:val="24"/>
                <w:szCs w:val="24"/>
                <w:lang w:val="kk-KZ" w:eastAsia="en-US"/>
              </w:rPr>
              <w:t>73</w:t>
            </w:r>
            <w:r w:rsidRPr="00CC1DF8">
              <w:rPr>
                <w:rFonts w:ascii="Times New Roman" w:eastAsiaTheme="minorHAnsi" w:hAnsi="Times New Roman" w:cs="Times New Roman"/>
                <w:kern w:val="2"/>
                <w:sz w:val="24"/>
                <w:szCs w:val="24"/>
                <w:lang w:eastAsia="en-US"/>
                <w14:ligatures w14:val="standardContextual"/>
              </w:rPr>
              <w:t>΄</w:t>
            </w:r>
            <w:r w:rsidRPr="00CC1DF8">
              <w:rPr>
                <w:rFonts w:ascii="Times New Roman" w:eastAsiaTheme="minorHAnsi" w:hAnsi="Times New Roman" w:cs="Times New Roman"/>
                <w:sz w:val="24"/>
                <w:szCs w:val="24"/>
                <w:lang w:val="kk-KZ" w:eastAsia="en-US"/>
              </w:rPr>
              <w:t>33.83</w:t>
            </w:r>
            <w:r w:rsidRPr="00CC1DF8">
              <w:rPr>
                <w:rFonts w:ascii="Times New Roman" w:eastAsiaTheme="minorHAnsi" w:hAnsi="Times New Roman" w:cs="Times New Roman"/>
                <w:kern w:val="2"/>
                <w:sz w:val="24"/>
                <w:szCs w:val="24"/>
                <w:lang w:eastAsia="en-US"/>
                <w14:ligatures w14:val="standardContextual"/>
              </w:rPr>
              <w:t>˝</w:t>
            </w:r>
          </w:p>
        </w:tc>
        <w:tc>
          <w:tcPr>
            <w:tcW w:w="828" w:type="pct"/>
            <w:noWrap/>
          </w:tcPr>
          <w:p w14:paraId="21D49977" w14:textId="77777777" w:rsidR="00570739" w:rsidRPr="00CC1DF8" w:rsidRDefault="00570739" w:rsidP="00570739">
            <w:pPr>
              <w:spacing w:after="0" w:line="240" w:lineRule="auto"/>
              <w:jc w:val="center"/>
              <w:rPr>
                <w:rFonts w:ascii="Times New Roman" w:eastAsiaTheme="minorHAnsi" w:hAnsi="Times New Roman" w:cs="Times New Roman"/>
                <w:kern w:val="2"/>
                <w:sz w:val="24"/>
                <w:szCs w:val="24"/>
                <w:lang w:val="kk-KZ" w:eastAsia="en-US"/>
                <w14:ligatures w14:val="standardContextual"/>
              </w:rPr>
            </w:pPr>
            <w:r w:rsidRPr="00CC1DF8">
              <w:rPr>
                <w:rFonts w:ascii="Times New Roman" w:eastAsiaTheme="minorHAnsi" w:hAnsi="Times New Roman" w:cs="Times New Roman"/>
                <w:kern w:val="2"/>
                <w:sz w:val="24"/>
                <w:szCs w:val="24"/>
                <w:lang w:val="kk-KZ" w:eastAsia="en-US"/>
                <w14:ligatures w14:val="standardContextual"/>
              </w:rPr>
              <w:t>51</w:t>
            </w:r>
            <w:r w:rsidRPr="00CC1DF8">
              <w:rPr>
                <w:rFonts w:ascii="Times New Roman" w:eastAsia="Times New Roman" w:hAnsi="Times New Roman" w:cs="Times New Roman"/>
                <w:sz w:val="24"/>
                <w:szCs w:val="24"/>
                <w:lang w:val="ru-RU" w:eastAsia="ru-RU"/>
              </w:rPr>
              <w:t>˚</w:t>
            </w:r>
            <w:r w:rsidRPr="00CC1DF8">
              <w:rPr>
                <w:rFonts w:ascii="Times New Roman" w:eastAsiaTheme="minorHAnsi" w:hAnsi="Times New Roman" w:cs="Times New Roman"/>
                <w:kern w:val="2"/>
                <w:sz w:val="24"/>
                <w:szCs w:val="24"/>
                <w:lang w:val="kk-KZ" w:eastAsia="en-US"/>
                <w14:ligatures w14:val="standardContextual"/>
              </w:rPr>
              <w:t>18</w:t>
            </w:r>
            <w:r w:rsidRPr="00CC1DF8">
              <w:rPr>
                <w:rFonts w:ascii="Times New Roman" w:eastAsiaTheme="minorHAnsi" w:hAnsi="Times New Roman" w:cs="Times New Roman"/>
                <w:kern w:val="2"/>
                <w:sz w:val="24"/>
                <w:szCs w:val="24"/>
                <w:lang w:eastAsia="en-US"/>
                <w14:ligatures w14:val="standardContextual"/>
              </w:rPr>
              <w:t>΄</w:t>
            </w:r>
            <w:r w:rsidRPr="00CC1DF8">
              <w:rPr>
                <w:rFonts w:ascii="Times New Roman" w:eastAsiaTheme="minorHAnsi" w:hAnsi="Times New Roman" w:cs="Times New Roman"/>
                <w:kern w:val="2"/>
                <w:sz w:val="24"/>
                <w:szCs w:val="24"/>
                <w:lang w:val="kk-KZ" w:eastAsia="en-US"/>
                <w14:ligatures w14:val="standardContextual"/>
              </w:rPr>
              <w:t>57.25</w:t>
            </w:r>
            <w:r w:rsidRPr="00CC1DF8">
              <w:rPr>
                <w:rFonts w:ascii="Times New Roman" w:eastAsiaTheme="minorHAnsi" w:hAnsi="Times New Roman" w:cs="Times New Roman"/>
                <w:kern w:val="2"/>
                <w:sz w:val="24"/>
                <w:szCs w:val="24"/>
                <w:lang w:eastAsia="en-US"/>
                <w14:ligatures w14:val="standardContextual"/>
              </w:rPr>
              <w:t>˝</w:t>
            </w:r>
          </w:p>
        </w:tc>
        <w:tc>
          <w:tcPr>
            <w:tcW w:w="768" w:type="pct"/>
            <w:shd w:val="clear" w:color="auto" w:fill="auto"/>
            <w:vAlign w:val="center"/>
          </w:tcPr>
          <w:p w14:paraId="74101B88" w14:textId="77777777" w:rsidR="00570739" w:rsidRPr="00CC1DF8" w:rsidRDefault="00570739" w:rsidP="00570739">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Ближе к городу</w:t>
            </w:r>
          </w:p>
        </w:tc>
      </w:tr>
      <w:bookmarkEnd w:id="21"/>
    </w:tbl>
    <w:p w14:paraId="117B823C" w14:textId="77777777" w:rsidR="00570739" w:rsidRPr="00570739" w:rsidRDefault="00570739" w:rsidP="00570739">
      <w:pPr>
        <w:spacing w:after="0" w:line="240" w:lineRule="auto"/>
        <w:jc w:val="both"/>
        <w:rPr>
          <w:rFonts w:ascii="Times New Roman" w:eastAsiaTheme="minorHAnsi" w:hAnsi="Times New Roman" w:cs="Times New Roman"/>
          <w:kern w:val="2"/>
          <w:sz w:val="28"/>
          <w:szCs w:val="28"/>
          <w:lang w:val="ru-RU" w:eastAsia="en-US"/>
          <w14:ligatures w14:val="standardContextual"/>
        </w:rPr>
      </w:pPr>
    </w:p>
    <w:p w14:paraId="4A400220" w14:textId="5E4A7374" w:rsidR="00570739" w:rsidRPr="00570739" w:rsidRDefault="00570739" w:rsidP="002325F1">
      <w:pPr>
        <w:tabs>
          <w:tab w:val="left" w:pos="567"/>
        </w:tabs>
        <w:spacing w:after="0" w:line="240" w:lineRule="auto"/>
        <w:ind w:firstLine="567"/>
        <w:contextualSpacing/>
        <w:jc w:val="both"/>
        <w:rPr>
          <w:rFonts w:ascii="Times New Roman" w:eastAsiaTheme="minorHAnsi" w:hAnsi="Times New Roman" w:cs="Times New Roman"/>
          <w:sz w:val="28"/>
          <w:szCs w:val="28"/>
          <w:lang w:val="ru-RU" w:eastAsia="en-US"/>
        </w:rPr>
      </w:pPr>
      <w:r w:rsidRPr="00570739">
        <w:rPr>
          <w:rFonts w:ascii="Times New Roman" w:eastAsiaTheme="minorHAnsi" w:hAnsi="Times New Roman" w:cs="Times New Roman"/>
          <w:kern w:val="2"/>
          <w:sz w:val="28"/>
          <w:szCs w:val="28"/>
          <w:lang w:val="ru-RU" w:eastAsia="en-US"/>
          <w14:ligatures w14:val="standardContextual"/>
        </w:rPr>
        <w:t xml:space="preserve">Исследования морской среды проводились в мелководной зоне вблизи города Актау, расположенного в Мангистауской области Республики Казахстан, и сопредельных </w:t>
      </w:r>
      <w:r w:rsidRPr="00133E49">
        <w:rPr>
          <w:rFonts w:ascii="Times New Roman" w:eastAsiaTheme="minorHAnsi" w:hAnsi="Times New Roman" w:cs="Times New Roman"/>
          <w:color w:val="000000" w:themeColor="text1"/>
          <w:kern w:val="2"/>
          <w:sz w:val="28"/>
          <w:szCs w:val="28"/>
          <w:lang w:val="ru-RU" w:eastAsia="en-US"/>
          <w14:ligatures w14:val="standardContextual"/>
        </w:rPr>
        <w:t>территориях</w:t>
      </w:r>
      <w:r w:rsidR="00414670" w:rsidRPr="00133E49">
        <w:rPr>
          <w:rFonts w:ascii="Times New Roman" w:eastAsiaTheme="minorHAnsi" w:hAnsi="Times New Roman" w:cs="Times New Roman"/>
          <w:color w:val="000000" w:themeColor="text1"/>
          <w:kern w:val="2"/>
          <w:sz w:val="28"/>
          <w:szCs w:val="28"/>
          <w:lang w:val="ru-RU" w:eastAsia="en-US"/>
          <w14:ligatures w14:val="standardContextual"/>
        </w:rPr>
        <w:t xml:space="preserve"> [</w:t>
      </w:r>
      <w:r w:rsidR="00133E49" w:rsidRPr="00133E49">
        <w:rPr>
          <w:rFonts w:ascii="Times New Roman" w:eastAsiaTheme="minorHAnsi" w:hAnsi="Times New Roman" w:cs="Times New Roman"/>
          <w:color w:val="000000" w:themeColor="text1"/>
          <w:kern w:val="2"/>
          <w:sz w:val="28"/>
          <w:szCs w:val="28"/>
          <w:lang w:val="ru-RU" w:eastAsia="en-US"/>
          <w14:ligatures w14:val="standardContextual"/>
        </w:rPr>
        <w:t>50</w:t>
      </w:r>
      <w:r w:rsidR="00414670" w:rsidRPr="00133E49">
        <w:rPr>
          <w:rFonts w:ascii="Times New Roman" w:eastAsiaTheme="minorHAnsi" w:hAnsi="Times New Roman" w:cs="Times New Roman"/>
          <w:color w:val="000000" w:themeColor="text1"/>
          <w:kern w:val="2"/>
          <w:sz w:val="28"/>
          <w:szCs w:val="28"/>
          <w:lang w:val="ru-RU" w:eastAsia="en-US"/>
          <w14:ligatures w14:val="standardContextual"/>
        </w:rPr>
        <w:t>]</w:t>
      </w:r>
      <w:r w:rsidRPr="00133E49">
        <w:rPr>
          <w:rFonts w:ascii="Times New Roman" w:eastAsiaTheme="minorHAnsi" w:hAnsi="Times New Roman" w:cs="Times New Roman"/>
          <w:color w:val="000000" w:themeColor="text1"/>
          <w:kern w:val="2"/>
          <w:sz w:val="28"/>
          <w:szCs w:val="28"/>
          <w:lang w:val="ru-RU" w:eastAsia="en-US"/>
          <w14:ligatures w14:val="standardContextual"/>
        </w:rPr>
        <w:t xml:space="preserve">. </w:t>
      </w:r>
      <w:r w:rsidRPr="00570739">
        <w:rPr>
          <w:rFonts w:ascii="Times New Roman" w:eastAsiaTheme="minorHAnsi" w:hAnsi="Times New Roman" w:cs="Times New Roman"/>
          <w:kern w:val="2"/>
          <w:sz w:val="28"/>
          <w:szCs w:val="28"/>
          <w:lang w:val="ru-RU" w:eastAsia="en-US"/>
          <w14:ligatures w14:val="standardContextual"/>
        </w:rPr>
        <w:t xml:space="preserve">Эти исследования были </w:t>
      </w:r>
      <w:r w:rsidRPr="00570739">
        <w:rPr>
          <w:rFonts w:ascii="Times New Roman" w:eastAsiaTheme="minorHAnsi" w:hAnsi="Times New Roman" w:cs="Times New Roman"/>
          <w:kern w:val="2"/>
          <w:sz w:val="28"/>
          <w:szCs w:val="28"/>
          <w:lang w:val="ru-RU" w:eastAsia="en-US"/>
          <w14:ligatures w14:val="standardContextual"/>
        </w:rPr>
        <w:lastRenderedPageBreak/>
        <w:t>осуществлены совместными усилиями кафедры «Экология и геология» Каспийского университета технологий и инжиниринга имени Ш. Есенова (КУТИ) и Института океанологии им. П.П. Ширшова Российской академии наук (РАН РФ) под руководством доктора технических наук, профессора Г.Ж. Кенжетаева и доктора географических наук, члена-корреспондента РАН П.О. Завьялова [</w:t>
      </w:r>
      <w:r w:rsidR="004C6687">
        <w:rPr>
          <w:rFonts w:ascii="Times New Roman" w:eastAsiaTheme="minorHAnsi" w:hAnsi="Times New Roman" w:cs="Times New Roman"/>
          <w:kern w:val="2"/>
          <w:sz w:val="28"/>
          <w:szCs w:val="28"/>
          <w:lang w:val="ru-RU" w:eastAsia="en-US"/>
          <w14:ligatures w14:val="standardContextual"/>
        </w:rPr>
        <w:t>51</w:t>
      </w:r>
      <w:r w:rsidRPr="00570739">
        <w:rPr>
          <w:rFonts w:ascii="Times New Roman" w:eastAsiaTheme="minorHAnsi" w:hAnsi="Times New Roman" w:cs="Times New Roman"/>
          <w:kern w:val="2"/>
          <w:sz w:val="28"/>
          <w:szCs w:val="28"/>
          <w:lang w:val="ru-RU" w:eastAsia="en-US"/>
          <w14:ligatures w14:val="standardContextual"/>
        </w:rPr>
        <w:t>].</w:t>
      </w:r>
    </w:p>
    <w:bookmarkEnd w:id="20"/>
    <w:p w14:paraId="149E66A9" w14:textId="75242937" w:rsidR="00570739" w:rsidRPr="00570739" w:rsidRDefault="00570739" w:rsidP="002325F1">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Методика исследования включала гидрофизические измерения, проведенные с плавучей платформы (катамарана), находившегося в дрейфе. Отметим, что только одна из станций (разрез 3 «Актау») была зафиксирована на месте. В общей сложности было выполнено четыре разреза, каждый из которых включал четыре гидрологические станции (ГС) (рисунок</w:t>
      </w:r>
      <w:r w:rsidR="002325F1" w:rsidRPr="002325F1">
        <w:rPr>
          <w:rFonts w:ascii="Times New Roman" w:eastAsiaTheme="minorHAnsi" w:hAnsi="Times New Roman" w:cs="Times New Roman"/>
          <w:kern w:val="2"/>
          <w:sz w:val="28"/>
          <w:szCs w:val="28"/>
          <w:lang w:val="ru-RU" w:eastAsia="en-US"/>
          <w14:ligatures w14:val="standardContextual"/>
        </w:rPr>
        <w:t>2</w:t>
      </w:r>
      <w:r w:rsidRPr="00570739">
        <w:rPr>
          <w:rFonts w:ascii="Times New Roman" w:eastAsiaTheme="minorHAnsi" w:hAnsi="Times New Roman" w:cs="Times New Roman"/>
          <w:kern w:val="2"/>
          <w:sz w:val="28"/>
          <w:szCs w:val="28"/>
          <w:lang w:val="ru-RU" w:eastAsia="en-US"/>
          <w14:ligatures w14:val="standardContextual"/>
        </w:rPr>
        <w:t xml:space="preserve">). </w:t>
      </w:r>
    </w:p>
    <w:p w14:paraId="1BD51D7D" w14:textId="4166B4EA" w:rsidR="00570739" w:rsidRPr="00570739" w:rsidRDefault="00570739" w:rsidP="002325F1">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Дополнительно, для оценки метеорологических условий во время исследований, была установлена портативная метеорологическая станция на высоте 5 м над уровнем моря на причале яхт-клуба севернее порта Актау.</w:t>
      </w:r>
      <w:r w:rsidRPr="00570739">
        <w:rPr>
          <w:rFonts w:asciiTheme="minorHAnsi" w:eastAsiaTheme="minorHAnsi" w:hAnsiTheme="minorHAnsi" w:cstheme="minorBidi"/>
          <w:kern w:val="2"/>
          <w:sz w:val="28"/>
          <w:szCs w:val="28"/>
          <w:lang w:val="ru-RU" w:eastAsia="en-US"/>
          <w14:ligatures w14:val="standardContextual"/>
        </w:rPr>
        <w:t xml:space="preserve"> </w:t>
      </w:r>
      <w:r w:rsidRPr="00570739">
        <w:rPr>
          <w:rFonts w:ascii="Times New Roman" w:eastAsiaTheme="minorHAnsi" w:hAnsi="Times New Roman" w:cs="Times New Roman"/>
          <w:kern w:val="2"/>
          <w:sz w:val="28"/>
          <w:szCs w:val="28"/>
          <w:lang w:val="ru-RU" w:eastAsia="en-US"/>
          <w14:ligatures w14:val="standardContextual"/>
        </w:rPr>
        <w:t>Применяемые в работе методы и аппаратура отвечают современным требованиям и могут обеспечить решение поставленных задач. [</w:t>
      </w:r>
      <w:r w:rsidR="004C6687">
        <w:rPr>
          <w:rFonts w:ascii="Times New Roman" w:eastAsiaTheme="minorHAnsi" w:hAnsi="Times New Roman" w:cs="Times New Roman"/>
          <w:kern w:val="2"/>
          <w:sz w:val="28"/>
          <w:szCs w:val="28"/>
          <w:lang w:val="ru-RU" w:eastAsia="en-US"/>
          <w14:ligatures w14:val="standardContextual"/>
        </w:rPr>
        <w:t>52</w:t>
      </w:r>
      <w:r w:rsidRPr="00570739">
        <w:rPr>
          <w:rFonts w:ascii="Times New Roman" w:eastAsiaTheme="minorHAnsi" w:hAnsi="Times New Roman" w:cs="Times New Roman"/>
          <w:kern w:val="2"/>
          <w:sz w:val="28"/>
          <w:szCs w:val="28"/>
          <w:lang w:val="ru-RU" w:eastAsia="en-US"/>
          <w14:ligatures w14:val="standardContextual"/>
        </w:rPr>
        <w:t>].</w:t>
      </w:r>
    </w:p>
    <w:p w14:paraId="59D911CF" w14:textId="77777777" w:rsidR="00570739" w:rsidRPr="00570739" w:rsidRDefault="00570739" w:rsidP="00570739">
      <w:pPr>
        <w:spacing w:after="0" w:line="240" w:lineRule="auto"/>
        <w:jc w:val="both"/>
        <w:rPr>
          <w:rFonts w:ascii="Times New Roman" w:eastAsiaTheme="minorHAnsi" w:hAnsi="Times New Roman" w:cs="Times New Roman"/>
          <w:kern w:val="2"/>
          <w:sz w:val="28"/>
          <w:szCs w:val="28"/>
          <w:lang w:val="ru-RU" w:eastAsia="en-US"/>
          <w14:ligatures w14:val="standardContextual"/>
        </w:rPr>
      </w:pPr>
    </w:p>
    <w:p w14:paraId="778D2463" w14:textId="77777777" w:rsidR="00570739" w:rsidRPr="00570739" w:rsidRDefault="00570739" w:rsidP="00570739">
      <w:pPr>
        <w:spacing w:after="0" w:line="240" w:lineRule="auto"/>
        <w:jc w:val="center"/>
        <w:rPr>
          <w:rFonts w:ascii="Times New Roman" w:eastAsiaTheme="minorHAnsi" w:hAnsi="Times New Roman" w:cs="Times New Roman"/>
          <w:kern w:val="2"/>
          <w:sz w:val="28"/>
          <w:szCs w:val="28"/>
          <w:lang w:val="ru-RU" w:eastAsia="en-US"/>
          <w14:ligatures w14:val="standardContextual"/>
        </w:rPr>
      </w:pPr>
      <w:r w:rsidRPr="00570739">
        <w:rPr>
          <w:rFonts w:asciiTheme="minorHAnsi" w:eastAsiaTheme="minorHAnsi" w:hAnsiTheme="minorHAnsi" w:cstheme="minorBidi"/>
          <w:noProof/>
          <w:kern w:val="2"/>
          <w:lang w:val="ru-RU" w:eastAsia="en-US"/>
          <w14:ligatures w14:val="standardContextual"/>
        </w:rPr>
        <w:drawing>
          <wp:inline distT="0" distB="0" distL="0" distR="0" wp14:anchorId="1739E855" wp14:editId="2392C41F">
            <wp:extent cx="2012950" cy="2676040"/>
            <wp:effectExtent l="0" t="0" r="6350" b="0"/>
            <wp:docPr id="1460613059" name="Рисунок 2" descr="https://pp.userapi.com/c840528/v840528521/8a769/KMN_uqAQV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pp.userapi.com/c840528/v840528521/8a769/KMN_uqAQVAs.jpg"/>
                    <pic:cNvPicPr>
                      <a:picLocks noChangeAspect="1" noChangeArrowheads="1"/>
                    </pic:cNvPicPr>
                  </pic:nvPicPr>
                  <pic:blipFill>
                    <a:blip r:embed="rId12"/>
                    <a:srcRect/>
                    <a:stretch>
                      <a:fillRect/>
                    </a:stretch>
                  </pic:blipFill>
                  <pic:spPr bwMode="auto">
                    <a:xfrm>
                      <a:off x="0" y="0"/>
                      <a:ext cx="2020823" cy="2686507"/>
                    </a:xfrm>
                    <a:prstGeom prst="rect">
                      <a:avLst/>
                    </a:prstGeom>
                    <a:noFill/>
                    <a:ln w="9525">
                      <a:noFill/>
                      <a:miter lim="800000"/>
                      <a:headEnd/>
                      <a:tailEnd/>
                    </a:ln>
                  </pic:spPr>
                </pic:pic>
              </a:graphicData>
            </a:graphic>
          </wp:inline>
        </w:drawing>
      </w:r>
    </w:p>
    <w:p w14:paraId="19FFC843" w14:textId="77777777" w:rsidR="00EA1772" w:rsidRDefault="00EA1772" w:rsidP="002325F1">
      <w:pPr>
        <w:autoSpaceDE w:val="0"/>
        <w:autoSpaceDN w:val="0"/>
        <w:adjustRightInd w:val="0"/>
        <w:spacing w:after="0" w:line="240" w:lineRule="auto"/>
        <w:jc w:val="center"/>
        <w:rPr>
          <w:rFonts w:ascii="Times New Roman" w:eastAsia="Times New Roman" w:hAnsi="Times New Roman" w:cs="Times New Roman"/>
          <w:noProof/>
          <w:sz w:val="28"/>
          <w:szCs w:val="28"/>
          <w:lang w:val="ru-RU" w:eastAsia="ru-RU"/>
        </w:rPr>
      </w:pPr>
    </w:p>
    <w:p w14:paraId="328045D6" w14:textId="1656C63D" w:rsidR="002325F1" w:rsidRDefault="00570739" w:rsidP="002325F1">
      <w:pPr>
        <w:autoSpaceDE w:val="0"/>
        <w:autoSpaceDN w:val="0"/>
        <w:adjustRightInd w:val="0"/>
        <w:spacing w:after="0" w:line="240" w:lineRule="auto"/>
        <w:jc w:val="center"/>
        <w:rPr>
          <w:rFonts w:ascii="Times New Roman" w:eastAsia="Times New Roman" w:hAnsi="Times New Roman" w:cs="Times New Roman"/>
          <w:noProof/>
          <w:sz w:val="28"/>
          <w:szCs w:val="28"/>
          <w:lang w:val="ru-RU" w:eastAsia="ru-RU"/>
        </w:rPr>
      </w:pPr>
      <w:r w:rsidRPr="00570739">
        <w:rPr>
          <w:rFonts w:ascii="Times New Roman" w:eastAsia="Times New Roman" w:hAnsi="Times New Roman" w:cs="Times New Roman"/>
          <w:noProof/>
          <w:sz w:val="28"/>
          <w:szCs w:val="28"/>
          <w:lang w:val="ru-RU" w:eastAsia="ru-RU"/>
        </w:rPr>
        <w:t xml:space="preserve">Рисунок </w:t>
      </w:r>
      <w:r w:rsidR="002325F1" w:rsidRPr="002325F1">
        <w:rPr>
          <w:rFonts w:ascii="Times New Roman" w:eastAsia="Times New Roman" w:hAnsi="Times New Roman" w:cs="Times New Roman"/>
          <w:noProof/>
          <w:sz w:val="28"/>
          <w:szCs w:val="28"/>
          <w:lang w:val="ru-RU" w:eastAsia="ru-RU"/>
        </w:rPr>
        <w:t>2 –</w:t>
      </w:r>
      <w:r w:rsidRPr="00570739">
        <w:rPr>
          <w:rFonts w:ascii="Times New Roman" w:eastAsia="Times New Roman" w:hAnsi="Times New Roman" w:cs="Times New Roman"/>
          <w:noProof/>
          <w:sz w:val="28"/>
          <w:szCs w:val="28"/>
          <w:lang w:val="ru-RU" w:eastAsia="ru-RU"/>
        </w:rPr>
        <w:t xml:space="preserve"> Катамаран</w:t>
      </w:r>
      <w:r w:rsidR="002325F1" w:rsidRPr="002325F1">
        <w:rPr>
          <w:rFonts w:ascii="Times New Roman" w:eastAsia="Times New Roman" w:hAnsi="Times New Roman" w:cs="Times New Roman"/>
          <w:noProof/>
          <w:sz w:val="28"/>
          <w:szCs w:val="28"/>
          <w:lang w:val="ru-RU" w:eastAsia="ru-RU"/>
        </w:rPr>
        <w:t xml:space="preserve"> </w:t>
      </w:r>
      <w:r w:rsidRPr="00570739">
        <w:rPr>
          <w:rFonts w:ascii="Times New Roman" w:eastAsia="Times New Roman" w:hAnsi="Times New Roman" w:cs="Times New Roman"/>
          <w:noProof/>
          <w:sz w:val="28"/>
          <w:szCs w:val="28"/>
          <w:lang w:val="ru-RU" w:eastAsia="ru-RU"/>
        </w:rPr>
        <w:t>у причала яхт-клуба «Бриз» г.Актау</w:t>
      </w:r>
    </w:p>
    <w:p w14:paraId="79FAD1ED" w14:textId="77777777" w:rsidR="002325F1" w:rsidRDefault="002325F1" w:rsidP="002325F1">
      <w:pPr>
        <w:autoSpaceDE w:val="0"/>
        <w:autoSpaceDN w:val="0"/>
        <w:adjustRightInd w:val="0"/>
        <w:spacing w:after="0" w:line="240" w:lineRule="auto"/>
        <w:jc w:val="center"/>
        <w:rPr>
          <w:rFonts w:ascii="Times New Roman" w:eastAsia="Times New Roman" w:hAnsi="Times New Roman" w:cs="Times New Roman"/>
          <w:noProof/>
          <w:sz w:val="28"/>
          <w:szCs w:val="28"/>
          <w:lang w:val="ru-RU" w:eastAsia="ru-RU"/>
        </w:rPr>
      </w:pPr>
    </w:p>
    <w:p w14:paraId="490DDD8D" w14:textId="493F3240" w:rsidR="00570739" w:rsidRPr="00570739" w:rsidRDefault="00570739" w:rsidP="002325F1">
      <w:pPr>
        <w:autoSpaceDE w:val="0"/>
        <w:autoSpaceDN w:val="0"/>
        <w:adjustRightInd w:val="0"/>
        <w:spacing w:after="0" w:line="240" w:lineRule="auto"/>
        <w:ind w:firstLine="567"/>
        <w:jc w:val="both"/>
        <w:rPr>
          <w:rFonts w:ascii="Times New Roman" w:eastAsia="Times New Roman" w:hAnsi="Times New Roman" w:cs="Times New Roman"/>
          <w:noProof/>
          <w:sz w:val="28"/>
          <w:szCs w:val="28"/>
          <w:lang w:val="ru-RU" w:eastAsia="ru-RU"/>
        </w:rPr>
      </w:pPr>
      <w:r w:rsidRPr="00570739">
        <w:rPr>
          <w:rFonts w:ascii="Times New Roman" w:eastAsiaTheme="minorHAnsi" w:hAnsi="Times New Roman" w:cs="Times New Roman"/>
          <w:b/>
          <w:bCs/>
          <w:kern w:val="2"/>
          <w:sz w:val="28"/>
          <w:szCs w:val="28"/>
          <w:lang w:val="ru-RU" w:eastAsia="en-US"/>
          <w14:ligatures w14:val="standardContextual"/>
        </w:rPr>
        <w:t xml:space="preserve">Материалы и методы исследования. </w:t>
      </w:r>
      <w:r w:rsidRPr="00570739">
        <w:rPr>
          <w:rFonts w:ascii="Times New Roman" w:eastAsiaTheme="minorHAnsi" w:hAnsi="Times New Roman" w:cs="Times New Roman"/>
          <w:kern w:val="2"/>
          <w:sz w:val="28"/>
          <w:szCs w:val="28"/>
          <w:lang w:val="ru-RU" w:eastAsia="en-US"/>
          <w14:ligatures w14:val="standardContextual"/>
        </w:rPr>
        <w:t xml:space="preserve">Образцы морской воды, почвы </w:t>
      </w:r>
      <w:r w:rsidR="0008651F">
        <w:rPr>
          <w:rFonts w:ascii="Times New Roman" w:eastAsiaTheme="minorHAnsi" w:hAnsi="Times New Roman" w:cs="Times New Roman"/>
          <w:kern w:val="2"/>
          <w:sz w:val="28"/>
          <w:szCs w:val="28"/>
          <w:lang w:val="ru-RU" w:eastAsia="en-US"/>
          <w14:ligatures w14:val="standardContextual"/>
        </w:rPr>
        <w:t>о</w:t>
      </w:r>
      <w:r w:rsidRPr="00570739">
        <w:rPr>
          <w:rFonts w:ascii="Times New Roman" w:eastAsiaTheme="minorHAnsi" w:hAnsi="Times New Roman" w:cs="Times New Roman"/>
          <w:kern w:val="2"/>
          <w:sz w:val="28"/>
          <w:szCs w:val="28"/>
          <w:lang w:val="ru-RU" w:eastAsia="en-US"/>
          <w14:ligatures w14:val="standardContextual"/>
        </w:rPr>
        <w:t>бъекта исследования</w:t>
      </w:r>
      <w:r w:rsidR="002325F1">
        <w:rPr>
          <w:rFonts w:ascii="Times New Roman" w:eastAsiaTheme="minorHAnsi" w:hAnsi="Times New Roman" w:cs="Times New Roman"/>
          <w:kern w:val="2"/>
          <w:sz w:val="28"/>
          <w:szCs w:val="28"/>
          <w:lang w:val="ru-RU" w:eastAsia="en-US"/>
          <w14:ligatures w14:val="standardContextual"/>
        </w:rPr>
        <w:t>.</w:t>
      </w:r>
    </w:p>
    <w:p w14:paraId="7CF2A990" w14:textId="6E19FCCE" w:rsidR="002325F1" w:rsidRDefault="00570739" w:rsidP="005D5409">
      <w:pPr>
        <w:widowControl w:val="0"/>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b/>
          <w:kern w:val="2"/>
          <w:sz w:val="28"/>
          <w:szCs w:val="28"/>
          <w:shd w:val="clear" w:color="auto" w:fill="FFFFFF"/>
          <w:lang w:val="ru-RU" w:eastAsia="en-US"/>
          <w14:ligatures w14:val="standardContextual"/>
        </w:rPr>
        <w:t xml:space="preserve">Отбор проб морской воды. </w:t>
      </w:r>
      <w:r w:rsidRPr="00570739">
        <w:rPr>
          <w:rFonts w:ascii="Times New Roman" w:eastAsiaTheme="minorHAnsi" w:hAnsi="Times New Roman" w:cs="Times New Roman"/>
          <w:kern w:val="2"/>
          <w:sz w:val="28"/>
          <w:szCs w:val="28"/>
          <w:lang w:val="ru-RU" w:eastAsia="en-US"/>
          <w14:ligatures w14:val="standardContextual"/>
        </w:rPr>
        <w:t xml:space="preserve">Выбор образцов для проведения гидрохимического анализа осуществлялся во время экспедиций в море в период с 26 по 29 июля 2019 года в соответствии с </w:t>
      </w:r>
      <w:bookmarkStart w:id="22" w:name="_Hlk157999965"/>
      <w:r w:rsidRPr="00570739">
        <w:rPr>
          <w:rFonts w:ascii="Times New Roman" w:eastAsiaTheme="minorHAnsi" w:hAnsi="Times New Roman" w:cs="Times New Roman"/>
          <w:kern w:val="2"/>
          <w:sz w:val="28"/>
          <w:szCs w:val="28"/>
          <w:lang w:val="ru-RU" w:eastAsia="en-US"/>
          <w14:ligatures w14:val="standardContextual"/>
        </w:rPr>
        <w:t xml:space="preserve">ГОСТ 17.1.5.05-85 «Общие требования к отбору проб поверхностных и морских вод» </w:t>
      </w:r>
      <w:bookmarkEnd w:id="22"/>
      <w:r w:rsidRPr="00570739">
        <w:rPr>
          <w:rFonts w:ascii="Times New Roman" w:eastAsiaTheme="minorHAnsi" w:hAnsi="Times New Roman" w:cs="Times New Roman"/>
          <w:kern w:val="2"/>
          <w:sz w:val="28"/>
          <w:szCs w:val="28"/>
          <w:lang w:val="ru-RU" w:eastAsia="en-US"/>
          <w14:ligatures w14:val="standardContextual"/>
        </w:rPr>
        <w:t>[</w:t>
      </w:r>
      <w:r w:rsidR="004C6687">
        <w:rPr>
          <w:rFonts w:ascii="Times New Roman" w:eastAsiaTheme="minorHAnsi" w:hAnsi="Times New Roman" w:cs="Times New Roman"/>
          <w:kern w:val="2"/>
          <w:sz w:val="28"/>
          <w:szCs w:val="28"/>
          <w:lang w:val="ru-RU" w:eastAsia="en-US"/>
          <w14:ligatures w14:val="standardContextual"/>
        </w:rPr>
        <w:t>53</w:t>
      </w:r>
      <w:r w:rsidRPr="00570739">
        <w:rPr>
          <w:rFonts w:ascii="Times New Roman" w:eastAsiaTheme="minorHAnsi" w:hAnsi="Times New Roman" w:cs="Times New Roman"/>
          <w:kern w:val="2"/>
          <w:sz w:val="28"/>
          <w:szCs w:val="28"/>
          <w:lang w:val="ru-RU" w:eastAsia="en-US"/>
          <w14:ligatures w14:val="standardContextual"/>
        </w:rPr>
        <w:t xml:space="preserve">]. Сразу после взятия образцов воды они переливались в стерилизованные емкости для хранения в соответствии с требованиями </w:t>
      </w:r>
      <w:bookmarkStart w:id="23" w:name="_Hlk158000001"/>
      <w:r w:rsidRPr="00570739">
        <w:rPr>
          <w:rFonts w:ascii="Times New Roman" w:eastAsiaTheme="minorHAnsi" w:hAnsi="Times New Roman" w:cs="Times New Roman"/>
          <w:kern w:val="2"/>
          <w:sz w:val="28"/>
          <w:szCs w:val="28"/>
          <w:lang w:val="ru-RU" w:eastAsia="en-US"/>
          <w14:ligatures w14:val="standardContextual"/>
        </w:rPr>
        <w:t>ГОСТ 17.1.5.04-8</w:t>
      </w:r>
      <w:r w:rsidR="006D6330">
        <w:rPr>
          <w:rFonts w:ascii="Times New Roman" w:eastAsiaTheme="minorHAnsi" w:hAnsi="Times New Roman" w:cs="Times New Roman"/>
          <w:kern w:val="2"/>
          <w:sz w:val="28"/>
          <w:szCs w:val="28"/>
          <w:lang w:val="ru-RU" w:eastAsia="en-US"/>
          <w14:ligatures w14:val="standardContextual"/>
        </w:rPr>
        <w:t>1</w:t>
      </w:r>
      <w:r w:rsidRPr="00570739">
        <w:rPr>
          <w:rFonts w:ascii="Times New Roman" w:eastAsiaTheme="minorHAnsi" w:hAnsi="Times New Roman" w:cs="Times New Roman"/>
          <w:kern w:val="2"/>
          <w:sz w:val="28"/>
          <w:szCs w:val="28"/>
          <w:lang w:val="ru-RU" w:eastAsia="en-US"/>
          <w14:ligatures w14:val="standardContextual"/>
        </w:rPr>
        <w:t xml:space="preserve"> </w:t>
      </w:r>
      <w:bookmarkEnd w:id="23"/>
      <w:r w:rsidRPr="00570739">
        <w:rPr>
          <w:rFonts w:ascii="Times New Roman" w:eastAsiaTheme="minorHAnsi" w:hAnsi="Times New Roman" w:cs="Times New Roman"/>
          <w:kern w:val="2"/>
          <w:sz w:val="28"/>
          <w:szCs w:val="28"/>
          <w:lang w:val="ru-RU" w:eastAsia="en-US"/>
          <w14:ligatures w14:val="standardContextual"/>
        </w:rPr>
        <w:t>[</w:t>
      </w:r>
      <w:r w:rsidR="004C6687">
        <w:rPr>
          <w:rFonts w:ascii="Times New Roman" w:eastAsiaTheme="minorHAnsi" w:hAnsi="Times New Roman" w:cs="Times New Roman"/>
          <w:kern w:val="2"/>
          <w:sz w:val="28"/>
          <w:szCs w:val="28"/>
          <w:lang w:val="ru-RU" w:eastAsia="en-US"/>
          <w14:ligatures w14:val="standardContextual"/>
        </w:rPr>
        <w:t>54</w:t>
      </w:r>
      <w:r w:rsidRPr="00570739">
        <w:rPr>
          <w:rFonts w:ascii="Times New Roman" w:eastAsiaTheme="minorHAnsi" w:hAnsi="Times New Roman" w:cs="Times New Roman"/>
          <w:kern w:val="2"/>
          <w:sz w:val="28"/>
          <w:szCs w:val="28"/>
          <w:lang w:val="ru-RU" w:eastAsia="en-US"/>
          <w14:ligatures w14:val="standardContextual"/>
        </w:rPr>
        <w:t>], в зависимости от состава компонентов, подлежащих определению</w:t>
      </w:r>
      <w:r w:rsidR="005D5409">
        <w:rPr>
          <w:rFonts w:ascii="Times New Roman" w:eastAsiaTheme="minorHAnsi" w:hAnsi="Times New Roman" w:cs="Times New Roman"/>
          <w:color w:val="374151"/>
          <w:kern w:val="2"/>
          <w:sz w:val="28"/>
          <w:szCs w:val="28"/>
          <w:lang w:val="ru-RU" w:eastAsia="en-US"/>
          <w14:ligatures w14:val="standardContextual"/>
        </w:rPr>
        <w:t xml:space="preserve"> </w:t>
      </w:r>
      <w:r w:rsidRPr="00570739">
        <w:rPr>
          <w:rFonts w:ascii="Times New Roman" w:eastAsiaTheme="minorHAnsi" w:hAnsi="Times New Roman" w:cs="Times New Roman"/>
          <w:kern w:val="2"/>
          <w:sz w:val="28"/>
          <w:szCs w:val="28"/>
          <w:lang w:val="ru-RU" w:eastAsia="en-US"/>
          <w14:ligatures w14:val="standardContextual"/>
        </w:rPr>
        <w:t>[</w:t>
      </w:r>
      <w:r w:rsidR="004C6687">
        <w:rPr>
          <w:rFonts w:ascii="Times New Roman" w:eastAsiaTheme="minorHAnsi" w:hAnsi="Times New Roman" w:cs="Times New Roman"/>
          <w:kern w:val="2"/>
          <w:sz w:val="28"/>
          <w:szCs w:val="28"/>
          <w:lang w:val="ru-RU" w:eastAsia="en-US"/>
          <w14:ligatures w14:val="standardContextual"/>
        </w:rPr>
        <w:t>55</w:t>
      </w:r>
      <w:r w:rsidR="00BD01E8">
        <w:rPr>
          <w:rFonts w:ascii="Times New Roman" w:eastAsiaTheme="minorHAnsi" w:hAnsi="Times New Roman" w:cs="Times New Roman"/>
          <w:color w:val="000000" w:themeColor="text1"/>
          <w:kern w:val="2"/>
          <w:sz w:val="28"/>
          <w:szCs w:val="28"/>
          <w:lang w:val="ru-RU" w:eastAsia="en-US"/>
          <w14:ligatures w14:val="standardContextual"/>
        </w:rPr>
        <w:t xml:space="preserve">, </w:t>
      </w:r>
      <w:r w:rsidR="004C6687">
        <w:rPr>
          <w:rFonts w:ascii="Times New Roman" w:eastAsiaTheme="minorHAnsi" w:hAnsi="Times New Roman" w:cs="Times New Roman"/>
          <w:kern w:val="2"/>
          <w:sz w:val="28"/>
          <w:szCs w:val="28"/>
          <w:lang w:val="ru-RU" w:eastAsia="en-US"/>
          <w14:ligatures w14:val="standardContextual"/>
        </w:rPr>
        <w:t>56</w:t>
      </w:r>
      <w:r w:rsidRPr="00570739">
        <w:rPr>
          <w:rFonts w:ascii="Times New Roman" w:eastAsiaTheme="minorHAnsi" w:hAnsi="Times New Roman" w:cs="Times New Roman"/>
          <w:kern w:val="2"/>
          <w:sz w:val="28"/>
          <w:szCs w:val="28"/>
          <w:lang w:val="ru-RU" w:eastAsia="en-US"/>
          <w14:ligatures w14:val="standardContextual"/>
        </w:rPr>
        <w:t>]. Процедура отбора воды выполнялась с использованием пластикового батометра типа «Hydro Bios» с объемом 1,7 литра [</w:t>
      </w:r>
      <w:r w:rsidR="004C6687">
        <w:rPr>
          <w:rFonts w:ascii="Times New Roman" w:eastAsiaTheme="minorHAnsi" w:hAnsi="Times New Roman" w:cs="Times New Roman"/>
          <w:kern w:val="2"/>
          <w:sz w:val="28"/>
          <w:szCs w:val="28"/>
          <w:lang w:val="ru-RU" w:eastAsia="en-US"/>
          <w14:ligatures w14:val="standardContextual"/>
        </w:rPr>
        <w:t>57</w:t>
      </w:r>
      <w:r w:rsidRPr="00570739">
        <w:rPr>
          <w:rFonts w:ascii="Times New Roman" w:eastAsiaTheme="minorHAnsi" w:hAnsi="Times New Roman" w:cs="Times New Roman"/>
          <w:kern w:val="2"/>
          <w:sz w:val="28"/>
          <w:szCs w:val="28"/>
          <w:lang w:val="ru-RU" w:eastAsia="en-US"/>
          <w14:ligatures w14:val="standardContextual"/>
        </w:rPr>
        <w:t>].</w:t>
      </w:r>
    </w:p>
    <w:p w14:paraId="14DE48D6" w14:textId="34D57B94" w:rsidR="00570739" w:rsidRPr="00570739" w:rsidRDefault="00570739" w:rsidP="002325F1">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b/>
          <w:bCs/>
          <w:kern w:val="2"/>
          <w:sz w:val="28"/>
          <w:szCs w:val="28"/>
          <w:lang w:val="ru-RU" w:eastAsia="en-US"/>
          <w14:ligatures w14:val="standardContextual"/>
        </w:rPr>
        <w:lastRenderedPageBreak/>
        <w:t>Гидрофизические и гидрохимические измерения морской воды</w:t>
      </w:r>
      <w:r w:rsidR="002325F1">
        <w:rPr>
          <w:rFonts w:ascii="Times New Roman" w:eastAsiaTheme="minorHAnsi" w:hAnsi="Times New Roman" w:cs="Times New Roman"/>
          <w:b/>
          <w:bCs/>
          <w:kern w:val="2"/>
          <w:sz w:val="28"/>
          <w:szCs w:val="28"/>
          <w:lang w:val="ru-RU" w:eastAsia="en-US"/>
          <w14:ligatures w14:val="standardContextual"/>
        </w:rPr>
        <w:t>.</w:t>
      </w:r>
    </w:p>
    <w:p w14:paraId="2E9D0499" w14:textId="77777777" w:rsidR="00570739" w:rsidRPr="00570739" w:rsidRDefault="00570739" w:rsidP="002325F1">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На каждой гидрологической станции (ГС) производились измерения параметров гидрофизики и гидрохимии, а также осуществлялся отбор проб воды для последующих лабораторных анализов. Для проведения этих анализов и консервации водных образцов была временно оборудована и оснащена лаборатория на кафедре «Экология и геология». Пробы морской воды обрабатывались в тот же день, что позволяло сохранить их первоначальные характеристики. Для лабораторных исследований использовались современные оборудование и инструменты, включая фотоколориметр Эксперт-003 (производство НПП «Эконикс-Эксперт» в России), анализатор жидкости, 4-канальный рН-метр-иономер, а также шприцевые дозаторы LABMATE объемом 1 и 5 мл, производства Польши.</w:t>
      </w:r>
    </w:p>
    <w:p w14:paraId="76340396" w14:textId="5FB3E3D0" w:rsidR="002325F1" w:rsidRPr="004C6687" w:rsidRDefault="00570739" w:rsidP="002325F1">
      <w:pPr>
        <w:spacing w:after="0" w:line="240" w:lineRule="auto"/>
        <w:ind w:firstLine="567"/>
        <w:jc w:val="both"/>
        <w:rPr>
          <w:rFonts w:ascii="Times New Roman" w:eastAsiaTheme="minorHAnsi" w:hAnsi="Times New Roman" w:cs="Times New Roman"/>
          <w:color w:val="FF0000"/>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Эти меры гарантировали точность и надежность полученных данных, обеспечивая тщательный анализ состава и характеристик морской воды в данном регионе. Экологическое и химическое исследование подобного масштаба является ключевым элементом для более глубокого понимания экосистемы и принятия обоснованных решений по охране окружающей среды [</w:t>
      </w:r>
      <w:r w:rsidR="004C6687">
        <w:rPr>
          <w:rFonts w:ascii="Times New Roman" w:eastAsiaTheme="minorHAnsi" w:hAnsi="Times New Roman" w:cs="Times New Roman"/>
          <w:kern w:val="2"/>
          <w:sz w:val="28"/>
          <w:szCs w:val="28"/>
          <w:lang w:val="ru-RU" w:eastAsia="en-US"/>
          <w14:ligatures w14:val="standardContextual"/>
        </w:rPr>
        <w:t>58; 59</w:t>
      </w:r>
      <w:r w:rsidRPr="004C6687">
        <w:rPr>
          <w:rFonts w:ascii="Times New Roman" w:eastAsiaTheme="minorHAnsi" w:hAnsi="Times New Roman" w:cs="Times New Roman"/>
          <w:kern w:val="2"/>
          <w:sz w:val="28"/>
          <w:szCs w:val="28"/>
          <w:lang w:val="ru-RU" w:eastAsia="en-US"/>
          <w14:ligatures w14:val="standardContextual"/>
        </w:rPr>
        <w:t>].</w:t>
      </w:r>
    </w:p>
    <w:p w14:paraId="02BB5CF6" w14:textId="2941D103" w:rsidR="00570739" w:rsidRPr="00570739" w:rsidRDefault="00570739" w:rsidP="002325F1">
      <w:pPr>
        <w:spacing w:after="0" w:line="240" w:lineRule="auto"/>
        <w:ind w:firstLine="567"/>
        <w:jc w:val="both"/>
        <w:rPr>
          <w:rFonts w:ascii="Times New Roman" w:eastAsiaTheme="minorHAnsi" w:hAnsi="Times New Roman" w:cs="Times New Roman"/>
          <w:color w:val="FF0000"/>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 xml:space="preserve">Для определения величины pH использовался потенциометрический метод в практической шкале NBS, согласно стандарту </w:t>
      </w:r>
      <w:bookmarkStart w:id="24" w:name="_Hlk158000202"/>
      <w:r w:rsidRPr="00570739">
        <w:rPr>
          <w:rFonts w:ascii="Times New Roman" w:eastAsiaTheme="minorHAnsi" w:hAnsi="Times New Roman" w:cs="Times New Roman"/>
          <w:kern w:val="2"/>
          <w:sz w:val="28"/>
          <w:szCs w:val="28"/>
          <w:lang w:val="ru-RU" w:eastAsia="en-US"/>
          <w14:ligatures w14:val="standardContextual"/>
        </w:rPr>
        <w:t>РД 52.10.243-92</w:t>
      </w:r>
      <w:bookmarkEnd w:id="24"/>
      <w:r w:rsidRPr="00570739">
        <w:rPr>
          <w:rFonts w:ascii="Times New Roman" w:eastAsiaTheme="minorHAnsi" w:hAnsi="Times New Roman" w:cs="Times New Roman"/>
          <w:kern w:val="2"/>
          <w:sz w:val="28"/>
          <w:szCs w:val="28"/>
          <w:lang w:val="ru-RU" w:eastAsia="en-US"/>
          <w14:ligatures w14:val="standardContextual"/>
        </w:rPr>
        <w:t>[</w:t>
      </w:r>
      <w:r w:rsidR="004C6687">
        <w:rPr>
          <w:rFonts w:ascii="Times New Roman" w:eastAsiaTheme="minorHAnsi" w:hAnsi="Times New Roman" w:cs="Times New Roman"/>
          <w:kern w:val="2"/>
          <w:sz w:val="28"/>
          <w:szCs w:val="28"/>
          <w:lang w:val="ru-RU" w:eastAsia="en-US"/>
          <w14:ligatures w14:val="standardContextual"/>
        </w:rPr>
        <w:t>60</w:t>
      </w:r>
      <w:r w:rsidRPr="00570739">
        <w:rPr>
          <w:rFonts w:ascii="Times New Roman" w:eastAsiaTheme="minorHAnsi" w:hAnsi="Times New Roman" w:cs="Times New Roman"/>
          <w:kern w:val="2"/>
          <w:sz w:val="28"/>
          <w:szCs w:val="28"/>
          <w:lang w:val="ru-RU" w:eastAsia="en-US"/>
          <w14:ligatures w14:val="standardContextual"/>
        </w:rPr>
        <w:t>]. Эти измерения проводились в нефильтрованных образцах воды. Определение общей щелочности осуществлялось методом прямого титрования (метод Бруевича) с цветовым окончанием, также в нефильтрованных пробах.</w:t>
      </w:r>
    </w:p>
    <w:p w14:paraId="3FBD8F50" w14:textId="00C0CDBC" w:rsidR="002325F1" w:rsidRDefault="00570739" w:rsidP="002325F1">
      <w:pPr>
        <w:widowControl w:val="0"/>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 xml:space="preserve">Для количественного определения растворенного неорганического фосфора (фосфатов) использовался колориметрический метод в соответствии с </w:t>
      </w:r>
      <w:bookmarkStart w:id="25" w:name="_Hlk158000235"/>
      <w:r w:rsidRPr="00570739">
        <w:rPr>
          <w:rFonts w:ascii="Times New Roman" w:eastAsiaTheme="minorHAnsi" w:hAnsi="Times New Roman" w:cs="Times New Roman"/>
          <w:kern w:val="2"/>
          <w:sz w:val="28"/>
          <w:szCs w:val="28"/>
          <w:lang w:val="ru-RU" w:eastAsia="en-US"/>
          <w14:ligatures w14:val="standardContextual"/>
        </w:rPr>
        <w:t xml:space="preserve">РД 52.24.382-2006 «Массовая концентрация фосфатов и полифосфатов в водах. Методика выполнения измерений фотометрическим методом» </w:t>
      </w:r>
      <w:bookmarkEnd w:id="25"/>
      <w:r w:rsidRPr="00570739">
        <w:rPr>
          <w:rFonts w:ascii="Times New Roman" w:eastAsiaTheme="minorHAnsi" w:hAnsi="Times New Roman" w:cs="Times New Roman"/>
          <w:kern w:val="2"/>
          <w:sz w:val="28"/>
          <w:szCs w:val="28"/>
          <w:lang w:val="ru-RU" w:eastAsia="en-US"/>
          <w14:ligatures w14:val="standardContextual"/>
        </w:rPr>
        <w:t>[</w:t>
      </w:r>
      <w:r w:rsidR="004C6687">
        <w:rPr>
          <w:rFonts w:ascii="Times New Roman" w:eastAsiaTheme="minorHAnsi" w:hAnsi="Times New Roman" w:cs="Times New Roman"/>
          <w:kern w:val="2"/>
          <w:sz w:val="28"/>
          <w:szCs w:val="28"/>
          <w:lang w:val="ru-RU" w:eastAsia="en-US"/>
          <w14:ligatures w14:val="standardContextual"/>
        </w:rPr>
        <w:t>6</w:t>
      </w:r>
      <w:r w:rsidR="004C6687" w:rsidRPr="004C6687">
        <w:rPr>
          <w:rFonts w:ascii="Times New Roman" w:eastAsiaTheme="minorHAnsi" w:hAnsi="Times New Roman" w:cs="Times New Roman"/>
          <w:color w:val="000000" w:themeColor="text1"/>
          <w:kern w:val="2"/>
          <w:sz w:val="28"/>
          <w:szCs w:val="28"/>
          <w:lang w:val="ru-RU" w:eastAsia="en-US"/>
          <w14:ligatures w14:val="standardContextual"/>
        </w:rPr>
        <w:t>1</w:t>
      </w:r>
      <w:r w:rsidRPr="004C6687">
        <w:rPr>
          <w:rFonts w:ascii="Times New Roman" w:eastAsiaTheme="minorHAnsi" w:hAnsi="Times New Roman" w:cs="Times New Roman"/>
          <w:color w:val="000000" w:themeColor="text1"/>
          <w:kern w:val="2"/>
          <w:sz w:val="28"/>
          <w:szCs w:val="28"/>
          <w:lang w:val="ru-RU" w:eastAsia="en-US"/>
          <w14:ligatures w14:val="standardContextual"/>
        </w:rPr>
        <w:t xml:space="preserve">]. </w:t>
      </w:r>
      <w:r w:rsidRPr="00570739">
        <w:rPr>
          <w:rFonts w:ascii="Times New Roman" w:eastAsiaTheme="minorHAnsi" w:hAnsi="Times New Roman" w:cs="Times New Roman"/>
          <w:kern w:val="2"/>
          <w:sz w:val="28"/>
          <w:szCs w:val="28"/>
          <w:lang w:val="ru-RU" w:eastAsia="en-US"/>
          <w14:ligatures w14:val="standardContextual"/>
        </w:rPr>
        <w:t>Общее количество проведенных гидрохимических анализов составило 26, включая измерения рН (12 анализов), растворенного неорганического фосфора (12 анализов), нитритного азота (12 анализов), нитратного азота (14 анализов), аммонийного азота (12 анализов), общего азота (12 анализов) и растворенного кислорода (12 анализов).</w:t>
      </w:r>
    </w:p>
    <w:p w14:paraId="738A3CA8" w14:textId="01993645" w:rsidR="00570739" w:rsidRPr="004C6687" w:rsidRDefault="00570739" w:rsidP="002325F1">
      <w:pPr>
        <w:widowControl w:val="0"/>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Температура и соленость морской воды фиксировались с использованием проточной зондирующей системы, включающей зонд YSI 6600. Эта система включала насос с производительностью около 1 л/с, который подавал воду из моря в специальный контейнер объемом 30 литров [</w:t>
      </w:r>
      <w:r w:rsidR="004C6687">
        <w:rPr>
          <w:rFonts w:ascii="Times New Roman" w:eastAsiaTheme="minorHAnsi" w:hAnsi="Times New Roman" w:cs="Times New Roman"/>
          <w:kern w:val="2"/>
          <w:sz w:val="28"/>
          <w:szCs w:val="28"/>
          <w:lang w:val="ru-RU" w:eastAsia="en-US"/>
          <w14:ligatures w14:val="standardContextual"/>
        </w:rPr>
        <w:t>62</w:t>
      </w:r>
      <w:r w:rsidRPr="004C6687">
        <w:rPr>
          <w:rFonts w:ascii="Times New Roman" w:eastAsiaTheme="minorHAnsi" w:hAnsi="Times New Roman" w:cs="Times New Roman"/>
          <w:kern w:val="2"/>
          <w:sz w:val="28"/>
          <w:szCs w:val="28"/>
          <w:lang w:val="ru-RU" w:eastAsia="en-US"/>
          <w14:ligatures w14:val="standardContextual"/>
        </w:rPr>
        <w:t>].</w:t>
      </w:r>
    </w:p>
    <w:p w14:paraId="22D50FDF" w14:textId="7F41E172" w:rsidR="002325F1" w:rsidRDefault="00570739" w:rsidP="00570739">
      <w:pPr>
        <w:spacing w:after="0" w:line="240" w:lineRule="auto"/>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Скорость течения морской воды измерялась с использованием доплеровского акустического измерителя течений (ADCP) RDI Work Horse 600kHz. Этот прибор вывешивался за борт судна и удерживался в поверхностном слое воды в течение 10 минут</w:t>
      </w:r>
      <w:r w:rsidRPr="00570739">
        <w:rPr>
          <w:rFonts w:asciiTheme="minorHAnsi" w:eastAsiaTheme="minorHAnsi" w:hAnsiTheme="minorHAnsi" w:cstheme="minorBidi"/>
          <w:kern w:val="2"/>
          <w:sz w:val="28"/>
          <w:szCs w:val="28"/>
          <w:lang w:val="ru-RU" w:eastAsia="en-US"/>
          <w14:ligatures w14:val="standardContextual"/>
        </w:rPr>
        <w:t xml:space="preserve"> </w:t>
      </w:r>
      <w:r w:rsidRPr="00570739">
        <w:rPr>
          <w:rFonts w:ascii="Times New Roman" w:eastAsiaTheme="minorHAnsi" w:hAnsi="Times New Roman" w:cs="Times New Roman"/>
          <w:kern w:val="2"/>
          <w:sz w:val="28"/>
          <w:szCs w:val="28"/>
          <w:lang w:val="ru-RU" w:eastAsia="en-US"/>
          <w14:ligatures w14:val="standardContextual"/>
        </w:rPr>
        <w:t>[</w:t>
      </w:r>
      <w:r w:rsidR="004C6687">
        <w:rPr>
          <w:rFonts w:ascii="Times New Roman" w:eastAsiaTheme="minorHAnsi" w:hAnsi="Times New Roman" w:cs="Times New Roman"/>
          <w:kern w:val="2"/>
          <w:sz w:val="28"/>
          <w:szCs w:val="28"/>
          <w:lang w:val="ru-RU" w:eastAsia="en-US"/>
          <w14:ligatures w14:val="standardContextual"/>
        </w:rPr>
        <w:t>63</w:t>
      </w:r>
      <w:r w:rsidRPr="00570739">
        <w:rPr>
          <w:rFonts w:ascii="Times New Roman" w:eastAsiaTheme="minorHAnsi" w:hAnsi="Times New Roman" w:cs="Times New Roman"/>
          <w:kern w:val="2"/>
          <w:sz w:val="28"/>
          <w:szCs w:val="28"/>
          <w:lang w:val="ru-RU" w:eastAsia="en-US"/>
          <w14:ligatures w14:val="standardContextual"/>
        </w:rPr>
        <w:t>].</w:t>
      </w:r>
    </w:p>
    <w:p w14:paraId="4C418DB3" w14:textId="77777777" w:rsidR="002325F1" w:rsidRDefault="00570739" w:rsidP="002325F1">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 xml:space="preserve">Анализ содержания фенолов, углеводородов и поверхностно-активных веществ (СПАВ) в морской воде проводился в лаборатории «ЭГ» при использовании газового хроматографа с масс-селективным детектором AGILENT 6890 (США). Для определения фенолов и СПАВ использовались </w:t>
      </w:r>
      <w:r w:rsidRPr="00570739">
        <w:rPr>
          <w:rFonts w:ascii="Times New Roman" w:eastAsiaTheme="minorHAnsi" w:hAnsi="Times New Roman" w:cs="Times New Roman"/>
          <w:kern w:val="2"/>
          <w:sz w:val="28"/>
          <w:szCs w:val="28"/>
          <w:lang w:val="ru-RU" w:eastAsia="en-US"/>
          <w14:ligatures w14:val="standardContextual"/>
        </w:rPr>
        <w:lastRenderedPageBreak/>
        <w:t>специальные маркеры, такие как Нафталин-d8, Фенантрен-d10, Пирен-d10, Кризен-d12 и Перилен d12. В качестве внутреннего стандарта для анализа наличия нефтепродуктов в морской воде использовались Гептаметилнонан, Гексадекан, 1-Хлороктадекан и Сквалан.</w:t>
      </w:r>
    </w:p>
    <w:p w14:paraId="2B044454" w14:textId="6F5FFF4F" w:rsidR="002325F1" w:rsidRPr="004C6687" w:rsidRDefault="00570739" w:rsidP="002325F1">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Эти методы анализа обеспечивают точное и надежное измерение содержания различных компонентов в морской воде, позволяя получить информацию о загрязнении и состоянии морской экосистемы [</w:t>
      </w:r>
      <w:r w:rsidR="004C6687">
        <w:rPr>
          <w:rFonts w:ascii="Times New Roman" w:eastAsiaTheme="minorHAnsi" w:hAnsi="Times New Roman" w:cs="Times New Roman"/>
          <w:kern w:val="2"/>
          <w:sz w:val="28"/>
          <w:szCs w:val="28"/>
          <w:lang w:val="ru-RU" w:eastAsia="en-US"/>
          <w14:ligatures w14:val="standardContextual"/>
        </w:rPr>
        <w:t>64</w:t>
      </w:r>
      <w:r w:rsidRPr="004C6687">
        <w:rPr>
          <w:rFonts w:ascii="Times New Roman" w:eastAsiaTheme="minorHAnsi" w:hAnsi="Times New Roman" w:cs="Times New Roman"/>
          <w:kern w:val="2"/>
          <w:sz w:val="28"/>
          <w:szCs w:val="28"/>
          <w:lang w:val="ru-RU" w:eastAsia="en-US"/>
          <w14:ligatures w14:val="standardContextual"/>
        </w:rPr>
        <w:t>].</w:t>
      </w:r>
      <w:r w:rsidRPr="00570739">
        <w:rPr>
          <w:rFonts w:ascii="Times New Roman" w:eastAsiaTheme="minorHAnsi" w:hAnsi="Times New Roman" w:cs="Times New Roman"/>
          <w:kern w:val="2"/>
          <w:sz w:val="28"/>
          <w:szCs w:val="28"/>
          <w:lang w:val="en-US" w:eastAsia="en-US"/>
          <w14:ligatures w14:val="standardContextual"/>
        </w:rPr>
        <w:t> </w:t>
      </w:r>
    </w:p>
    <w:p w14:paraId="72EC4148" w14:textId="77777777" w:rsidR="002325F1" w:rsidRDefault="00570739" w:rsidP="002325F1">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 xml:space="preserve">Для анализа полициклических ароматических углеводородов и фенолов использовались Нафталин-d8, Фенантрен-d10, Пирен-d10, Кризен-d12 and Перилен-d12. </w:t>
      </w:r>
    </w:p>
    <w:p w14:paraId="548C1BB5" w14:textId="6C916961" w:rsidR="00570739" w:rsidRPr="00570739" w:rsidRDefault="00570739" w:rsidP="002325F1">
      <w:pPr>
        <w:spacing w:after="0" w:line="240" w:lineRule="auto"/>
        <w:ind w:firstLine="567"/>
        <w:jc w:val="both"/>
        <w:rPr>
          <w:rFonts w:ascii="Times New Roman" w:eastAsiaTheme="minorHAnsi" w:hAnsi="Times New Roman" w:cs="Times New Roman"/>
          <w:b/>
          <w:bCs/>
          <w:kern w:val="2"/>
          <w:sz w:val="28"/>
          <w:szCs w:val="28"/>
          <w:lang w:val="ru-RU" w:eastAsia="en-US"/>
          <w14:ligatures w14:val="standardContextual"/>
        </w:rPr>
      </w:pPr>
      <w:r w:rsidRPr="00570739">
        <w:rPr>
          <w:rFonts w:ascii="Times New Roman" w:eastAsiaTheme="minorHAnsi" w:hAnsi="Times New Roman" w:cs="Times New Roman"/>
          <w:b/>
          <w:bCs/>
          <w:kern w:val="2"/>
          <w:sz w:val="28"/>
          <w:szCs w:val="28"/>
          <w:lang w:val="ru-RU" w:eastAsia="en-US"/>
          <w14:ligatures w14:val="standardContextual"/>
        </w:rPr>
        <w:t>Отбор почвенных проб</w:t>
      </w:r>
      <w:r w:rsidR="002325F1">
        <w:rPr>
          <w:rFonts w:ascii="Times New Roman" w:eastAsiaTheme="minorHAnsi" w:hAnsi="Times New Roman" w:cs="Times New Roman"/>
          <w:b/>
          <w:bCs/>
          <w:kern w:val="2"/>
          <w:sz w:val="28"/>
          <w:szCs w:val="28"/>
          <w:lang w:val="ru-RU" w:eastAsia="en-US"/>
          <w14:ligatures w14:val="standardContextual"/>
        </w:rPr>
        <w:t>.</w:t>
      </w:r>
    </w:p>
    <w:p w14:paraId="1E0FE07F" w14:textId="77777777" w:rsidR="00570739" w:rsidRPr="00570739" w:rsidRDefault="00570739" w:rsidP="002325F1">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В мае 2019 года на прибрежной территории Каспийского моря, вблизи станций 14-23, проводились обширные исследования, нацеленные на комплексное изучение окружающей среды. Этот комплекс включал в себя не только мониторинг морской части вдоль разреза 1, но и полевые исследования в непосредственной близости к указанным станциям, находящимся напротив поселка С. Шапагатова. При этом особое внимание уделялось состоянию почвы в окрестностях города Актау, анализ которого проводился с использованием маршрутного метода.</w:t>
      </w:r>
    </w:p>
    <w:p w14:paraId="7E2E9695" w14:textId="77777777" w:rsidR="00601DCD" w:rsidRDefault="00570739" w:rsidP="00601DCD">
      <w:pPr>
        <w:spacing w:after="0" w:line="240" w:lineRule="auto"/>
        <w:ind w:firstLine="709"/>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Исследовательская методика включала в себя установку двенадцати исследовательских площадок, обозначенных как ИП-1 – ИП -12. Эти площадки служили точками отсчета для систематического отслеживания состояния почвы в регионе, причем каждая из них предоставляла уникальную перспективу изучения.</w:t>
      </w:r>
    </w:p>
    <w:p w14:paraId="5083920F" w14:textId="2667A3F8" w:rsidR="00601DCD" w:rsidRDefault="00570739" w:rsidP="00601DCD">
      <w:pPr>
        <w:spacing w:after="0" w:line="240" w:lineRule="auto"/>
        <w:ind w:firstLine="709"/>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Процесс отбора почвенных проб проводился в соответствии с общепринятой методикой в области почвоведения</w:t>
      </w:r>
      <w:r w:rsidR="00AF4133">
        <w:rPr>
          <w:rFonts w:ascii="Times New Roman" w:eastAsiaTheme="minorHAnsi" w:hAnsi="Times New Roman" w:cs="Times New Roman"/>
          <w:kern w:val="2"/>
          <w:sz w:val="28"/>
          <w:szCs w:val="28"/>
          <w:lang w:val="ru-RU" w:eastAsia="en-US"/>
          <w14:ligatures w14:val="standardContextual"/>
        </w:rPr>
        <w:t xml:space="preserve"> согласно </w:t>
      </w:r>
      <w:r w:rsidR="00AF4133" w:rsidRPr="00267F9E">
        <w:rPr>
          <w:rFonts w:ascii="Times New Roman" w:eastAsia="Times New Roman" w:hAnsi="Times New Roman" w:cs="Times New Roman"/>
          <w:bCs/>
          <w:kern w:val="2"/>
          <w:sz w:val="28"/>
          <w:szCs w:val="28"/>
          <w:shd w:val="clear" w:color="auto" w:fill="FFFFFF"/>
          <w:lang w:eastAsia="ru-RU"/>
          <w14:ligatures w14:val="standardContextual"/>
        </w:rPr>
        <w:t>ГОСТ17.4.3.01-2017</w:t>
      </w:r>
      <w:r w:rsidRPr="00570739">
        <w:rPr>
          <w:rFonts w:ascii="Times New Roman" w:eastAsiaTheme="minorHAnsi" w:hAnsi="Times New Roman" w:cs="Times New Roman"/>
          <w:kern w:val="2"/>
          <w:sz w:val="28"/>
          <w:szCs w:val="28"/>
          <w:lang w:val="ru-RU" w:eastAsia="en-US"/>
          <w14:ligatures w14:val="standardContextual"/>
        </w:rPr>
        <w:t>. На каждой исследовательской площадке пробы отбирались методом конверта с глубины 0-20 сантиметров, что обеспечивало комплексное охватывание верхнего слоя почвы. Метод включал отбор смешанных проб с площади 10 × 10 метров, что соответствует одной пробе на 100 квадратных метров. Каждый смешанный образец формировался путем объединения пяти индивидуальных почвенных проб, взятых из различных точек на той же площади. Таким образом, каждый получившийся средний образец весил от 300 до 400 граммов.</w:t>
      </w:r>
    </w:p>
    <w:p w14:paraId="5292D740" w14:textId="7C38CEB0" w:rsidR="00570739" w:rsidRPr="00570739" w:rsidRDefault="00570739" w:rsidP="00601DCD">
      <w:pPr>
        <w:spacing w:after="0" w:line="240" w:lineRule="auto"/>
        <w:ind w:firstLine="709"/>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Общее количество проб составляло 20, включая по 5 точек на каждой из четырех исследовательских площадок</w:t>
      </w:r>
      <w:r w:rsidR="00601DCD">
        <w:rPr>
          <w:rFonts w:ascii="Times New Roman" w:eastAsiaTheme="minorHAnsi" w:hAnsi="Times New Roman" w:cs="Times New Roman"/>
          <w:kern w:val="2"/>
          <w:sz w:val="28"/>
          <w:szCs w:val="28"/>
          <w:lang w:val="ru-RU" w:eastAsia="en-US"/>
          <w14:ligatures w14:val="standardContextual"/>
        </w:rPr>
        <w:t xml:space="preserve"> (Рисунок 3)</w:t>
      </w:r>
      <w:r w:rsidRPr="00570739">
        <w:rPr>
          <w:rFonts w:ascii="Times New Roman" w:eastAsiaTheme="minorHAnsi" w:hAnsi="Times New Roman" w:cs="Times New Roman"/>
          <w:kern w:val="2"/>
          <w:sz w:val="28"/>
          <w:szCs w:val="28"/>
          <w:lang w:val="ru-RU" w:eastAsia="en-US"/>
          <w14:ligatures w14:val="standardContextual"/>
        </w:rPr>
        <w:t>. Это означало, что каждая проба представляла собой усредненный образец, включающий в себя информацию от 20 различных точек. Такой подход обеспечивал представительность и объективность результатов, формируя базу для более глубокого понимания состояния почвенного покрова в рассматриваемом регионе.</w:t>
      </w:r>
    </w:p>
    <w:p w14:paraId="66589980" w14:textId="77777777" w:rsidR="00570739" w:rsidRPr="00570739" w:rsidRDefault="00570739" w:rsidP="00570739">
      <w:pPr>
        <w:spacing w:after="0" w:line="240" w:lineRule="auto"/>
        <w:jc w:val="both"/>
        <w:rPr>
          <w:rFonts w:ascii="Times New Roman" w:eastAsiaTheme="minorHAnsi" w:hAnsi="Times New Roman" w:cs="Times New Roman"/>
          <w:kern w:val="2"/>
          <w:sz w:val="28"/>
          <w:szCs w:val="28"/>
          <w:lang w:val="ru-RU" w:eastAsia="en-US"/>
          <w14:ligatures w14:val="standardContextual"/>
        </w:rPr>
      </w:pPr>
    </w:p>
    <w:tbl>
      <w:tblPr>
        <w:tblW w:w="6624" w:type="dxa"/>
        <w:tblInd w:w="879" w:type="dxa"/>
        <w:tblCellMar>
          <w:top w:w="15" w:type="dxa"/>
          <w:left w:w="15" w:type="dxa"/>
          <w:bottom w:w="15" w:type="dxa"/>
          <w:right w:w="15" w:type="dxa"/>
        </w:tblCellMar>
        <w:tblLook w:val="04A0" w:firstRow="1" w:lastRow="0" w:firstColumn="1" w:lastColumn="0" w:noHBand="0" w:noVBand="1"/>
      </w:tblPr>
      <w:tblGrid>
        <w:gridCol w:w="3356"/>
        <w:gridCol w:w="3270"/>
      </w:tblGrid>
      <w:tr w:rsidR="00570739" w:rsidRPr="00570739" w14:paraId="5CAB0458" w14:textId="77777777" w:rsidTr="00CC1DF8">
        <w:trPr>
          <w:trHeight w:val="3622"/>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05A8E0" w14:textId="77777777" w:rsidR="00570739" w:rsidRPr="00570739" w:rsidRDefault="00570739" w:rsidP="00570739">
            <w:pPr>
              <w:spacing w:after="0" w:line="240" w:lineRule="auto"/>
              <w:jc w:val="center"/>
              <w:rPr>
                <w:rFonts w:ascii="Times New Roman" w:eastAsia="Times New Roman" w:hAnsi="Times New Roman" w:cs="Times New Roman"/>
                <w:sz w:val="28"/>
                <w:szCs w:val="28"/>
                <w:lang w:val="ru-RU" w:eastAsia="en-US"/>
              </w:rPr>
            </w:pPr>
            <w:r w:rsidRPr="00570739">
              <w:rPr>
                <w:rFonts w:asciiTheme="minorHAnsi" w:eastAsiaTheme="minorHAnsi" w:hAnsiTheme="minorHAnsi" w:cstheme="minorBidi"/>
                <w:noProof/>
                <w:kern w:val="2"/>
                <w:lang w:val="ru-RU" w:eastAsia="en-US"/>
                <w14:ligatures w14:val="standardContextual"/>
              </w:rPr>
              <w:lastRenderedPageBreak/>
              <w:drawing>
                <wp:inline distT="0" distB="0" distL="0" distR="0" wp14:anchorId="507A986D" wp14:editId="03B1E2AF">
                  <wp:extent cx="2004060" cy="2355850"/>
                  <wp:effectExtent l="0" t="0" r="0" b="6350"/>
                  <wp:docPr id="2792649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29695" cy="2385985"/>
                          </a:xfrm>
                          <a:prstGeom prst="rect">
                            <a:avLst/>
                          </a:prstGeom>
                          <a:noFill/>
                          <a:ln>
                            <a:noFill/>
                          </a:ln>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2C905D" w14:textId="77777777" w:rsidR="00570739" w:rsidRPr="00570739" w:rsidRDefault="00570739" w:rsidP="00570739">
            <w:pPr>
              <w:spacing w:after="0" w:line="240" w:lineRule="auto"/>
              <w:rPr>
                <w:rFonts w:ascii="Times New Roman" w:eastAsia="Times New Roman" w:hAnsi="Times New Roman" w:cs="Times New Roman"/>
                <w:sz w:val="28"/>
                <w:szCs w:val="28"/>
                <w:lang w:val="ru-RU" w:eastAsia="en-US"/>
              </w:rPr>
            </w:pPr>
            <w:r w:rsidRPr="00570739">
              <w:rPr>
                <w:rFonts w:asciiTheme="minorHAnsi" w:eastAsiaTheme="minorHAnsi" w:hAnsiTheme="minorHAnsi" w:cstheme="minorBidi"/>
                <w:noProof/>
                <w:kern w:val="2"/>
                <w:lang w:val="ru-RU" w:eastAsia="en-US"/>
                <w14:ligatures w14:val="standardContextual"/>
              </w:rPr>
              <w:drawing>
                <wp:inline distT="0" distB="0" distL="0" distR="0" wp14:anchorId="64E01D36" wp14:editId="5C34726F">
                  <wp:extent cx="1949450" cy="2343150"/>
                  <wp:effectExtent l="0" t="0" r="0" b="0"/>
                  <wp:docPr id="80736957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65418" cy="2362343"/>
                          </a:xfrm>
                          <a:prstGeom prst="rect">
                            <a:avLst/>
                          </a:prstGeom>
                          <a:noFill/>
                          <a:ln>
                            <a:noFill/>
                          </a:ln>
                        </pic:spPr>
                      </pic:pic>
                    </a:graphicData>
                  </a:graphic>
                </wp:inline>
              </w:drawing>
            </w:r>
          </w:p>
        </w:tc>
      </w:tr>
    </w:tbl>
    <w:p w14:paraId="27D28587" w14:textId="77777777" w:rsidR="00570739" w:rsidRPr="00570739" w:rsidRDefault="00570739" w:rsidP="00570739">
      <w:pPr>
        <w:spacing w:after="0" w:line="240" w:lineRule="auto"/>
        <w:jc w:val="both"/>
        <w:rPr>
          <w:rFonts w:ascii="Times New Roman" w:eastAsiaTheme="minorHAnsi" w:hAnsi="Times New Roman" w:cs="Times New Roman"/>
          <w:kern w:val="2"/>
          <w:sz w:val="28"/>
          <w:szCs w:val="28"/>
          <w:lang w:val="ru-RU" w:eastAsia="en-US"/>
          <w14:ligatures w14:val="standardContextual"/>
        </w:rPr>
      </w:pPr>
    </w:p>
    <w:p w14:paraId="5259528D" w14:textId="070691EA" w:rsidR="00570739" w:rsidRPr="00570739" w:rsidRDefault="00570739" w:rsidP="00570739">
      <w:pPr>
        <w:spacing w:after="0" w:line="240" w:lineRule="auto"/>
        <w:ind w:right="281"/>
        <w:jc w:val="center"/>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imes New Roman" w:hAnsi="Times New Roman" w:cs="Times New Roman"/>
          <w:color w:val="000000"/>
          <w:sz w:val="28"/>
          <w:szCs w:val="28"/>
          <w:shd w:val="clear" w:color="auto" w:fill="FFFFFF"/>
          <w:lang w:val="ru-RU"/>
        </w:rPr>
        <w:t>Рисунок</w:t>
      </w:r>
      <w:r w:rsidR="00601DCD">
        <w:rPr>
          <w:rFonts w:ascii="Times New Roman" w:eastAsia="Times New Roman" w:hAnsi="Times New Roman" w:cs="Times New Roman"/>
          <w:color w:val="000000"/>
          <w:sz w:val="28"/>
          <w:szCs w:val="28"/>
          <w:shd w:val="clear" w:color="auto" w:fill="FFFFFF"/>
          <w:lang w:val="ru-RU"/>
        </w:rPr>
        <w:t xml:space="preserve"> 3 –</w:t>
      </w:r>
      <w:r w:rsidRPr="00570739">
        <w:rPr>
          <w:rFonts w:ascii="Times New Roman" w:eastAsia="Times New Roman" w:hAnsi="Times New Roman" w:cs="Times New Roman"/>
          <w:color w:val="000000"/>
          <w:sz w:val="28"/>
          <w:szCs w:val="28"/>
          <w:shd w:val="clear" w:color="auto" w:fill="FFFFFF"/>
          <w:lang w:val="ru-RU"/>
        </w:rPr>
        <w:t xml:space="preserve"> </w:t>
      </w:r>
      <w:r w:rsidRPr="00570739">
        <w:rPr>
          <w:rFonts w:ascii="Times New Roman" w:eastAsiaTheme="minorHAnsi" w:hAnsi="Times New Roman" w:cs="Times New Roman"/>
          <w:kern w:val="2"/>
          <w:sz w:val="28"/>
          <w:szCs w:val="28"/>
          <w:lang w:val="ru-RU" w:eastAsia="en-US"/>
          <w14:ligatures w14:val="standardContextual"/>
        </w:rPr>
        <w:t>Отбор</w:t>
      </w:r>
      <w:r w:rsidR="00601DCD">
        <w:rPr>
          <w:rFonts w:ascii="Times New Roman" w:eastAsiaTheme="minorHAnsi" w:hAnsi="Times New Roman" w:cs="Times New Roman"/>
          <w:kern w:val="2"/>
          <w:sz w:val="28"/>
          <w:szCs w:val="28"/>
          <w:lang w:val="ru-RU" w:eastAsia="en-US"/>
          <w14:ligatures w14:val="standardContextual"/>
        </w:rPr>
        <w:t xml:space="preserve"> </w:t>
      </w:r>
      <w:r w:rsidRPr="00570739">
        <w:rPr>
          <w:rFonts w:ascii="Times New Roman" w:eastAsiaTheme="minorHAnsi" w:hAnsi="Times New Roman" w:cs="Times New Roman"/>
          <w:kern w:val="2"/>
          <w:sz w:val="28"/>
          <w:szCs w:val="28"/>
          <w:lang w:val="ru-RU" w:eastAsia="en-US"/>
          <w14:ligatures w14:val="standardContextual"/>
        </w:rPr>
        <w:t xml:space="preserve">проб почвы для физико-химических исследований </w:t>
      </w:r>
    </w:p>
    <w:p w14:paraId="47C0C224" w14:textId="77777777" w:rsidR="00570739" w:rsidRPr="00570739" w:rsidRDefault="00570739" w:rsidP="00570739">
      <w:pPr>
        <w:spacing w:after="0" w:line="240" w:lineRule="auto"/>
        <w:jc w:val="both"/>
        <w:rPr>
          <w:rFonts w:ascii="Times New Roman" w:eastAsiaTheme="minorHAnsi" w:hAnsi="Times New Roman" w:cs="Times New Roman"/>
          <w:kern w:val="2"/>
          <w:sz w:val="28"/>
          <w:szCs w:val="28"/>
          <w:lang w:val="ru-RU" w:eastAsia="en-US"/>
          <w14:ligatures w14:val="standardContextual"/>
        </w:rPr>
      </w:pPr>
    </w:p>
    <w:p w14:paraId="48E4AD87" w14:textId="379D54C2" w:rsidR="00570739" w:rsidRPr="00570739" w:rsidRDefault="00570739" w:rsidP="00601DCD">
      <w:pPr>
        <w:spacing w:after="0" w:line="240" w:lineRule="auto"/>
        <w:ind w:firstLine="567"/>
        <w:jc w:val="both"/>
        <w:rPr>
          <w:rFonts w:ascii="Times New Roman" w:eastAsiaTheme="minorHAnsi" w:hAnsi="Times New Roman" w:cs="Times New Roman"/>
          <w:b/>
          <w:bCs/>
          <w:kern w:val="2"/>
          <w:sz w:val="28"/>
          <w:szCs w:val="28"/>
          <w:lang w:val="ru-RU" w:eastAsia="en-US"/>
          <w14:ligatures w14:val="standardContextual"/>
        </w:rPr>
      </w:pPr>
      <w:r w:rsidRPr="00570739">
        <w:rPr>
          <w:rFonts w:ascii="Times New Roman" w:eastAsiaTheme="minorHAnsi" w:hAnsi="Times New Roman" w:cs="Times New Roman"/>
          <w:b/>
          <w:bCs/>
          <w:kern w:val="2"/>
          <w:sz w:val="28"/>
          <w:szCs w:val="28"/>
          <w:lang w:val="ru-RU" w:eastAsia="en-US"/>
          <w14:ligatures w14:val="standardContextual"/>
        </w:rPr>
        <w:t>Определение гумуса в почве</w:t>
      </w:r>
      <w:r w:rsidR="00601DCD">
        <w:rPr>
          <w:rFonts w:ascii="Times New Roman" w:eastAsiaTheme="minorHAnsi" w:hAnsi="Times New Roman" w:cs="Times New Roman"/>
          <w:b/>
          <w:bCs/>
          <w:kern w:val="2"/>
          <w:sz w:val="28"/>
          <w:szCs w:val="28"/>
          <w:lang w:val="ru-RU" w:eastAsia="en-US"/>
          <w14:ligatures w14:val="standardContextual"/>
        </w:rPr>
        <w:t>.</w:t>
      </w:r>
    </w:p>
    <w:p w14:paraId="07E1F4B4" w14:textId="01F6388A" w:rsidR="00570739" w:rsidRPr="004416DC" w:rsidRDefault="00570739" w:rsidP="00AF4133">
      <w:pPr>
        <w:spacing w:after="0" w:line="240" w:lineRule="auto"/>
        <w:ind w:firstLine="567"/>
        <w:jc w:val="both"/>
        <w:rPr>
          <w:rFonts w:ascii="Times New Roman" w:hAnsi="Times New Roman" w:cs="Times New Roman"/>
          <w:sz w:val="24"/>
          <w:szCs w:val="24"/>
          <w:lang w:val="ru-RU"/>
        </w:rPr>
      </w:pPr>
      <w:r w:rsidRPr="00570739">
        <w:rPr>
          <w:rFonts w:ascii="Times New Roman" w:eastAsiaTheme="minorHAnsi" w:hAnsi="Times New Roman" w:cs="Times New Roman"/>
          <w:kern w:val="2"/>
          <w:sz w:val="28"/>
          <w:szCs w:val="28"/>
          <w:lang w:val="ru-RU" w:eastAsia="en-US"/>
          <w14:ligatures w14:val="standardContextual"/>
        </w:rPr>
        <w:t>В ходе исследований почвенных образцов был использован комплекс методов для определения различных характеристик почвы. В первую очередь, цвет почвы оценивался с использованием шкалы Манселла, предоставляя важную информацию о визуальных свойствах и составе почвенных образцов</w:t>
      </w:r>
      <w:r w:rsidR="002243B3">
        <w:rPr>
          <w:rFonts w:ascii="Times New Roman" w:eastAsiaTheme="minorHAnsi" w:hAnsi="Times New Roman" w:cs="Times New Roman"/>
          <w:kern w:val="2"/>
          <w:sz w:val="28"/>
          <w:szCs w:val="28"/>
          <w:lang w:val="ru-RU" w:eastAsia="en-US"/>
          <w14:ligatures w14:val="standardContextual"/>
        </w:rPr>
        <w:t xml:space="preserve"> </w:t>
      </w:r>
      <w:r w:rsidR="004416DC" w:rsidRPr="00570739">
        <w:rPr>
          <w:rFonts w:ascii="Times New Roman" w:eastAsiaTheme="minorHAnsi" w:hAnsi="Times New Roman" w:cs="Times New Roman"/>
          <w:kern w:val="2"/>
          <w:sz w:val="28"/>
          <w:szCs w:val="28"/>
          <w:lang w:val="ru-RU" w:eastAsia="en-US"/>
          <w14:ligatures w14:val="standardContextual"/>
        </w:rPr>
        <w:t>[</w:t>
      </w:r>
      <w:r w:rsidR="004C6687">
        <w:rPr>
          <w:rFonts w:ascii="Times New Roman" w:eastAsiaTheme="minorHAnsi" w:hAnsi="Times New Roman" w:cs="Times New Roman"/>
          <w:kern w:val="2"/>
          <w:sz w:val="28"/>
          <w:szCs w:val="28"/>
          <w:lang w:val="ru-RU" w:eastAsia="en-US"/>
          <w14:ligatures w14:val="standardContextual"/>
        </w:rPr>
        <w:t>65</w:t>
      </w:r>
      <w:r w:rsidR="004416DC" w:rsidRPr="00570739">
        <w:rPr>
          <w:rFonts w:ascii="Times New Roman" w:eastAsiaTheme="minorHAnsi" w:hAnsi="Times New Roman" w:cs="Times New Roman"/>
          <w:kern w:val="2"/>
          <w:sz w:val="28"/>
          <w:szCs w:val="28"/>
          <w:lang w:val="ru-RU" w:eastAsia="en-US"/>
          <w14:ligatures w14:val="standardContextual"/>
        </w:rPr>
        <w:t>].</w:t>
      </w:r>
      <w:r w:rsidR="004416DC" w:rsidRPr="00570739">
        <w:rPr>
          <w:rFonts w:ascii="Times New Roman" w:eastAsiaTheme="minorHAnsi" w:hAnsi="Times New Roman" w:cs="Times New Roman"/>
          <w:kern w:val="2"/>
          <w:sz w:val="28"/>
          <w:szCs w:val="28"/>
          <w:lang w:val="en-US" w:eastAsia="en-US"/>
          <w14:ligatures w14:val="standardContextual"/>
        </w:rPr>
        <w:t> </w:t>
      </w:r>
    </w:p>
    <w:p w14:paraId="02755D02" w14:textId="77777777" w:rsidR="00570739" w:rsidRPr="00570739" w:rsidRDefault="00570739" w:rsidP="00601DCD">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Для выявления гранулометрического состава почвы применялся метод, основанный на системе Качинского. Этот подход позволяет определить процентное содержание песчаных, суглинистых и иловых фракций в почве, что имеет значение для понимания её физических свойств и структуры.</w:t>
      </w:r>
      <w:r w:rsidRPr="00570739">
        <w:rPr>
          <w:rFonts w:ascii="Times New Roman" w:eastAsiaTheme="minorHAnsi" w:hAnsi="Times New Roman" w:cs="Times New Roman"/>
          <w:kern w:val="2"/>
          <w:sz w:val="28"/>
          <w:szCs w:val="28"/>
          <w:lang w:val="ru-RU" w:eastAsia="en-US"/>
          <w14:ligatures w14:val="standardContextual"/>
        </w:rPr>
        <w:br/>
        <w:t>Оценка содержания гумуса (органических веществ) в почве проводилась с использованием метода Тюрина. Этот метод предоставляет количественную информацию о содержании гумуса, играющего важную роль в плодородии почвы и удержании влаги.</w:t>
      </w:r>
    </w:p>
    <w:p w14:paraId="6B7DD15E" w14:textId="46290411" w:rsidR="00570739" w:rsidRPr="00570739" w:rsidRDefault="00570739" w:rsidP="00601DCD">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Для анализа валового азота использовался метод Кьельдаля. Этот метод позволяет определить общее содержание азота в почве и является ключевым показателем для оценки её питательной ценности.</w:t>
      </w:r>
    </w:p>
    <w:p w14:paraId="54D5F378" w14:textId="77777777" w:rsidR="00570739" w:rsidRPr="00570739" w:rsidRDefault="00570739" w:rsidP="00601DCD">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 xml:space="preserve">Подвижные соединения фосфора и калия анализировались по методу Чирикова (или, для карбонатных почв, по методу Мачигина). Эти элементы являются важными для плодородия почвы и роста растений. </w:t>
      </w:r>
    </w:p>
    <w:p w14:paraId="2EEA17CA" w14:textId="77777777" w:rsidR="00570739" w:rsidRPr="00570739" w:rsidRDefault="00570739" w:rsidP="00601DCD">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Определение количества гумуса в почве выполнялось с применением метода Никитина с колориметрическим окончанием по Орлову–Гриндель. Этот метод основан на мокром озолении органических соединений почвы и обеспечивает точные результаты в количественной оценке содержания гумуса.</w:t>
      </w:r>
    </w:p>
    <w:p w14:paraId="659F6803" w14:textId="77777777" w:rsidR="00570739" w:rsidRPr="00570739" w:rsidRDefault="00570739" w:rsidP="00601DCD">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 xml:space="preserve">Этот многосторонний подход к анализу почвенных характеристик позволяет получить комплексную картину состава и свойств почвы, что является фундаментом для понимания её плодородия и способности поддерживать растительность. </w:t>
      </w:r>
    </w:p>
    <w:p w14:paraId="2F662DCE" w14:textId="3B61BD94" w:rsidR="00570739" w:rsidRPr="00570739" w:rsidRDefault="00570739" w:rsidP="00601DCD">
      <w:pPr>
        <w:spacing w:after="0" w:line="240" w:lineRule="auto"/>
        <w:ind w:firstLine="567"/>
        <w:jc w:val="both"/>
        <w:rPr>
          <w:rFonts w:ascii="Times New Roman" w:eastAsiaTheme="minorHAnsi" w:hAnsi="Times New Roman" w:cs="Times New Roman"/>
          <w:b/>
          <w:bCs/>
          <w:kern w:val="2"/>
          <w:sz w:val="28"/>
          <w:szCs w:val="28"/>
          <w:lang w:val="ru-RU" w:eastAsia="en-US"/>
          <w14:ligatures w14:val="standardContextual"/>
        </w:rPr>
      </w:pPr>
      <w:r w:rsidRPr="00570739">
        <w:rPr>
          <w:rFonts w:ascii="Times New Roman" w:eastAsiaTheme="minorHAnsi" w:hAnsi="Times New Roman" w:cs="Times New Roman"/>
          <w:b/>
          <w:bCs/>
          <w:kern w:val="2"/>
          <w:sz w:val="28"/>
          <w:szCs w:val="28"/>
          <w:lang w:val="ru-RU" w:eastAsia="en-US"/>
          <w14:ligatures w14:val="standardContextual"/>
        </w:rPr>
        <w:t>Определение тяжелых металлов в почве</w:t>
      </w:r>
      <w:r w:rsidR="00262BDD">
        <w:rPr>
          <w:rFonts w:ascii="Times New Roman" w:eastAsiaTheme="minorHAnsi" w:hAnsi="Times New Roman" w:cs="Times New Roman"/>
          <w:b/>
          <w:bCs/>
          <w:kern w:val="2"/>
          <w:sz w:val="28"/>
          <w:szCs w:val="28"/>
          <w:lang w:val="ru-RU" w:eastAsia="en-US"/>
          <w14:ligatures w14:val="standardContextual"/>
        </w:rPr>
        <w:t>.</w:t>
      </w:r>
    </w:p>
    <w:p w14:paraId="7DF81531" w14:textId="1B84E090" w:rsidR="00570739" w:rsidRDefault="00570739" w:rsidP="00601DCD">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lastRenderedPageBreak/>
        <w:t>Для определения содержания тяжелых металлов в почве был применен метод атомно-абсорбционной спектрометрии с плазменной атомизацией, используя высокоточный аппарат ААС МГА-915М (производство Люмекс, Россия)</w:t>
      </w:r>
      <w:r w:rsidR="00601DCD" w:rsidRPr="00601DCD">
        <w:rPr>
          <w:rFonts w:ascii="Times New Roman" w:eastAsiaTheme="minorHAnsi" w:hAnsi="Times New Roman" w:cs="Times New Roman"/>
          <w:kern w:val="2"/>
          <w:sz w:val="28"/>
          <w:szCs w:val="28"/>
          <w:lang w:val="ru-RU" w:eastAsia="en-US"/>
          <w14:ligatures w14:val="standardContextual"/>
        </w:rPr>
        <w:t xml:space="preserve">, </w:t>
      </w:r>
      <w:r w:rsidRPr="00570739">
        <w:rPr>
          <w:rFonts w:ascii="Times New Roman" w:eastAsiaTheme="minorHAnsi" w:hAnsi="Times New Roman" w:cs="Times New Roman"/>
          <w:kern w:val="2"/>
          <w:sz w:val="28"/>
          <w:szCs w:val="28"/>
          <w:lang w:val="ru-RU" w:eastAsia="en-US"/>
          <w14:ligatures w14:val="standardContextual"/>
        </w:rPr>
        <w:t xml:space="preserve">(Рисунок </w:t>
      </w:r>
      <w:r w:rsidR="00601DCD" w:rsidRPr="00601DCD">
        <w:rPr>
          <w:rFonts w:ascii="Times New Roman" w:eastAsiaTheme="minorHAnsi" w:hAnsi="Times New Roman" w:cs="Times New Roman"/>
          <w:kern w:val="2"/>
          <w:sz w:val="28"/>
          <w:szCs w:val="28"/>
          <w:lang w:val="ru-RU" w:eastAsia="en-US"/>
          <w14:ligatures w14:val="standardContextual"/>
        </w:rPr>
        <w:t>4</w:t>
      </w:r>
      <w:r w:rsidRPr="00570739">
        <w:rPr>
          <w:rFonts w:ascii="Times New Roman" w:eastAsiaTheme="minorHAnsi" w:hAnsi="Times New Roman" w:cs="Times New Roman"/>
          <w:kern w:val="2"/>
          <w:sz w:val="28"/>
          <w:szCs w:val="28"/>
          <w:lang w:val="ru-RU" w:eastAsia="en-US"/>
          <w14:ligatures w14:val="standardContextual"/>
        </w:rPr>
        <w:t xml:space="preserve">) </w:t>
      </w:r>
    </w:p>
    <w:p w14:paraId="31520571" w14:textId="77777777" w:rsidR="00570739" w:rsidRPr="00570739" w:rsidRDefault="00570739" w:rsidP="00570739">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570739">
        <w:rPr>
          <w:rFonts w:ascii="Times New Roman" w:eastAsia="Times New Roman" w:hAnsi="Times New Roman" w:cs="Times New Roman"/>
          <w:noProof/>
          <w:sz w:val="24"/>
          <w:szCs w:val="24"/>
          <w:lang w:val="ru-RU" w:eastAsia="ru-RU"/>
        </w:rPr>
        <w:drawing>
          <wp:inline distT="0" distB="0" distL="0" distR="0" wp14:anchorId="5B247D90" wp14:editId="2DE6DDED">
            <wp:extent cx="2560023" cy="2081530"/>
            <wp:effectExtent l="0" t="0" r="0" b="0"/>
            <wp:docPr id="1767027587" name="Рисунок 1767027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60023" cy="2081530"/>
                    </a:xfrm>
                    <a:prstGeom prst="rect">
                      <a:avLst/>
                    </a:prstGeom>
                    <a:noFill/>
                    <a:ln>
                      <a:noFill/>
                    </a:ln>
                  </pic:spPr>
                </pic:pic>
              </a:graphicData>
            </a:graphic>
          </wp:inline>
        </w:drawing>
      </w:r>
    </w:p>
    <w:p w14:paraId="42FF7C5E" w14:textId="77777777" w:rsidR="00601DCD" w:rsidRDefault="00570739" w:rsidP="00601DCD">
      <w:pPr>
        <w:spacing w:after="0" w:line="240" w:lineRule="auto"/>
        <w:jc w:val="center"/>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Рисунок</w:t>
      </w:r>
      <w:r w:rsidR="00601DCD">
        <w:rPr>
          <w:rFonts w:ascii="Times New Roman" w:eastAsiaTheme="minorHAnsi" w:hAnsi="Times New Roman" w:cs="Times New Roman"/>
          <w:kern w:val="2"/>
          <w:sz w:val="28"/>
          <w:szCs w:val="28"/>
          <w:lang w:val="ru-RU" w:eastAsia="en-US"/>
          <w14:ligatures w14:val="standardContextual"/>
        </w:rPr>
        <w:t xml:space="preserve"> 4</w:t>
      </w:r>
      <w:r w:rsidRPr="00570739">
        <w:rPr>
          <w:rFonts w:ascii="Times New Roman" w:eastAsiaTheme="minorHAnsi" w:hAnsi="Times New Roman" w:cs="Times New Roman"/>
          <w:kern w:val="2"/>
          <w:sz w:val="28"/>
          <w:szCs w:val="28"/>
          <w:lang w:val="ru-RU" w:eastAsia="en-US"/>
          <w14:ligatures w14:val="standardContextual"/>
        </w:rPr>
        <w:t xml:space="preserve"> – Атомно-абсорбционный спектрометр МГА-915М (производство Люмекс, Россия)</w:t>
      </w:r>
    </w:p>
    <w:p w14:paraId="2FBC948B" w14:textId="77777777" w:rsidR="00601DCD" w:rsidRDefault="00601DCD" w:rsidP="00601DCD">
      <w:pPr>
        <w:spacing w:after="0" w:line="240" w:lineRule="auto"/>
        <w:jc w:val="center"/>
        <w:rPr>
          <w:rFonts w:ascii="Times New Roman" w:eastAsiaTheme="minorHAnsi" w:hAnsi="Times New Roman" w:cs="Times New Roman"/>
          <w:kern w:val="2"/>
          <w:sz w:val="28"/>
          <w:szCs w:val="28"/>
          <w:lang w:val="ru-RU" w:eastAsia="en-US"/>
          <w14:ligatures w14:val="standardContextual"/>
        </w:rPr>
      </w:pPr>
    </w:p>
    <w:p w14:paraId="30E54C2C" w14:textId="20AD1AC8" w:rsidR="00570739" w:rsidRPr="00570739" w:rsidRDefault="00570739" w:rsidP="00601DCD">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Эти исследования проводились в аккредитованной лаборатории Департамента экологии Мангистауской области в соответствии с методикой, предписанной в стандарте (</w:t>
      </w:r>
      <w:bookmarkStart w:id="26" w:name="_Hlk158000342"/>
      <w:r w:rsidRPr="00570739">
        <w:rPr>
          <w:rFonts w:ascii="Times New Roman" w:eastAsiaTheme="minorHAnsi" w:hAnsi="Times New Roman" w:cs="Times New Roman"/>
          <w:kern w:val="2"/>
          <w:sz w:val="28"/>
          <w:szCs w:val="28"/>
          <w:lang w:val="ru-RU" w:eastAsia="en-US"/>
          <w14:ligatures w14:val="standardContextual"/>
        </w:rPr>
        <w:t>М-МВИ80-80-2008</w:t>
      </w:r>
      <w:bookmarkEnd w:id="26"/>
      <w:r w:rsidRPr="00570739">
        <w:rPr>
          <w:rFonts w:ascii="Times New Roman" w:eastAsiaTheme="minorHAnsi" w:hAnsi="Times New Roman" w:cs="Times New Roman"/>
          <w:kern w:val="2"/>
          <w:sz w:val="28"/>
          <w:szCs w:val="28"/>
          <w:lang w:val="ru-RU" w:eastAsia="en-US"/>
          <w14:ligatures w14:val="standardContextual"/>
        </w:rPr>
        <w:t>) [</w:t>
      </w:r>
      <w:r w:rsidR="004C6687">
        <w:rPr>
          <w:rFonts w:ascii="Times New Roman" w:eastAsiaTheme="minorHAnsi" w:hAnsi="Times New Roman" w:cs="Times New Roman"/>
          <w:kern w:val="2"/>
          <w:sz w:val="28"/>
          <w:szCs w:val="28"/>
          <w:lang w:val="ru-RU" w:eastAsia="en-US"/>
          <w14:ligatures w14:val="standardContextual"/>
        </w:rPr>
        <w:t>66</w:t>
      </w:r>
      <w:r w:rsidRPr="00570739">
        <w:rPr>
          <w:rFonts w:ascii="Times New Roman" w:eastAsiaTheme="minorHAnsi" w:hAnsi="Times New Roman" w:cs="Times New Roman"/>
          <w:kern w:val="2"/>
          <w:sz w:val="28"/>
          <w:szCs w:val="28"/>
          <w:lang w:val="ru-RU" w:eastAsia="en-US"/>
          <w14:ligatures w14:val="standardContextual"/>
        </w:rPr>
        <w:t>]. Из-за высокого валового содержания тяжелых металлов в почве были определены именно подвижные формы следующих элементов: свинец (Pb), никель (Ni), хром (Cr), ртуть (Hg), ванадий (V), медь (Cu), железо (Fe) и цинк (Zn) [</w:t>
      </w:r>
      <w:r w:rsidR="004C6687">
        <w:rPr>
          <w:rFonts w:ascii="Times New Roman" w:eastAsiaTheme="minorHAnsi" w:hAnsi="Times New Roman" w:cs="Times New Roman"/>
          <w:kern w:val="2"/>
          <w:sz w:val="28"/>
          <w:szCs w:val="28"/>
          <w:lang w:val="ru-RU" w:eastAsia="en-US"/>
          <w14:ligatures w14:val="standardContextual"/>
        </w:rPr>
        <w:t>67</w:t>
      </w:r>
      <w:r w:rsidRPr="00570739">
        <w:rPr>
          <w:rFonts w:ascii="Times New Roman" w:eastAsiaTheme="minorHAnsi" w:hAnsi="Times New Roman" w:cs="Times New Roman"/>
          <w:kern w:val="2"/>
          <w:sz w:val="28"/>
          <w:szCs w:val="28"/>
          <w:lang w:val="ru-RU" w:eastAsia="en-US"/>
          <w14:ligatures w14:val="standardContextual"/>
        </w:rPr>
        <w:t>]. Это позволило более точно оценить доступность этих металлов для взаимодействия с биотой и окружающей средой</w:t>
      </w:r>
      <w:r w:rsidR="00C12546">
        <w:rPr>
          <w:rFonts w:ascii="Times New Roman" w:eastAsiaTheme="minorHAnsi" w:hAnsi="Times New Roman" w:cs="Times New Roman"/>
          <w:kern w:val="2"/>
          <w:sz w:val="28"/>
          <w:szCs w:val="28"/>
          <w:lang w:val="ru-RU" w:eastAsia="en-US"/>
          <w14:ligatures w14:val="standardContextual"/>
        </w:rPr>
        <w:t xml:space="preserve"> (Приложение Б)</w:t>
      </w:r>
      <w:r w:rsidRPr="00570739">
        <w:rPr>
          <w:rFonts w:ascii="Times New Roman" w:eastAsiaTheme="minorHAnsi" w:hAnsi="Times New Roman" w:cs="Times New Roman"/>
          <w:kern w:val="2"/>
          <w:sz w:val="28"/>
          <w:szCs w:val="28"/>
          <w:lang w:val="ru-RU" w:eastAsia="en-US"/>
          <w14:ligatures w14:val="standardContextual"/>
        </w:rPr>
        <w:t>. Концентрации выявленных тяжелых металлов были подвергнуты сравнению с предельно-допустимыми концентрациями, установленными в соответствии с регулятивными нормами. Этот подход позволил оценить степень соответствия содержания тяжелых металлов в исследуемой почве нормативам, что важно для оценки экологического состояния рассматриваемой территории.</w:t>
      </w:r>
    </w:p>
    <w:p w14:paraId="0E539F6F" w14:textId="6B0C8874" w:rsidR="00570739" w:rsidRPr="00570739" w:rsidRDefault="00570739" w:rsidP="00601DCD">
      <w:pPr>
        <w:spacing w:after="0" w:line="240" w:lineRule="auto"/>
        <w:ind w:firstLine="567"/>
        <w:jc w:val="both"/>
        <w:rPr>
          <w:rFonts w:ascii="Times New Roman" w:eastAsiaTheme="minorHAnsi" w:hAnsi="Times New Roman" w:cs="Times New Roman"/>
          <w:b/>
          <w:bCs/>
          <w:kern w:val="2"/>
          <w:sz w:val="28"/>
          <w:szCs w:val="28"/>
          <w:lang w:val="ru-RU" w:eastAsia="en-US"/>
          <w14:ligatures w14:val="standardContextual"/>
        </w:rPr>
      </w:pPr>
      <w:r w:rsidRPr="00570739">
        <w:rPr>
          <w:rFonts w:ascii="Times New Roman" w:eastAsiaTheme="minorHAnsi" w:hAnsi="Times New Roman" w:cs="Times New Roman"/>
          <w:b/>
          <w:bCs/>
          <w:kern w:val="2"/>
          <w:sz w:val="28"/>
          <w:szCs w:val="28"/>
          <w:lang w:val="ru-RU" w:eastAsia="en-US"/>
          <w14:ligatures w14:val="standardContextual"/>
        </w:rPr>
        <w:t>Статистическая обработка результатов</w:t>
      </w:r>
      <w:r w:rsidR="00601DCD">
        <w:rPr>
          <w:rFonts w:ascii="Times New Roman" w:eastAsiaTheme="minorHAnsi" w:hAnsi="Times New Roman" w:cs="Times New Roman"/>
          <w:b/>
          <w:bCs/>
          <w:kern w:val="2"/>
          <w:sz w:val="28"/>
          <w:szCs w:val="28"/>
          <w:lang w:val="ru-RU" w:eastAsia="en-US"/>
          <w14:ligatures w14:val="standardContextual"/>
        </w:rPr>
        <w:t>.</w:t>
      </w:r>
    </w:p>
    <w:p w14:paraId="3918191A" w14:textId="77777777" w:rsidR="00570739" w:rsidRPr="00570739" w:rsidRDefault="00570739" w:rsidP="00601DCD">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Полученные данные были обработаны с использованием аналитического программного интерфейса Statistica 10. Выбор метода анализа осуществлялся с применением статистики критерия Краскела-Уоллиса (Kruskal-Wallis ANOVA) ввиду ограниченного объема выборок и различных законов распределения данных. Этот критерий является адаптивным к малым выборкам и позволяет учитывать разнообразие распределений в исследованиях.</w:t>
      </w:r>
    </w:p>
    <w:p w14:paraId="6C87C1A0" w14:textId="77777777" w:rsidR="00570739" w:rsidRPr="00570739" w:rsidRDefault="00570739" w:rsidP="00601DCD">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Методология критерия Краскела-Уоллиса подобна параметрическому однофакторному дисперсионному анализу, однако в отличие от последнего, этот критерий основан на рангах, а не на средних значениях. Использование рангов позволяет учесть возможные нарушения нормальности распределения данных и делает анализ более устойчивым к выбросам и асимметрии в данных.</w:t>
      </w:r>
    </w:p>
    <w:p w14:paraId="2F1C0665" w14:textId="77777777" w:rsidR="00570739" w:rsidRPr="00570739" w:rsidRDefault="00570739" w:rsidP="00601DCD">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lastRenderedPageBreak/>
        <w:t>Таким образом, применение статистики критерия Краскела-Уоллиса в анализе данных обеспечивает надежный и непараметрический подход к оценке различий между группами при условии разнообразия распределений в проведенных исследованиях</w:t>
      </w:r>
    </w:p>
    <w:p w14:paraId="612E207D" w14:textId="77777777" w:rsidR="00570739" w:rsidRDefault="00570739" w:rsidP="00570739">
      <w:pPr>
        <w:spacing w:after="0" w:line="240" w:lineRule="auto"/>
        <w:jc w:val="both"/>
        <w:rPr>
          <w:rFonts w:ascii="Times New Roman" w:eastAsiaTheme="minorHAnsi" w:hAnsi="Times New Roman" w:cs="Times New Roman"/>
          <w:b/>
          <w:bCs/>
          <w:kern w:val="2"/>
          <w:sz w:val="28"/>
          <w:szCs w:val="28"/>
          <w:lang w:val="ru-RU" w:eastAsia="en-US"/>
          <w14:ligatures w14:val="standardContextual"/>
        </w:rPr>
      </w:pPr>
    </w:p>
    <w:p w14:paraId="75B7B274" w14:textId="683A11C6" w:rsidR="00ED7F9C" w:rsidRDefault="00ED7F9C" w:rsidP="00ED7F9C">
      <w:pPr>
        <w:spacing w:after="0" w:line="240" w:lineRule="auto"/>
        <w:ind w:firstLine="567"/>
        <w:jc w:val="both"/>
        <w:rPr>
          <w:rFonts w:ascii="Times New Roman" w:eastAsiaTheme="minorHAnsi" w:hAnsi="Times New Roman" w:cs="Times New Roman"/>
          <w:b/>
          <w:bCs/>
          <w:kern w:val="2"/>
          <w:sz w:val="28"/>
          <w:szCs w:val="28"/>
          <w:lang w:eastAsia="en-US"/>
          <w14:ligatures w14:val="standardContextual"/>
        </w:rPr>
      </w:pPr>
      <w:r>
        <w:rPr>
          <w:rFonts w:ascii="Times New Roman" w:eastAsiaTheme="minorHAnsi" w:hAnsi="Times New Roman" w:cs="Times New Roman"/>
          <w:b/>
          <w:bCs/>
          <w:kern w:val="2"/>
          <w:sz w:val="28"/>
          <w:szCs w:val="28"/>
          <w:lang w:val="ru-RU" w:eastAsia="en-US"/>
          <w14:ligatures w14:val="standardContextual"/>
        </w:rPr>
        <w:t>2</w:t>
      </w:r>
      <w:r w:rsidRPr="00267F9E">
        <w:rPr>
          <w:rFonts w:ascii="Times New Roman" w:eastAsiaTheme="minorHAnsi" w:hAnsi="Times New Roman" w:cs="Times New Roman"/>
          <w:b/>
          <w:bCs/>
          <w:kern w:val="2"/>
          <w:sz w:val="28"/>
          <w:szCs w:val="28"/>
          <w:lang w:val="ru-RU" w:eastAsia="en-US"/>
          <w14:ligatures w14:val="standardContextual"/>
        </w:rPr>
        <w:t>.</w:t>
      </w:r>
      <w:r>
        <w:rPr>
          <w:rFonts w:ascii="Times New Roman" w:eastAsiaTheme="minorHAnsi" w:hAnsi="Times New Roman" w:cs="Times New Roman"/>
          <w:b/>
          <w:bCs/>
          <w:kern w:val="2"/>
          <w:sz w:val="28"/>
          <w:szCs w:val="28"/>
          <w:lang w:val="ru-RU" w:eastAsia="en-US"/>
          <w14:ligatures w14:val="standardContextual"/>
        </w:rPr>
        <w:t>2</w:t>
      </w:r>
      <w:r w:rsidRPr="00267F9E">
        <w:rPr>
          <w:rFonts w:ascii="Segoe UI" w:eastAsiaTheme="minorHAnsi" w:hAnsi="Segoe UI" w:cs="Segoe UI"/>
          <w:color w:val="374151"/>
          <w:kern w:val="2"/>
          <w:lang w:eastAsia="en-US"/>
          <w14:ligatures w14:val="standardContextual"/>
        </w:rPr>
        <w:t xml:space="preserve"> </w:t>
      </w:r>
      <w:r w:rsidRPr="00267F9E">
        <w:rPr>
          <w:rFonts w:ascii="Times New Roman" w:eastAsiaTheme="minorHAnsi" w:hAnsi="Times New Roman" w:cs="Times New Roman"/>
          <w:b/>
          <w:bCs/>
          <w:kern w:val="2"/>
          <w:sz w:val="28"/>
          <w:szCs w:val="28"/>
          <w:lang w:eastAsia="en-US"/>
          <w14:ligatures w14:val="standardContextual"/>
        </w:rPr>
        <w:t xml:space="preserve">Гидрологические </w:t>
      </w:r>
      <w:r w:rsidRPr="00267F9E">
        <w:rPr>
          <w:rFonts w:ascii="Times New Roman" w:eastAsiaTheme="minorHAnsi" w:hAnsi="Times New Roman" w:cs="Times New Roman"/>
          <w:b/>
          <w:bCs/>
          <w:kern w:val="2"/>
          <w:sz w:val="28"/>
          <w:szCs w:val="28"/>
          <w:lang w:val="ru-RU" w:eastAsia="en-US"/>
          <w14:ligatures w14:val="standardContextual"/>
        </w:rPr>
        <w:t>станции</w:t>
      </w:r>
      <w:r w:rsidRPr="00267F9E">
        <w:rPr>
          <w:rFonts w:ascii="Times New Roman" w:eastAsiaTheme="minorHAnsi" w:hAnsi="Times New Roman" w:cs="Times New Roman"/>
          <w:b/>
          <w:bCs/>
          <w:kern w:val="2"/>
          <w:sz w:val="28"/>
          <w:szCs w:val="28"/>
          <w:lang w:eastAsia="en-US"/>
          <w14:ligatures w14:val="standardContextual"/>
        </w:rPr>
        <w:t xml:space="preserve"> для проведения отбора образцов</w:t>
      </w:r>
    </w:p>
    <w:p w14:paraId="23460214" w14:textId="77777777" w:rsidR="00ED7F9C" w:rsidRPr="00267F9E" w:rsidRDefault="00ED7F9C" w:rsidP="00ED7F9C">
      <w:pPr>
        <w:spacing w:after="0" w:line="240" w:lineRule="auto"/>
        <w:ind w:firstLine="567"/>
        <w:jc w:val="both"/>
        <w:rPr>
          <w:rFonts w:ascii="Times New Roman" w:eastAsiaTheme="minorHAnsi" w:hAnsi="Times New Roman" w:cs="Times New Roman"/>
          <w:b/>
          <w:bCs/>
          <w:kern w:val="2"/>
          <w:sz w:val="28"/>
          <w:szCs w:val="28"/>
          <w:lang w:val="ru-RU" w:eastAsia="en-US"/>
          <w14:ligatures w14:val="standardContextual"/>
        </w:rPr>
      </w:pPr>
    </w:p>
    <w:p w14:paraId="4FCA8F82" w14:textId="77777777" w:rsidR="00ED7F9C" w:rsidRPr="00267F9E" w:rsidRDefault="00ED7F9C" w:rsidP="00ED7F9C">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 xml:space="preserve">Станции отбора проб в морской части были размещены в поселках Акшукур и С. Шапагатова, которые являются пригородными областными поселками, находящимися на расстоянии 13 км и 21 км соответственно от города Актау. Процесс отбора проб осуществлялся в соответствии с ГОСТ 17.1.5.05-85 </w:t>
      </w:r>
      <w:r w:rsidRPr="00267F9E">
        <w:rPr>
          <w:rFonts w:ascii="Times New Roman" w:eastAsiaTheme="minorHAnsi" w:hAnsi="Times New Roman" w:cs="Times New Roman"/>
          <w:kern w:val="2"/>
          <w:sz w:val="28"/>
          <w:szCs w:val="28"/>
          <w:lang w:val="ru-RU" w:eastAsia="en-US"/>
          <w14:ligatures w14:val="standardContextual"/>
        </w:rPr>
        <w:t>«</w:t>
      </w:r>
      <w:r w:rsidRPr="00267F9E">
        <w:rPr>
          <w:rFonts w:ascii="Times New Roman" w:eastAsiaTheme="minorHAnsi" w:hAnsi="Times New Roman" w:cs="Times New Roman"/>
          <w:kern w:val="2"/>
          <w:sz w:val="28"/>
          <w:szCs w:val="28"/>
          <w:lang w:eastAsia="en-US"/>
          <w14:ligatures w14:val="standardContextual"/>
        </w:rPr>
        <w:t>Общие требования к отбору проб поверхностных и морских вод</w:t>
      </w:r>
      <w:r w:rsidRPr="00267F9E">
        <w:rPr>
          <w:rFonts w:ascii="Times New Roman" w:eastAsiaTheme="minorHAnsi" w:hAnsi="Times New Roman" w:cs="Times New Roman"/>
          <w:kern w:val="2"/>
          <w:sz w:val="28"/>
          <w:szCs w:val="28"/>
          <w:lang w:val="ru-RU" w:eastAsia="en-US"/>
          <w14:ligatures w14:val="standardContextual"/>
        </w:rPr>
        <w:t>»</w:t>
      </w:r>
      <w:r w:rsidRPr="00267F9E">
        <w:rPr>
          <w:rFonts w:ascii="Times New Roman" w:eastAsiaTheme="minorHAnsi" w:hAnsi="Times New Roman" w:cs="Times New Roman"/>
          <w:kern w:val="2"/>
          <w:sz w:val="28"/>
          <w:szCs w:val="28"/>
          <w:lang w:eastAsia="en-US"/>
          <w14:ligatures w14:val="standardContextual"/>
        </w:rPr>
        <w:t>. Работы проводились с борта катамарана (см. рисунок 1), при этом было выполнено четыре однодневных морских выхода.</w:t>
      </w:r>
    </w:p>
    <w:p w14:paraId="28F04AB1" w14:textId="0448E7DE" w:rsidR="00ED7F9C" w:rsidRDefault="00ED7F9C" w:rsidP="00ED7F9C">
      <w:pPr>
        <w:suppressAutoHyphens/>
        <w:spacing w:after="0" w:line="240" w:lineRule="auto"/>
        <w:ind w:firstLine="540"/>
        <w:jc w:val="both"/>
        <w:rPr>
          <w:rFonts w:ascii="Times New Roman" w:eastAsiaTheme="minorHAnsi" w:hAnsi="Times New Roman" w:cs="Times New Roman"/>
          <w:color w:val="000000"/>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В данной работе рассматривается первый разрез с гидрологическими станциями ГС-14, ГС-15, ГС-16 и ГС-17. Станция ГС-14 расположена на расстоянии 1153,85 метра от берега в районе частных построек посёлка Акшук</w:t>
      </w:r>
      <w:r w:rsidRPr="00267F9E">
        <w:rPr>
          <w:rFonts w:ascii="Times New Roman" w:eastAsiaTheme="minorHAnsi" w:hAnsi="Times New Roman" w:cs="Times New Roman"/>
          <w:kern w:val="2"/>
          <w:sz w:val="28"/>
          <w:szCs w:val="28"/>
          <w:lang w:val="ru-RU" w:eastAsia="en-US"/>
          <w14:ligatures w14:val="standardContextual"/>
        </w:rPr>
        <w:t>у</w:t>
      </w:r>
      <w:r w:rsidRPr="00267F9E">
        <w:rPr>
          <w:rFonts w:ascii="Times New Roman" w:eastAsiaTheme="minorHAnsi" w:hAnsi="Times New Roman" w:cs="Times New Roman"/>
          <w:kern w:val="2"/>
          <w:sz w:val="28"/>
          <w:szCs w:val="28"/>
          <w:lang w:eastAsia="en-US"/>
          <w14:ligatures w14:val="standardContextual"/>
        </w:rPr>
        <w:t>р. Станция ГС-15 находится на расстоянии 3627,17 метра от берега и 2180 метров от ГС-14. Станция ГС-16 расположена на расстоянии 6406,71 метра от берега, при этом её удаление от ГС-15 составляет 2500 метров. Станция ГС-17 удалена от берега на 8745,93 метра, а от ГС-16 – на 2300 метров</w:t>
      </w:r>
      <w:r w:rsidRPr="00267F9E">
        <w:rPr>
          <w:rFonts w:ascii="Times New Roman" w:eastAsiaTheme="minorHAnsi" w:hAnsi="Times New Roman" w:cs="Times New Roman"/>
          <w:kern w:val="2"/>
          <w:sz w:val="28"/>
          <w:szCs w:val="28"/>
          <w:lang w:val="ru-RU" w:eastAsia="en-US"/>
          <w14:ligatures w14:val="standardContextual"/>
        </w:rPr>
        <w:t xml:space="preserve"> </w:t>
      </w:r>
      <w:r w:rsidRPr="00267F9E">
        <w:rPr>
          <w:rFonts w:ascii="Times New Roman" w:eastAsiaTheme="minorHAnsi" w:hAnsi="Times New Roman" w:cs="Times New Roman"/>
          <w:kern w:val="2"/>
          <w:sz w:val="28"/>
          <w:szCs w:val="28"/>
          <w:lang w:eastAsia="en-US"/>
          <w14:ligatures w14:val="standardContextual"/>
        </w:rPr>
        <w:t>[</w:t>
      </w:r>
      <w:r w:rsidR="004C6687" w:rsidRPr="004C6687">
        <w:rPr>
          <w:rFonts w:ascii="Times New Roman" w:eastAsiaTheme="minorHAnsi" w:hAnsi="Times New Roman" w:cs="Times New Roman"/>
          <w:color w:val="000000" w:themeColor="text1"/>
          <w:kern w:val="2"/>
          <w:sz w:val="28"/>
          <w:szCs w:val="28"/>
          <w:lang w:val="ru-RU" w:eastAsia="en-US"/>
          <w14:ligatures w14:val="standardContextual"/>
        </w:rPr>
        <w:t>68</w:t>
      </w:r>
      <w:r w:rsidRPr="004C6687">
        <w:rPr>
          <w:rFonts w:ascii="Times New Roman" w:eastAsiaTheme="minorHAnsi" w:hAnsi="Times New Roman" w:cs="Times New Roman"/>
          <w:color w:val="000000" w:themeColor="text1"/>
          <w:kern w:val="2"/>
          <w:sz w:val="28"/>
          <w:szCs w:val="28"/>
          <w:lang w:val="ru-RU" w:eastAsia="en-US"/>
          <w14:ligatures w14:val="standardContextual"/>
        </w:rPr>
        <w:t>,</w:t>
      </w:r>
      <w:r w:rsidR="002243B3">
        <w:rPr>
          <w:rFonts w:ascii="Times New Roman" w:eastAsiaTheme="minorHAnsi" w:hAnsi="Times New Roman" w:cs="Times New Roman"/>
          <w:color w:val="000000" w:themeColor="text1"/>
          <w:kern w:val="2"/>
          <w:sz w:val="28"/>
          <w:szCs w:val="28"/>
          <w:lang w:val="ru-RU" w:eastAsia="en-US"/>
          <w14:ligatures w14:val="standardContextual"/>
        </w:rPr>
        <w:t xml:space="preserve"> </w:t>
      </w:r>
      <w:r w:rsidR="004C6687" w:rsidRPr="004C6687">
        <w:rPr>
          <w:rFonts w:ascii="Times New Roman" w:eastAsiaTheme="minorHAnsi" w:hAnsi="Times New Roman" w:cs="Times New Roman"/>
          <w:color w:val="000000" w:themeColor="text1"/>
          <w:kern w:val="2"/>
          <w:sz w:val="28"/>
          <w:szCs w:val="28"/>
          <w:lang w:val="ru-RU" w:eastAsia="en-US"/>
          <w14:ligatures w14:val="standardContextual"/>
        </w:rPr>
        <w:t>69</w:t>
      </w:r>
      <w:r w:rsidRPr="004C6687">
        <w:rPr>
          <w:rFonts w:ascii="Times New Roman" w:eastAsiaTheme="minorHAnsi" w:hAnsi="Times New Roman" w:cs="Times New Roman"/>
          <w:color w:val="000000" w:themeColor="text1"/>
          <w:kern w:val="2"/>
          <w:sz w:val="28"/>
          <w:szCs w:val="28"/>
          <w:lang w:eastAsia="en-US"/>
          <w14:ligatures w14:val="standardContextual"/>
        </w:rPr>
        <w:t>].</w:t>
      </w:r>
      <w:r w:rsidRPr="004C6687">
        <w:rPr>
          <w:rFonts w:asciiTheme="minorHAnsi" w:eastAsiaTheme="minorHAnsi" w:hAnsiTheme="minorHAnsi" w:cstheme="minorBidi"/>
          <w:color w:val="000000" w:themeColor="text1"/>
          <w:kern w:val="2"/>
          <w:lang w:eastAsia="en-US"/>
          <w14:ligatures w14:val="standardContextual"/>
        </w:rPr>
        <w:t xml:space="preserve"> </w:t>
      </w:r>
      <w:r w:rsidRPr="00267F9E">
        <w:rPr>
          <w:rFonts w:ascii="Times New Roman" w:eastAsiaTheme="minorHAnsi" w:hAnsi="Times New Roman" w:cs="Times New Roman"/>
          <w:color w:val="000000"/>
          <w:kern w:val="2"/>
          <w:sz w:val="28"/>
          <w:szCs w:val="28"/>
          <w:lang w:eastAsia="en-US"/>
          <w14:ligatures w14:val="standardContextual"/>
        </w:rPr>
        <w:t xml:space="preserve">В таблице </w:t>
      </w:r>
      <w:r>
        <w:rPr>
          <w:rFonts w:ascii="Times New Roman" w:eastAsiaTheme="minorHAnsi" w:hAnsi="Times New Roman" w:cs="Times New Roman"/>
          <w:color w:val="000000"/>
          <w:kern w:val="2"/>
          <w:sz w:val="28"/>
          <w:szCs w:val="28"/>
          <w:lang w:val="ru-RU" w:eastAsia="en-US"/>
          <w14:ligatures w14:val="standardContextual"/>
        </w:rPr>
        <w:t>6</w:t>
      </w:r>
      <w:r w:rsidRPr="00267F9E">
        <w:rPr>
          <w:rFonts w:ascii="Times New Roman" w:eastAsiaTheme="minorHAnsi" w:hAnsi="Times New Roman" w:cs="Times New Roman"/>
          <w:color w:val="000000"/>
          <w:kern w:val="2"/>
          <w:sz w:val="28"/>
          <w:szCs w:val="28"/>
          <w:lang w:eastAsia="en-US"/>
          <w14:ligatures w14:val="standardContextual"/>
        </w:rPr>
        <w:t xml:space="preserve">, приведены рассматриваемые гидрологические станции (ГС), их местоположение, координаты, глубина и расстояние от берега. Карта-схема расположения рассматриваемых четырех ГС приведена на рисунке </w:t>
      </w:r>
      <w:r w:rsidR="00E8643B">
        <w:rPr>
          <w:rFonts w:ascii="Times New Roman" w:eastAsiaTheme="minorHAnsi" w:hAnsi="Times New Roman" w:cs="Times New Roman"/>
          <w:color w:val="000000"/>
          <w:kern w:val="2"/>
          <w:sz w:val="28"/>
          <w:szCs w:val="28"/>
          <w:lang w:val="ru-RU" w:eastAsia="en-US"/>
          <w14:ligatures w14:val="standardContextual"/>
        </w:rPr>
        <w:t>5</w:t>
      </w:r>
      <w:r w:rsidRPr="00267F9E">
        <w:rPr>
          <w:rFonts w:ascii="Times New Roman" w:eastAsiaTheme="minorHAnsi" w:hAnsi="Times New Roman" w:cs="Times New Roman"/>
          <w:color w:val="000000"/>
          <w:kern w:val="2"/>
          <w:sz w:val="28"/>
          <w:szCs w:val="28"/>
          <w:lang w:eastAsia="en-US"/>
          <w14:ligatures w14:val="standardContextual"/>
        </w:rPr>
        <w:t xml:space="preserve">. </w:t>
      </w:r>
    </w:p>
    <w:p w14:paraId="256E2153" w14:textId="77777777" w:rsidR="00ED7F9C" w:rsidRPr="00267F9E" w:rsidRDefault="00ED7F9C" w:rsidP="00ED7F9C">
      <w:pPr>
        <w:suppressAutoHyphens/>
        <w:spacing w:after="0" w:line="240" w:lineRule="auto"/>
        <w:ind w:firstLine="540"/>
        <w:jc w:val="both"/>
        <w:rPr>
          <w:rFonts w:asciiTheme="minorHAnsi" w:eastAsiaTheme="minorHAnsi" w:hAnsiTheme="minorHAnsi" w:cstheme="minorBidi"/>
          <w:color w:val="000000"/>
          <w:kern w:val="2"/>
          <w:lang w:eastAsia="en-US"/>
          <w14:ligatures w14:val="standardContextual"/>
        </w:rPr>
      </w:pPr>
    </w:p>
    <w:p w14:paraId="0D012966" w14:textId="77777777" w:rsidR="00ED7F9C" w:rsidRPr="00267F9E" w:rsidRDefault="00ED7F9C" w:rsidP="00ED7F9C">
      <w:pPr>
        <w:suppressAutoHyphens/>
        <w:spacing w:after="0" w:line="240" w:lineRule="auto"/>
        <w:ind w:firstLine="540"/>
        <w:jc w:val="both"/>
        <w:rPr>
          <w:rFonts w:ascii="Times New Roman" w:eastAsiaTheme="minorHAnsi" w:hAnsi="Times New Roman" w:cs="Times New Roman"/>
          <w:color w:val="000000"/>
          <w:kern w:val="2"/>
          <w:sz w:val="28"/>
          <w:szCs w:val="28"/>
          <w:lang w:eastAsia="en-US"/>
          <w14:ligatures w14:val="standardContextual"/>
        </w:rPr>
      </w:pPr>
      <w:r w:rsidRPr="00267F9E">
        <w:rPr>
          <w:rFonts w:ascii="Times New Roman" w:eastAsiaTheme="minorHAnsi" w:hAnsi="Times New Roman" w:cs="Times New Roman"/>
          <w:color w:val="000000"/>
          <w:kern w:val="2"/>
          <w:sz w:val="28"/>
          <w:szCs w:val="28"/>
          <w:lang w:eastAsia="en-US"/>
          <w14:ligatures w14:val="standardContextual"/>
        </w:rPr>
        <w:t xml:space="preserve">Таблица </w:t>
      </w:r>
      <w:r>
        <w:rPr>
          <w:rFonts w:ascii="Times New Roman" w:eastAsiaTheme="minorHAnsi" w:hAnsi="Times New Roman" w:cs="Times New Roman"/>
          <w:color w:val="000000"/>
          <w:kern w:val="2"/>
          <w:sz w:val="28"/>
          <w:szCs w:val="28"/>
          <w:lang w:val="ru-RU" w:eastAsia="en-US"/>
          <w14:ligatures w14:val="standardContextual"/>
        </w:rPr>
        <w:t>6 –</w:t>
      </w:r>
      <w:r w:rsidRPr="00267F9E">
        <w:rPr>
          <w:rFonts w:ascii="Times New Roman" w:eastAsiaTheme="minorHAnsi" w:hAnsi="Times New Roman" w:cs="Times New Roman"/>
          <w:color w:val="000000"/>
          <w:kern w:val="2"/>
          <w:sz w:val="28"/>
          <w:szCs w:val="28"/>
          <w:lang w:eastAsia="en-US"/>
          <w14:ligatures w14:val="standardContextual"/>
        </w:rPr>
        <w:t xml:space="preserve"> Местоположение</w:t>
      </w:r>
      <w:r>
        <w:rPr>
          <w:rFonts w:ascii="Times New Roman" w:eastAsiaTheme="minorHAnsi" w:hAnsi="Times New Roman" w:cs="Times New Roman"/>
          <w:color w:val="000000"/>
          <w:kern w:val="2"/>
          <w:sz w:val="28"/>
          <w:szCs w:val="28"/>
          <w:lang w:val="ru-RU" w:eastAsia="en-US"/>
          <w14:ligatures w14:val="standardContextual"/>
        </w:rPr>
        <w:t xml:space="preserve"> </w:t>
      </w:r>
      <w:r w:rsidRPr="00267F9E">
        <w:rPr>
          <w:rFonts w:ascii="Times New Roman" w:eastAsiaTheme="minorHAnsi" w:hAnsi="Times New Roman" w:cs="Times New Roman"/>
          <w:color w:val="000000"/>
          <w:kern w:val="2"/>
          <w:sz w:val="28"/>
          <w:szCs w:val="28"/>
          <w:lang w:eastAsia="en-US"/>
          <w14:ligatures w14:val="standardContextual"/>
        </w:rPr>
        <w:t>гидрологических станций (ГС)</w:t>
      </w:r>
      <w:r>
        <w:rPr>
          <w:rFonts w:ascii="Times New Roman" w:eastAsiaTheme="minorHAnsi" w:hAnsi="Times New Roman" w:cs="Times New Roman"/>
          <w:color w:val="000000"/>
          <w:kern w:val="2"/>
          <w:sz w:val="28"/>
          <w:szCs w:val="28"/>
          <w:lang w:val="ru-RU" w:eastAsia="en-US"/>
          <w14:ligatures w14:val="standardContextual"/>
        </w:rPr>
        <w:t xml:space="preserve"> в районе Акшукур</w:t>
      </w:r>
      <w:r w:rsidRPr="00267F9E">
        <w:rPr>
          <w:rFonts w:ascii="Times New Roman" w:eastAsiaTheme="minorHAnsi" w:hAnsi="Times New Roman" w:cs="Times New Roman"/>
          <w:color w:val="000000"/>
          <w:kern w:val="2"/>
          <w:sz w:val="28"/>
          <w:szCs w:val="28"/>
          <w:lang w:eastAsia="en-US"/>
          <w14:ligatures w14:val="standardContextual"/>
        </w:rPr>
        <w:t xml:space="preserve">. </w:t>
      </w:r>
    </w:p>
    <w:p w14:paraId="009DE308" w14:textId="77777777" w:rsidR="00ED7F9C" w:rsidRPr="00267F9E" w:rsidRDefault="00ED7F9C" w:rsidP="00ED7F9C">
      <w:pPr>
        <w:suppressAutoHyphens/>
        <w:spacing w:after="0" w:line="240" w:lineRule="auto"/>
        <w:ind w:firstLine="540"/>
        <w:jc w:val="both"/>
        <w:rPr>
          <w:rFonts w:ascii="Times New Roman" w:eastAsiaTheme="minorHAnsi" w:hAnsi="Times New Roman" w:cs="Times New Roman"/>
          <w:color w:val="000000"/>
          <w:kern w:val="2"/>
          <w:sz w:val="28"/>
          <w:szCs w:val="28"/>
          <w:lang w:eastAsia="en-US"/>
          <w14:ligatures w14:val="standardContextual"/>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522"/>
        <w:gridCol w:w="3166"/>
        <w:gridCol w:w="1521"/>
        <w:gridCol w:w="1521"/>
        <w:gridCol w:w="1615"/>
      </w:tblGrid>
      <w:tr w:rsidR="00ED7F9C" w:rsidRPr="00267F9E" w14:paraId="12A5EA88" w14:textId="77777777" w:rsidTr="00B766C3">
        <w:trPr>
          <w:trHeight w:val="322"/>
          <w:tblHeader/>
          <w:jc w:val="center"/>
        </w:trPr>
        <w:tc>
          <w:tcPr>
            <w:tcW w:w="814" w:type="pct"/>
            <w:vMerge w:val="restart"/>
            <w:shd w:val="clear" w:color="auto" w:fill="CCCCCC"/>
            <w:noWrap/>
            <w:vAlign w:val="center"/>
          </w:tcPr>
          <w:p w14:paraId="441B6D7E" w14:textId="77777777" w:rsidR="00ED7F9C" w:rsidRPr="00CC1DF8" w:rsidRDefault="00ED7F9C" w:rsidP="00B766C3">
            <w:pPr>
              <w:spacing w:after="0" w:line="240" w:lineRule="auto"/>
              <w:jc w:val="center"/>
              <w:rPr>
                <w:rFonts w:ascii="Times New Roman" w:eastAsia="Times New Roman" w:hAnsi="Times New Roman" w:cs="Times New Roman"/>
                <w:b/>
                <w:sz w:val="24"/>
                <w:szCs w:val="24"/>
                <w:lang w:val="ru-RU" w:eastAsia="ru-RU"/>
              </w:rPr>
            </w:pPr>
            <w:r w:rsidRPr="00CC1DF8">
              <w:rPr>
                <w:rFonts w:ascii="Times New Roman" w:eastAsia="Times New Roman" w:hAnsi="Times New Roman" w:cs="Times New Roman"/>
                <w:b/>
                <w:sz w:val="24"/>
                <w:szCs w:val="24"/>
                <w:lang w:val="ru-RU" w:eastAsia="ru-RU"/>
              </w:rPr>
              <w:t>Станция №</w:t>
            </w:r>
          </w:p>
        </w:tc>
        <w:tc>
          <w:tcPr>
            <w:tcW w:w="1694" w:type="pct"/>
            <w:vMerge w:val="restart"/>
            <w:shd w:val="clear" w:color="auto" w:fill="CCCCCC"/>
            <w:vAlign w:val="center"/>
          </w:tcPr>
          <w:p w14:paraId="6B444E78" w14:textId="77777777" w:rsidR="00ED7F9C" w:rsidRPr="00CC1DF8" w:rsidRDefault="00ED7F9C" w:rsidP="00B766C3">
            <w:pPr>
              <w:spacing w:after="0" w:line="240" w:lineRule="auto"/>
              <w:jc w:val="center"/>
              <w:rPr>
                <w:rFonts w:ascii="Times New Roman" w:eastAsia="Times New Roman" w:hAnsi="Times New Roman" w:cs="Times New Roman"/>
                <w:b/>
                <w:sz w:val="24"/>
                <w:szCs w:val="24"/>
                <w:lang w:val="ru-RU" w:eastAsia="ru-RU"/>
              </w:rPr>
            </w:pPr>
            <w:r w:rsidRPr="00CC1DF8">
              <w:rPr>
                <w:rFonts w:ascii="Times New Roman" w:eastAsia="Times New Roman" w:hAnsi="Times New Roman" w:cs="Times New Roman"/>
                <w:b/>
                <w:sz w:val="24"/>
                <w:szCs w:val="24"/>
                <w:lang w:val="ru-RU" w:eastAsia="ru-RU"/>
              </w:rPr>
              <w:t>Местоположение</w:t>
            </w:r>
          </w:p>
        </w:tc>
        <w:tc>
          <w:tcPr>
            <w:tcW w:w="814" w:type="pct"/>
            <w:vMerge w:val="restart"/>
            <w:shd w:val="clear" w:color="auto" w:fill="CCCCCC"/>
            <w:noWrap/>
            <w:vAlign w:val="center"/>
          </w:tcPr>
          <w:p w14:paraId="368332C7" w14:textId="77777777" w:rsidR="00ED7F9C" w:rsidRPr="00CC1DF8" w:rsidRDefault="00ED7F9C" w:rsidP="00B766C3">
            <w:pPr>
              <w:spacing w:after="0" w:line="240" w:lineRule="auto"/>
              <w:jc w:val="center"/>
              <w:rPr>
                <w:rFonts w:ascii="Times New Roman" w:eastAsia="Times New Roman" w:hAnsi="Times New Roman" w:cs="Times New Roman"/>
                <w:b/>
                <w:sz w:val="24"/>
                <w:szCs w:val="24"/>
                <w:lang w:val="ru-RU" w:eastAsia="ru-RU"/>
              </w:rPr>
            </w:pPr>
            <w:r w:rsidRPr="00CC1DF8">
              <w:rPr>
                <w:rFonts w:ascii="Times New Roman" w:eastAsia="Times New Roman" w:hAnsi="Times New Roman" w:cs="Times New Roman"/>
                <w:b/>
                <w:sz w:val="24"/>
                <w:szCs w:val="24"/>
                <w:lang w:val="ru-RU" w:eastAsia="ru-RU"/>
              </w:rPr>
              <w:t>Широта</w:t>
            </w:r>
          </w:p>
        </w:tc>
        <w:tc>
          <w:tcPr>
            <w:tcW w:w="814" w:type="pct"/>
            <w:vMerge w:val="restart"/>
            <w:shd w:val="clear" w:color="auto" w:fill="CCCCCC"/>
            <w:noWrap/>
            <w:vAlign w:val="center"/>
          </w:tcPr>
          <w:p w14:paraId="623FC665" w14:textId="77777777" w:rsidR="00ED7F9C" w:rsidRPr="00CC1DF8" w:rsidRDefault="00ED7F9C" w:rsidP="00B766C3">
            <w:pPr>
              <w:spacing w:after="0" w:line="240" w:lineRule="auto"/>
              <w:jc w:val="center"/>
              <w:rPr>
                <w:rFonts w:ascii="Times New Roman" w:eastAsia="Times New Roman" w:hAnsi="Times New Roman" w:cs="Times New Roman"/>
                <w:b/>
                <w:sz w:val="24"/>
                <w:szCs w:val="24"/>
                <w:lang w:val="ru-RU" w:eastAsia="ru-RU"/>
              </w:rPr>
            </w:pPr>
            <w:r w:rsidRPr="00CC1DF8">
              <w:rPr>
                <w:rFonts w:ascii="Times New Roman" w:eastAsia="Times New Roman" w:hAnsi="Times New Roman" w:cs="Times New Roman"/>
                <w:b/>
                <w:sz w:val="24"/>
                <w:szCs w:val="24"/>
                <w:lang w:val="ru-RU" w:eastAsia="ru-RU"/>
              </w:rPr>
              <w:t>Долгота</w:t>
            </w:r>
          </w:p>
        </w:tc>
        <w:tc>
          <w:tcPr>
            <w:tcW w:w="864" w:type="pct"/>
            <w:vMerge w:val="restart"/>
            <w:shd w:val="clear" w:color="auto" w:fill="CCCCCC"/>
            <w:vAlign w:val="center"/>
          </w:tcPr>
          <w:p w14:paraId="43AB032F" w14:textId="77777777" w:rsidR="00ED7F9C" w:rsidRPr="00CC1DF8" w:rsidRDefault="00ED7F9C" w:rsidP="00B766C3">
            <w:pPr>
              <w:spacing w:after="0" w:line="240" w:lineRule="auto"/>
              <w:jc w:val="center"/>
              <w:rPr>
                <w:rFonts w:ascii="Times New Roman" w:eastAsia="Times New Roman" w:hAnsi="Times New Roman" w:cs="Times New Roman"/>
                <w:b/>
                <w:sz w:val="24"/>
                <w:szCs w:val="24"/>
                <w:lang w:val="ru-RU" w:eastAsia="ru-RU"/>
              </w:rPr>
            </w:pPr>
            <w:r w:rsidRPr="00CC1DF8">
              <w:rPr>
                <w:rFonts w:ascii="Times New Roman" w:eastAsia="Times New Roman" w:hAnsi="Times New Roman" w:cs="Times New Roman"/>
                <w:b/>
                <w:sz w:val="24"/>
                <w:szCs w:val="24"/>
                <w:lang w:val="ru-RU" w:eastAsia="ru-RU"/>
              </w:rPr>
              <w:t>Расстояние от берега, м</w:t>
            </w:r>
          </w:p>
        </w:tc>
      </w:tr>
      <w:tr w:rsidR="00ED7F9C" w:rsidRPr="00267F9E" w14:paraId="66F15A70" w14:textId="77777777" w:rsidTr="00B766C3">
        <w:trPr>
          <w:trHeight w:val="322"/>
          <w:tblHeader/>
          <w:jc w:val="center"/>
        </w:trPr>
        <w:tc>
          <w:tcPr>
            <w:tcW w:w="814" w:type="pct"/>
            <w:vMerge/>
            <w:shd w:val="clear" w:color="auto" w:fill="CCCCCC"/>
            <w:vAlign w:val="center"/>
          </w:tcPr>
          <w:p w14:paraId="02232FB0"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p>
        </w:tc>
        <w:tc>
          <w:tcPr>
            <w:tcW w:w="1694" w:type="pct"/>
            <w:vMerge/>
            <w:shd w:val="clear" w:color="auto" w:fill="CCCCCC"/>
            <w:vAlign w:val="center"/>
          </w:tcPr>
          <w:p w14:paraId="1AE922F8"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p>
        </w:tc>
        <w:tc>
          <w:tcPr>
            <w:tcW w:w="814" w:type="pct"/>
            <w:vMerge/>
            <w:shd w:val="clear" w:color="auto" w:fill="CCCCCC"/>
            <w:vAlign w:val="center"/>
          </w:tcPr>
          <w:p w14:paraId="7CEF4821"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p>
        </w:tc>
        <w:tc>
          <w:tcPr>
            <w:tcW w:w="814" w:type="pct"/>
            <w:vMerge/>
            <w:shd w:val="clear" w:color="auto" w:fill="CCCCCC"/>
            <w:vAlign w:val="center"/>
          </w:tcPr>
          <w:p w14:paraId="02AF0823"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p>
        </w:tc>
        <w:tc>
          <w:tcPr>
            <w:tcW w:w="864" w:type="pct"/>
            <w:vMerge/>
            <w:shd w:val="clear" w:color="auto" w:fill="CCCCCC"/>
            <w:vAlign w:val="center"/>
          </w:tcPr>
          <w:p w14:paraId="0FD7DACB"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p>
        </w:tc>
      </w:tr>
      <w:tr w:rsidR="00ED7F9C" w:rsidRPr="00267F9E" w14:paraId="5F99D617" w14:textId="77777777" w:rsidTr="00B766C3">
        <w:trPr>
          <w:trHeight w:val="358"/>
          <w:jc w:val="center"/>
        </w:trPr>
        <w:tc>
          <w:tcPr>
            <w:tcW w:w="814" w:type="pct"/>
            <w:shd w:val="clear" w:color="auto" w:fill="auto"/>
            <w:noWrap/>
            <w:vAlign w:val="center"/>
          </w:tcPr>
          <w:p w14:paraId="54277079"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ГС-14</w:t>
            </w:r>
          </w:p>
        </w:tc>
        <w:tc>
          <w:tcPr>
            <w:tcW w:w="1694" w:type="pct"/>
            <w:shd w:val="clear" w:color="auto" w:fill="auto"/>
            <w:noWrap/>
            <w:vAlign w:val="center"/>
          </w:tcPr>
          <w:p w14:paraId="0812C07B"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Район пос. Акшукыр</w:t>
            </w:r>
          </w:p>
        </w:tc>
        <w:tc>
          <w:tcPr>
            <w:tcW w:w="814" w:type="pct"/>
            <w:tcBorders>
              <w:top w:val="double" w:sz="4" w:space="0" w:color="auto"/>
            </w:tcBorders>
            <w:shd w:val="clear" w:color="auto" w:fill="auto"/>
            <w:noWrap/>
            <w:vAlign w:val="center"/>
          </w:tcPr>
          <w:p w14:paraId="526EDF16"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43˚48'04.00"</w:t>
            </w:r>
          </w:p>
        </w:tc>
        <w:tc>
          <w:tcPr>
            <w:tcW w:w="814" w:type="pct"/>
            <w:tcBorders>
              <w:top w:val="double" w:sz="4" w:space="0" w:color="auto"/>
            </w:tcBorders>
            <w:shd w:val="clear" w:color="auto" w:fill="auto"/>
            <w:noWrap/>
            <w:vAlign w:val="center"/>
          </w:tcPr>
          <w:p w14:paraId="027135DF"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51˚00'35.00"</w:t>
            </w:r>
          </w:p>
        </w:tc>
        <w:tc>
          <w:tcPr>
            <w:tcW w:w="864" w:type="pct"/>
            <w:shd w:val="clear" w:color="auto" w:fill="auto"/>
            <w:vAlign w:val="center"/>
          </w:tcPr>
          <w:p w14:paraId="4C2C6E8C"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1153,85</w:t>
            </w:r>
          </w:p>
        </w:tc>
      </w:tr>
      <w:tr w:rsidR="00ED7F9C" w:rsidRPr="00267F9E" w14:paraId="507C977B" w14:textId="77777777" w:rsidTr="00B766C3">
        <w:trPr>
          <w:jc w:val="center"/>
        </w:trPr>
        <w:tc>
          <w:tcPr>
            <w:tcW w:w="814" w:type="pct"/>
            <w:shd w:val="clear" w:color="auto" w:fill="auto"/>
            <w:noWrap/>
            <w:vAlign w:val="center"/>
          </w:tcPr>
          <w:p w14:paraId="2BB70A0C"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ГС-15</w:t>
            </w:r>
          </w:p>
        </w:tc>
        <w:tc>
          <w:tcPr>
            <w:tcW w:w="1694" w:type="pct"/>
            <w:shd w:val="clear" w:color="auto" w:fill="auto"/>
            <w:noWrap/>
            <w:vAlign w:val="center"/>
          </w:tcPr>
          <w:p w14:paraId="28093219"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Район пос. Акшукыр</w:t>
            </w:r>
          </w:p>
        </w:tc>
        <w:tc>
          <w:tcPr>
            <w:tcW w:w="814" w:type="pct"/>
            <w:shd w:val="clear" w:color="auto" w:fill="auto"/>
            <w:noWrap/>
            <w:vAlign w:val="center"/>
          </w:tcPr>
          <w:p w14:paraId="03D3A45B"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43˚46'58.00"</w:t>
            </w:r>
          </w:p>
        </w:tc>
        <w:tc>
          <w:tcPr>
            <w:tcW w:w="814" w:type="pct"/>
            <w:shd w:val="clear" w:color="auto" w:fill="auto"/>
            <w:noWrap/>
            <w:vAlign w:val="center"/>
          </w:tcPr>
          <w:p w14:paraId="6954DE2B"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51˚00'00.00"</w:t>
            </w:r>
          </w:p>
        </w:tc>
        <w:tc>
          <w:tcPr>
            <w:tcW w:w="864" w:type="pct"/>
            <w:shd w:val="clear" w:color="auto" w:fill="auto"/>
            <w:vAlign w:val="center"/>
          </w:tcPr>
          <w:p w14:paraId="77DC10C7"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3627,17</w:t>
            </w:r>
          </w:p>
        </w:tc>
      </w:tr>
      <w:tr w:rsidR="00ED7F9C" w:rsidRPr="00267F9E" w14:paraId="2D5D29D6" w14:textId="77777777" w:rsidTr="00B766C3">
        <w:trPr>
          <w:jc w:val="center"/>
        </w:trPr>
        <w:tc>
          <w:tcPr>
            <w:tcW w:w="814" w:type="pct"/>
            <w:shd w:val="clear" w:color="auto" w:fill="auto"/>
            <w:noWrap/>
            <w:vAlign w:val="center"/>
          </w:tcPr>
          <w:p w14:paraId="56CC26D2"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ГС-16</w:t>
            </w:r>
          </w:p>
        </w:tc>
        <w:tc>
          <w:tcPr>
            <w:tcW w:w="1694" w:type="pct"/>
            <w:shd w:val="clear" w:color="auto" w:fill="auto"/>
            <w:noWrap/>
            <w:vAlign w:val="center"/>
          </w:tcPr>
          <w:p w14:paraId="70FA17A9"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Район пос. С. Шапагатова</w:t>
            </w:r>
          </w:p>
        </w:tc>
        <w:tc>
          <w:tcPr>
            <w:tcW w:w="814" w:type="pct"/>
            <w:shd w:val="clear" w:color="auto" w:fill="auto"/>
            <w:noWrap/>
            <w:vAlign w:val="center"/>
          </w:tcPr>
          <w:p w14:paraId="456A9246"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43˚46'00.00"</w:t>
            </w:r>
          </w:p>
        </w:tc>
        <w:tc>
          <w:tcPr>
            <w:tcW w:w="814" w:type="pct"/>
            <w:shd w:val="clear" w:color="auto" w:fill="auto"/>
            <w:noWrap/>
            <w:vAlign w:val="center"/>
          </w:tcPr>
          <w:p w14:paraId="247A6637"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50˚59'02.00"</w:t>
            </w:r>
          </w:p>
        </w:tc>
        <w:tc>
          <w:tcPr>
            <w:tcW w:w="864" w:type="pct"/>
            <w:shd w:val="clear" w:color="auto" w:fill="auto"/>
            <w:vAlign w:val="center"/>
          </w:tcPr>
          <w:p w14:paraId="06B01D35"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6406,71</w:t>
            </w:r>
          </w:p>
        </w:tc>
      </w:tr>
      <w:tr w:rsidR="00ED7F9C" w:rsidRPr="00267F9E" w14:paraId="150467A1" w14:textId="77777777" w:rsidTr="00B766C3">
        <w:trPr>
          <w:jc w:val="center"/>
        </w:trPr>
        <w:tc>
          <w:tcPr>
            <w:tcW w:w="814" w:type="pct"/>
            <w:shd w:val="clear" w:color="auto" w:fill="auto"/>
            <w:noWrap/>
            <w:vAlign w:val="center"/>
          </w:tcPr>
          <w:p w14:paraId="6A1AB754"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ГС-17</w:t>
            </w:r>
          </w:p>
        </w:tc>
        <w:tc>
          <w:tcPr>
            <w:tcW w:w="1694" w:type="pct"/>
            <w:shd w:val="clear" w:color="auto" w:fill="auto"/>
            <w:noWrap/>
            <w:vAlign w:val="center"/>
          </w:tcPr>
          <w:p w14:paraId="1DF80163"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Район пос. С. Шапагатова</w:t>
            </w:r>
          </w:p>
        </w:tc>
        <w:tc>
          <w:tcPr>
            <w:tcW w:w="814" w:type="pct"/>
            <w:shd w:val="clear" w:color="auto" w:fill="auto"/>
            <w:noWrap/>
            <w:vAlign w:val="center"/>
          </w:tcPr>
          <w:p w14:paraId="4E59EDB5"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43˚45'00.00"</w:t>
            </w:r>
          </w:p>
        </w:tc>
        <w:tc>
          <w:tcPr>
            <w:tcW w:w="814" w:type="pct"/>
            <w:shd w:val="clear" w:color="auto" w:fill="auto"/>
            <w:noWrap/>
            <w:vAlign w:val="center"/>
          </w:tcPr>
          <w:p w14:paraId="6B01222D"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50˚58'00.00"</w:t>
            </w:r>
          </w:p>
        </w:tc>
        <w:tc>
          <w:tcPr>
            <w:tcW w:w="864" w:type="pct"/>
            <w:shd w:val="clear" w:color="auto" w:fill="auto"/>
            <w:vAlign w:val="center"/>
          </w:tcPr>
          <w:p w14:paraId="258907FE"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8745,93</w:t>
            </w:r>
          </w:p>
        </w:tc>
      </w:tr>
    </w:tbl>
    <w:p w14:paraId="6508427C" w14:textId="77777777" w:rsidR="00ED7F9C" w:rsidRPr="00267F9E" w:rsidRDefault="00ED7F9C" w:rsidP="00ED7F9C">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p>
    <w:p w14:paraId="08EB7554" w14:textId="77777777" w:rsidR="00ED7F9C" w:rsidRPr="00267F9E" w:rsidRDefault="00ED7F9C" w:rsidP="00ED7F9C">
      <w:pPr>
        <w:suppressAutoHyphens/>
        <w:jc w:val="center"/>
        <w:rPr>
          <w:rFonts w:asciiTheme="minorHAnsi" w:eastAsiaTheme="minorHAnsi" w:hAnsiTheme="minorHAnsi" w:cstheme="minorBidi"/>
          <w:b/>
          <w:color w:val="000000"/>
          <w:kern w:val="2"/>
          <w:lang w:eastAsia="en-US"/>
          <w14:ligatures w14:val="standardContextual"/>
        </w:rPr>
      </w:pPr>
      <w:r w:rsidRPr="00267F9E">
        <w:rPr>
          <w:rFonts w:asciiTheme="minorHAnsi" w:eastAsiaTheme="minorHAnsi" w:hAnsiTheme="minorHAnsi" w:cstheme="minorBidi"/>
          <w:b/>
          <w:noProof/>
          <w:color w:val="000000"/>
          <w:kern w:val="2"/>
          <w:lang w:val="en-US" w:eastAsia="en-US"/>
          <w14:ligatures w14:val="standardContextual"/>
        </w:rPr>
        <w:lastRenderedPageBreak/>
        <w:drawing>
          <wp:inline distT="0" distB="0" distL="0" distR="0" wp14:anchorId="23E558E8" wp14:editId="30908ABC">
            <wp:extent cx="4862560" cy="3111500"/>
            <wp:effectExtent l="0" t="0" r="0" b="0"/>
            <wp:docPr id="2061377704" name="Рисунок 2061377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951716" cy="3168550"/>
                    </a:xfrm>
                    <a:prstGeom prst="rect">
                      <a:avLst/>
                    </a:prstGeom>
                    <a:noFill/>
                    <a:ln>
                      <a:noFill/>
                    </a:ln>
                  </pic:spPr>
                </pic:pic>
              </a:graphicData>
            </a:graphic>
          </wp:inline>
        </w:drawing>
      </w:r>
    </w:p>
    <w:p w14:paraId="4C00C8AB" w14:textId="55E51582" w:rsidR="00ED7F9C" w:rsidRDefault="00ED7F9C" w:rsidP="00ED7F9C">
      <w:pPr>
        <w:suppressAutoHyphens/>
        <w:spacing w:after="0" w:line="240" w:lineRule="auto"/>
        <w:ind w:firstLine="539"/>
        <w:jc w:val="center"/>
        <w:rPr>
          <w:rFonts w:ascii="Times New Roman" w:eastAsiaTheme="minorHAnsi" w:hAnsi="Times New Roman" w:cs="Times New Roman"/>
          <w:color w:val="000000"/>
          <w:kern w:val="2"/>
          <w:sz w:val="28"/>
          <w:szCs w:val="28"/>
          <w:lang w:eastAsia="en-US"/>
          <w14:ligatures w14:val="standardContextual"/>
        </w:rPr>
      </w:pPr>
      <w:r w:rsidRPr="00267F9E">
        <w:rPr>
          <w:rFonts w:ascii="Times New Roman" w:eastAsiaTheme="minorHAnsi" w:hAnsi="Times New Roman" w:cs="Times New Roman"/>
          <w:color w:val="000000"/>
          <w:kern w:val="2"/>
          <w:sz w:val="28"/>
          <w:szCs w:val="28"/>
          <w:lang w:eastAsia="en-US"/>
          <w14:ligatures w14:val="standardContextual"/>
        </w:rPr>
        <w:t xml:space="preserve">Рисунок </w:t>
      </w:r>
      <w:r w:rsidR="00E8643B">
        <w:rPr>
          <w:rFonts w:ascii="Times New Roman" w:eastAsiaTheme="minorHAnsi" w:hAnsi="Times New Roman" w:cs="Times New Roman"/>
          <w:color w:val="000000"/>
          <w:kern w:val="2"/>
          <w:sz w:val="28"/>
          <w:szCs w:val="28"/>
          <w:lang w:val="ru-RU" w:eastAsia="en-US"/>
          <w14:ligatures w14:val="standardContextual"/>
        </w:rPr>
        <w:t>5</w:t>
      </w:r>
      <w:r w:rsidRPr="00267F9E">
        <w:rPr>
          <w:rFonts w:ascii="Times New Roman" w:eastAsiaTheme="minorHAnsi" w:hAnsi="Times New Roman" w:cs="Times New Roman"/>
          <w:b/>
          <w:color w:val="000000"/>
          <w:kern w:val="2"/>
          <w:sz w:val="28"/>
          <w:szCs w:val="28"/>
          <w:lang w:eastAsia="en-US"/>
          <w14:ligatures w14:val="standardContextual"/>
        </w:rPr>
        <w:t xml:space="preserve"> – </w:t>
      </w:r>
      <w:r w:rsidRPr="00267F9E">
        <w:rPr>
          <w:rFonts w:ascii="Times New Roman" w:eastAsiaTheme="minorHAnsi" w:hAnsi="Times New Roman" w:cs="Times New Roman"/>
          <w:color w:val="000000"/>
          <w:kern w:val="2"/>
          <w:sz w:val="28"/>
          <w:szCs w:val="28"/>
          <w:lang w:eastAsia="en-US"/>
          <w14:ligatures w14:val="standardContextual"/>
        </w:rPr>
        <w:t>Справа:</w:t>
      </w:r>
      <w:r w:rsidRPr="00267F9E">
        <w:rPr>
          <w:rFonts w:ascii="Times New Roman" w:eastAsiaTheme="minorHAnsi" w:hAnsi="Times New Roman" w:cs="Times New Roman"/>
          <w:b/>
          <w:color w:val="000000"/>
          <w:kern w:val="2"/>
          <w:sz w:val="28"/>
          <w:szCs w:val="28"/>
          <w:lang w:eastAsia="en-US"/>
          <w14:ligatures w14:val="standardContextual"/>
        </w:rPr>
        <w:t xml:space="preserve"> </w:t>
      </w:r>
      <w:r w:rsidRPr="00267F9E">
        <w:rPr>
          <w:rFonts w:ascii="Times New Roman" w:eastAsiaTheme="minorHAnsi" w:hAnsi="Times New Roman" w:cs="Times New Roman"/>
          <w:bCs/>
          <w:color w:val="000000"/>
          <w:kern w:val="2"/>
          <w:sz w:val="28"/>
          <w:szCs w:val="28"/>
          <w:lang w:eastAsia="en-US"/>
          <w14:ligatures w14:val="standardContextual"/>
        </w:rPr>
        <w:t>к</w:t>
      </w:r>
      <w:r w:rsidRPr="00267F9E">
        <w:rPr>
          <w:rFonts w:ascii="Times New Roman" w:eastAsiaTheme="minorHAnsi" w:hAnsi="Times New Roman" w:cs="Times New Roman"/>
          <w:color w:val="000000"/>
          <w:kern w:val="2"/>
          <w:sz w:val="28"/>
          <w:szCs w:val="28"/>
          <w:lang w:eastAsia="en-US"/>
          <w14:ligatures w14:val="standardContextual"/>
        </w:rPr>
        <w:t>арта-схема</w:t>
      </w:r>
      <w:r w:rsidRPr="00267F9E">
        <w:rPr>
          <w:rFonts w:ascii="Times New Roman" w:eastAsiaTheme="minorHAnsi" w:hAnsi="Times New Roman" w:cs="Times New Roman"/>
          <w:b/>
          <w:color w:val="000000"/>
          <w:kern w:val="2"/>
          <w:sz w:val="28"/>
          <w:szCs w:val="28"/>
          <w:lang w:eastAsia="en-US"/>
          <w14:ligatures w14:val="standardContextual"/>
        </w:rPr>
        <w:t xml:space="preserve"> </w:t>
      </w:r>
      <w:r w:rsidRPr="00267F9E">
        <w:rPr>
          <w:rFonts w:ascii="Times New Roman" w:eastAsiaTheme="minorHAnsi" w:hAnsi="Times New Roman" w:cs="Times New Roman"/>
          <w:color w:val="000000"/>
          <w:kern w:val="2"/>
          <w:sz w:val="28"/>
          <w:szCs w:val="28"/>
          <w:lang w:eastAsia="en-US"/>
          <w14:ligatures w14:val="standardContextual"/>
        </w:rPr>
        <w:t>выполненная в среде</w:t>
      </w:r>
      <w:r w:rsidRPr="00267F9E">
        <w:rPr>
          <w:rFonts w:ascii="Times New Roman" w:eastAsiaTheme="minorHAnsi" w:hAnsi="Times New Roman" w:cs="Times New Roman"/>
          <w:b/>
          <w:color w:val="000000"/>
          <w:kern w:val="2"/>
          <w:sz w:val="28"/>
          <w:szCs w:val="28"/>
          <w:lang w:eastAsia="en-US"/>
          <w14:ligatures w14:val="standardContextual"/>
        </w:rPr>
        <w:t xml:space="preserve"> </w:t>
      </w:r>
      <w:r w:rsidRPr="00267F9E">
        <w:rPr>
          <w:rFonts w:ascii="Times New Roman" w:eastAsiaTheme="minorHAnsi" w:hAnsi="Times New Roman" w:cs="Times New Roman"/>
          <w:color w:val="000000"/>
          <w:kern w:val="2"/>
          <w:sz w:val="28"/>
          <w:szCs w:val="28"/>
          <w:lang w:val="en-US" w:eastAsia="en-US"/>
          <w14:ligatures w14:val="standardContextual"/>
        </w:rPr>
        <w:t>SAS</w:t>
      </w:r>
      <w:r w:rsidRPr="00267F9E">
        <w:rPr>
          <w:rFonts w:ascii="Times New Roman" w:eastAsiaTheme="minorHAnsi" w:hAnsi="Times New Roman" w:cs="Times New Roman"/>
          <w:color w:val="000000"/>
          <w:kern w:val="2"/>
          <w:sz w:val="28"/>
          <w:szCs w:val="28"/>
          <w:lang w:eastAsia="en-US"/>
          <w14:ligatures w14:val="standardContextual"/>
        </w:rPr>
        <w:t xml:space="preserve"> </w:t>
      </w:r>
      <w:r w:rsidRPr="00267F9E">
        <w:rPr>
          <w:rFonts w:ascii="Times New Roman" w:eastAsiaTheme="minorHAnsi" w:hAnsi="Times New Roman" w:cs="Times New Roman"/>
          <w:color w:val="000000"/>
          <w:kern w:val="2"/>
          <w:sz w:val="28"/>
          <w:szCs w:val="28"/>
          <w:lang w:val="en-US" w:eastAsia="en-US"/>
          <w14:ligatures w14:val="standardContextual"/>
        </w:rPr>
        <w:t>Planet</w:t>
      </w:r>
      <w:r w:rsidRPr="00267F9E">
        <w:rPr>
          <w:rFonts w:ascii="Times New Roman" w:eastAsiaTheme="minorHAnsi" w:hAnsi="Times New Roman" w:cs="Times New Roman"/>
          <w:color w:val="000000"/>
          <w:kern w:val="2"/>
          <w:sz w:val="28"/>
          <w:szCs w:val="28"/>
          <w:lang w:eastAsia="en-US"/>
          <w14:ligatures w14:val="standardContextual"/>
        </w:rPr>
        <w:t>, слева: катамаран использованный для гидрологических исследований Каспийского моря</w:t>
      </w:r>
    </w:p>
    <w:p w14:paraId="551F27F4" w14:textId="77777777" w:rsidR="00ED7F9C" w:rsidRPr="00267F9E" w:rsidRDefault="00ED7F9C" w:rsidP="00ED7F9C">
      <w:pPr>
        <w:suppressAutoHyphens/>
        <w:spacing w:after="0" w:line="240" w:lineRule="auto"/>
        <w:ind w:firstLine="539"/>
        <w:jc w:val="center"/>
        <w:rPr>
          <w:rFonts w:ascii="Times New Roman" w:eastAsiaTheme="minorHAnsi" w:hAnsi="Times New Roman" w:cs="Times New Roman"/>
          <w:color w:val="000000"/>
          <w:kern w:val="2"/>
          <w:sz w:val="28"/>
          <w:szCs w:val="28"/>
          <w:lang w:eastAsia="en-US"/>
          <w14:ligatures w14:val="standardContextual"/>
        </w:rPr>
      </w:pPr>
    </w:p>
    <w:p w14:paraId="274CA1B2" w14:textId="77777777" w:rsidR="00ED7F9C" w:rsidRDefault="00ED7F9C" w:rsidP="00ED7F9C">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267F9E">
        <w:rPr>
          <w:rFonts w:ascii="Times New Roman" w:eastAsiaTheme="minorHAnsi" w:hAnsi="Times New Roman" w:cs="Times New Roman"/>
          <w:kern w:val="2"/>
          <w:sz w:val="28"/>
          <w:szCs w:val="28"/>
          <w:lang w:val="ru-RU" w:eastAsia="en-US"/>
          <w14:ligatures w14:val="standardContextual"/>
        </w:rPr>
        <w:t>Также было выполнено дополнительно шесть разрезов ГС-18 – ГС-23 в сторону Актауского морпорта, находящегося на расстоянии 15-18 км от города. а именно ГС 18- 23. Станция ГС-18-№1 точка Морпорт расположена на расстоянии 563 метра от берега моря, соответственно ГС-19-№2 точка Морпорт расположилось на расстоянии 842 метра, ГС-20-№1 точка Достар – 374 метра, ГС-21-№2 точка Достар- 685 метров, ГС-22-№1 точка Яхт клуб на расстоянии 201,25 метров и ГС-23-№2 точка Яхт клуб на расстоянии 135 метров.</w:t>
      </w:r>
      <w:r w:rsidRPr="00262BDD">
        <w:rPr>
          <w:rFonts w:ascii="Times New Roman" w:eastAsiaTheme="minorHAnsi" w:hAnsi="Times New Roman" w:cs="Times New Roman"/>
          <w:kern w:val="2"/>
          <w:sz w:val="28"/>
          <w:szCs w:val="28"/>
          <w:lang w:val="ru-RU" w:eastAsia="en-US"/>
          <w14:ligatures w14:val="standardContextual"/>
        </w:rPr>
        <w:t xml:space="preserve"> </w:t>
      </w:r>
      <w:r w:rsidRPr="00267F9E">
        <w:rPr>
          <w:rFonts w:ascii="Times New Roman" w:eastAsiaTheme="minorHAnsi" w:hAnsi="Times New Roman" w:cs="Times New Roman"/>
          <w:kern w:val="2"/>
          <w:sz w:val="28"/>
          <w:szCs w:val="28"/>
          <w:lang w:val="ru-RU" w:eastAsia="en-US"/>
          <w14:ligatures w14:val="standardContextual"/>
        </w:rPr>
        <w:t>Данные станций и их координаты приведены ниже в таблице</w:t>
      </w:r>
      <w:r>
        <w:rPr>
          <w:rFonts w:ascii="Times New Roman" w:eastAsiaTheme="minorHAnsi" w:hAnsi="Times New Roman" w:cs="Times New Roman"/>
          <w:kern w:val="2"/>
          <w:sz w:val="28"/>
          <w:szCs w:val="28"/>
          <w:lang w:val="ru-RU" w:eastAsia="en-US"/>
          <w14:ligatures w14:val="standardContextual"/>
        </w:rPr>
        <w:t xml:space="preserve"> 7</w:t>
      </w:r>
      <w:r w:rsidRPr="00267F9E">
        <w:rPr>
          <w:rFonts w:ascii="Times New Roman" w:eastAsiaTheme="minorHAnsi" w:hAnsi="Times New Roman" w:cs="Times New Roman"/>
          <w:kern w:val="2"/>
          <w:sz w:val="28"/>
          <w:szCs w:val="28"/>
          <w:lang w:val="ru-RU" w:eastAsia="en-US"/>
          <w14:ligatures w14:val="standardContextual"/>
        </w:rPr>
        <w:t>.</w:t>
      </w:r>
    </w:p>
    <w:p w14:paraId="41E3EC47" w14:textId="77777777" w:rsidR="00ED7F9C" w:rsidRDefault="00ED7F9C" w:rsidP="00ED7F9C">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p>
    <w:p w14:paraId="5FEC25A0" w14:textId="77777777" w:rsidR="00ED7F9C" w:rsidRPr="00267F9E" w:rsidRDefault="00ED7F9C" w:rsidP="00ED7F9C">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Pr>
          <w:rFonts w:ascii="Times New Roman" w:eastAsiaTheme="minorHAnsi" w:hAnsi="Times New Roman" w:cs="Times New Roman"/>
          <w:kern w:val="2"/>
          <w:sz w:val="28"/>
          <w:szCs w:val="28"/>
          <w:lang w:val="ru-RU" w:eastAsia="en-US"/>
          <w14:ligatures w14:val="standardContextual"/>
        </w:rPr>
        <w:t xml:space="preserve">Таблица 7 - </w:t>
      </w:r>
      <w:r w:rsidRPr="00267F9E">
        <w:rPr>
          <w:rFonts w:ascii="Times New Roman" w:eastAsiaTheme="minorHAnsi" w:hAnsi="Times New Roman" w:cs="Times New Roman"/>
          <w:color w:val="000000"/>
          <w:kern w:val="2"/>
          <w:sz w:val="28"/>
          <w:szCs w:val="28"/>
          <w:lang w:eastAsia="en-US"/>
          <w14:ligatures w14:val="standardContextual"/>
        </w:rPr>
        <w:t>Местоположение</w:t>
      </w:r>
      <w:r>
        <w:rPr>
          <w:rFonts w:ascii="Times New Roman" w:eastAsiaTheme="minorHAnsi" w:hAnsi="Times New Roman" w:cs="Times New Roman"/>
          <w:color w:val="000000"/>
          <w:kern w:val="2"/>
          <w:sz w:val="28"/>
          <w:szCs w:val="28"/>
          <w:lang w:val="ru-RU" w:eastAsia="en-US"/>
          <w14:ligatures w14:val="standardContextual"/>
        </w:rPr>
        <w:t xml:space="preserve"> </w:t>
      </w:r>
      <w:r w:rsidRPr="00267F9E">
        <w:rPr>
          <w:rFonts w:ascii="Times New Roman" w:eastAsiaTheme="minorHAnsi" w:hAnsi="Times New Roman" w:cs="Times New Roman"/>
          <w:color w:val="000000"/>
          <w:kern w:val="2"/>
          <w:sz w:val="28"/>
          <w:szCs w:val="28"/>
          <w:lang w:eastAsia="en-US"/>
          <w14:ligatures w14:val="standardContextual"/>
        </w:rPr>
        <w:t>гидрологических станций (ГС)</w:t>
      </w:r>
      <w:r>
        <w:rPr>
          <w:rFonts w:ascii="Times New Roman" w:eastAsiaTheme="minorHAnsi" w:hAnsi="Times New Roman" w:cs="Times New Roman"/>
          <w:color w:val="000000"/>
          <w:kern w:val="2"/>
          <w:sz w:val="28"/>
          <w:szCs w:val="28"/>
          <w:lang w:val="ru-RU" w:eastAsia="en-US"/>
          <w14:ligatures w14:val="standardContextual"/>
        </w:rPr>
        <w:t xml:space="preserve"> в районе Актауского морпорта</w:t>
      </w:r>
      <w:r w:rsidRPr="00267F9E">
        <w:rPr>
          <w:rFonts w:ascii="Times New Roman" w:eastAsiaTheme="minorHAnsi" w:hAnsi="Times New Roman" w:cs="Times New Roman"/>
          <w:color w:val="000000"/>
          <w:kern w:val="2"/>
          <w:sz w:val="28"/>
          <w:szCs w:val="28"/>
          <w:lang w:eastAsia="en-US"/>
          <w14:ligatures w14:val="standardContextual"/>
        </w:rPr>
        <w:t>.</w:t>
      </w:r>
    </w:p>
    <w:p w14:paraId="016C500F" w14:textId="77777777" w:rsidR="00ED7F9C" w:rsidRPr="00267F9E" w:rsidRDefault="00ED7F9C" w:rsidP="00ED7F9C">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522"/>
        <w:gridCol w:w="3166"/>
        <w:gridCol w:w="1521"/>
        <w:gridCol w:w="1521"/>
        <w:gridCol w:w="1615"/>
      </w:tblGrid>
      <w:tr w:rsidR="00ED7F9C" w:rsidRPr="00267F9E" w14:paraId="1ADF6D7C" w14:textId="77777777" w:rsidTr="00B766C3">
        <w:trPr>
          <w:trHeight w:val="322"/>
          <w:tblHeader/>
          <w:jc w:val="center"/>
        </w:trPr>
        <w:tc>
          <w:tcPr>
            <w:tcW w:w="814" w:type="pct"/>
            <w:vMerge w:val="restart"/>
            <w:shd w:val="clear" w:color="auto" w:fill="CCCCCC"/>
            <w:noWrap/>
            <w:vAlign w:val="center"/>
          </w:tcPr>
          <w:p w14:paraId="3347F643" w14:textId="77777777" w:rsidR="00ED7F9C" w:rsidRPr="00CC1DF8" w:rsidRDefault="00ED7F9C" w:rsidP="00B766C3">
            <w:pPr>
              <w:spacing w:after="0" w:line="240" w:lineRule="auto"/>
              <w:jc w:val="center"/>
              <w:rPr>
                <w:rFonts w:ascii="Times New Roman" w:eastAsia="Times New Roman" w:hAnsi="Times New Roman" w:cs="Times New Roman"/>
                <w:b/>
                <w:sz w:val="24"/>
                <w:szCs w:val="24"/>
                <w:lang w:val="ru-RU" w:eastAsia="ru-RU"/>
              </w:rPr>
            </w:pPr>
            <w:r w:rsidRPr="00CC1DF8">
              <w:rPr>
                <w:rFonts w:ascii="Times New Roman" w:eastAsia="Times New Roman" w:hAnsi="Times New Roman" w:cs="Times New Roman"/>
                <w:b/>
                <w:sz w:val="24"/>
                <w:szCs w:val="24"/>
                <w:lang w:val="ru-RU" w:eastAsia="ru-RU"/>
              </w:rPr>
              <w:t>Станция №</w:t>
            </w:r>
          </w:p>
        </w:tc>
        <w:tc>
          <w:tcPr>
            <w:tcW w:w="1694" w:type="pct"/>
            <w:vMerge w:val="restart"/>
            <w:shd w:val="clear" w:color="auto" w:fill="CCCCCC"/>
            <w:vAlign w:val="center"/>
          </w:tcPr>
          <w:p w14:paraId="6ABF45A0" w14:textId="77777777" w:rsidR="00ED7F9C" w:rsidRPr="00CC1DF8" w:rsidRDefault="00ED7F9C" w:rsidP="00B766C3">
            <w:pPr>
              <w:spacing w:after="0" w:line="240" w:lineRule="auto"/>
              <w:jc w:val="center"/>
              <w:rPr>
                <w:rFonts w:ascii="Times New Roman" w:eastAsia="Times New Roman" w:hAnsi="Times New Roman" w:cs="Times New Roman"/>
                <w:b/>
                <w:sz w:val="24"/>
                <w:szCs w:val="24"/>
                <w:lang w:val="ru-RU" w:eastAsia="ru-RU"/>
              </w:rPr>
            </w:pPr>
            <w:r w:rsidRPr="00CC1DF8">
              <w:rPr>
                <w:rFonts w:ascii="Times New Roman" w:eastAsia="Times New Roman" w:hAnsi="Times New Roman" w:cs="Times New Roman"/>
                <w:b/>
                <w:sz w:val="24"/>
                <w:szCs w:val="24"/>
                <w:lang w:val="ru-RU" w:eastAsia="ru-RU"/>
              </w:rPr>
              <w:t>Местоположение</w:t>
            </w:r>
          </w:p>
        </w:tc>
        <w:tc>
          <w:tcPr>
            <w:tcW w:w="814" w:type="pct"/>
            <w:vMerge w:val="restart"/>
            <w:shd w:val="clear" w:color="auto" w:fill="CCCCCC"/>
            <w:noWrap/>
            <w:vAlign w:val="center"/>
          </w:tcPr>
          <w:p w14:paraId="46DEF5EF" w14:textId="77777777" w:rsidR="00ED7F9C" w:rsidRPr="00CC1DF8" w:rsidRDefault="00ED7F9C" w:rsidP="00B766C3">
            <w:pPr>
              <w:spacing w:after="0" w:line="240" w:lineRule="auto"/>
              <w:jc w:val="center"/>
              <w:rPr>
                <w:rFonts w:ascii="Times New Roman" w:eastAsia="Times New Roman" w:hAnsi="Times New Roman" w:cs="Times New Roman"/>
                <w:b/>
                <w:sz w:val="24"/>
                <w:szCs w:val="24"/>
                <w:lang w:val="ru-RU" w:eastAsia="ru-RU"/>
              </w:rPr>
            </w:pPr>
            <w:r w:rsidRPr="00CC1DF8">
              <w:rPr>
                <w:rFonts w:ascii="Times New Roman" w:eastAsia="Times New Roman" w:hAnsi="Times New Roman" w:cs="Times New Roman"/>
                <w:b/>
                <w:sz w:val="24"/>
                <w:szCs w:val="24"/>
                <w:lang w:val="ru-RU" w:eastAsia="ru-RU"/>
              </w:rPr>
              <w:t>Широта</w:t>
            </w:r>
          </w:p>
        </w:tc>
        <w:tc>
          <w:tcPr>
            <w:tcW w:w="814" w:type="pct"/>
            <w:vMerge w:val="restart"/>
            <w:shd w:val="clear" w:color="auto" w:fill="CCCCCC"/>
            <w:noWrap/>
            <w:vAlign w:val="center"/>
          </w:tcPr>
          <w:p w14:paraId="728DBC12" w14:textId="77777777" w:rsidR="00ED7F9C" w:rsidRPr="00CC1DF8" w:rsidRDefault="00ED7F9C" w:rsidP="00B766C3">
            <w:pPr>
              <w:spacing w:after="0" w:line="240" w:lineRule="auto"/>
              <w:jc w:val="center"/>
              <w:rPr>
                <w:rFonts w:ascii="Times New Roman" w:eastAsia="Times New Roman" w:hAnsi="Times New Roman" w:cs="Times New Roman"/>
                <w:b/>
                <w:sz w:val="24"/>
                <w:szCs w:val="24"/>
                <w:lang w:val="ru-RU" w:eastAsia="ru-RU"/>
              </w:rPr>
            </w:pPr>
            <w:r w:rsidRPr="00CC1DF8">
              <w:rPr>
                <w:rFonts w:ascii="Times New Roman" w:eastAsia="Times New Roman" w:hAnsi="Times New Roman" w:cs="Times New Roman"/>
                <w:b/>
                <w:sz w:val="24"/>
                <w:szCs w:val="24"/>
                <w:lang w:val="ru-RU" w:eastAsia="ru-RU"/>
              </w:rPr>
              <w:t>Долгота</w:t>
            </w:r>
          </w:p>
        </w:tc>
        <w:tc>
          <w:tcPr>
            <w:tcW w:w="864" w:type="pct"/>
            <w:vMerge w:val="restart"/>
            <w:shd w:val="clear" w:color="auto" w:fill="CCCCCC"/>
            <w:vAlign w:val="center"/>
          </w:tcPr>
          <w:p w14:paraId="4274EE1C" w14:textId="77777777" w:rsidR="00ED7F9C" w:rsidRPr="00CC1DF8" w:rsidRDefault="00ED7F9C" w:rsidP="00B766C3">
            <w:pPr>
              <w:spacing w:after="0" w:line="240" w:lineRule="auto"/>
              <w:jc w:val="center"/>
              <w:rPr>
                <w:rFonts w:ascii="Times New Roman" w:eastAsia="Times New Roman" w:hAnsi="Times New Roman" w:cs="Times New Roman"/>
                <w:b/>
                <w:sz w:val="24"/>
                <w:szCs w:val="24"/>
                <w:lang w:val="ru-RU" w:eastAsia="ru-RU"/>
              </w:rPr>
            </w:pPr>
            <w:r w:rsidRPr="00CC1DF8">
              <w:rPr>
                <w:rFonts w:ascii="Times New Roman" w:eastAsia="Times New Roman" w:hAnsi="Times New Roman" w:cs="Times New Roman"/>
                <w:b/>
                <w:sz w:val="24"/>
                <w:szCs w:val="24"/>
                <w:lang w:val="ru-RU" w:eastAsia="ru-RU"/>
              </w:rPr>
              <w:t>Расстояние от берега, м</w:t>
            </w:r>
          </w:p>
        </w:tc>
      </w:tr>
      <w:tr w:rsidR="00ED7F9C" w:rsidRPr="00267F9E" w14:paraId="752F5425" w14:textId="77777777" w:rsidTr="00B766C3">
        <w:trPr>
          <w:trHeight w:val="322"/>
          <w:tblHeader/>
          <w:jc w:val="center"/>
        </w:trPr>
        <w:tc>
          <w:tcPr>
            <w:tcW w:w="814" w:type="pct"/>
            <w:vMerge/>
            <w:shd w:val="clear" w:color="auto" w:fill="CCCCCC"/>
            <w:vAlign w:val="center"/>
          </w:tcPr>
          <w:p w14:paraId="0877E233"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p>
        </w:tc>
        <w:tc>
          <w:tcPr>
            <w:tcW w:w="1694" w:type="pct"/>
            <w:vMerge/>
            <w:shd w:val="clear" w:color="auto" w:fill="CCCCCC"/>
            <w:vAlign w:val="center"/>
          </w:tcPr>
          <w:p w14:paraId="7A2D822F"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p>
        </w:tc>
        <w:tc>
          <w:tcPr>
            <w:tcW w:w="814" w:type="pct"/>
            <w:vMerge/>
            <w:shd w:val="clear" w:color="auto" w:fill="CCCCCC"/>
            <w:vAlign w:val="center"/>
          </w:tcPr>
          <w:p w14:paraId="3EE8461A"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p>
        </w:tc>
        <w:tc>
          <w:tcPr>
            <w:tcW w:w="814" w:type="pct"/>
            <w:vMerge/>
            <w:shd w:val="clear" w:color="auto" w:fill="CCCCCC"/>
            <w:vAlign w:val="center"/>
          </w:tcPr>
          <w:p w14:paraId="6FD62531"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p>
        </w:tc>
        <w:tc>
          <w:tcPr>
            <w:tcW w:w="864" w:type="pct"/>
            <w:vMerge/>
            <w:shd w:val="clear" w:color="auto" w:fill="CCCCCC"/>
            <w:vAlign w:val="center"/>
          </w:tcPr>
          <w:p w14:paraId="055DA92A"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p>
        </w:tc>
      </w:tr>
      <w:tr w:rsidR="00ED7F9C" w:rsidRPr="00267F9E" w14:paraId="4B90F416" w14:textId="77777777" w:rsidTr="00B766C3">
        <w:trPr>
          <w:trHeight w:val="358"/>
          <w:jc w:val="center"/>
        </w:trPr>
        <w:tc>
          <w:tcPr>
            <w:tcW w:w="814" w:type="pct"/>
            <w:shd w:val="clear" w:color="auto" w:fill="auto"/>
            <w:noWrap/>
            <w:vAlign w:val="center"/>
          </w:tcPr>
          <w:p w14:paraId="33BC0FDF"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ГС-18</w:t>
            </w:r>
          </w:p>
        </w:tc>
        <w:tc>
          <w:tcPr>
            <w:tcW w:w="1694" w:type="pct"/>
            <w:shd w:val="clear" w:color="auto" w:fill="auto"/>
            <w:noWrap/>
            <w:vAlign w:val="center"/>
          </w:tcPr>
          <w:p w14:paraId="50B99E60"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№1 точка Морпорт</w:t>
            </w:r>
          </w:p>
        </w:tc>
        <w:tc>
          <w:tcPr>
            <w:tcW w:w="814" w:type="pct"/>
            <w:noWrap/>
          </w:tcPr>
          <w:p w14:paraId="7BFDA3D6"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43˚37΄56.00˝</w:t>
            </w:r>
          </w:p>
        </w:tc>
        <w:tc>
          <w:tcPr>
            <w:tcW w:w="814" w:type="pct"/>
            <w:noWrap/>
          </w:tcPr>
          <w:p w14:paraId="4C833636"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51˚10΄1.00˝</w:t>
            </w:r>
          </w:p>
        </w:tc>
        <w:tc>
          <w:tcPr>
            <w:tcW w:w="864" w:type="pct"/>
            <w:shd w:val="clear" w:color="auto" w:fill="auto"/>
            <w:vAlign w:val="center"/>
          </w:tcPr>
          <w:p w14:paraId="60C39DFE"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563</w:t>
            </w:r>
          </w:p>
        </w:tc>
      </w:tr>
      <w:tr w:rsidR="00ED7F9C" w:rsidRPr="00267F9E" w14:paraId="7CA11815" w14:textId="77777777" w:rsidTr="00B766C3">
        <w:trPr>
          <w:jc w:val="center"/>
        </w:trPr>
        <w:tc>
          <w:tcPr>
            <w:tcW w:w="814" w:type="pct"/>
            <w:shd w:val="clear" w:color="auto" w:fill="auto"/>
            <w:noWrap/>
            <w:vAlign w:val="center"/>
          </w:tcPr>
          <w:p w14:paraId="12F0CF87"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ГС-19</w:t>
            </w:r>
          </w:p>
        </w:tc>
        <w:tc>
          <w:tcPr>
            <w:tcW w:w="1694" w:type="pct"/>
            <w:shd w:val="clear" w:color="auto" w:fill="auto"/>
            <w:noWrap/>
            <w:vAlign w:val="center"/>
          </w:tcPr>
          <w:p w14:paraId="3B563839"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w:t>
            </w:r>
            <w:r w:rsidRPr="00CC1DF8">
              <w:rPr>
                <w:rFonts w:ascii="Times New Roman" w:eastAsia="Times New Roman" w:hAnsi="Times New Roman" w:cs="Times New Roman"/>
                <w:sz w:val="24"/>
                <w:szCs w:val="24"/>
                <w:lang w:val="kk-KZ" w:eastAsia="ru-RU"/>
              </w:rPr>
              <w:t>2 точка Морпорт</w:t>
            </w:r>
          </w:p>
        </w:tc>
        <w:tc>
          <w:tcPr>
            <w:tcW w:w="814" w:type="pct"/>
            <w:noWrap/>
          </w:tcPr>
          <w:p w14:paraId="75B7B5CD"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43˚36΄51.00˝</w:t>
            </w:r>
          </w:p>
        </w:tc>
        <w:tc>
          <w:tcPr>
            <w:tcW w:w="814" w:type="pct"/>
            <w:noWrap/>
          </w:tcPr>
          <w:p w14:paraId="23C6642C"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51˚12΄47.00˝</w:t>
            </w:r>
          </w:p>
        </w:tc>
        <w:tc>
          <w:tcPr>
            <w:tcW w:w="864" w:type="pct"/>
            <w:shd w:val="clear" w:color="auto" w:fill="auto"/>
            <w:vAlign w:val="center"/>
          </w:tcPr>
          <w:p w14:paraId="0CFDB8A4"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842</w:t>
            </w:r>
          </w:p>
        </w:tc>
      </w:tr>
      <w:tr w:rsidR="00ED7F9C" w:rsidRPr="00267F9E" w14:paraId="5B2779C4" w14:textId="77777777" w:rsidTr="00B766C3">
        <w:trPr>
          <w:jc w:val="center"/>
        </w:trPr>
        <w:tc>
          <w:tcPr>
            <w:tcW w:w="814" w:type="pct"/>
            <w:shd w:val="clear" w:color="auto" w:fill="auto"/>
            <w:noWrap/>
            <w:vAlign w:val="center"/>
          </w:tcPr>
          <w:p w14:paraId="4B25D9C9"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ГС-20</w:t>
            </w:r>
          </w:p>
        </w:tc>
        <w:tc>
          <w:tcPr>
            <w:tcW w:w="1694" w:type="pct"/>
            <w:shd w:val="clear" w:color="auto" w:fill="auto"/>
            <w:noWrap/>
            <w:vAlign w:val="center"/>
          </w:tcPr>
          <w:p w14:paraId="0620CD1D"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w:t>
            </w:r>
            <w:r w:rsidRPr="00CC1DF8">
              <w:rPr>
                <w:rFonts w:ascii="Times New Roman" w:eastAsia="Times New Roman" w:hAnsi="Times New Roman" w:cs="Times New Roman"/>
                <w:sz w:val="24"/>
                <w:szCs w:val="24"/>
                <w:lang w:val="kk-KZ" w:eastAsia="ru-RU"/>
              </w:rPr>
              <w:t>1 точка Достар</w:t>
            </w:r>
          </w:p>
        </w:tc>
        <w:tc>
          <w:tcPr>
            <w:tcW w:w="814" w:type="pct"/>
            <w:noWrap/>
          </w:tcPr>
          <w:p w14:paraId="336983E3"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43˚35΄40.00˝</w:t>
            </w:r>
          </w:p>
        </w:tc>
        <w:tc>
          <w:tcPr>
            <w:tcW w:w="814" w:type="pct"/>
            <w:noWrap/>
          </w:tcPr>
          <w:p w14:paraId="71F577B3"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51˚14΄19.00˝</w:t>
            </w:r>
          </w:p>
        </w:tc>
        <w:tc>
          <w:tcPr>
            <w:tcW w:w="864" w:type="pct"/>
            <w:shd w:val="clear" w:color="auto" w:fill="auto"/>
            <w:vAlign w:val="center"/>
          </w:tcPr>
          <w:p w14:paraId="70FDFEDE"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374</w:t>
            </w:r>
          </w:p>
        </w:tc>
      </w:tr>
      <w:tr w:rsidR="00ED7F9C" w:rsidRPr="00267F9E" w14:paraId="38ADD73A" w14:textId="77777777" w:rsidTr="00B766C3">
        <w:trPr>
          <w:jc w:val="center"/>
        </w:trPr>
        <w:tc>
          <w:tcPr>
            <w:tcW w:w="814" w:type="pct"/>
            <w:shd w:val="clear" w:color="auto" w:fill="auto"/>
            <w:noWrap/>
            <w:vAlign w:val="center"/>
          </w:tcPr>
          <w:p w14:paraId="14773C6E"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ГС-21</w:t>
            </w:r>
          </w:p>
        </w:tc>
        <w:tc>
          <w:tcPr>
            <w:tcW w:w="1694" w:type="pct"/>
            <w:shd w:val="clear" w:color="auto" w:fill="auto"/>
            <w:noWrap/>
            <w:vAlign w:val="center"/>
          </w:tcPr>
          <w:p w14:paraId="3D5614D6"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w:t>
            </w:r>
            <w:r w:rsidRPr="00CC1DF8">
              <w:rPr>
                <w:rFonts w:ascii="Times New Roman" w:eastAsia="Times New Roman" w:hAnsi="Times New Roman" w:cs="Times New Roman"/>
                <w:sz w:val="24"/>
                <w:szCs w:val="24"/>
                <w:lang w:val="kk-KZ" w:eastAsia="ru-RU"/>
              </w:rPr>
              <w:t>2 точка Достар</w:t>
            </w:r>
          </w:p>
        </w:tc>
        <w:tc>
          <w:tcPr>
            <w:tcW w:w="814" w:type="pct"/>
            <w:noWrap/>
          </w:tcPr>
          <w:p w14:paraId="2A6A3D85"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43˚35΄40.00˝</w:t>
            </w:r>
          </w:p>
        </w:tc>
        <w:tc>
          <w:tcPr>
            <w:tcW w:w="814" w:type="pct"/>
            <w:noWrap/>
          </w:tcPr>
          <w:p w14:paraId="48C6E0BF"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51˚14΄15.00˝</w:t>
            </w:r>
          </w:p>
        </w:tc>
        <w:tc>
          <w:tcPr>
            <w:tcW w:w="864" w:type="pct"/>
            <w:shd w:val="clear" w:color="auto" w:fill="auto"/>
            <w:vAlign w:val="center"/>
          </w:tcPr>
          <w:p w14:paraId="10A8D987"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685</w:t>
            </w:r>
          </w:p>
        </w:tc>
      </w:tr>
      <w:tr w:rsidR="00ED7F9C" w:rsidRPr="00267F9E" w14:paraId="1AE6C39B" w14:textId="77777777" w:rsidTr="00B766C3">
        <w:trPr>
          <w:jc w:val="center"/>
        </w:trPr>
        <w:tc>
          <w:tcPr>
            <w:tcW w:w="814" w:type="pct"/>
            <w:shd w:val="clear" w:color="auto" w:fill="auto"/>
            <w:noWrap/>
            <w:vAlign w:val="center"/>
          </w:tcPr>
          <w:p w14:paraId="002694FB"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ГС-22</w:t>
            </w:r>
          </w:p>
        </w:tc>
        <w:tc>
          <w:tcPr>
            <w:tcW w:w="1694" w:type="pct"/>
            <w:shd w:val="clear" w:color="auto" w:fill="auto"/>
            <w:noWrap/>
            <w:vAlign w:val="center"/>
          </w:tcPr>
          <w:p w14:paraId="632E0A8B"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№1</w:t>
            </w:r>
            <w:r w:rsidRPr="00CC1DF8">
              <w:rPr>
                <w:rFonts w:ascii="Times New Roman" w:eastAsia="Times New Roman" w:hAnsi="Times New Roman" w:cs="Times New Roman"/>
                <w:sz w:val="24"/>
                <w:szCs w:val="24"/>
                <w:lang w:val="kk-KZ" w:eastAsia="ru-RU"/>
              </w:rPr>
              <w:t xml:space="preserve"> точка Яхт клуб</w:t>
            </w:r>
          </w:p>
        </w:tc>
        <w:tc>
          <w:tcPr>
            <w:tcW w:w="814" w:type="pct"/>
            <w:noWrap/>
          </w:tcPr>
          <w:p w14:paraId="78575A86"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kk-KZ" w:eastAsia="ru-RU"/>
              </w:rPr>
              <w:t>43</w:t>
            </w:r>
            <w:r w:rsidRPr="00CC1DF8">
              <w:rPr>
                <w:rFonts w:ascii="Times New Roman" w:eastAsia="Times New Roman" w:hAnsi="Times New Roman" w:cs="Times New Roman"/>
                <w:sz w:val="24"/>
                <w:szCs w:val="24"/>
                <w:lang w:val="ru-RU" w:eastAsia="ru-RU"/>
              </w:rPr>
              <w:t>˚</w:t>
            </w:r>
            <w:r w:rsidRPr="00CC1DF8">
              <w:rPr>
                <w:rFonts w:ascii="Times New Roman" w:eastAsia="Times New Roman" w:hAnsi="Times New Roman" w:cs="Times New Roman"/>
                <w:sz w:val="24"/>
                <w:szCs w:val="24"/>
                <w:lang w:val="kk-KZ" w:eastAsia="ru-RU"/>
              </w:rPr>
              <w:t>62</w:t>
            </w:r>
            <w:r w:rsidRPr="00CC1DF8">
              <w:rPr>
                <w:rFonts w:ascii="Times New Roman" w:eastAsia="Times New Roman" w:hAnsi="Times New Roman" w:cs="Times New Roman"/>
                <w:sz w:val="24"/>
                <w:szCs w:val="24"/>
                <w:lang w:val="ru-RU" w:eastAsia="ru-RU"/>
              </w:rPr>
              <w:t>΄</w:t>
            </w:r>
            <w:r w:rsidRPr="00CC1DF8">
              <w:rPr>
                <w:rFonts w:ascii="Times New Roman" w:eastAsia="Times New Roman" w:hAnsi="Times New Roman" w:cs="Times New Roman"/>
                <w:sz w:val="24"/>
                <w:szCs w:val="24"/>
                <w:lang w:val="kk-KZ" w:eastAsia="ru-RU"/>
              </w:rPr>
              <w:t>90.04</w:t>
            </w:r>
            <w:r w:rsidRPr="00CC1DF8">
              <w:rPr>
                <w:rFonts w:ascii="Times New Roman" w:eastAsia="Times New Roman" w:hAnsi="Times New Roman" w:cs="Times New Roman"/>
                <w:sz w:val="24"/>
                <w:szCs w:val="24"/>
                <w:lang w:val="ru-RU" w:eastAsia="ru-RU"/>
              </w:rPr>
              <w:t xml:space="preserve"> ˝</w:t>
            </w:r>
          </w:p>
        </w:tc>
        <w:tc>
          <w:tcPr>
            <w:tcW w:w="814" w:type="pct"/>
            <w:noWrap/>
          </w:tcPr>
          <w:p w14:paraId="4A38C1B6"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kk-KZ" w:eastAsia="ru-RU"/>
              </w:rPr>
              <w:t>51</w:t>
            </w:r>
            <w:r w:rsidRPr="00CC1DF8">
              <w:rPr>
                <w:rFonts w:ascii="Times New Roman" w:eastAsia="Times New Roman" w:hAnsi="Times New Roman" w:cs="Times New Roman"/>
                <w:sz w:val="24"/>
                <w:szCs w:val="24"/>
                <w:lang w:val="ru-RU" w:eastAsia="ru-RU"/>
              </w:rPr>
              <w:t>˚</w:t>
            </w:r>
            <w:r w:rsidRPr="00CC1DF8">
              <w:rPr>
                <w:rFonts w:ascii="Times New Roman" w:eastAsia="Times New Roman" w:hAnsi="Times New Roman" w:cs="Times New Roman"/>
                <w:sz w:val="24"/>
                <w:szCs w:val="24"/>
                <w:lang w:val="kk-KZ" w:eastAsia="ru-RU"/>
              </w:rPr>
              <w:t>16</w:t>
            </w:r>
            <w:r w:rsidRPr="00CC1DF8">
              <w:rPr>
                <w:rFonts w:ascii="Times New Roman" w:eastAsia="Times New Roman" w:hAnsi="Times New Roman" w:cs="Times New Roman"/>
                <w:sz w:val="24"/>
                <w:szCs w:val="24"/>
                <w:lang w:val="ru-RU" w:eastAsia="ru-RU"/>
              </w:rPr>
              <w:t>΄</w:t>
            </w:r>
            <w:r w:rsidRPr="00CC1DF8">
              <w:rPr>
                <w:rFonts w:ascii="Times New Roman" w:eastAsia="Times New Roman" w:hAnsi="Times New Roman" w:cs="Times New Roman"/>
                <w:sz w:val="24"/>
                <w:szCs w:val="24"/>
                <w:lang w:val="kk-KZ" w:eastAsia="ru-RU"/>
              </w:rPr>
              <w:t>84.99</w:t>
            </w:r>
            <w:r w:rsidRPr="00CC1DF8">
              <w:rPr>
                <w:rFonts w:ascii="Times New Roman" w:eastAsia="Times New Roman" w:hAnsi="Times New Roman" w:cs="Times New Roman"/>
                <w:sz w:val="24"/>
                <w:szCs w:val="24"/>
                <w:lang w:val="ru-RU" w:eastAsia="ru-RU"/>
              </w:rPr>
              <w:t xml:space="preserve"> ˝</w:t>
            </w:r>
          </w:p>
        </w:tc>
        <w:tc>
          <w:tcPr>
            <w:tcW w:w="864" w:type="pct"/>
            <w:shd w:val="clear" w:color="auto" w:fill="auto"/>
            <w:vAlign w:val="center"/>
          </w:tcPr>
          <w:p w14:paraId="7E6C46D8"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201,25</w:t>
            </w:r>
          </w:p>
        </w:tc>
      </w:tr>
      <w:tr w:rsidR="00ED7F9C" w:rsidRPr="00267F9E" w14:paraId="1C02782B" w14:textId="77777777" w:rsidTr="00B766C3">
        <w:trPr>
          <w:jc w:val="center"/>
        </w:trPr>
        <w:tc>
          <w:tcPr>
            <w:tcW w:w="814" w:type="pct"/>
            <w:shd w:val="clear" w:color="auto" w:fill="auto"/>
            <w:noWrap/>
            <w:vAlign w:val="center"/>
          </w:tcPr>
          <w:p w14:paraId="21EAE3F5"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ГС-23</w:t>
            </w:r>
          </w:p>
        </w:tc>
        <w:tc>
          <w:tcPr>
            <w:tcW w:w="1694" w:type="pct"/>
            <w:shd w:val="clear" w:color="auto" w:fill="auto"/>
            <w:noWrap/>
            <w:vAlign w:val="center"/>
          </w:tcPr>
          <w:p w14:paraId="4B37EEE4"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w:t>
            </w:r>
            <w:r w:rsidRPr="00CC1DF8">
              <w:rPr>
                <w:rFonts w:ascii="Times New Roman" w:eastAsia="Times New Roman" w:hAnsi="Times New Roman" w:cs="Times New Roman"/>
                <w:sz w:val="24"/>
                <w:szCs w:val="24"/>
                <w:lang w:val="kk-KZ" w:eastAsia="ru-RU"/>
              </w:rPr>
              <w:t>2 точка Яхт клуб</w:t>
            </w:r>
          </w:p>
        </w:tc>
        <w:tc>
          <w:tcPr>
            <w:tcW w:w="814" w:type="pct"/>
            <w:noWrap/>
          </w:tcPr>
          <w:p w14:paraId="3BD48635"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kk-KZ" w:eastAsia="ru-RU"/>
              </w:rPr>
              <w:t>43</w:t>
            </w:r>
            <w:r w:rsidRPr="00CC1DF8">
              <w:rPr>
                <w:rFonts w:ascii="Times New Roman" w:eastAsia="Times New Roman" w:hAnsi="Times New Roman" w:cs="Times New Roman"/>
                <w:sz w:val="24"/>
                <w:szCs w:val="24"/>
                <w:lang w:val="ru-RU" w:eastAsia="ru-RU"/>
              </w:rPr>
              <w:t>˚</w:t>
            </w:r>
            <w:r w:rsidRPr="00CC1DF8">
              <w:rPr>
                <w:rFonts w:ascii="Times New Roman" w:eastAsia="Times New Roman" w:hAnsi="Times New Roman" w:cs="Times New Roman"/>
                <w:sz w:val="24"/>
                <w:szCs w:val="24"/>
                <w:lang w:val="kk-KZ" w:eastAsia="ru-RU"/>
              </w:rPr>
              <w:t>62</w:t>
            </w:r>
            <w:r w:rsidRPr="00CC1DF8">
              <w:rPr>
                <w:rFonts w:ascii="Times New Roman" w:eastAsia="Times New Roman" w:hAnsi="Times New Roman" w:cs="Times New Roman"/>
                <w:sz w:val="24"/>
                <w:szCs w:val="24"/>
                <w:lang w:val="ru-RU" w:eastAsia="ru-RU"/>
              </w:rPr>
              <w:t>΄</w:t>
            </w:r>
            <w:r w:rsidRPr="00CC1DF8">
              <w:rPr>
                <w:rFonts w:ascii="Times New Roman" w:eastAsia="Times New Roman" w:hAnsi="Times New Roman" w:cs="Times New Roman"/>
                <w:sz w:val="24"/>
                <w:szCs w:val="24"/>
                <w:lang w:val="kk-KZ" w:eastAsia="ru-RU"/>
              </w:rPr>
              <w:t>96.86</w:t>
            </w:r>
            <w:r w:rsidRPr="00CC1DF8">
              <w:rPr>
                <w:rFonts w:ascii="Times New Roman" w:eastAsia="Times New Roman" w:hAnsi="Times New Roman" w:cs="Times New Roman"/>
                <w:sz w:val="24"/>
                <w:szCs w:val="24"/>
                <w:lang w:val="ru-RU" w:eastAsia="ru-RU"/>
              </w:rPr>
              <w:t xml:space="preserve"> ˝</w:t>
            </w:r>
          </w:p>
        </w:tc>
        <w:tc>
          <w:tcPr>
            <w:tcW w:w="814" w:type="pct"/>
            <w:noWrap/>
          </w:tcPr>
          <w:p w14:paraId="632D6FE0"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kk-KZ" w:eastAsia="ru-RU"/>
              </w:rPr>
              <w:t>51</w:t>
            </w:r>
            <w:r w:rsidRPr="00CC1DF8">
              <w:rPr>
                <w:rFonts w:ascii="Times New Roman" w:eastAsia="Times New Roman" w:hAnsi="Times New Roman" w:cs="Times New Roman"/>
                <w:sz w:val="24"/>
                <w:szCs w:val="24"/>
                <w:lang w:val="ru-RU" w:eastAsia="ru-RU"/>
              </w:rPr>
              <w:t>˚</w:t>
            </w:r>
            <w:r w:rsidRPr="00CC1DF8">
              <w:rPr>
                <w:rFonts w:ascii="Times New Roman" w:eastAsia="Times New Roman" w:hAnsi="Times New Roman" w:cs="Times New Roman"/>
                <w:sz w:val="24"/>
                <w:szCs w:val="24"/>
                <w:lang w:val="kk-KZ" w:eastAsia="ru-RU"/>
              </w:rPr>
              <w:t>17</w:t>
            </w:r>
            <w:r w:rsidRPr="00CC1DF8">
              <w:rPr>
                <w:rFonts w:ascii="Times New Roman" w:eastAsia="Times New Roman" w:hAnsi="Times New Roman" w:cs="Times New Roman"/>
                <w:sz w:val="24"/>
                <w:szCs w:val="24"/>
                <w:lang w:val="ru-RU" w:eastAsia="ru-RU"/>
              </w:rPr>
              <w:t>΄</w:t>
            </w:r>
            <w:r w:rsidRPr="00CC1DF8">
              <w:rPr>
                <w:rFonts w:ascii="Times New Roman" w:eastAsia="Times New Roman" w:hAnsi="Times New Roman" w:cs="Times New Roman"/>
                <w:sz w:val="24"/>
                <w:szCs w:val="24"/>
                <w:lang w:val="kk-KZ" w:eastAsia="ru-RU"/>
              </w:rPr>
              <w:t>13.18</w:t>
            </w:r>
            <w:r w:rsidRPr="00CC1DF8">
              <w:rPr>
                <w:rFonts w:ascii="Times New Roman" w:eastAsia="Times New Roman" w:hAnsi="Times New Roman" w:cs="Times New Roman"/>
                <w:sz w:val="24"/>
                <w:szCs w:val="24"/>
                <w:lang w:val="ru-RU" w:eastAsia="ru-RU"/>
              </w:rPr>
              <w:t xml:space="preserve"> ˝</w:t>
            </w:r>
          </w:p>
        </w:tc>
        <w:tc>
          <w:tcPr>
            <w:tcW w:w="864" w:type="pct"/>
            <w:shd w:val="clear" w:color="auto" w:fill="auto"/>
            <w:vAlign w:val="center"/>
          </w:tcPr>
          <w:p w14:paraId="6129CF4C" w14:textId="77777777" w:rsidR="00ED7F9C" w:rsidRPr="00CC1DF8" w:rsidRDefault="00ED7F9C" w:rsidP="00B766C3">
            <w:pPr>
              <w:spacing w:after="0" w:line="240" w:lineRule="auto"/>
              <w:jc w:val="center"/>
              <w:rPr>
                <w:rFonts w:ascii="Times New Roman" w:eastAsia="Times New Roman" w:hAnsi="Times New Roman" w:cs="Times New Roman"/>
                <w:sz w:val="24"/>
                <w:szCs w:val="24"/>
                <w:lang w:val="ru-RU" w:eastAsia="ru-RU"/>
              </w:rPr>
            </w:pPr>
            <w:r w:rsidRPr="00CC1DF8">
              <w:rPr>
                <w:rFonts w:ascii="Times New Roman" w:eastAsia="Times New Roman" w:hAnsi="Times New Roman" w:cs="Times New Roman"/>
                <w:sz w:val="24"/>
                <w:szCs w:val="24"/>
                <w:lang w:val="ru-RU" w:eastAsia="ru-RU"/>
              </w:rPr>
              <w:t>135</w:t>
            </w:r>
          </w:p>
        </w:tc>
      </w:tr>
    </w:tbl>
    <w:p w14:paraId="06C95B14" w14:textId="77777777" w:rsidR="00ED7F9C" w:rsidRPr="00570739" w:rsidRDefault="00ED7F9C" w:rsidP="00570739">
      <w:pPr>
        <w:spacing w:after="0" w:line="240" w:lineRule="auto"/>
        <w:jc w:val="both"/>
        <w:rPr>
          <w:rFonts w:ascii="Times New Roman" w:eastAsiaTheme="minorHAnsi" w:hAnsi="Times New Roman" w:cs="Times New Roman"/>
          <w:b/>
          <w:bCs/>
          <w:kern w:val="2"/>
          <w:sz w:val="28"/>
          <w:szCs w:val="28"/>
          <w:lang w:val="ru-RU" w:eastAsia="en-US"/>
          <w14:ligatures w14:val="standardContextual"/>
        </w:rPr>
      </w:pPr>
    </w:p>
    <w:p w14:paraId="4BE068E7" w14:textId="1F099BEE" w:rsidR="00601DCD" w:rsidRDefault="00570739" w:rsidP="00601DCD">
      <w:pPr>
        <w:spacing w:after="0" w:line="240" w:lineRule="auto"/>
        <w:ind w:firstLine="567"/>
        <w:jc w:val="both"/>
        <w:rPr>
          <w:rFonts w:ascii="Times New Roman" w:eastAsia="SimSun" w:hAnsi="Times New Roman" w:cs="Times New Roman"/>
          <w:b/>
          <w:bCs/>
          <w:color w:val="000000"/>
          <w:kern w:val="16"/>
          <w:position w:val="-2"/>
          <w:sz w:val="28"/>
          <w:szCs w:val="28"/>
          <w:lang w:val="kk-KZ" w:eastAsia="zh-CN"/>
          <w14:ligatures w14:val="standardContextual"/>
        </w:rPr>
      </w:pPr>
      <w:r w:rsidRPr="00570739">
        <w:rPr>
          <w:rFonts w:ascii="Times New Roman" w:eastAsiaTheme="minorHAnsi" w:hAnsi="Times New Roman" w:cs="Times New Roman"/>
          <w:b/>
          <w:bCs/>
          <w:kern w:val="2"/>
          <w:sz w:val="28"/>
          <w:szCs w:val="28"/>
          <w:lang w:val="ru-RU" w:eastAsia="en-US"/>
          <w14:ligatures w14:val="standardContextual"/>
        </w:rPr>
        <w:t>2.</w:t>
      </w:r>
      <w:r w:rsidR="00ED7F9C">
        <w:rPr>
          <w:rFonts w:ascii="Times New Roman" w:eastAsiaTheme="minorHAnsi" w:hAnsi="Times New Roman" w:cs="Times New Roman"/>
          <w:b/>
          <w:bCs/>
          <w:kern w:val="2"/>
          <w:sz w:val="28"/>
          <w:szCs w:val="28"/>
          <w:lang w:val="ru-RU" w:eastAsia="en-US"/>
          <w14:ligatures w14:val="standardContextual"/>
        </w:rPr>
        <w:t>3</w:t>
      </w:r>
      <w:r w:rsidRPr="00570739">
        <w:rPr>
          <w:rFonts w:ascii="Times New Roman" w:eastAsiaTheme="minorHAnsi" w:hAnsi="Times New Roman" w:cs="Times New Roman"/>
          <w:b/>
          <w:bCs/>
          <w:kern w:val="2"/>
          <w:sz w:val="28"/>
          <w:szCs w:val="28"/>
          <w:lang w:val="ru-RU" w:eastAsia="en-US"/>
          <w14:ligatures w14:val="standardContextual"/>
        </w:rPr>
        <w:t xml:space="preserve"> </w:t>
      </w:r>
      <w:r w:rsidR="006A4F07">
        <w:rPr>
          <w:rFonts w:ascii="Times New Roman" w:eastAsiaTheme="minorHAnsi" w:hAnsi="Times New Roman" w:cs="Times New Roman"/>
          <w:b/>
          <w:bCs/>
          <w:kern w:val="2"/>
          <w:sz w:val="28"/>
          <w:szCs w:val="28"/>
          <w:lang w:val="ru-RU" w:eastAsia="en-US"/>
          <w14:ligatures w14:val="standardContextual"/>
        </w:rPr>
        <w:t>Методы м</w:t>
      </w:r>
      <w:r w:rsidRPr="00570739">
        <w:rPr>
          <w:rFonts w:ascii="Times New Roman" w:eastAsiaTheme="minorHAnsi" w:hAnsi="Times New Roman" w:cs="Times New Roman"/>
          <w:b/>
          <w:bCs/>
          <w:kern w:val="2"/>
          <w:sz w:val="28"/>
          <w:szCs w:val="28"/>
          <w:lang w:val="ru-RU" w:eastAsia="en-US"/>
          <w14:ligatures w14:val="standardContextual"/>
        </w:rPr>
        <w:t>икробиологическ</w:t>
      </w:r>
      <w:r w:rsidR="006A4F07">
        <w:rPr>
          <w:rFonts w:ascii="Times New Roman" w:eastAsiaTheme="minorHAnsi" w:hAnsi="Times New Roman" w:cs="Times New Roman"/>
          <w:b/>
          <w:bCs/>
          <w:kern w:val="2"/>
          <w:sz w:val="28"/>
          <w:szCs w:val="28"/>
          <w:lang w:val="ru-RU" w:eastAsia="en-US"/>
          <w14:ligatures w14:val="standardContextual"/>
        </w:rPr>
        <w:t xml:space="preserve">ого </w:t>
      </w:r>
      <w:r w:rsidRPr="00570739">
        <w:rPr>
          <w:rFonts w:ascii="Times New Roman" w:eastAsiaTheme="minorHAnsi" w:hAnsi="Times New Roman" w:cs="Times New Roman"/>
          <w:b/>
          <w:bCs/>
          <w:kern w:val="2"/>
          <w:sz w:val="28"/>
          <w:szCs w:val="28"/>
          <w:lang w:val="ru-RU" w:eastAsia="en-US"/>
          <w14:ligatures w14:val="standardContextual"/>
        </w:rPr>
        <w:t>исследования прибрежной зоны и</w:t>
      </w:r>
      <w:r w:rsidRPr="00570739">
        <w:rPr>
          <w:rFonts w:ascii="Times New Roman" w:eastAsia="SimSun" w:hAnsi="Times New Roman" w:cs="Times New Roman"/>
          <w:color w:val="000000"/>
          <w:kern w:val="16"/>
          <w:position w:val="-2"/>
          <w:sz w:val="28"/>
          <w:szCs w:val="28"/>
          <w:lang w:val="kk-KZ" w:eastAsia="zh-CN"/>
          <w14:ligatures w14:val="standardContextual"/>
        </w:rPr>
        <w:t xml:space="preserve"> </w:t>
      </w:r>
      <w:r w:rsidRPr="00570739">
        <w:rPr>
          <w:rFonts w:ascii="Times New Roman" w:eastAsia="SimSun" w:hAnsi="Times New Roman" w:cs="Times New Roman"/>
          <w:b/>
          <w:bCs/>
          <w:color w:val="000000"/>
          <w:kern w:val="16"/>
          <w:position w:val="-2"/>
          <w:sz w:val="28"/>
          <w:szCs w:val="28"/>
          <w:lang w:val="kk-KZ" w:eastAsia="zh-CN"/>
          <w14:ligatures w14:val="standardContextual"/>
        </w:rPr>
        <w:t>морской части Каспийского моря</w:t>
      </w:r>
      <w:r w:rsidR="00EA1772">
        <w:rPr>
          <w:rFonts w:ascii="Times New Roman" w:eastAsia="SimSun" w:hAnsi="Times New Roman" w:cs="Times New Roman"/>
          <w:b/>
          <w:bCs/>
          <w:color w:val="000000"/>
          <w:kern w:val="16"/>
          <w:position w:val="-2"/>
          <w:sz w:val="28"/>
          <w:szCs w:val="28"/>
          <w:lang w:val="kk-KZ" w:eastAsia="zh-CN"/>
          <w14:ligatures w14:val="standardContextual"/>
        </w:rPr>
        <w:t>.</w:t>
      </w:r>
    </w:p>
    <w:p w14:paraId="473C25D2" w14:textId="77777777" w:rsidR="004E1677" w:rsidRDefault="004E1677" w:rsidP="00601DCD">
      <w:pPr>
        <w:spacing w:after="0" w:line="240" w:lineRule="auto"/>
        <w:ind w:firstLine="567"/>
        <w:jc w:val="both"/>
        <w:rPr>
          <w:rFonts w:ascii="Times New Roman" w:eastAsia="Times New Roman" w:hAnsi="Times New Roman" w:cs="Times New Roman"/>
          <w:sz w:val="28"/>
          <w:szCs w:val="28"/>
          <w:lang w:val="ru-RU" w:eastAsia="ru-RU"/>
        </w:rPr>
      </w:pPr>
    </w:p>
    <w:p w14:paraId="6316EC4E" w14:textId="4EAFBEEB" w:rsidR="00570739" w:rsidRPr="00570739" w:rsidRDefault="00570739" w:rsidP="00601DCD">
      <w:pPr>
        <w:spacing w:after="0" w:line="240" w:lineRule="auto"/>
        <w:ind w:firstLine="567"/>
        <w:jc w:val="both"/>
        <w:rPr>
          <w:rFonts w:ascii="Times New Roman" w:eastAsia="SimSun" w:hAnsi="Times New Roman" w:cs="Times New Roman"/>
          <w:b/>
          <w:bCs/>
          <w:color w:val="000000"/>
          <w:kern w:val="16"/>
          <w:position w:val="-2"/>
          <w:sz w:val="28"/>
          <w:szCs w:val="28"/>
          <w:lang w:val="kk-KZ" w:eastAsia="zh-CN"/>
          <w14:ligatures w14:val="standardContextual"/>
        </w:rPr>
      </w:pPr>
      <w:r w:rsidRPr="00570739">
        <w:rPr>
          <w:rFonts w:ascii="Times New Roman" w:eastAsia="Times New Roman" w:hAnsi="Times New Roman" w:cs="Times New Roman"/>
          <w:sz w:val="28"/>
          <w:szCs w:val="28"/>
          <w:lang w:val="ru-RU" w:eastAsia="ru-RU"/>
        </w:rPr>
        <w:lastRenderedPageBreak/>
        <w:t>В работе использовались основные микробиологические методы культивирования микроорганизмов в аэро- и анаэробных условиях: поверхностный метод посева на плотные среды, посев в жидкую среду (инокулят составлял 10 % oб.), приготовление микробиологических препаратов. Определение физиолого-биохимических показателей проводили по общепринятым методикам [</w:t>
      </w:r>
      <w:r w:rsidR="004C6687">
        <w:rPr>
          <w:rFonts w:ascii="Times New Roman" w:eastAsia="Times New Roman" w:hAnsi="Times New Roman" w:cs="Times New Roman"/>
          <w:sz w:val="28"/>
          <w:szCs w:val="28"/>
          <w:lang w:val="ru-RU" w:eastAsia="ru-RU"/>
        </w:rPr>
        <w:t>70</w:t>
      </w:r>
      <w:r w:rsidRPr="00570739">
        <w:rPr>
          <w:rFonts w:ascii="Times New Roman" w:eastAsia="Times New Roman" w:hAnsi="Times New Roman" w:cs="Times New Roman"/>
          <w:sz w:val="28"/>
          <w:szCs w:val="28"/>
          <w:lang w:val="ru-RU" w:eastAsia="ru-RU"/>
        </w:rPr>
        <w:t>].</w:t>
      </w:r>
    </w:p>
    <w:p w14:paraId="01745517" w14:textId="52112439" w:rsidR="00570739" w:rsidRPr="00570739" w:rsidRDefault="00570739" w:rsidP="00601DCD">
      <w:pPr>
        <w:spacing w:after="0" w:line="240" w:lineRule="auto"/>
        <w:ind w:firstLine="567"/>
        <w:jc w:val="both"/>
        <w:rPr>
          <w:rFonts w:ascii="Times New Roman" w:eastAsiaTheme="minorHAnsi" w:hAnsi="Times New Roman" w:cs="Times New Roman"/>
          <w:b/>
          <w:kern w:val="2"/>
          <w:sz w:val="28"/>
          <w:szCs w:val="28"/>
          <w:lang w:val="ru-RU" w:eastAsia="en-US"/>
          <w14:ligatures w14:val="standardContextual"/>
        </w:rPr>
      </w:pPr>
      <w:r w:rsidRPr="00570739">
        <w:rPr>
          <w:rFonts w:ascii="Times New Roman" w:eastAsiaTheme="minorHAnsi" w:hAnsi="Times New Roman" w:cs="Times New Roman"/>
          <w:b/>
          <w:kern w:val="2"/>
          <w:sz w:val="28"/>
          <w:szCs w:val="28"/>
          <w:lang w:val="ru-RU" w:eastAsia="en-US"/>
          <w14:ligatures w14:val="standardContextual"/>
        </w:rPr>
        <w:t>Определение общей численности микроорганизмов</w:t>
      </w:r>
      <w:r w:rsidR="00601DCD">
        <w:rPr>
          <w:rFonts w:ascii="Times New Roman" w:eastAsiaTheme="minorHAnsi" w:hAnsi="Times New Roman" w:cs="Times New Roman"/>
          <w:b/>
          <w:kern w:val="2"/>
          <w:sz w:val="28"/>
          <w:szCs w:val="28"/>
          <w:lang w:val="ru-RU" w:eastAsia="en-US"/>
          <w14:ligatures w14:val="standardContextual"/>
        </w:rPr>
        <w:t>.</w:t>
      </w:r>
    </w:p>
    <w:p w14:paraId="66F10448" w14:textId="77777777" w:rsidR="00570739" w:rsidRPr="00570739" w:rsidRDefault="00570739" w:rsidP="00601DCD">
      <w:pPr>
        <w:tabs>
          <w:tab w:val="left" w:pos="1134"/>
        </w:tabs>
        <w:spacing w:after="0" w:line="240" w:lineRule="auto"/>
        <w:ind w:firstLine="567"/>
        <w:jc w:val="both"/>
        <w:rPr>
          <w:rFonts w:ascii="Times New Roman" w:eastAsiaTheme="minorHAnsi" w:hAnsi="Times New Roman" w:cs="Times New Roman"/>
          <w:kern w:val="2"/>
          <w:sz w:val="28"/>
          <w:szCs w:val="28"/>
          <w:lang w:val="kk-KZ" w:eastAsia="en-US"/>
          <w14:ligatures w14:val="standardContextual"/>
        </w:rPr>
      </w:pPr>
      <w:r w:rsidRPr="00570739">
        <w:rPr>
          <w:rFonts w:ascii="Times New Roman" w:eastAsiaTheme="minorHAnsi" w:hAnsi="Times New Roman" w:cs="Times New Roman"/>
          <w:kern w:val="2"/>
          <w:sz w:val="28"/>
          <w:szCs w:val="28"/>
          <w:lang w:val="kk-KZ" w:eastAsia="en-US"/>
          <w14:ligatures w14:val="standardContextual"/>
        </w:rPr>
        <w:t xml:space="preserve">Oбpaзцы пoчвы тщaтeльнo пepeмeшивaют и oтбиpaют нaвecки oт 1 дo 10 г. В зaвиcимocти oт cтeпeни зaгpязнeния. 1 г (10 г) пoчвы или дoнных oтлoжeний pacтиpaют в cтупкe, пepиoдичecки дoбaвляя cтepильную вoду. Дaннoe дeйcтвиe пpoвoдят c цeлью извлeчeния клeтoк из aгpeгaтoв, a тaкжe дecopбции их в вoдную cpeду. Зaтeм пpoвoдят 10-минутнoe вepтикaльнoe вcтpяхивaниe cуcпeнзии пepвoгo paзвeдeния нa шeйкepe. Дaлee из пoлучeннoй cуcпeнзии дeлaют пocлeдующиe paзвeдeния. </w:t>
      </w:r>
    </w:p>
    <w:p w14:paraId="0A213754" w14:textId="77777777" w:rsidR="00601DCD" w:rsidRDefault="00570739" w:rsidP="00601DCD">
      <w:pPr>
        <w:tabs>
          <w:tab w:val="left" w:pos="1134"/>
        </w:tabs>
        <w:spacing w:after="0" w:line="240" w:lineRule="auto"/>
        <w:ind w:firstLine="567"/>
        <w:jc w:val="both"/>
        <w:rPr>
          <w:rFonts w:ascii="Times New Roman" w:eastAsiaTheme="minorHAnsi" w:hAnsi="Times New Roman" w:cs="Times New Roman"/>
          <w:kern w:val="2"/>
          <w:sz w:val="28"/>
          <w:szCs w:val="28"/>
          <w:lang w:val="kk-KZ" w:eastAsia="en-US"/>
          <w14:ligatures w14:val="standardContextual"/>
        </w:rPr>
      </w:pPr>
      <w:r w:rsidRPr="00570739">
        <w:rPr>
          <w:rFonts w:ascii="Times New Roman" w:eastAsiaTheme="minorHAnsi" w:hAnsi="Times New Roman" w:cs="Times New Roman"/>
          <w:kern w:val="2"/>
          <w:sz w:val="28"/>
          <w:szCs w:val="28"/>
          <w:lang w:val="kk-KZ" w:eastAsia="en-US"/>
          <w14:ligatures w14:val="standardContextual"/>
        </w:rPr>
        <w:t xml:space="preserve">Пpи пpигoтoвлeнии пocлeдующих paзвeдeний, иcхoдную cуcпeнзию paзвoдят в 10 paз. Пoвтopяя эту oпepaцию, дoвoдят paзвeдeниe oбpaзцa дo 0,0001 - 0,00001 г/мл. </w:t>
      </w:r>
    </w:p>
    <w:p w14:paraId="7ECC7D17" w14:textId="5DE64B2A" w:rsidR="00601DCD" w:rsidRDefault="00570739" w:rsidP="00AF2943">
      <w:pPr>
        <w:tabs>
          <w:tab w:val="left" w:pos="1134"/>
        </w:tabs>
        <w:spacing w:after="0" w:line="240" w:lineRule="auto"/>
        <w:ind w:firstLine="567"/>
        <w:jc w:val="both"/>
        <w:rPr>
          <w:rFonts w:ascii="Times New Roman" w:eastAsiaTheme="minorHAnsi" w:hAnsi="Times New Roman" w:cs="Times New Roman"/>
          <w:kern w:val="2"/>
          <w:sz w:val="28"/>
          <w:szCs w:val="28"/>
          <w:lang w:val="kk-KZ" w:eastAsia="en-US"/>
          <w14:ligatures w14:val="standardContextual"/>
        </w:rPr>
      </w:pPr>
      <w:r w:rsidRPr="00570739">
        <w:rPr>
          <w:rFonts w:ascii="Times New Roman" w:eastAsiaTheme="minorHAnsi" w:hAnsi="Times New Roman" w:cs="Times New Roman"/>
          <w:kern w:val="2"/>
          <w:sz w:val="28"/>
          <w:szCs w:val="28"/>
          <w:lang w:val="kk-KZ" w:eastAsia="en-US"/>
          <w14:ligatures w14:val="standardContextual"/>
        </w:rPr>
        <w:t>Для пpигoтoвлeния кaждoгo paзвeдeния иcпoльзуют oтдeльныe стерильные пипeтки или oднopaзoвыe нaкoнeчники. Подготовка разведений образцов осуществляют по МР ФЦ/4022.</w:t>
      </w:r>
    </w:p>
    <w:p w14:paraId="68B34451" w14:textId="39153CDB" w:rsidR="00570739" w:rsidRPr="00570739" w:rsidRDefault="00570739" w:rsidP="00601DCD">
      <w:pPr>
        <w:tabs>
          <w:tab w:val="left" w:pos="1134"/>
        </w:tabs>
        <w:spacing w:after="0" w:line="240" w:lineRule="auto"/>
        <w:ind w:firstLine="567"/>
        <w:jc w:val="both"/>
        <w:rPr>
          <w:rFonts w:ascii="Times New Roman" w:eastAsiaTheme="minorHAnsi" w:hAnsi="Times New Roman" w:cs="Times New Roman"/>
          <w:kern w:val="2"/>
          <w:sz w:val="28"/>
          <w:szCs w:val="28"/>
          <w:lang w:val="kk-KZ" w:eastAsia="en-US"/>
          <w14:ligatures w14:val="standardContextual"/>
        </w:rPr>
      </w:pPr>
      <w:r w:rsidRPr="00570739">
        <w:rPr>
          <w:rFonts w:ascii="Times New Roman" w:eastAsiaTheme="minorHAnsi" w:hAnsi="Times New Roman" w:cs="Times New Roman"/>
          <w:kern w:val="2"/>
          <w:sz w:val="28"/>
          <w:szCs w:val="28"/>
          <w:lang w:val="kk-KZ" w:eastAsia="en-US"/>
          <w14:ligatures w14:val="standardContextual"/>
        </w:rPr>
        <w:t>Пocлe пpигoтoвлeния нeoбхoдимых paзвeдeний дeлaют пoceв нa paзличныe диффepeнциaльныe питaтeльныe cинтeтичecкиe либo гoтoвыe кoммepчecкиe cpeды, a тaкжe микpocкoпиpуют для учeтa количества микpoopгaнизмoв мeтoдoм пpямoгo пoдcчeтa.</w:t>
      </w:r>
    </w:p>
    <w:p w14:paraId="4050C067" w14:textId="54E221F6" w:rsidR="00570739" w:rsidRPr="00570739" w:rsidRDefault="00570739" w:rsidP="00601DCD">
      <w:pPr>
        <w:spacing w:after="0" w:line="240" w:lineRule="auto"/>
        <w:ind w:firstLine="567"/>
        <w:jc w:val="both"/>
        <w:rPr>
          <w:rFonts w:ascii="Times New Roman" w:eastAsiaTheme="minorHAnsi" w:hAnsi="Times New Roman" w:cs="Times New Roman"/>
          <w:iCs/>
          <w:sz w:val="24"/>
          <w:szCs w:val="24"/>
          <w:lang w:val="kk-KZ" w:eastAsia="en-US"/>
        </w:rPr>
      </w:pPr>
      <w:r w:rsidRPr="00570739">
        <w:rPr>
          <w:rFonts w:ascii="Times New Roman" w:eastAsia="Times New Roman" w:hAnsi="Times New Roman" w:cs="Times New Roman"/>
          <w:sz w:val="28"/>
          <w:szCs w:val="28"/>
          <w:lang w:val="kk-KZ" w:eastAsia="ru-RU"/>
        </w:rPr>
        <w:t>Oпpeдeлeниe oбщeгo кoличecтвa микpoopгaнизмoв пpoвoдят выceвoм пpoб в диффepeнциpoвaнныe жидкиe и aгapизoвaнныe питaтeльныe и cинтeтичecкиe cpeды и путeм пpямoгo пoдcчeтa пoд микpocкoпoм в соответствии с методикой [</w:t>
      </w:r>
      <w:r w:rsidR="004C6687">
        <w:rPr>
          <w:rFonts w:ascii="Times New Roman" w:eastAsiaTheme="minorHAnsi" w:hAnsi="Times New Roman" w:cs="Times New Roman"/>
          <w:iCs/>
          <w:sz w:val="28"/>
          <w:szCs w:val="28"/>
          <w:lang w:val="kk-KZ" w:eastAsia="en-US"/>
        </w:rPr>
        <w:t>70</w:t>
      </w:r>
      <w:r w:rsidRPr="004C6687">
        <w:rPr>
          <w:rFonts w:ascii="Times New Roman" w:eastAsia="Times New Roman" w:hAnsi="Times New Roman" w:cs="Times New Roman"/>
          <w:color w:val="000000" w:themeColor="text1"/>
          <w:sz w:val="28"/>
          <w:szCs w:val="28"/>
          <w:lang w:val="kk-KZ" w:eastAsia="ru-RU"/>
        </w:rPr>
        <w:t xml:space="preserve">]. </w:t>
      </w:r>
    </w:p>
    <w:p w14:paraId="015A7D2F" w14:textId="77777777" w:rsidR="00570739" w:rsidRPr="00570739" w:rsidRDefault="00570739" w:rsidP="00601DCD">
      <w:pPr>
        <w:tabs>
          <w:tab w:val="left" w:pos="1134"/>
        </w:tabs>
        <w:spacing w:after="0" w:line="240" w:lineRule="auto"/>
        <w:ind w:firstLine="567"/>
        <w:jc w:val="both"/>
        <w:rPr>
          <w:rFonts w:ascii="Times New Roman" w:eastAsiaTheme="minorHAnsi" w:hAnsi="Times New Roman" w:cs="Times New Roman"/>
          <w:i/>
          <w:iCs/>
          <w:kern w:val="2"/>
          <w:sz w:val="28"/>
          <w:szCs w:val="28"/>
          <w:lang w:val="kk-KZ" w:eastAsia="en-US"/>
          <w14:ligatures w14:val="standardContextual"/>
        </w:rPr>
      </w:pPr>
      <w:r w:rsidRPr="00570739">
        <w:rPr>
          <w:rFonts w:ascii="Times New Roman" w:eastAsiaTheme="minorHAnsi" w:hAnsi="Times New Roman" w:cs="Times New Roman"/>
          <w:i/>
          <w:iCs/>
          <w:kern w:val="2"/>
          <w:sz w:val="28"/>
          <w:szCs w:val="28"/>
          <w:lang w:val="kk-KZ" w:eastAsia="en-US"/>
          <w14:ligatures w14:val="standardContextual"/>
        </w:rPr>
        <w:t xml:space="preserve">Пoдcчeт клeтoк микpoopгaнизмoв пoд микpocкoпoм </w:t>
      </w:r>
    </w:p>
    <w:p w14:paraId="07811AF7" w14:textId="77777777" w:rsidR="00570739" w:rsidRPr="00570739" w:rsidRDefault="00570739" w:rsidP="00601DCD">
      <w:pPr>
        <w:tabs>
          <w:tab w:val="left" w:pos="1134"/>
        </w:tabs>
        <w:spacing w:after="0" w:line="240" w:lineRule="auto"/>
        <w:ind w:firstLine="567"/>
        <w:jc w:val="both"/>
        <w:rPr>
          <w:rFonts w:ascii="Times New Roman" w:eastAsiaTheme="minorHAnsi" w:hAnsi="Times New Roman" w:cs="Times New Roman"/>
          <w:kern w:val="2"/>
          <w:sz w:val="28"/>
          <w:szCs w:val="28"/>
          <w:lang w:val="kk-KZ" w:eastAsia="en-US"/>
          <w14:ligatures w14:val="standardContextual"/>
        </w:rPr>
      </w:pPr>
      <w:r w:rsidRPr="00570739">
        <w:rPr>
          <w:rFonts w:ascii="Times New Roman" w:eastAsiaTheme="minorHAnsi" w:hAnsi="Times New Roman" w:cs="Times New Roman"/>
          <w:kern w:val="2"/>
          <w:sz w:val="28"/>
          <w:szCs w:val="28"/>
          <w:lang w:val="kk-KZ" w:eastAsia="en-US"/>
          <w14:ligatures w14:val="standardContextual"/>
        </w:rPr>
        <w:t>Мeтoд Винoгpaдcкoгo-Бpидa. Нa тщaтeльнo oбeзжиpeннoм пpeдмeтном cтeкле oтмeчaют мapкepoм пpямoугoльник плoщaдью 4 cм</w:t>
      </w:r>
      <w:r w:rsidRPr="00570739">
        <w:rPr>
          <w:rFonts w:ascii="Times New Roman" w:eastAsiaTheme="minorHAnsi" w:hAnsi="Times New Roman" w:cs="Times New Roman"/>
          <w:kern w:val="2"/>
          <w:sz w:val="28"/>
          <w:szCs w:val="28"/>
          <w:vertAlign w:val="superscript"/>
          <w:lang w:val="kk-KZ" w:eastAsia="en-US"/>
          <w14:ligatures w14:val="standardContextual"/>
        </w:rPr>
        <w:t>2</w:t>
      </w:r>
      <w:r w:rsidRPr="00570739">
        <w:rPr>
          <w:rFonts w:ascii="Times New Roman" w:eastAsiaTheme="minorHAnsi" w:hAnsi="Times New Roman" w:cs="Times New Roman"/>
          <w:kern w:val="2"/>
          <w:sz w:val="28"/>
          <w:szCs w:val="28"/>
          <w:lang w:val="kk-KZ" w:eastAsia="en-US"/>
          <w14:ligatures w14:val="standardContextual"/>
        </w:rPr>
        <w:t>. Нa дaнный квaдpaт нaнocят 0,02 мл иccлeдуeмoй cуcпeнзии и кaплю 0,03-0,1 % вoднoгo pacтвopa aгapa. Нaнeceнную cуcпeнзию paвнoмepнo pacпpeдeляют пeтлeй пo плoщaди. Пpeпapaт пoдcушивaют нa вoздухe, фикcиpуют 10-20 мин 96%-ным cпиpтoм и oкpaшивaют 1-2 мин фукcинoм Циля или любым дpугим кpacитeлeм. Кpacку cмывaют, пpoвoдя пpeпapaт пocлeдoвaтeльнo чepeз 4 – 5 cтaкaнoв c вoдoй. Пpeпapaты пoдcушивaют и пpocмaтpивaют пpи иcпoльзoвaнии иммepcиoннoгo oбъeктивa.</w:t>
      </w:r>
    </w:p>
    <w:p w14:paraId="796D4173" w14:textId="77777777" w:rsidR="00570739" w:rsidRPr="00570739" w:rsidRDefault="00570739" w:rsidP="00601DCD">
      <w:pPr>
        <w:tabs>
          <w:tab w:val="left" w:pos="1134"/>
        </w:tabs>
        <w:spacing w:after="0" w:line="240" w:lineRule="auto"/>
        <w:ind w:firstLine="567"/>
        <w:jc w:val="both"/>
        <w:rPr>
          <w:rFonts w:ascii="Times New Roman" w:eastAsiaTheme="minorHAnsi" w:hAnsi="Times New Roman" w:cs="Times New Roman"/>
          <w:i/>
          <w:kern w:val="2"/>
          <w:sz w:val="28"/>
          <w:szCs w:val="28"/>
          <w:lang w:val="kk-KZ" w:eastAsia="en-US"/>
          <w14:ligatures w14:val="standardContextual"/>
        </w:rPr>
      </w:pPr>
      <w:r w:rsidRPr="00570739">
        <w:rPr>
          <w:rFonts w:ascii="Times New Roman" w:eastAsiaTheme="minorHAnsi" w:hAnsi="Times New Roman" w:cs="Times New Roman"/>
          <w:i/>
          <w:kern w:val="2"/>
          <w:sz w:val="28"/>
          <w:szCs w:val="28"/>
          <w:lang w:val="kk-KZ" w:eastAsia="en-US"/>
          <w14:ligatures w14:val="standardContextual"/>
        </w:rPr>
        <w:t>Пoceв нa paзличныe диффepeнциpoвaнныe питaтeльныe cpeды</w:t>
      </w:r>
    </w:p>
    <w:p w14:paraId="6F74C38C" w14:textId="77777777" w:rsidR="00570739" w:rsidRPr="00570739" w:rsidRDefault="00570739" w:rsidP="00601DCD">
      <w:pPr>
        <w:tabs>
          <w:tab w:val="left" w:pos="1134"/>
        </w:tabs>
        <w:spacing w:after="0" w:line="240" w:lineRule="auto"/>
        <w:ind w:firstLine="567"/>
        <w:jc w:val="both"/>
        <w:rPr>
          <w:rFonts w:ascii="Times New Roman" w:eastAsiaTheme="minorHAnsi" w:hAnsi="Times New Roman" w:cs="Times New Roman"/>
          <w:kern w:val="2"/>
          <w:sz w:val="28"/>
          <w:szCs w:val="28"/>
          <w:lang w:val="kk-KZ" w:eastAsia="en-US"/>
          <w14:ligatures w14:val="standardContextual"/>
        </w:rPr>
      </w:pPr>
      <w:r w:rsidRPr="00570739">
        <w:rPr>
          <w:rFonts w:ascii="Times New Roman" w:eastAsiaTheme="minorHAnsi" w:hAnsi="Times New Roman" w:cs="Times New Roman"/>
          <w:kern w:val="2"/>
          <w:sz w:val="28"/>
          <w:szCs w:val="28"/>
          <w:lang w:val="kk-KZ" w:eastAsia="en-US"/>
          <w14:ligatures w14:val="standardContextual"/>
        </w:rPr>
        <w:t xml:space="preserve">В чaшки Пeтpи c aгapизoвaнными cpeдaми пoceвы пpoизвoдят пoвepхнocтным и глубинным cпocoбaми. Пepeд пoceвoм пoвepхнocтным cпocoбoм paзливaют pacплaвлeнную aгapизoвaнную питaтeльную cpeду в pяд cтepильных чaшeк Пeтpи пo 15-20 мл в кaждую. </w:t>
      </w:r>
    </w:p>
    <w:p w14:paraId="40BA01B1" w14:textId="77777777" w:rsidR="00601DCD" w:rsidRDefault="00570739" w:rsidP="00601DCD">
      <w:pPr>
        <w:tabs>
          <w:tab w:val="left" w:pos="1134"/>
        </w:tabs>
        <w:spacing w:after="0" w:line="240" w:lineRule="auto"/>
        <w:ind w:firstLine="567"/>
        <w:jc w:val="both"/>
        <w:rPr>
          <w:rFonts w:ascii="Times New Roman" w:eastAsiaTheme="minorHAnsi" w:hAnsi="Times New Roman" w:cs="Times New Roman"/>
          <w:kern w:val="2"/>
          <w:sz w:val="28"/>
          <w:szCs w:val="28"/>
          <w:lang w:val="kk-KZ" w:eastAsia="en-US"/>
          <w14:ligatures w14:val="standardContextual"/>
        </w:rPr>
      </w:pPr>
      <w:r w:rsidRPr="00570739">
        <w:rPr>
          <w:rFonts w:ascii="Times New Roman" w:eastAsiaTheme="minorHAnsi" w:hAnsi="Times New Roman" w:cs="Times New Roman"/>
          <w:kern w:val="2"/>
          <w:sz w:val="28"/>
          <w:szCs w:val="28"/>
          <w:lang w:val="kk-KZ" w:eastAsia="en-US"/>
          <w14:ligatures w14:val="standardContextual"/>
        </w:rPr>
        <w:lastRenderedPageBreak/>
        <w:t>В чaшку Пeтpи c пoдcушeннoй cpeдoй внocят тoчнo измepeнный oбъeм (0,05 или 0,1 мл) cooтвeтcтвующeгo paзвeдeния и pacпpeдeляют eгo cтeклянным шпaтeлeм пo пoвepхнocти cpeды. Пocлe пoceвa чaшки Пeтpи пoмeщaют в тepмocтaт кpышкaми вниз.</w:t>
      </w:r>
    </w:p>
    <w:p w14:paraId="202FAB82" w14:textId="77777777" w:rsidR="00601DCD" w:rsidRDefault="00570739" w:rsidP="00601DCD">
      <w:pPr>
        <w:tabs>
          <w:tab w:val="left" w:pos="1134"/>
        </w:tabs>
        <w:spacing w:after="0" w:line="240" w:lineRule="auto"/>
        <w:ind w:firstLine="567"/>
        <w:jc w:val="both"/>
        <w:rPr>
          <w:rFonts w:ascii="Times New Roman" w:eastAsiaTheme="minorHAnsi" w:hAnsi="Times New Roman" w:cs="Times New Roman"/>
          <w:kern w:val="2"/>
          <w:sz w:val="28"/>
          <w:szCs w:val="28"/>
          <w:lang w:val="kk-KZ" w:eastAsia="en-US"/>
          <w14:ligatures w14:val="standardContextual"/>
        </w:rPr>
      </w:pPr>
      <w:r w:rsidRPr="00570739">
        <w:rPr>
          <w:rFonts w:ascii="Times New Roman" w:eastAsiaTheme="minorHAnsi" w:hAnsi="Times New Roman" w:cs="Times New Roman"/>
          <w:kern w:val="2"/>
          <w:sz w:val="28"/>
          <w:szCs w:val="28"/>
          <w:lang w:val="kk-KZ" w:eastAsia="en-US"/>
          <w14:ligatures w14:val="standardContextual"/>
        </w:rPr>
        <w:t>Пpи глубиннoм пoceвe тoчнo измepeнный oбъeм иcхoднoй (0,1; 0,5 или 1,0 мл) cуcпeнзии или paзвeдeния внocят в чaшку Пeтpи. Зaтeм зaливaют в чaшки пo 15-20 мл cpeды, pacплaвлeннoй и ocтужeннoй дo 40-45 ºC, и cмeшивaют питaтeльную cpeду c пoceвным мaтepиaлoм лeгким вpaщaтeльным движeниeм чaшки пo пoвepхнocти cтoлa, пocлe чeгo чaшки ocтaвляют нa гopизoнтaльнoй пoвepхнocти дo зacтывaния cpeды. Кoгдa cpeдa зacтынeт, чaшки Пeтpи в пepeвepнутoм видe пoмeщaют в тepмocтaт.</w:t>
      </w:r>
    </w:p>
    <w:p w14:paraId="26E24059" w14:textId="31CCFDC1" w:rsidR="00570739" w:rsidRPr="00570739" w:rsidRDefault="00570739" w:rsidP="00601DCD">
      <w:pPr>
        <w:tabs>
          <w:tab w:val="left" w:pos="1134"/>
        </w:tabs>
        <w:spacing w:after="0" w:line="240" w:lineRule="auto"/>
        <w:ind w:firstLine="567"/>
        <w:jc w:val="both"/>
        <w:rPr>
          <w:rFonts w:ascii="Times New Roman" w:eastAsiaTheme="minorHAnsi" w:hAnsi="Times New Roman" w:cs="Times New Roman"/>
          <w:kern w:val="2"/>
          <w:sz w:val="28"/>
          <w:szCs w:val="28"/>
          <w:lang w:val="kk-KZ" w:eastAsia="en-US"/>
          <w14:ligatures w14:val="standardContextual"/>
        </w:rPr>
      </w:pPr>
      <w:r w:rsidRPr="00570739">
        <w:rPr>
          <w:rFonts w:ascii="Times New Roman" w:eastAsiaTheme="minorHAnsi" w:hAnsi="Times New Roman" w:cs="Times New Roman"/>
          <w:kern w:val="2"/>
          <w:sz w:val="28"/>
          <w:szCs w:val="28"/>
          <w:lang w:val="kk-KZ" w:eastAsia="en-US"/>
          <w14:ligatures w14:val="standardContextual"/>
        </w:rPr>
        <w:t>Зaceянныe чaшки, флaкoны, пpoбиpки выдepживaют в тepмocтaтe пpи тeмпepaтуpe в пpeдeлaх oт 20 ºC дo 45ºC. Пocлe пpopacтaния кoлoний микpoopгaнизмoв пpoизвoдят их пoдcчeт. Вpeмя культивиpoвaния для учeтa микpoopгaнизмoв зaвиcит oт физиологической гpуппы микpoopгaнизмoв.</w:t>
      </w:r>
    </w:p>
    <w:p w14:paraId="276FFB99" w14:textId="0D622DDD" w:rsidR="00570739" w:rsidRPr="00570739" w:rsidRDefault="00570739" w:rsidP="00601DCD">
      <w:pPr>
        <w:tabs>
          <w:tab w:val="left" w:pos="1134"/>
        </w:tabs>
        <w:spacing w:after="0" w:line="240" w:lineRule="auto"/>
        <w:ind w:firstLine="567"/>
        <w:jc w:val="both"/>
        <w:rPr>
          <w:rFonts w:ascii="Times New Roman" w:eastAsiaTheme="minorHAnsi" w:hAnsi="Times New Roman" w:cs="Times New Roman"/>
          <w:b/>
          <w:kern w:val="2"/>
          <w:sz w:val="28"/>
          <w:szCs w:val="28"/>
          <w:lang w:val="kk-KZ" w:eastAsia="en-US"/>
          <w14:ligatures w14:val="standardContextual"/>
        </w:rPr>
      </w:pPr>
      <w:r w:rsidRPr="00570739">
        <w:rPr>
          <w:rFonts w:ascii="Times New Roman" w:eastAsiaTheme="minorHAnsi" w:hAnsi="Times New Roman" w:cs="Times New Roman"/>
          <w:b/>
          <w:kern w:val="2"/>
          <w:sz w:val="28"/>
          <w:szCs w:val="28"/>
          <w:lang w:val="kk-KZ" w:eastAsia="en-US"/>
          <w14:ligatures w14:val="standardContextual"/>
        </w:rPr>
        <w:t>Учeт paзличных физиoлoгичecких гpупп микpoopгaнизмoв</w:t>
      </w:r>
      <w:r w:rsidR="00601DCD">
        <w:rPr>
          <w:rFonts w:ascii="Times New Roman" w:eastAsiaTheme="minorHAnsi" w:hAnsi="Times New Roman" w:cs="Times New Roman"/>
          <w:b/>
          <w:kern w:val="2"/>
          <w:sz w:val="28"/>
          <w:szCs w:val="28"/>
          <w:lang w:val="kk-KZ" w:eastAsia="en-US"/>
          <w14:ligatures w14:val="standardContextual"/>
        </w:rPr>
        <w:t>.</w:t>
      </w:r>
    </w:p>
    <w:p w14:paraId="3B9AB18C" w14:textId="77777777" w:rsidR="00601DCD" w:rsidRDefault="00570739" w:rsidP="00601DCD">
      <w:pPr>
        <w:spacing w:after="0" w:line="240" w:lineRule="auto"/>
        <w:ind w:firstLine="567"/>
        <w:jc w:val="both"/>
        <w:rPr>
          <w:rFonts w:ascii="Times New Roman" w:eastAsiaTheme="minorEastAsia" w:hAnsi="Times New Roman" w:cs="Times New Roman"/>
          <w:kern w:val="2"/>
          <w:sz w:val="28"/>
          <w:szCs w:val="28"/>
          <w:lang w:val="ru-RU" w:eastAsia="ru-RU"/>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Для выделения и культивирования различных физиологических групп микроорганизмов, т.е. для определения видового состава исследуемой пробы применяют широкий спектр готовых коммерческих, питательных и синтетических сред. Среды для культивирования микроорганизмов: питательный агар (</w:t>
      </w:r>
      <w:r w:rsidRPr="00570739">
        <w:rPr>
          <w:rFonts w:ascii="Times New Roman" w:eastAsiaTheme="minorHAnsi" w:hAnsi="Times New Roman" w:cs="Times New Roman"/>
          <w:kern w:val="2"/>
          <w:sz w:val="28"/>
          <w:szCs w:val="28"/>
          <w:lang w:val="en-AU" w:eastAsia="en-US"/>
          <w14:ligatures w14:val="standardContextual"/>
        </w:rPr>
        <w:t>Nutrien</w:t>
      </w:r>
      <w:r w:rsidRPr="00570739">
        <w:rPr>
          <w:rFonts w:ascii="Times New Roman" w:eastAsiaTheme="minorHAnsi" w:hAnsi="Times New Roman" w:cs="Times New Roman"/>
          <w:kern w:val="2"/>
          <w:sz w:val="28"/>
          <w:szCs w:val="28"/>
          <w:lang w:val="ru-RU" w:eastAsia="en-US"/>
          <w14:ligatures w14:val="standardContextual"/>
        </w:rPr>
        <w:t xml:space="preserve"> </w:t>
      </w:r>
      <w:r w:rsidRPr="00570739">
        <w:rPr>
          <w:rFonts w:ascii="Times New Roman" w:eastAsiaTheme="minorHAnsi" w:hAnsi="Times New Roman" w:cs="Times New Roman"/>
          <w:kern w:val="2"/>
          <w:sz w:val="28"/>
          <w:szCs w:val="28"/>
          <w:lang w:val="en-AU" w:eastAsia="en-US"/>
          <w14:ligatures w14:val="standardContextual"/>
        </w:rPr>
        <w:t>agar</w:t>
      </w:r>
      <w:r w:rsidRPr="00570739">
        <w:rPr>
          <w:rFonts w:ascii="Times New Roman" w:eastAsiaTheme="minorHAnsi" w:hAnsi="Times New Roman" w:cs="Times New Roman"/>
          <w:kern w:val="2"/>
          <w:sz w:val="28"/>
          <w:szCs w:val="28"/>
          <w:lang w:val="ru-RU" w:eastAsia="en-US"/>
          <w14:ligatures w14:val="standardContextual"/>
        </w:rPr>
        <w:t xml:space="preserve">), </w:t>
      </w:r>
      <w:r w:rsidRPr="00570739">
        <w:rPr>
          <w:rFonts w:ascii="Times New Roman" w:eastAsiaTheme="minorEastAsia" w:hAnsi="Times New Roman" w:cs="Times New Roman"/>
          <w:kern w:val="2"/>
          <w:sz w:val="28"/>
          <w:szCs w:val="28"/>
          <w:lang w:val="kk-KZ" w:eastAsia="ru-RU"/>
          <w14:ligatures w14:val="standardContextual"/>
        </w:rPr>
        <w:t>Pseudomonas Isolation Agar, Actinomycete Isolation Agar, Sabouraud Dextrose Agar</w:t>
      </w:r>
      <w:r w:rsidRPr="00570739">
        <w:rPr>
          <w:rFonts w:ascii="Times New Roman" w:eastAsiaTheme="minorEastAsia" w:hAnsi="Times New Roman" w:cs="Times New Roman"/>
          <w:kern w:val="2"/>
          <w:sz w:val="28"/>
          <w:szCs w:val="28"/>
          <w:lang w:val="ru-RU" w:eastAsia="ru-RU"/>
          <w14:ligatures w14:val="standardContextual"/>
        </w:rPr>
        <w:t>.</w:t>
      </w:r>
    </w:p>
    <w:p w14:paraId="17105270" w14:textId="77777777" w:rsidR="00601DCD" w:rsidRDefault="00570739" w:rsidP="00601DCD">
      <w:pPr>
        <w:spacing w:after="0" w:line="240" w:lineRule="auto"/>
        <w:ind w:firstLine="567"/>
        <w:jc w:val="both"/>
        <w:rPr>
          <w:rFonts w:ascii="Times New Roman" w:eastAsiaTheme="minorEastAsia" w:hAnsi="Times New Roman" w:cs="Times New Roman"/>
          <w:kern w:val="2"/>
          <w:sz w:val="28"/>
          <w:szCs w:val="28"/>
          <w:lang w:val="ru-RU" w:eastAsia="ru-RU"/>
          <w14:ligatures w14:val="standardContextual"/>
        </w:rPr>
      </w:pPr>
      <w:r w:rsidRPr="00570739">
        <w:rPr>
          <w:rFonts w:ascii="Times New Roman" w:eastAsia="??" w:hAnsi="Times New Roman" w:cs="Times New Roman"/>
          <w:b/>
          <w:kern w:val="2"/>
          <w:sz w:val="28"/>
          <w:szCs w:val="28"/>
          <w:lang w:val="ru-RU" w:eastAsia="ko-KR"/>
          <w14:ligatures w14:val="standardContextual"/>
        </w:rPr>
        <w:t>Определение токсичности проб методом биотестирования</w:t>
      </w:r>
      <w:r w:rsidR="00601DCD">
        <w:rPr>
          <w:rFonts w:ascii="Times New Roman" w:eastAsia="??" w:hAnsi="Times New Roman" w:cs="Times New Roman"/>
          <w:b/>
          <w:kern w:val="2"/>
          <w:sz w:val="28"/>
          <w:szCs w:val="28"/>
          <w:lang w:val="ru-RU" w:eastAsia="ko-KR"/>
          <w14:ligatures w14:val="standardContextual"/>
        </w:rPr>
        <w:t>.</w:t>
      </w:r>
    </w:p>
    <w:p w14:paraId="3BFD3225" w14:textId="063EC277" w:rsidR="00570739" w:rsidRPr="00570739" w:rsidRDefault="00570739" w:rsidP="00601DCD">
      <w:pPr>
        <w:spacing w:after="0" w:line="240" w:lineRule="auto"/>
        <w:ind w:firstLine="567"/>
        <w:jc w:val="both"/>
        <w:rPr>
          <w:rFonts w:ascii="Times New Roman" w:eastAsiaTheme="minorEastAsia" w:hAnsi="Times New Roman" w:cs="Times New Roman"/>
          <w:kern w:val="2"/>
          <w:sz w:val="28"/>
          <w:szCs w:val="28"/>
          <w:lang w:val="ru-RU" w:eastAsia="ru-RU"/>
          <w14:ligatures w14:val="standardContextual"/>
        </w:rPr>
      </w:pPr>
      <w:r w:rsidRPr="00570739">
        <w:rPr>
          <w:rFonts w:ascii="Times New Roman" w:eastAsiaTheme="minorHAnsi" w:hAnsi="Times New Roman" w:cstheme="minorBidi"/>
          <w:spacing w:val="-4"/>
          <w:kern w:val="2"/>
          <w:sz w:val="28"/>
          <w:szCs w:val="28"/>
          <w:lang w:val="ru-RU" w:eastAsia="en-US"/>
          <w14:ligatures w14:val="standardContextual"/>
        </w:rPr>
        <w:t>Приготовленную вышеуказанным методом почву взвешивают, и заливают водой в соотношении 1:5. Смесь встряхивают в течение 1 часа с помощью шейкера. Затем суспензию отстаивают в течение 15-20 минут, водную вытяжку отфильтровывают. Из полученной жидкости готовят разбавления (100, 500, 1000 раз) и проводят эксперимент следующим образом: в</w:t>
      </w:r>
      <w:r w:rsidRPr="00570739">
        <w:rPr>
          <w:rFonts w:ascii="Times New Roman" w:eastAsiaTheme="minorHAnsi" w:hAnsi="Times New Roman" w:cstheme="minorBidi"/>
          <w:kern w:val="2"/>
          <w:sz w:val="28"/>
          <w:szCs w:val="28"/>
          <w:lang w:val="ru-RU" w:eastAsia="en-US"/>
          <w14:ligatures w14:val="standardContextual"/>
        </w:rPr>
        <w:t>одную вытяжку наливают в стеклянные сосуды по 100 см</w:t>
      </w:r>
      <w:r w:rsidRPr="00570739">
        <w:rPr>
          <w:rFonts w:ascii="Times New Roman" w:eastAsiaTheme="minorHAnsi" w:hAnsi="Times New Roman" w:cstheme="minorBidi"/>
          <w:kern w:val="2"/>
          <w:sz w:val="28"/>
          <w:szCs w:val="28"/>
          <w:vertAlign w:val="superscript"/>
          <w:lang w:val="ru-RU" w:eastAsia="en-US"/>
          <w14:ligatures w14:val="standardContextual"/>
        </w:rPr>
        <w:t xml:space="preserve">3 </w:t>
      </w:r>
      <w:r w:rsidRPr="00570739">
        <w:rPr>
          <w:rFonts w:ascii="Times New Roman" w:eastAsiaTheme="minorHAnsi" w:hAnsi="Times New Roman" w:cstheme="minorBidi"/>
          <w:kern w:val="2"/>
          <w:sz w:val="28"/>
          <w:szCs w:val="28"/>
          <w:lang w:val="ru-RU" w:eastAsia="en-US"/>
          <w14:ligatures w14:val="standardContextual"/>
        </w:rPr>
        <w:t>(опыт). В качестве контроля использовалась отфильтрованная вода из емкостей, в которых культивировались дафнии. Повторность в опыте и контроле трехкратная [</w:t>
      </w:r>
      <w:r w:rsidR="004C6687">
        <w:rPr>
          <w:rFonts w:ascii="Times New Roman" w:eastAsiaTheme="minorHAnsi" w:hAnsi="Times New Roman" w:cstheme="minorBidi"/>
          <w:kern w:val="2"/>
          <w:sz w:val="28"/>
          <w:szCs w:val="28"/>
          <w:lang w:val="ru-RU" w:eastAsia="en-US"/>
          <w14:ligatures w14:val="standardContextual"/>
        </w:rPr>
        <w:t>71</w:t>
      </w:r>
      <w:r w:rsidRPr="00570739">
        <w:rPr>
          <w:rFonts w:ascii="Times New Roman" w:eastAsiaTheme="minorHAnsi" w:hAnsi="Times New Roman" w:cstheme="minorBidi"/>
          <w:kern w:val="2"/>
          <w:sz w:val="28"/>
          <w:szCs w:val="28"/>
          <w:lang w:val="ru-RU" w:eastAsia="en-US"/>
          <w14:ligatures w14:val="standardContextual"/>
        </w:rPr>
        <w:t>].</w:t>
      </w:r>
    </w:p>
    <w:p w14:paraId="7B797A39" w14:textId="77777777" w:rsidR="00570739" w:rsidRPr="00570739" w:rsidRDefault="00570739" w:rsidP="00601DCD">
      <w:pPr>
        <w:spacing w:after="0" w:line="240" w:lineRule="auto"/>
        <w:ind w:firstLine="567"/>
        <w:jc w:val="both"/>
        <w:rPr>
          <w:rFonts w:ascii="Times New Roman" w:eastAsia="Times New Roman" w:hAnsi="Times New Roman" w:cs="Times New Roman"/>
          <w:sz w:val="28"/>
          <w:szCs w:val="28"/>
          <w:lang w:val="ru-RU" w:eastAsia="ru-RU"/>
        </w:rPr>
      </w:pPr>
      <w:r w:rsidRPr="00570739">
        <w:rPr>
          <w:rFonts w:ascii="Times New Roman" w:eastAsia="Times New Roman" w:hAnsi="Times New Roman" w:cs="Times New Roman"/>
          <w:sz w:val="28"/>
          <w:szCs w:val="28"/>
          <w:lang w:val="ru-RU" w:eastAsia="ru-RU"/>
        </w:rPr>
        <w:t>В каждый опытный и контрольный сосуд при помощи стеклянной трубки диаметром 5–7 мм помещают по 10 дафний в возрасте до 24 ч. Во время эксперимента дафний не кормят.</w:t>
      </w:r>
    </w:p>
    <w:p w14:paraId="7E52D32A" w14:textId="77777777" w:rsidR="00570739" w:rsidRDefault="00570739" w:rsidP="00601DCD">
      <w:pPr>
        <w:spacing w:after="0" w:line="240" w:lineRule="auto"/>
        <w:ind w:firstLine="567"/>
        <w:jc w:val="both"/>
        <w:rPr>
          <w:rFonts w:ascii="Times New Roman" w:eastAsia="Times New Roman" w:hAnsi="Times New Roman" w:cs="Times New Roman"/>
          <w:sz w:val="28"/>
          <w:szCs w:val="28"/>
          <w:lang w:val="ru-RU" w:eastAsia="ru-RU"/>
        </w:rPr>
      </w:pPr>
      <w:r w:rsidRPr="00570739">
        <w:rPr>
          <w:rFonts w:ascii="Times New Roman" w:eastAsia="Times New Roman" w:hAnsi="Times New Roman" w:cs="Times New Roman"/>
          <w:sz w:val="28"/>
          <w:szCs w:val="28"/>
          <w:lang w:val="ru-RU" w:eastAsia="ru-RU"/>
        </w:rPr>
        <w:t>В конце биотестирования визуально подсчитывают количество живых дафний. Живыми считают дафний, которые свободно передвигаются в толще воды или всплывают со дна сосуда не позже, чем через 15 сек после его легкого встряхивания. Остальных дафний считают погибшими.</w:t>
      </w:r>
    </w:p>
    <w:p w14:paraId="2BE1C70D" w14:textId="77777777" w:rsidR="00601DCD" w:rsidRPr="00570739" w:rsidRDefault="00601DCD" w:rsidP="00601DCD">
      <w:pPr>
        <w:spacing w:after="0" w:line="240" w:lineRule="auto"/>
        <w:ind w:firstLine="567"/>
        <w:jc w:val="both"/>
        <w:rPr>
          <w:rFonts w:ascii="Times New Roman" w:eastAsia="Times New Roman" w:hAnsi="Times New Roman" w:cs="Times New Roman"/>
          <w:sz w:val="28"/>
          <w:szCs w:val="28"/>
          <w:lang w:val="ru-RU" w:eastAsia="ru-RU"/>
        </w:rPr>
      </w:pPr>
    </w:p>
    <w:p w14:paraId="4A7BF934" w14:textId="77777777" w:rsidR="00570739" w:rsidRPr="00570739" w:rsidRDefault="00570739" w:rsidP="00601DCD">
      <w:pPr>
        <w:spacing w:after="0" w:line="240" w:lineRule="auto"/>
        <w:ind w:firstLine="567"/>
        <w:jc w:val="both"/>
        <w:rPr>
          <w:rFonts w:ascii="Times New Roman" w:eastAsia="Times New Roman" w:hAnsi="Times New Roman" w:cs="Times New Roman"/>
          <w:sz w:val="28"/>
          <w:szCs w:val="28"/>
          <w:lang w:val="ru-RU" w:eastAsia="ru-RU"/>
        </w:rPr>
      </w:pPr>
      <w:r w:rsidRPr="00570739">
        <w:rPr>
          <w:rFonts w:ascii="Times New Roman" w:eastAsia="Times New Roman" w:hAnsi="Times New Roman" w:cs="Times New Roman"/>
          <w:sz w:val="28"/>
          <w:szCs w:val="28"/>
          <w:lang w:val="ru-RU" w:eastAsia="ru-RU"/>
        </w:rPr>
        <w:t>По полученным результатам рассчитывают процент выживших особей:</w:t>
      </w:r>
    </w:p>
    <w:p w14:paraId="11141EFA" w14:textId="32E9D87E" w:rsidR="00570739" w:rsidRPr="00570739" w:rsidRDefault="00570739" w:rsidP="00570739">
      <w:pPr>
        <w:spacing w:after="0" w:line="240" w:lineRule="auto"/>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ab/>
      </w:r>
      <w:r w:rsidRPr="00570739">
        <w:rPr>
          <w:rFonts w:ascii="Times New Roman" w:eastAsiaTheme="minorHAnsi" w:hAnsi="Times New Roman" w:cs="Times New Roman"/>
          <w:noProof/>
          <w:kern w:val="2"/>
          <w:position w:val="-24"/>
          <w:sz w:val="28"/>
          <w:szCs w:val="28"/>
          <w:lang w:val="ru-RU" w:eastAsia="en-US"/>
          <w14:ligatures w14:val="standardContextual"/>
        </w:rPr>
        <w:object w:dxaOrig="1800" w:dyaOrig="620" w14:anchorId="3FEBED2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06pt;height:35.5pt;mso-width-percent:0;mso-height-percent:0;mso-width-percent:0;mso-height-percent:0" o:ole="" fillcolor="window">
            <v:imagedata r:id="rId17" o:title=""/>
          </v:shape>
          <o:OLEObject Type="Embed" ProgID="Equation.3" ShapeID="_x0000_i1025" DrawAspect="Content" ObjectID="_1769281692" r:id="rId18"/>
        </w:object>
      </w:r>
      <w:r w:rsidRPr="00570739">
        <w:rPr>
          <w:rFonts w:ascii="Times New Roman" w:eastAsiaTheme="minorHAnsi" w:hAnsi="Times New Roman" w:cs="Times New Roman"/>
          <w:kern w:val="2"/>
          <w:sz w:val="28"/>
          <w:szCs w:val="28"/>
          <w:lang w:val="ru-RU" w:eastAsia="en-US"/>
          <w14:ligatures w14:val="standardContextual"/>
        </w:rPr>
        <w:t xml:space="preserve">, </w:t>
      </w:r>
      <w:r w:rsidR="00601DCD">
        <w:rPr>
          <w:rFonts w:ascii="Times New Roman" w:eastAsiaTheme="minorHAnsi" w:hAnsi="Times New Roman" w:cs="Times New Roman"/>
          <w:kern w:val="2"/>
          <w:sz w:val="28"/>
          <w:szCs w:val="28"/>
          <w:lang w:val="ru-RU" w:eastAsia="en-US"/>
          <w14:ligatures w14:val="standardContextual"/>
        </w:rPr>
        <w:t xml:space="preserve">                                                               </w:t>
      </w:r>
      <w:r w:rsidR="00262BDD">
        <w:rPr>
          <w:rFonts w:ascii="Times New Roman" w:eastAsiaTheme="minorHAnsi" w:hAnsi="Times New Roman" w:cs="Times New Roman"/>
          <w:kern w:val="2"/>
          <w:sz w:val="28"/>
          <w:szCs w:val="28"/>
          <w:lang w:val="ru-RU" w:eastAsia="en-US"/>
          <w14:ligatures w14:val="standardContextual"/>
        </w:rPr>
        <w:t xml:space="preserve">                   </w:t>
      </w:r>
      <w:r w:rsidR="00601DCD">
        <w:rPr>
          <w:rFonts w:ascii="Times New Roman" w:eastAsiaTheme="minorHAnsi" w:hAnsi="Times New Roman" w:cs="Times New Roman"/>
          <w:kern w:val="2"/>
          <w:sz w:val="28"/>
          <w:szCs w:val="28"/>
          <w:lang w:val="ru-RU" w:eastAsia="en-US"/>
          <w14:ligatures w14:val="standardContextual"/>
        </w:rPr>
        <w:t>(1)</w:t>
      </w:r>
    </w:p>
    <w:p w14:paraId="4BF5238D" w14:textId="77777777" w:rsidR="00570739" w:rsidRPr="00570739" w:rsidRDefault="00570739" w:rsidP="00570739">
      <w:pPr>
        <w:spacing w:after="0" w:line="240" w:lineRule="auto"/>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где Х</w:t>
      </w:r>
      <w:r w:rsidRPr="00570739">
        <w:rPr>
          <w:rFonts w:ascii="Times New Roman" w:eastAsiaTheme="minorHAnsi" w:hAnsi="Times New Roman" w:cs="Times New Roman"/>
          <w:kern w:val="2"/>
          <w:sz w:val="28"/>
          <w:szCs w:val="28"/>
          <w:vertAlign w:val="subscript"/>
          <w:lang w:val="ru-RU" w:eastAsia="en-US"/>
          <w14:ligatures w14:val="standardContextual"/>
        </w:rPr>
        <w:t xml:space="preserve">к </w:t>
      </w:r>
      <w:r w:rsidRPr="00570739">
        <w:rPr>
          <w:rFonts w:ascii="Times New Roman" w:eastAsiaTheme="minorHAnsi" w:hAnsi="Times New Roman" w:cs="Times New Roman"/>
          <w:kern w:val="2"/>
          <w:sz w:val="28"/>
          <w:szCs w:val="28"/>
          <w:lang w:val="ru-RU" w:eastAsia="en-US"/>
          <w14:ligatures w14:val="standardContextual"/>
        </w:rPr>
        <w:t xml:space="preserve">– количество погибших дафний в контроле, </w:t>
      </w:r>
    </w:p>
    <w:p w14:paraId="1661C40C" w14:textId="77777777" w:rsidR="00570739" w:rsidRPr="00570739" w:rsidRDefault="00570739" w:rsidP="00570739">
      <w:pPr>
        <w:spacing w:after="0" w:line="240" w:lineRule="auto"/>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Х</w:t>
      </w:r>
      <w:r w:rsidRPr="00570739">
        <w:rPr>
          <w:rFonts w:ascii="Times New Roman" w:eastAsiaTheme="minorHAnsi" w:hAnsi="Times New Roman" w:cs="Times New Roman"/>
          <w:kern w:val="2"/>
          <w:sz w:val="28"/>
          <w:szCs w:val="28"/>
          <w:vertAlign w:val="subscript"/>
          <w:lang w:val="ru-RU" w:eastAsia="en-US"/>
          <w14:ligatures w14:val="standardContextual"/>
        </w:rPr>
        <w:t>оп</w:t>
      </w:r>
      <w:r w:rsidRPr="00570739">
        <w:rPr>
          <w:rFonts w:ascii="Times New Roman" w:eastAsiaTheme="minorHAnsi" w:hAnsi="Times New Roman" w:cs="Times New Roman"/>
          <w:kern w:val="2"/>
          <w:sz w:val="28"/>
          <w:szCs w:val="28"/>
          <w:lang w:val="ru-RU" w:eastAsia="en-US"/>
          <w14:ligatures w14:val="standardContextual"/>
        </w:rPr>
        <w:t>- количество погибших дафний в опытном варианте.</w:t>
      </w:r>
    </w:p>
    <w:p w14:paraId="154C025F" w14:textId="77777777" w:rsidR="00601DCD" w:rsidRDefault="00570739" w:rsidP="00601DCD">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lastRenderedPageBreak/>
        <w:t>Полученные данные переводят в значения в пробитах.</w:t>
      </w:r>
    </w:p>
    <w:p w14:paraId="33ED6694" w14:textId="3EB4C606" w:rsidR="00570739" w:rsidRPr="00570739" w:rsidRDefault="00570739" w:rsidP="00601DCD">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b/>
          <w:bCs/>
          <w:kern w:val="2"/>
          <w:sz w:val="28"/>
          <w:szCs w:val="28"/>
          <w:lang w:val="ru-RU" w:eastAsia="en-US"/>
          <w14:ligatures w14:val="standardContextual"/>
        </w:rPr>
        <w:t xml:space="preserve">Идентификация методом определения прямой последовательности фрагмента </w:t>
      </w:r>
      <w:r w:rsidRPr="00570739">
        <w:rPr>
          <w:rFonts w:ascii="Times New Roman" w:eastAsiaTheme="minorHAnsi" w:hAnsi="Times New Roman" w:cs="Times New Roman"/>
          <w:b/>
          <w:bCs/>
          <w:i/>
          <w:color w:val="000000"/>
          <w:kern w:val="2"/>
          <w:sz w:val="28"/>
          <w:szCs w:val="28"/>
          <w:lang w:val="ru-RU" w:eastAsia="en-US"/>
          <w14:ligatures w14:val="standardContextual"/>
        </w:rPr>
        <w:t>16</w:t>
      </w:r>
      <w:r w:rsidRPr="00570739">
        <w:rPr>
          <w:rFonts w:ascii="Times New Roman" w:eastAsiaTheme="minorHAnsi" w:hAnsi="Times New Roman" w:cs="Times New Roman"/>
          <w:b/>
          <w:bCs/>
          <w:i/>
          <w:color w:val="000000"/>
          <w:kern w:val="2"/>
          <w:sz w:val="28"/>
          <w:szCs w:val="28"/>
          <w:lang w:val="en-US" w:eastAsia="en-US"/>
          <w14:ligatures w14:val="standardContextual"/>
        </w:rPr>
        <w:t>SrRNA</w:t>
      </w:r>
      <w:r w:rsidRPr="00570739">
        <w:rPr>
          <w:rFonts w:ascii="Times New Roman" w:eastAsiaTheme="minorHAnsi" w:hAnsi="Times New Roman" w:cs="Times New Roman"/>
          <w:b/>
          <w:bCs/>
          <w:i/>
          <w:color w:val="000000"/>
          <w:kern w:val="2"/>
          <w:sz w:val="28"/>
          <w:szCs w:val="28"/>
          <w:lang w:val="ru-RU" w:eastAsia="en-US"/>
          <w14:ligatures w14:val="standardContextual"/>
        </w:rPr>
        <w:t xml:space="preserve"> </w:t>
      </w:r>
      <w:r w:rsidRPr="00570739">
        <w:rPr>
          <w:rFonts w:ascii="Times New Roman" w:eastAsiaTheme="minorHAnsi" w:hAnsi="Times New Roman" w:cs="Times New Roman"/>
          <w:b/>
          <w:bCs/>
          <w:color w:val="000000"/>
          <w:kern w:val="2"/>
          <w:sz w:val="28"/>
          <w:szCs w:val="28"/>
          <w:lang w:val="ru-RU" w:eastAsia="en-US"/>
          <w14:ligatures w14:val="standardContextual"/>
        </w:rPr>
        <w:t>гена</w:t>
      </w:r>
      <w:r w:rsidR="00601DCD">
        <w:rPr>
          <w:rFonts w:ascii="Times New Roman" w:eastAsiaTheme="minorHAnsi" w:hAnsi="Times New Roman" w:cs="Times New Roman"/>
          <w:b/>
          <w:bCs/>
          <w:color w:val="000000"/>
          <w:kern w:val="2"/>
          <w:sz w:val="28"/>
          <w:szCs w:val="28"/>
          <w:lang w:val="ru-RU" w:eastAsia="en-US"/>
          <w14:ligatures w14:val="standardContextual"/>
        </w:rPr>
        <w:t>.</w:t>
      </w:r>
    </w:p>
    <w:p w14:paraId="4B7761C6" w14:textId="77777777" w:rsidR="00601DCD" w:rsidRDefault="00570739" w:rsidP="00601DCD">
      <w:pPr>
        <w:spacing w:after="0" w:line="240" w:lineRule="auto"/>
        <w:contextualSpacing/>
        <w:jc w:val="both"/>
        <w:outlineLvl w:val="1"/>
        <w:rPr>
          <w:rFonts w:ascii="Times New Roman" w:eastAsiaTheme="minorHAnsi" w:hAnsi="Times New Roman" w:cs="Times New Roman"/>
          <w:bCs/>
          <w:i/>
          <w:color w:val="000000"/>
          <w:kern w:val="2"/>
          <w:sz w:val="28"/>
          <w:szCs w:val="28"/>
          <w:lang w:val="ru-RU" w:eastAsia="en-US"/>
          <w14:ligatures w14:val="standardContextual"/>
        </w:rPr>
      </w:pPr>
      <w:r w:rsidRPr="00570739">
        <w:rPr>
          <w:rFonts w:ascii="Times New Roman" w:eastAsiaTheme="minorHAnsi" w:hAnsi="Times New Roman" w:cs="Times New Roman"/>
          <w:b/>
          <w:bCs/>
          <w:color w:val="000000"/>
          <w:kern w:val="2"/>
          <w:sz w:val="28"/>
          <w:szCs w:val="28"/>
          <w:lang w:val="ru-RU" w:eastAsia="en-US"/>
          <w14:ligatures w14:val="standardContextual"/>
        </w:rPr>
        <w:tab/>
      </w:r>
      <w:r w:rsidRPr="00570739">
        <w:rPr>
          <w:rFonts w:ascii="Times New Roman" w:eastAsiaTheme="minorHAnsi" w:hAnsi="Times New Roman" w:cs="Times New Roman"/>
          <w:bCs/>
          <w:i/>
          <w:color w:val="000000"/>
          <w:kern w:val="2"/>
          <w:sz w:val="28"/>
          <w:szCs w:val="28"/>
          <w:lang w:val="ru-RU" w:eastAsia="en-US"/>
          <w14:ligatures w14:val="standardContextual"/>
        </w:rPr>
        <w:t>Выделение ДНК</w:t>
      </w:r>
    </w:p>
    <w:p w14:paraId="7F474903" w14:textId="19E1F212" w:rsidR="00601DCD" w:rsidRPr="002243B3" w:rsidRDefault="00570739" w:rsidP="00601DCD">
      <w:pPr>
        <w:spacing w:after="0" w:line="240" w:lineRule="auto"/>
        <w:ind w:firstLine="567"/>
        <w:contextualSpacing/>
        <w:jc w:val="both"/>
        <w:outlineLvl w:val="1"/>
        <w:rPr>
          <w:rFonts w:ascii="Times New Roman" w:eastAsiaTheme="minorHAnsi" w:hAnsi="Times New Roman" w:cs="Times New Roman"/>
          <w:bCs/>
          <w:i/>
          <w:color w:val="000000"/>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Культур</w:t>
      </w:r>
      <w:r w:rsidRPr="00570739">
        <w:rPr>
          <w:rFonts w:ascii="Times New Roman" w:eastAsiaTheme="minorHAnsi" w:hAnsi="Times New Roman" w:cs="Times New Roman"/>
          <w:kern w:val="2"/>
          <w:sz w:val="28"/>
          <w:szCs w:val="28"/>
          <w:lang w:val="kk-KZ" w:eastAsia="en-US"/>
          <w14:ligatures w14:val="standardContextual"/>
        </w:rPr>
        <w:t>ы</w:t>
      </w:r>
      <w:r w:rsidRPr="00570739">
        <w:rPr>
          <w:rFonts w:ascii="Times New Roman" w:eastAsiaTheme="minorHAnsi" w:hAnsi="Times New Roman" w:cs="Times New Roman"/>
          <w:kern w:val="2"/>
          <w:sz w:val="28"/>
          <w:szCs w:val="28"/>
          <w:lang w:val="ru-RU" w:eastAsia="en-US"/>
          <w14:ligatures w14:val="standardContextual"/>
        </w:rPr>
        <w:t xml:space="preserve"> был</w:t>
      </w:r>
      <w:r w:rsidRPr="00570739">
        <w:rPr>
          <w:rFonts w:ascii="Times New Roman" w:eastAsiaTheme="minorHAnsi" w:hAnsi="Times New Roman" w:cs="Times New Roman"/>
          <w:kern w:val="2"/>
          <w:sz w:val="28"/>
          <w:szCs w:val="28"/>
          <w:lang w:val="kk-KZ" w:eastAsia="en-US"/>
          <w14:ligatures w14:val="standardContextual"/>
        </w:rPr>
        <w:t>и</w:t>
      </w:r>
      <w:r w:rsidRPr="00570739">
        <w:rPr>
          <w:rFonts w:ascii="Times New Roman" w:eastAsiaTheme="minorHAnsi" w:hAnsi="Times New Roman" w:cs="Times New Roman"/>
          <w:kern w:val="2"/>
          <w:sz w:val="28"/>
          <w:szCs w:val="28"/>
          <w:lang w:val="ru-RU" w:eastAsia="en-US"/>
          <w14:ligatures w14:val="standardContextual"/>
        </w:rPr>
        <w:t xml:space="preserve"> перенесен</w:t>
      </w:r>
      <w:r w:rsidRPr="00570739">
        <w:rPr>
          <w:rFonts w:ascii="Times New Roman" w:eastAsiaTheme="minorHAnsi" w:hAnsi="Times New Roman" w:cs="Times New Roman"/>
          <w:kern w:val="2"/>
          <w:sz w:val="28"/>
          <w:szCs w:val="28"/>
          <w:lang w:val="kk-KZ" w:eastAsia="en-US"/>
          <w14:ligatures w14:val="standardContextual"/>
        </w:rPr>
        <w:t>ы</w:t>
      </w:r>
      <w:r w:rsidRPr="00570739">
        <w:rPr>
          <w:rFonts w:ascii="Times New Roman" w:eastAsiaTheme="minorHAnsi" w:hAnsi="Times New Roman" w:cs="Times New Roman"/>
          <w:kern w:val="2"/>
          <w:sz w:val="28"/>
          <w:szCs w:val="28"/>
          <w:lang w:val="ru-RU" w:eastAsia="en-US"/>
          <w14:ligatures w14:val="standardContextual"/>
        </w:rPr>
        <w:t xml:space="preserve"> из стеклянной пробирки в пластиков</w:t>
      </w:r>
      <w:r w:rsidRPr="00570739">
        <w:rPr>
          <w:rFonts w:ascii="Times New Roman" w:eastAsiaTheme="minorHAnsi" w:hAnsi="Times New Roman" w:cs="Times New Roman"/>
          <w:kern w:val="2"/>
          <w:sz w:val="28"/>
          <w:szCs w:val="28"/>
          <w:lang w:val="kk-KZ" w:eastAsia="en-US"/>
          <w14:ligatures w14:val="standardContextual"/>
        </w:rPr>
        <w:t xml:space="preserve">ые </w:t>
      </w:r>
      <w:r w:rsidRPr="00570739">
        <w:rPr>
          <w:rFonts w:ascii="Times New Roman" w:eastAsiaTheme="minorHAnsi" w:hAnsi="Times New Roman" w:cs="Times New Roman"/>
          <w:kern w:val="2"/>
          <w:sz w:val="28"/>
          <w:szCs w:val="28"/>
          <w:lang w:val="ru-RU" w:eastAsia="en-US"/>
          <w14:ligatures w14:val="standardContextual"/>
        </w:rPr>
        <w:t>пробирк</w:t>
      </w:r>
      <w:r w:rsidRPr="00570739">
        <w:rPr>
          <w:rFonts w:ascii="Times New Roman" w:eastAsiaTheme="minorHAnsi" w:hAnsi="Times New Roman" w:cs="Times New Roman"/>
          <w:kern w:val="2"/>
          <w:sz w:val="28"/>
          <w:szCs w:val="28"/>
          <w:lang w:val="kk-KZ" w:eastAsia="en-US"/>
          <w14:ligatures w14:val="standardContextual"/>
        </w:rPr>
        <w:t>и</w:t>
      </w:r>
      <w:r w:rsidRPr="00570739">
        <w:rPr>
          <w:rFonts w:ascii="Times New Roman" w:eastAsiaTheme="minorHAnsi" w:hAnsi="Times New Roman" w:cs="Times New Roman"/>
          <w:kern w:val="2"/>
          <w:sz w:val="28"/>
          <w:szCs w:val="28"/>
          <w:lang w:val="ru-RU" w:eastAsia="en-US"/>
          <w14:ligatures w14:val="standardContextual"/>
        </w:rPr>
        <w:t>, для последующего выделения. ДНК</w:t>
      </w:r>
      <w:r w:rsidRPr="002243B3">
        <w:rPr>
          <w:rFonts w:ascii="Times New Roman" w:eastAsiaTheme="minorHAnsi" w:hAnsi="Times New Roman" w:cs="Times New Roman"/>
          <w:kern w:val="2"/>
          <w:sz w:val="28"/>
          <w:szCs w:val="28"/>
          <w:lang w:val="ru-RU" w:eastAsia="en-US"/>
          <w14:ligatures w14:val="standardContextual"/>
        </w:rPr>
        <w:t xml:space="preserve"> </w:t>
      </w:r>
      <w:r w:rsidRPr="00570739">
        <w:rPr>
          <w:rFonts w:ascii="Times New Roman" w:eastAsiaTheme="minorHAnsi" w:hAnsi="Times New Roman" w:cs="Times New Roman"/>
          <w:kern w:val="2"/>
          <w:sz w:val="28"/>
          <w:szCs w:val="28"/>
          <w:lang w:val="ru-RU" w:eastAsia="en-US"/>
          <w14:ligatures w14:val="standardContextual"/>
        </w:rPr>
        <w:t>выделялось</w:t>
      </w:r>
      <w:r w:rsidRPr="002243B3">
        <w:rPr>
          <w:rFonts w:ascii="Times New Roman" w:eastAsiaTheme="minorHAnsi" w:hAnsi="Times New Roman" w:cs="Times New Roman"/>
          <w:kern w:val="2"/>
          <w:sz w:val="28"/>
          <w:szCs w:val="28"/>
          <w:lang w:val="ru-RU" w:eastAsia="en-US"/>
          <w14:ligatures w14:val="standardContextual"/>
        </w:rPr>
        <w:t xml:space="preserve"> </w:t>
      </w:r>
      <w:r w:rsidRPr="00570739">
        <w:rPr>
          <w:rFonts w:ascii="Times New Roman" w:eastAsiaTheme="minorHAnsi" w:hAnsi="Times New Roman" w:cs="Times New Roman"/>
          <w:kern w:val="2"/>
          <w:sz w:val="28"/>
          <w:szCs w:val="28"/>
          <w:lang w:val="ru-RU" w:eastAsia="en-US"/>
          <w14:ligatures w14:val="standardContextual"/>
        </w:rPr>
        <w:t>методом</w:t>
      </w:r>
      <w:r w:rsidRPr="002243B3">
        <w:rPr>
          <w:rFonts w:ascii="Times New Roman" w:eastAsiaTheme="minorHAnsi" w:hAnsi="Times New Roman" w:cs="Times New Roman"/>
          <w:kern w:val="2"/>
          <w:sz w:val="28"/>
          <w:szCs w:val="28"/>
          <w:lang w:val="ru-RU" w:eastAsia="en-US"/>
          <w14:ligatures w14:val="standardContextual"/>
        </w:rPr>
        <w:t xml:space="preserve"> </w:t>
      </w:r>
      <w:r w:rsidRPr="00570739">
        <w:rPr>
          <w:rFonts w:ascii="Times New Roman" w:eastAsiaTheme="minorHAnsi" w:hAnsi="Times New Roman" w:cs="Times New Roman"/>
          <w:kern w:val="2"/>
          <w:sz w:val="28"/>
          <w:szCs w:val="28"/>
          <w:lang w:val="en-US" w:eastAsia="en-US"/>
          <w14:ligatures w14:val="standardContextual"/>
        </w:rPr>
        <w:t>Kate</w:t>
      </w:r>
      <w:r w:rsidRPr="002243B3">
        <w:rPr>
          <w:rFonts w:ascii="Times New Roman" w:eastAsiaTheme="minorHAnsi" w:hAnsi="Times New Roman" w:cs="Times New Roman"/>
          <w:kern w:val="2"/>
          <w:sz w:val="28"/>
          <w:szCs w:val="28"/>
          <w:lang w:val="ru-RU" w:eastAsia="en-US"/>
          <w14:ligatures w14:val="standardContextual"/>
        </w:rPr>
        <w:t xml:space="preserve"> </w:t>
      </w:r>
      <w:r w:rsidRPr="00570739">
        <w:rPr>
          <w:rFonts w:ascii="Times New Roman" w:eastAsiaTheme="minorHAnsi" w:hAnsi="Times New Roman" w:cs="Times New Roman"/>
          <w:kern w:val="2"/>
          <w:sz w:val="28"/>
          <w:szCs w:val="28"/>
          <w:lang w:val="en-US" w:eastAsia="en-US"/>
          <w14:ligatures w14:val="standardContextual"/>
        </w:rPr>
        <w:t>Wilson</w:t>
      </w:r>
      <w:r w:rsidRPr="002243B3">
        <w:rPr>
          <w:rFonts w:ascii="Times New Roman" w:eastAsiaTheme="minorHAnsi" w:hAnsi="Times New Roman" w:cs="Times New Roman"/>
          <w:kern w:val="2"/>
          <w:sz w:val="28"/>
          <w:szCs w:val="28"/>
          <w:lang w:val="ru-RU" w:eastAsia="en-US"/>
          <w14:ligatures w14:val="standardContextual"/>
        </w:rPr>
        <w:t xml:space="preserve"> [</w:t>
      </w:r>
      <w:r w:rsidR="004C6687" w:rsidRPr="002243B3">
        <w:rPr>
          <w:rFonts w:ascii="Times New Roman" w:eastAsiaTheme="minorHAnsi" w:hAnsi="Times New Roman" w:cs="Times New Roman"/>
          <w:kern w:val="2"/>
          <w:sz w:val="28"/>
          <w:szCs w:val="28"/>
          <w:lang w:val="ru-RU" w:eastAsia="en-US"/>
          <w14:ligatures w14:val="standardContextual"/>
        </w:rPr>
        <w:t>72</w:t>
      </w:r>
      <w:r w:rsidRPr="002243B3">
        <w:rPr>
          <w:rFonts w:ascii="Times New Roman" w:eastAsiaTheme="minorHAnsi" w:hAnsi="Times New Roman" w:cs="Times New Roman"/>
          <w:kern w:val="2"/>
          <w:sz w:val="28"/>
          <w:szCs w:val="28"/>
          <w:lang w:val="ru-RU" w:eastAsia="en-US"/>
          <w14:ligatures w14:val="standardContextual"/>
        </w:rPr>
        <w:t xml:space="preserve">]. </w:t>
      </w:r>
    </w:p>
    <w:p w14:paraId="4C98D643" w14:textId="2E409956" w:rsidR="00570739" w:rsidRPr="00570739" w:rsidRDefault="00570739" w:rsidP="00601DCD">
      <w:pPr>
        <w:spacing w:after="0" w:line="240" w:lineRule="auto"/>
        <w:ind w:firstLine="567"/>
        <w:contextualSpacing/>
        <w:jc w:val="both"/>
        <w:outlineLvl w:val="1"/>
        <w:rPr>
          <w:rFonts w:ascii="Times New Roman" w:eastAsiaTheme="minorHAnsi" w:hAnsi="Times New Roman" w:cs="Times New Roman"/>
          <w:bCs/>
          <w:i/>
          <w:color w:val="000000"/>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 xml:space="preserve">Для выделения ДНК использовали 1 мл культуры. Пробы центрифугировали при 13000 об/мин в течение 3 минут,удаляли надосадочную жидкость, а осадок суспендировали в 500 мкл ТЕ буфера. Для лизирования клеток к суспензии добавляли 10 мкл лизоцима (10 мг/мл), тщательно смешивали и инкубировали при 37°С в течение 2 часов. После чего добавляли 30 мкл 10 % </w:t>
      </w:r>
      <w:r w:rsidRPr="00570739">
        <w:rPr>
          <w:rFonts w:ascii="Times New Roman" w:eastAsiaTheme="minorHAnsi" w:hAnsi="Times New Roman" w:cs="Times New Roman"/>
          <w:kern w:val="2"/>
          <w:sz w:val="28"/>
          <w:szCs w:val="28"/>
          <w:lang w:val="en-US" w:eastAsia="en-US"/>
          <w14:ligatures w14:val="standardContextual"/>
        </w:rPr>
        <w:t>SDS</w:t>
      </w:r>
      <w:r w:rsidRPr="00570739">
        <w:rPr>
          <w:rFonts w:ascii="Times New Roman" w:eastAsiaTheme="minorHAnsi" w:hAnsi="Times New Roman" w:cs="Times New Roman"/>
          <w:kern w:val="2"/>
          <w:sz w:val="28"/>
          <w:szCs w:val="28"/>
          <w:lang w:val="ru-RU" w:eastAsia="en-US"/>
          <w14:ligatures w14:val="standardContextual"/>
        </w:rPr>
        <w:t xml:space="preserve"> и 3 мкл протеиназыК (20 мг/мл). Далее инкубировали 3 часа при 37°С. Для удаления фрагментов клеточной стенки, остаточных белков и полисахаридов, добавляли 100 мкл 5М </w:t>
      </w:r>
      <w:r w:rsidRPr="00570739">
        <w:rPr>
          <w:rFonts w:ascii="Times New Roman" w:eastAsiaTheme="minorHAnsi" w:hAnsi="Times New Roman" w:cs="Times New Roman"/>
          <w:kern w:val="2"/>
          <w:sz w:val="28"/>
          <w:szCs w:val="28"/>
          <w:lang w:val="en-US" w:eastAsia="en-US"/>
          <w14:ligatures w14:val="standardContextual"/>
        </w:rPr>
        <w:t>NaCl</w:t>
      </w:r>
      <w:r w:rsidRPr="00570739">
        <w:rPr>
          <w:rFonts w:ascii="Times New Roman" w:eastAsiaTheme="minorHAnsi" w:hAnsi="Times New Roman" w:cs="Times New Roman"/>
          <w:kern w:val="2"/>
          <w:sz w:val="28"/>
          <w:szCs w:val="28"/>
          <w:lang w:val="ru-RU" w:eastAsia="en-US"/>
          <w14:ligatures w14:val="standardContextual"/>
        </w:rPr>
        <w:t>. Заключительную очистку, выполняли хлороформным методом, с этой целью добавили 750 мкл хлороформ/изоамилового спирта (24/1), тщательно встряхнули и центрифугировали при 12000 об/мин в течение 10 минут. Водную фазу переносили в новую пробирку. Повторяли процедуру очистки с хлороформ/изоамиловым спиртом (24/1). Процентрифугировали и водную фазу переносили в новые пробирки. Преципитировали ДНК 0,6 объемами изопропилового спирта. Осадили ДНК центрифугированием при 12000 об/мин в течение 10 минут. Промыли осадок ДНК однократно 70% этиловым спиртом. Очищенный образец ДНК растворяли в 100 мкл однократного ТЕ буфера и хранили при минус 20°С.</w:t>
      </w:r>
    </w:p>
    <w:p w14:paraId="7E4B7895" w14:textId="77777777" w:rsidR="00570739" w:rsidRPr="00570739" w:rsidRDefault="00570739" w:rsidP="00601DCD">
      <w:pPr>
        <w:spacing w:after="0" w:line="240" w:lineRule="auto"/>
        <w:ind w:firstLine="567"/>
        <w:contextualSpacing/>
        <w:jc w:val="both"/>
        <w:rPr>
          <w:rFonts w:ascii="Times New Roman" w:eastAsiaTheme="minorHAnsi" w:hAnsi="Times New Roman" w:cs="Times New Roman"/>
          <w:i/>
          <w:kern w:val="2"/>
          <w:sz w:val="28"/>
          <w:szCs w:val="28"/>
          <w:lang w:val="ru-RU" w:eastAsia="en-US"/>
          <w14:ligatures w14:val="standardContextual"/>
        </w:rPr>
      </w:pPr>
      <w:r w:rsidRPr="00570739">
        <w:rPr>
          <w:rFonts w:ascii="Times New Roman" w:eastAsiaTheme="minorHAnsi" w:hAnsi="Times New Roman" w:cs="Times New Roman"/>
          <w:i/>
          <w:kern w:val="2"/>
          <w:sz w:val="28"/>
          <w:szCs w:val="28"/>
          <w:lang w:val="ru-RU" w:eastAsia="en-US"/>
          <w14:ligatures w14:val="standardContextual"/>
        </w:rPr>
        <w:t>Амплификация фрагмента 16</w:t>
      </w:r>
      <w:r w:rsidRPr="00570739">
        <w:rPr>
          <w:rFonts w:ascii="Times New Roman" w:eastAsiaTheme="minorHAnsi" w:hAnsi="Times New Roman" w:cs="Times New Roman"/>
          <w:i/>
          <w:kern w:val="2"/>
          <w:sz w:val="28"/>
          <w:szCs w:val="28"/>
          <w:lang w:val="en-US" w:eastAsia="en-US"/>
          <w14:ligatures w14:val="standardContextual"/>
        </w:rPr>
        <w:t>SrRNA</w:t>
      </w:r>
      <w:r w:rsidRPr="00570739">
        <w:rPr>
          <w:rFonts w:ascii="Times New Roman" w:eastAsiaTheme="minorHAnsi" w:hAnsi="Times New Roman" w:cs="Times New Roman"/>
          <w:i/>
          <w:kern w:val="2"/>
          <w:sz w:val="28"/>
          <w:szCs w:val="28"/>
          <w:lang w:val="ru-RU" w:eastAsia="en-US"/>
          <w14:ligatures w14:val="standardContextual"/>
        </w:rPr>
        <w:t xml:space="preserve"> гена </w:t>
      </w:r>
    </w:p>
    <w:p w14:paraId="4CF84308" w14:textId="77777777" w:rsidR="00601DCD" w:rsidRDefault="00570739" w:rsidP="00570739">
      <w:pPr>
        <w:spacing w:after="0" w:line="240" w:lineRule="auto"/>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Реакция ПЦР была выполнена с универсальными праймерами [4] 8</w:t>
      </w:r>
      <w:r w:rsidRPr="00570739">
        <w:rPr>
          <w:rFonts w:ascii="Times New Roman" w:eastAsiaTheme="minorHAnsi" w:hAnsi="Times New Roman" w:cs="Times New Roman"/>
          <w:kern w:val="2"/>
          <w:sz w:val="28"/>
          <w:szCs w:val="28"/>
          <w:lang w:val="en-US" w:eastAsia="en-US"/>
          <w14:ligatures w14:val="standardContextual"/>
        </w:rPr>
        <w:t>f</w:t>
      </w:r>
      <w:r w:rsidRPr="00570739">
        <w:rPr>
          <w:rFonts w:ascii="Times New Roman" w:eastAsiaTheme="minorHAnsi" w:hAnsi="Times New Roman" w:cs="Times New Roman"/>
          <w:kern w:val="2"/>
          <w:sz w:val="28"/>
          <w:szCs w:val="28"/>
          <w:lang w:val="ru-RU" w:eastAsia="en-US"/>
          <w14:ligatures w14:val="standardContextual"/>
        </w:rPr>
        <w:t xml:space="preserve">5’ – </w:t>
      </w:r>
      <w:r w:rsidRPr="00570739">
        <w:rPr>
          <w:rFonts w:ascii="Times New Roman" w:eastAsiaTheme="minorHAnsi" w:hAnsi="Times New Roman" w:cs="Times New Roman"/>
          <w:kern w:val="2"/>
          <w:sz w:val="28"/>
          <w:szCs w:val="28"/>
          <w:lang w:val="en-US" w:eastAsia="en-US"/>
          <w14:ligatures w14:val="standardContextual"/>
        </w:rPr>
        <w:t>AgAgTTTgATCCTggCTCAg</w:t>
      </w:r>
      <w:r w:rsidRPr="00570739">
        <w:rPr>
          <w:rFonts w:ascii="Times New Roman" w:eastAsiaTheme="minorHAnsi" w:hAnsi="Times New Roman" w:cs="Times New Roman"/>
          <w:kern w:val="2"/>
          <w:sz w:val="28"/>
          <w:szCs w:val="28"/>
          <w:lang w:val="ru-RU" w:eastAsia="en-US"/>
          <w14:ligatures w14:val="standardContextual"/>
        </w:rPr>
        <w:t>-3 и 806</w:t>
      </w:r>
      <w:r w:rsidRPr="00570739">
        <w:rPr>
          <w:rFonts w:ascii="Times New Roman" w:eastAsiaTheme="minorHAnsi" w:hAnsi="Times New Roman" w:cs="Times New Roman"/>
          <w:kern w:val="2"/>
          <w:sz w:val="28"/>
          <w:szCs w:val="28"/>
          <w:lang w:val="en-US" w:eastAsia="en-US"/>
          <w14:ligatures w14:val="standardContextual"/>
        </w:rPr>
        <w:t>R</w:t>
      </w:r>
      <w:r w:rsidRPr="00570739">
        <w:rPr>
          <w:rFonts w:ascii="Times New Roman" w:eastAsiaTheme="minorHAnsi" w:hAnsi="Times New Roman" w:cs="Times New Roman"/>
          <w:kern w:val="2"/>
          <w:sz w:val="28"/>
          <w:szCs w:val="28"/>
          <w:lang w:val="ru-RU" w:eastAsia="en-US"/>
          <w14:ligatures w14:val="standardContextual"/>
        </w:rPr>
        <w:t>- 5’</w:t>
      </w:r>
      <w:r w:rsidRPr="00570739">
        <w:rPr>
          <w:rFonts w:ascii="Times New Roman" w:eastAsiaTheme="minorHAnsi" w:hAnsi="Times New Roman" w:cs="Times New Roman"/>
          <w:kern w:val="2"/>
          <w:sz w:val="28"/>
          <w:szCs w:val="28"/>
          <w:lang w:val="en-US" w:eastAsia="en-US"/>
          <w14:ligatures w14:val="standardContextual"/>
        </w:rPr>
        <w:t>ggACTACCAgggTATCTAAT</w:t>
      </w:r>
      <w:r w:rsidRPr="00570739">
        <w:rPr>
          <w:rFonts w:ascii="Times New Roman" w:eastAsiaTheme="minorHAnsi" w:hAnsi="Times New Roman" w:cs="Times New Roman"/>
          <w:kern w:val="2"/>
          <w:sz w:val="28"/>
          <w:szCs w:val="28"/>
          <w:lang w:val="ru-RU" w:eastAsia="en-US"/>
          <w14:ligatures w14:val="standardContextual"/>
        </w:rPr>
        <w:t xml:space="preserve"> в общем объеме 20 мкл. ПЦР смесь содержала 150 нг. ДНК, 1Ед. MaximaHotStartTaqDNAPolymerase (Fermentas), 0,2 mM каждого дНТФ, 1-х ПЦР буфер (Fermentas), 2,5 mMMgCl</w:t>
      </w:r>
      <w:r w:rsidRPr="00570739">
        <w:rPr>
          <w:rFonts w:ascii="Times New Roman" w:eastAsiaTheme="minorHAnsi" w:hAnsi="Times New Roman" w:cs="Times New Roman"/>
          <w:kern w:val="2"/>
          <w:sz w:val="28"/>
          <w:szCs w:val="28"/>
          <w:vertAlign w:val="subscript"/>
          <w:lang w:val="ru-RU" w:eastAsia="en-US"/>
          <w14:ligatures w14:val="standardContextual"/>
        </w:rPr>
        <w:t>2</w:t>
      </w:r>
      <w:r w:rsidRPr="00570739">
        <w:rPr>
          <w:rFonts w:ascii="Times New Roman" w:eastAsiaTheme="minorHAnsi" w:hAnsi="Times New Roman" w:cs="Times New Roman"/>
          <w:kern w:val="2"/>
          <w:sz w:val="28"/>
          <w:szCs w:val="28"/>
          <w:lang w:val="ru-RU" w:eastAsia="en-US"/>
          <w14:ligatures w14:val="standardContextual"/>
        </w:rPr>
        <w:t xml:space="preserve">, 10 пмоль каждого праймера. Программа ПЦР амплификации включала длительную денатурацию 95°С в течение 7 минут; 30 циклов: 95°С – 30 секунд, 55°С- 40, 72°С – 1 минута; заключительная элонгация 7 минут при 72°С, ПЦР программа была выполнена с применением амплификатора </w:t>
      </w:r>
      <w:r w:rsidRPr="00570739">
        <w:rPr>
          <w:rFonts w:ascii="Times New Roman" w:eastAsiaTheme="minorHAnsi" w:hAnsi="Times New Roman" w:cs="Times New Roman"/>
          <w:kern w:val="2"/>
          <w:sz w:val="28"/>
          <w:szCs w:val="28"/>
          <w:lang w:val="en-US" w:eastAsia="en-US"/>
          <w14:ligatures w14:val="standardContextual"/>
        </w:rPr>
        <w:t>BioRad</w:t>
      </w:r>
      <w:r w:rsidRPr="00570739">
        <w:rPr>
          <w:rFonts w:ascii="Times New Roman" w:eastAsiaTheme="minorHAnsi" w:hAnsi="Times New Roman" w:cs="Times New Roman"/>
          <w:kern w:val="2"/>
          <w:sz w:val="28"/>
          <w:szCs w:val="28"/>
          <w:lang w:val="ru-RU" w:eastAsia="en-US"/>
          <w14:ligatures w14:val="standardContextual"/>
        </w:rPr>
        <w:t xml:space="preserve"> </w:t>
      </w:r>
      <w:r w:rsidRPr="00570739">
        <w:rPr>
          <w:rFonts w:ascii="Times New Roman" w:eastAsiaTheme="minorHAnsi" w:hAnsi="Times New Roman" w:cs="Times New Roman"/>
          <w:kern w:val="2"/>
          <w:sz w:val="28"/>
          <w:szCs w:val="28"/>
          <w:lang w:val="en-US" w:eastAsia="en-US"/>
          <w14:ligatures w14:val="standardContextual"/>
        </w:rPr>
        <w:t>T</w:t>
      </w:r>
      <w:r w:rsidRPr="00570739">
        <w:rPr>
          <w:rFonts w:ascii="Times New Roman" w:eastAsiaTheme="minorHAnsi" w:hAnsi="Times New Roman" w:cs="Times New Roman"/>
          <w:kern w:val="2"/>
          <w:sz w:val="28"/>
          <w:szCs w:val="28"/>
          <w:lang w:val="ru-RU" w:eastAsia="en-US"/>
          <w14:ligatures w14:val="standardContextual"/>
        </w:rPr>
        <w:t>100(</w:t>
      </w:r>
      <w:r w:rsidRPr="00570739">
        <w:rPr>
          <w:rFonts w:ascii="Times New Roman" w:eastAsiaTheme="minorHAnsi" w:hAnsi="Times New Roman" w:cs="Times New Roman"/>
          <w:kern w:val="2"/>
          <w:sz w:val="28"/>
          <w:szCs w:val="28"/>
          <w:lang w:val="en-US" w:eastAsia="en-US"/>
          <w14:ligatures w14:val="standardContextual"/>
        </w:rPr>
        <w:t>BioRad</w:t>
      </w:r>
      <w:r w:rsidRPr="00570739">
        <w:rPr>
          <w:rFonts w:ascii="Times New Roman" w:eastAsiaTheme="minorHAnsi" w:hAnsi="Times New Roman" w:cs="Times New Roman"/>
          <w:kern w:val="2"/>
          <w:sz w:val="28"/>
          <w:szCs w:val="28"/>
          <w:lang w:val="ru-RU" w:eastAsia="en-US"/>
          <w14:ligatures w14:val="standardContextual"/>
        </w:rPr>
        <w:t>).</w:t>
      </w:r>
    </w:p>
    <w:p w14:paraId="3ED6E405" w14:textId="1EF2356C" w:rsidR="00570739" w:rsidRPr="00570739" w:rsidRDefault="00570739" w:rsidP="00601DCD">
      <w:pPr>
        <w:spacing w:after="0" w:line="240" w:lineRule="auto"/>
        <w:ind w:firstLine="567"/>
        <w:jc w:val="both"/>
        <w:rPr>
          <w:rFonts w:ascii="Times New Roman" w:eastAsiaTheme="minorHAnsi" w:hAnsi="Times New Roman" w:cs="Times New Roman"/>
          <w:bCs/>
          <w:i/>
          <w:kern w:val="2"/>
          <w:sz w:val="28"/>
          <w:szCs w:val="28"/>
          <w:lang w:val="ru-RU" w:eastAsia="en-US"/>
          <w14:ligatures w14:val="standardContextual"/>
        </w:rPr>
      </w:pPr>
      <w:r w:rsidRPr="00570739">
        <w:rPr>
          <w:rFonts w:ascii="Times New Roman" w:eastAsiaTheme="minorHAnsi" w:hAnsi="Times New Roman" w:cs="Times New Roman"/>
          <w:bCs/>
          <w:i/>
          <w:kern w:val="2"/>
          <w:sz w:val="28"/>
          <w:szCs w:val="28"/>
          <w:lang w:val="ru-RU" w:eastAsia="en-US"/>
          <w14:ligatures w14:val="standardContextual"/>
        </w:rPr>
        <w:t>Определение нуклеотидной последовательности</w:t>
      </w:r>
    </w:p>
    <w:p w14:paraId="1FDE294C" w14:textId="6E12278B" w:rsidR="00601DCD" w:rsidRPr="004C6687" w:rsidRDefault="00570739" w:rsidP="00570739">
      <w:pPr>
        <w:spacing w:after="0" w:line="240" w:lineRule="auto"/>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Очистку ПЦР продуктов от не связавшихся праймеров проводили, ферментативным методом используя,</w:t>
      </w:r>
      <w:r w:rsidRPr="00570739">
        <w:rPr>
          <w:rFonts w:ascii="Times New Roman" w:eastAsiaTheme="minorHAnsi" w:hAnsi="Times New Roman" w:cs="Times New Roman"/>
          <w:kern w:val="2"/>
          <w:sz w:val="28"/>
          <w:szCs w:val="28"/>
          <w:lang w:val="en-US" w:eastAsia="en-US"/>
          <w14:ligatures w14:val="standardContextual"/>
        </w:rPr>
        <w:t>ExonucleaseI</w:t>
      </w:r>
      <w:r w:rsidRPr="00570739">
        <w:rPr>
          <w:rFonts w:ascii="Times New Roman" w:eastAsiaTheme="minorHAnsi" w:hAnsi="Times New Roman" w:cs="Times New Roman"/>
          <w:kern w:val="2"/>
          <w:sz w:val="28"/>
          <w:szCs w:val="28"/>
          <w:lang w:val="ru-RU" w:eastAsia="en-US"/>
          <w14:ligatures w14:val="standardContextual"/>
        </w:rPr>
        <w:t xml:space="preserve"> (</w:t>
      </w:r>
      <w:r w:rsidRPr="00570739">
        <w:rPr>
          <w:rFonts w:ascii="Times New Roman" w:eastAsiaTheme="minorHAnsi" w:hAnsi="Times New Roman" w:cs="Times New Roman"/>
          <w:kern w:val="2"/>
          <w:sz w:val="28"/>
          <w:szCs w:val="28"/>
          <w:lang w:val="en-US" w:eastAsia="en-US"/>
          <w14:ligatures w14:val="standardContextual"/>
        </w:rPr>
        <w:t>Fermentas</w:t>
      </w:r>
      <w:r w:rsidRPr="00570739">
        <w:rPr>
          <w:rFonts w:ascii="Times New Roman" w:eastAsiaTheme="minorHAnsi" w:hAnsi="Times New Roman" w:cs="Times New Roman"/>
          <w:kern w:val="2"/>
          <w:sz w:val="28"/>
          <w:szCs w:val="28"/>
          <w:lang w:val="ru-RU" w:eastAsia="en-US"/>
          <w14:ligatures w14:val="standardContextual"/>
        </w:rPr>
        <w:t>) и щелочную фосфатазу (</w:t>
      </w:r>
      <w:hyperlink r:id="rId19" w:history="1">
        <w:r w:rsidRPr="00570739">
          <w:rPr>
            <w:rFonts w:ascii="Times New Roman" w:eastAsiaTheme="minorHAnsi" w:hAnsi="Times New Roman" w:cs="Times New Roman"/>
            <w:kern w:val="2"/>
            <w:sz w:val="28"/>
            <w:szCs w:val="28"/>
            <w:lang w:val="en-GB" w:eastAsia="en-US"/>
            <w14:ligatures w14:val="standardContextual"/>
          </w:rPr>
          <w:t>Fastap</w:t>
        </w:r>
      </w:hyperlink>
      <w:r w:rsidRPr="00570739">
        <w:rPr>
          <w:rFonts w:ascii="Times New Roman" w:eastAsiaTheme="minorHAnsi" w:hAnsi="Times New Roman" w:cs="Times New Roman"/>
          <w:kern w:val="2"/>
          <w:sz w:val="28"/>
          <w:szCs w:val="28"/>
          <w:lang w:val="ru-RU" w:eastAsia="en-US"/>
          <w14:ligatures w14:val="standardContextual"/>
        </w:rPr>
        <w:t xml:space="preserve">, </w:t>
      </w:r>
      <w:r w:rsidRPr="00570739">
        <w:rPr>
          <w:rFonts w:ascii="Times New Roman" w:eastAsiaTheme="minorHAnsi" w:hAnsi="Times New Roman" w:cs="Times New Roman"/>
          <w:kern w:val="2"/>
          <w:sz w:val="28"/>
          <w:szCs w:val="28"/>
          <w:lang w:val="en-US" w:eastAsia="en-US"/>
          <w14:ligatures w14:val="standardContextual"/>
        </w:rPr>
        <w:t>Fermentas</w:t>
      </w:r>
      <w:r w:rsidRPr="00570739">
        <w:rPr>
          <w:rFonts w:ascii="Times New Roman" w:eastAsiaTheme="minorHAnsi" w:hAnsi="Times New Roman" w:cs="Times New Roman"/>
          <w:kern w:val="2"/>
          <w:sz w:val="28"/>
          <w:szCs w:val="28"/>
          <w:lang w:val="ru-RU" w:eastAsia="en-US"/>
          <w14:ligatures w14:val="standardContextual"/>
        </w:rPr>
        <w:t>) [</w:t>
      </w:r>
      <w:r w:rsidR="00EB1657">
        <w:rPr>
          <w:rFonts w:ascii="Times New Roman" w:eastAsiaTheme="minorHAnsi" w:hAnsi="Times New Roman" w:cs="Times New Roman"/>
          <w:kern w:val="2"/>
          <w:sz w:val="28"/>
          <w:szCs w:val="28"/>
          <w:lang w:val="ru-RU" w:eastAsia="en-US"/>
          <w14:ligatures w14:val="standardContextual"/>
        </w:rPr>
        <w:t>73</w:t>
      </w:r>
      <w:r w:rsidRPr="004C6687">
        <w:rPr>
          <w:rFonts w:ascii="Times New Roman" w:eastAsiaTheme="minorHAnsi" w:hAnsi="Times New Roman" w:cs="Times New Roman"/>
          <w:kern w:val="2"/>
          <w:sz w:val="28"/>
          <w:szCs w:val="28"/>
          <w:lang w:val="ru-RU" w:eastAsia="en-US"/>
          <w14:ligatures w14:val="standardContextual"/>
        </w:rPr>
        <w:t>].</w:t>
      </w:r>
    </w:p>
    <w:p w14:paraId="0B24AB5D" w14:textId="1DF3750D" w:rsidR="00570739" w:rsidRPr="00570739" w:rsidRDefault="00570739" w:rsidP="00601DCD">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Реакцию секвенирования проводили с применением BigDye® Terminator v3.1 CycleSequencingKit (ApplideBiosystems) согласно инструкции производителя, с последующим разделением фрагментов на автоматическом генетическом анализаторе 3730xlDNAAnalyzer (ApplideBiosystems).</w:t>
      </w:r>
    </w:p>
    <w:p w14:paraId="50D1010F" w14:textId="77777777" w:rsidR="00570739" w:rsidRPr="00570739" w:rsidRDefault="00570739" w:rsidP="00601DCD">
      <w:pPr>
        <w:spacing w:after="0" w:line="240" w:lineRule="auto"/>
        <w:ind w:firstLine="567"/>
        <w:jc w:val="both"/>
        <w:rPr>
          <w:rFonts w:ascii="Times New Roman" w:eastAsiaTheme="minorHAnsi" w:hAnsi="Times New Roman" w:cs="Times New Roman"/>
          <w:bCs/>
          <w:i/>
          <w:kern w:val="2"/>
          <w:sz w:val="28"/>
          <w:szCs w:val="28"/>
          <w:lang w:val="ru-RU" w:eastAsia="en-US"/>
          <w14:ligatures w14:val="standardContextual"/>
        </w:rPr>
      </w:pPr>
      <w:r w:rsidRPr="00570739">
        <w:rPr>
          <w:rFonts w:ascii="Times New Roman" w:eastAsiaTheme="minorHAnsi" w:hAnsi="Times New Roman" w:cs="Times New Roman"/>
          <w:bCs/>
          <w:i/>
          <w:kern w:val="2"/>
          <w:sz w:val="28"/>
          <w:szCs w:val="28"/>
          <w:lang w:val="ru-RU" w:eastAsia="en-US"/>
          <w14:ligatures w14:val="standardContextual"/>
        </w:rPr>
        <w:t>Анализ нуклеотидных последовательностей</w:t>
      </w:r>
    </w:p>
    <w:p w14:paraId="455EC83F" w14:textId="77777777" w:rsidR="00601DCD" w:rsidRDefault="00570739" w:rsidP="00601DCD">
      <w:pPr>
        <w:spacing w:after="0" w:line="240" w:lineRule="auto"/>
        <w:ind w:firstLine="567"/>
        <w:jc w:val="both"/>
        <w:rPr>
          <w:rFonts w:ascii="Times New Roman" w:eastAsiaTheme="minorHAnsi" w:hAnsi="Times New Roman" w:cs="Times New Roman"/>
          <w:kern w:val="2"/>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lastRenderedPageBreak/>
        <w:t xml:space="preserve">Нуклеотидные последовательности </w:t>
      </w:r>
      <w:r w:rsidRPr="00570739">
        <w:rPr>
          <w:rFonts w:ascii="Times New Roman" w:eastAsiaTheme="minorHAnsi" w:hAnsi="Times New Roman" w:cs="Times New Roman"/>
          <w:i/>
          <w:kern w:val="2"/>
          <w:sz w:val="28"/>
          <w:szCs w:val="28"/>
          <w:lang w:val="ru-RU" w:eastAsia="en-US"/>
          <w14:ligatures w14:val="standardContextual"/>
        </w:rPr>
        <w:t>16</w:t>
      </w:r>
      <w:r w:rsidRPr="00570739">
        <w:rPr>
          <w:rFonts w:ascii="Times New Roman" w:eastAsiaTheme="minorHAnsi" w:hAnsi="Times New Roman" w:cs="Times New Roman"/>
          <w:i/>
          <w:kern w:val="2"/>
          <w:sz w:val="28"/>
          <w:szCs w:val="28"/>
          <w:lang w:val="en-US" w:eastAsia="en-US"/>
          <w14:ligatures w14:val="standardContextual"/>
        </w:rPr>
        <w:t>SrRNA</w:t>
      </w:r>
      <w:r w:rsidRPr="00570739">
        <w:rPr>
          <w:rFonts w:ascii="Times New Roman" w:eastAsiaTheme="minorHAnsi" w:hAnsi="Times New Roman" w:cs="Times New Roman"/>
          <w:kern w:val="2"/>
          <w:sz w:val="28"/>
          <w:szCs w:val="28"/>
          <w:lang w:val="ru-RU" w:eastAsia="en-US"/>
          <w14:ligatures w14:val="standardContextual"/>
        </w:rPr>
        <w:t xml:space="preserve"> гена идентифицируемого штамма были анализированы и объединены в общую последовательность в программном обеспечении </w:t>
      </w:r>
      <w:r w:rsidRPr="00570739">
        <w:rPr>
          <w:rFonts w:ascii="Times New Roman" w:eastAsiaTheme="minorHAnsi" w:hAnsi="Times New Roman" w:cs="Times New Roman"/>
          <w:kern w:val="2"/>
          <w:sz w:val="28"/>
          <w:szCs w:val="28"/>
          <w:lang w:val="en-US" w:eastAsia="en-US"/>
          <w14:ligatures w14:val="standardContextual"/>
        </w:rPr>
        <w:t>Seq</w:t>
      </w:r>
      <w:r w:rsidRPr="00570739">
        <w:rPr>
          <w:rFonts w:ascii="Times New Roman" w:eastAsiaTheme="minorHAnsi" w:hAnsi="Times New Roman" w:cs="Times New Roman"/>
          <w:kern w:val="2"/>
          <w:sz w:val="28"/>
          <w:szCs w:val="28"/>
          <w:lang w:val="en-GB" w:eastAsia="en-US"/>
          <w14:ligatures w14:val="standardContextual"/>
        </w:rPr>
        <w:t>Man</w:t>
      </w:r>
      <w:r w:rsidRPr="00570739">
        <w:rPr>
          <w:rFonts w:ascii="Times New Roman" w:eastAsiaTheme="minorHAnsi" w:hAnsi="Times New Roman" w:cs="Times New Roman"/>
          <w:kern w:val="2"/>
          <w:sz w:val="28"/>
          <w:szCs w:val="28"/>
          <w:lang w:val="ru-RU" w:eastAsia="en-US"/>
          <w14:ligatures w14:val="standardContextual"/>
        </w:rPr>
        <w:t xml:space="preserve"> (</w:t>
      </w:r>
      <w:r w:rsidRPr="00570739">
        <w:rPr>
          <w:rFonts w:ascii="Times New Roman" w:eastAsiaTheme="minorHAnsi" w:hAnsi="Times New Roman" w:cs="Times New Roman"/>
          <w:kern w:val="2"/>
          <w:sz w:val="28"/>
          <w:szCs w:val="28"/>
          <w:lang w:val="en-US" w:eastAsia="en-US"/>
          <w14:ligatures w14:val="standardContextual"/>
        </w:rPr>
        <w:t>ApplideBiosystems</w:t>
      </w:r>
      <w:r w:rsidRPr="00570739">
        <w:rPr>
          <w:rFonts w:ascii="Times New Roman" w:eastAsiaTheme="minorHAnsi" w:hAnsi="Times New Roman" w:cs="Times New Roman"/>
          <w:kern w:val="2"/>
          <w:sz w:val="28"/>
          <w:szCs w:val="28"/>
          <w:lang w:val="ru-RU" w:eastAsia="en-US"/>
          <w14:ligatures w14:val="standardContextual"/>
        </w:rPr>
        <w:t xml:space="preserve">). После чего были удалены концевые фрагменты (нуклеотидные последовательности праймеров, фрагменты, имеющие низкий показатель качества) что позволило нам получить нуклеотидную последовательность протяженностью более 650 п.н., которые были идентифицированы в </w:t>
      </w:r>
      <w:r w:rsidRPr="00570739">
        <w:rPr>
          <w:rFonts w:ascii="Times New Roman" w:eastAsiaTheme="minorHAnsi" w:hAnsi="Times New Roman" w:cs="Times New Roman"/>
          <w:kern w:val="2"/>
          <w:sz w:val="28"/>
          <w:szCs w:val="28"/>
          <w:lang w:val="en-US" w:eastAsia="en-US"/>
          <w14:ligatures w14:val="standardContextual"/>
        </w:rPr>
        <w:t>GeneBank</w:t>
      </w:r>
      <w:r w:rsidRPr="00570739">
        <w:rPr>
          <w:rFonts w:ascii="Times New Roman" w:eastAsiaTheme="minorHAnsi" w:hAnsi="Times New Roman" w:cs="Times New Roman"/>
          <w:kern w:val="2"/>
          <w:sz w:val="28"/>
          <w:szCs w:val="28"/>
          <w:lang w:val="ru-RU" w:eastAsia="en-US"/>
          <w14:ligatures w14:val="standardContextual"/>
        </w:rPr>
        <w:t xml:space="preserve"> по алгоритму </w:t>
      </w:r>
      <w:r w:rsidRPr="00570739">
        <w:rPr>
          <w:rFonts w:ascii="Times New Roman" w:eastAsiaTheme="minorHAnsi" w:hAnsi="Times New Roman" w:cs="Times New Roman"/>
          <w:kern w:val="2"/>
          <w:sz w:val="28"/>
          <w:szCs w:val="28"/>
          <w:lang w:val="en-US" w:eastAsia="en-US"/>
          <w14:ligatures w14:val="standardContextual"/>
        </w:rPr>
        <w:t>BLAST</w:t>
      </w:r>
      <w:r w:rsidRPr="00570739">
        <w:rPr>
          <w:rFonts w:ascii="Times New Roman" w:eastAsiaTheme="minorHAnsi" w:hAnsi="Times New Roman" w:cs="Times New Roman"/>
          <w:kern w:val="2"/>
          <w:lang w:val="ru-RU" w:eastAsia="en-US"/>
          <w14:ligatures w14:val="standardContextual"/>
        </w:rPr>
        <w:t>.</w:t>
      </w:r>
    </w:p>
    <w:p w14:paraId="68B2ADDD" w14:textId="77777777" w:rsidR="00601DCD" w:rsidRDefault="00601DCD" w:rsidP="00601DCD">
      <w:pPr>
        <w:spacing w:after="0" w:line="240" w:lineRule="auto"/>
        <w:ind w:firstLine="567"/>
        <w:jc w:val="both"/>
        <w:rPr>
          <w:rFonts w:ascii="Times New Roman" w:eastAsiaTheme="minorHAnsi" w:hAnsi="Times New Roman" w:cs="Times New Roman"/>
          <w:kern w:val="2"/>
          <w:lang w:val="ru-RU" w:eastAsia="en-US"/>
          <w14:ligatures w14:val="standardContextual"/>
        </w:rPr>
      </w:pPr>
    </w:p>
    <w:p w14:paraId="08B5179F" w14:textId="17365EA7" w:rsidR="00570739" w:rsidRPr="00570739" w:rsidRDefault="00570739" w:rsidP="00601DCD">
      <w:pPr>
        <w:spacing w:after="0" w:line="240" w:lineRule="auto"/>
        <w:ind w:firstLine="567"/>
        <w:jc w:val="both"/>
        <w:rPr>
          <w:rFonts w:ascii="Times New Roman" w:eastAsiaTheme="minorHAnsi" w:hAnsi="Times New Roman" w:cs="Times New Roman"/>
          <w:kern w:val="2"/>
          <w:lang w:val="ru-RU" w:eastAsia="en-US"/>
          <w14:ligatures w14:val="standardContextual"/>
        </w:rPr>
      </w:pPr>
      <w:r w:rsidRPr="00570739">
        <w:rPr>
          <w:rFonts w:ascii="Times New Roman" w:eastAsiaTheme="minorHAnsi" w:hAnsi="Times New Roman" w:cs="Times New Roman"/>
          <w:b/>
          <w:bCs/>
          <w:kern w:val="2"/>
          <w:sz w:val="28"/>
          <w:szCs w:val="28"/>
          <w:lang w:val="ru-RU" w:eastAsia="en-US"/>
          <w14:ligatures w14:val="standardContextual"/>
        </w:rPr>
        <w:t>2.</w:t>
      </w:r>
      <w:r w:rsidR="00ED7F9C">
        <w:rPr>
          <w:rFonts w:ascii="Times New Roman" w:eastAsiaTheme="minorHAnsi" w:hAnsi="Times New Roman" w:cs="Times New Roman"/>
          <w:b/>
          <w:bCs/>
          <w:kern w:val="2"/>
          <w:sz w:val="28"/>
          <w:szCs w:val="28"/>
          <w:lang w:val="ru-RU" w:eastAsia="en-US"/>
          <w14:ligatures w14:val="standardContextual"/>
        </w:rPr>
        <w:t>4</w:t>
      </w:r>
      <w:r w:rsidRPr="00570739">
        <w:rPr>
          <w:rFonts w:ascii="Times New Roman" w:eastAsiaTheme="minorHAnsi" w:hAnsi="Times New Roman" w:cs="Times New Roman"/>
          <w:b/>
          <w:bCs/>
          <w:kern w:val="2"/>
          <w:sz w:val="28"/>
          <w:szCs w:val="28"/>
          <w:lang w:val="ru-RU" w:eastAsia="en-US"/>
          <w14:ligatures w14:val="standardContextual"/>
        </w:rPr>
        <w:t xml:space="preserve"> Методы ГИС-технологии, применяемые в исследованиях</w:t>
      </w:r>
      <w:r w:rsidRPr="00570739">
        <w:rPr>
          <w:rFonts w:ascii="Times New Roman" w:eastAsiaTheme="minorHAnsi" w:hAnsi="Times New Roman" w:cs="Times New Roman"/>
          <w:kern w:val="2"/>
          <w:sz w:val="28"/>
          <w:szCs w:val="28"/>
          <w:lang w:val="ru-RU" w:eastAsia="en-US"/>
          <w14:ligatures w14:val="standardContextual"/>
        </w:rPr>
        <w:br/>
      </w:r>
    </w:p>
    <w:p w14:paraId="2657DDBE" w14:textId="3605170C" w:rsidR="00570739" w:rsidRPr="00570739" w:rsidRDefault="00570739" w:rsidP="00601DCD">
      <w:pPr>
        <w:spacing w:after="0" w:line="240" w:lineRule="auto"/>
        <w:ind w:firstLine="567"/>
        <w:jc w:val="both"/>
        <w:rPr>
          <w:rFonts w:ascii="Times New Roman" w:eastAsiaTheme="minorHAnsi" w:hAnsi="Times New Roman" w:cs="Times New Roman"/>
          <w:color w:val="FF0000"/>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Для загрузки космоснимков использовали платформу Sentinel Hub [</w:t>
      </w:r>
      <w:r w:rsidR="00EB1657">
        <w:rPr>
          <w:rFonts w:ascii="Times New Roman" w:eastAsiaTheme="minorHAnsi" w:hAnsi="Times New Roman" w:cs="Times New Roman"/>
          <w:kern w:val="2"/>
          <w:sz w:val="28"/>
          <w:szCs w:val="28"/>
          <w:lang w:val="ru-RU" w:eastAsia="en-US"/>
          <w14:ligatures w14:val="standardContextual"/>
        </w:rPr>
        <w:t>74</w:t>
      </w:r>
      <w:r w:rsidRPr="00EB1657">
        <w:rPr>
          <w:rFonts w:ascii="Times New Roman" w:eastAsiaTheme="minorHAnsi" w:hAnsi="Times New Roman" w:cs="Times New Roman"/>
          <w:color w:val="000000" w:themeColor="text1"/>
          <w:kern w:val="2"/>
          <w:sz w:val="28"/>
          <w:szCs w:val="28"/>
          <w:lang w:val="ru-RU" w:eastAsia="en-US"/>
          <w14:ligatures w14:val="standardContextual"/>
        </w:rPr>
        <w:t xml:space="preserve">], </w:t>
      </w:r>
      <w:r w:rsidRPr="00570739">
        <w:rPr>
          <w:rFonts w:ascii="Times New Roman" w:eastAsiaTheme="minorHAnsi" w:hAnsi="Times New Roman" w:cs="Times New Roman"/>
          <w:kern w:val="2"/>
          <w:sz w:val="28"/>
          <w:szCs w:val="28"/>
          <w:lang w:val="ru-RU" w:eastAsia="en-US"/>
          <w14:ligatures w14:val="standardContextual"/>
        </w:rPr>
        <w:t>через основной сервер EO Browser. На платформе использовались 2 основных космических спутника Sentinel-2 и Landsat-8. Отбирались космоснимки с облачностью до 30% так как, чтобы обеспечить хорошую видимость поверхности Земли. Обычно сообщается, что около 10% или менее облачного покрова является пределом для «приемлемого» облачного покрова [</w:t>
      </w:r>
      <w:r w:rsidR="00EB1657">
        <w:rPr>
          <w:rFonts w:ascii="Times New Roman" w:eastAsiaTheme="minorHAnsi" w:hAnsi="Times New Roman" w:cs="Times New Roman"/>
          <w:kern w:val="2"/>
          <w:sz w:val="28"/>
          <w:szCs w:val="28"/>
          <w:lang w:val="ru-RU" w:eastAsia="en-US"/>
          <w14:ligatures w14:val="standardContextual"/>
        </w:rPr>
        <w:t>75</w:t>
      </w:r>
      <w:r w:rsidRPr="00570739">
        <w:rPr>
          <w:rFonts w:ascii="Times New Roman" w:eastAsiaTheme="minorHAnsi" w:hAnsi="Times New Roman" w:cs="Times New Roman"/>
          <w:kern w:val="2"/>
          <w:sz w:val="28"/>
          <w:szCs w:val="28"/>
          <w:lang w:val="ru-RU" w:eastAsia="en-US"/>
          <w14:ligatures w14:val="standardContextual"/>
        </w:rPr>
        <w:t>]. </w:t>
      </w:r>
    </w:p>
    <w:p w14:paraId="13E29798" w14:textId="4B4972FF" w:rsidR="00570739" w:rsidRPr="00570739" w:rsidRDefault="00570739" w:rsidP="00570739">
      <w:pPr>
        <w:spacing w:after="0" w:line="240" w:lineRule="auto"/>
        <w:jc w:val="both"/>
        <w:rPr>
          <w:rFonts w:ascii="Times New Roman" w:eastAsiaTheme="minorHAnsi" w:hAnsi="Times New Roman" w:cs="Times New Roman"/>
          <w:color w:val="FF0000"/>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 xml:space="preserve">Спутниковые фотографии с умеренной облачностью (до 30%) все еще могут быть информативными, в зависимости от конкретного исследования и доступных альтернатив. В определенных ситуациях существование облаков может не оказать существенного влияния на предполагаемые результаты, или для повышения качества данных могут быть использованы передовые методы идентификации и удаления </w:t>
      </w:r>
      <w:r w:rsidRPr="00EB1657">
        <w:rPr>
          <w:rFonts w:ascii="Times New Roman" w:eastAsiaTheme="minorHAnsi" w:hAnsi="Times New Roman" w:cs="Times New Roman"/>
          <w:color w:val="000000" w:themeColor="text1"/>
          <w:kern w:val="2"/>
          <w:sz w:val="28"/>
          <w:szCs w:val="28"/>
          <w:lang w:val="ru-RU" w:eastAsia="en-US"/>
          <w14:ligatures w14:val="standardContextual"/>
        </w:rPr>
        <w:t>облаков [</w:t>
      </w:r>
      <w:r w:rsidR="00EB1657" w:rsidRPr="00EB1657">
        <w:rPr>
          <w:rFonts w:ascii="Times New Roman" w:eastAsiaTheme="minorHAnsi" w:hAnsi="Times New Roman" w:cs="Times New Roman"/>
          <w:color w:val="000000" w:themeColor="text1"/>
          <w:kern w:val="2"/>
          <w:sz w:val="28"/>
          <w:szCs w:val="28"/>
          <w:lang w:val="ru-RU" w:eastAsia="en-US"/>
          <w14:ligatures w14:val="standardContextual"/>
        </w:rPr>
        <w:t>76</w:t>
      </w:r>
      <w:r w:rsidRPr="00EB1657">
        <w:rPr>
          <w:rFonts w:ascii="Times New Roman" w:eastAsiaTheme="minorHAnsi" w:hAnsi="Times New Roman" w:cs="Times New Roman"/>
          <w:color w:val="000000" w:themeColor="text1"/>
          <w:kern w:val="2"/>
          <w:sz w:val="28"/>
          <w:szCs w:val="28"/>
          <w:lang w:val="ru-RU" w:eastAsia="en-US"/>
          <w14:ligatures w14:val="standardContextual"/>
        </w:rPr>
        <w:t>].</w:t>
      </w:r>
    </w:p>
    <w:p w14:paraId="76DE6653" w14:textId="60DE5B4B" w:rsidR="00570739" w:rsidRPr="00570739" w:rsidRDefault="00570739" w:rsidP="00601DCD">
      <w:pPr>
        <w:spacing w:after="0" w:line="240" w:lineRule="auto"/>
        <w:ind w:firstLine="567"/>
        <w:jc w:val="both"/>
        <w:rPr>
          <w:rFonts w:ascii="Times New Roman" w:eastAsiaTheme="minorHAnsi" w:hAnsi="Times New Roman" w:cs="Times New Roman"/>
          <w:color w:val="FF0000"/>
          <w:kern w:val="2"/>
          <w:sz w:val="28"/>
          <w:szCs w:val="28"/>
          <w:lang w:val="ru-RU" w:eastAsia="en-US"/>
          <w14:ligatures w14:val="standardContextual"/>
        </w:rPr>
      </w:pPr>
      <w:bookmarkStart w:id="27" w:name="_Hlk157625136"/>
      <w:r w:rsidRPr="00570739">
        <w:rPr>
          <w:rFonts w:ascii="Times New Roman" w:eastAsiaTheme="minorHAnsi" w:hAnsi="Times New Roman" w:cs="Times New Roman"/>
          <w:kern w:val="2"/>
          <w:sz w:val="28"/>
          <w:szCs w:val="28"/>
          <w:lang w:val="ru-RU" w:eastAsia="en-US"/>
          <w14:ligatures w14:val="standardContextual"/>
        </w:rPr>
        <w:t>Sentinel-2 — это спутник, созданный Европейским космическим агентством (ESA) в качестве компонента программы «Copernicus» с целью предоставления точных и своевременных данных наблюдения Земли для мониторинга окружающей среды</w:t>
      </w:r>
      <w:bookmarkEnd w:id="27"/>
      <w:r w:rsidRPr="00570739">
        <w:rPr>
          <w:rFonts w:ascii="Times New Roman" w:eastAsiaTheme="minorHAnsi" w:hAnsi="Times New Roman" w:cs="Times New Roman"/>
          <w:kern w:val="2"/>
          <w:sz w:val="28"/>
          <w:szCs w:val="28"/>
          <w:lang w:val="ru-RU" w:eastAsia="en-US"/>
          <w14:ligatures w14:val="standardContextual"/>
        </w:rPr>
        <w:t xml:space="preserve"> и обеспечения безопасности. Он предназначен для предоставления по всему миру оптических снимков земной поверхности с высоким разрешением. Группировка из двух идентичных спутников, Sentinel-2A и Sentinel-2B, запущенных в июне 2015 года и марте 2017 года соответственно. Два спутника движутся по полярной солнечно-синхронной орбите вокруг планеты на высоте около 786 километров, гарантируя, что при каждом повторном заходе они будут проходить над одним и тем же регионом в одно и то же местное солнечное время [</w:t>
      </w:r>
      <w:r w:rsidR="00EB1657">
        <w:rPr>
          <w:rFonts w:ascii="Times New Roman" w:eastAsiaTheme="minorHAnsi" w:hAnsi="Times New Roman" w:cs="Times New Roman"/>
          <w:kern w:val="2"/>
          <w:sz w:val="28"/>
          <w:szCs w:val="28"/>
          <w:lang w:val="ru-RU" w:eastAsia="en-US"/>
          <w14:ligatures w14:val="standardContextual"/>
        </w:rPr>
        <w:t>77</w:t>
      </w:r>
      <w:r w:rsidRPr="00570739">
        <w:rPr>
          <w:rFonts w:ascii="Times New Roman" w:eastAsiaTheme="minorHAnsi" w:hAnsi="Times New Roman" w:cs="Times New Roman"/>
          <w:kern w:val="2"/>
          <w:sz w:val="28"/>
          <w:szCs w:val="28"/>
          <w:lang w:val="ru-RU" w:eastAsia="en-US"/>
          <w14:ligatures w14:val="standardContextual"/>
        </w:rPr>
        <w:t>].</w:t>
      </w:r>
    </w:p>
    <w:p w14:paraId="06CB80A3" w14:textId="6ED28A76" w:rsidR="00EA6E75" w:rsidRDefault="00570739" w:rsidP="00EA6E75">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bookmarkStart w:id="28" w:name="_Hlk157625170"/>
      <w:r w:rsidRPr="00570739">
        <w:rPr>
          <w:rFonts w:ascii="Times New Roman" w:eastAsiaTheme="minorHAnsi" w:hAnsi="Times New Roman" w:cs="Times New Roman"/>
          <w:kern w:val="2"/>
          <w:sz w:val="28"/>
          <w:szCs w:val="28"/>
          <w:lang w:val="ru-RU" w:eastAsia="en-US"/>
          <w14:ligatures w14:val="standardContextual"/>
        </w:rPr>
        <w:t>Sentinel-2</w:t>
      </w:r>
      <w:r w:rsidRPr="00570739">
        <w:rPr>
          <w:rFonts w:ascii="Times New Roman" w:eastAsiaTheme="minorHAnsi" w:hAnsi="Times New Roman" w:cs="Times New Roman"/>
          <w:kern w:val="2"/>
          <w:sz w:val="28"/>
          <w:szCs w:val="28"/>
          <w:lang w:val="ru-RU" w:eastAsia="en-US"/>
          <w14:ligatures w14:val="standardContextual"/>
        </w:rPr>
        <w:tab/>
        <w:t>оснащен</w:t>
      </w:r>
      <w:r w:rsidRPr="00570739">
        <w:rPr>
          <w:rFonts w:ascii="Times New Roman" w:eastAsiaTheme="minorHAnsi" w:hAnsi="Times New Roman" w:cs="Times New Roman"/>
          <w:kern w:val="2"/>
          <w:sz w:val="28"/>
          <w:szCs w:val="28"/>
          <w:lang w:val="ru-RU" w:eastAsia="en-US"/>
          <w14:ligatures w14:val="standardContextual"/>
        </w:rPr>
        <w:tab/>
        <w:t>мультиспектральным</w:t>
      </w:r>
      <w:r w:rsidRPr="00570739">
        <w:rPr>
          <w:rFonts w:ascii="Times New Roman" w:eastAsiaTheme="minorHAnsi" w:hAnsi="Times New Roman" w:cs="Times New Roman"/>
          <w:kern w:val="2"/>
          <w:sz w:val="28"/>
          <w:szCs w:val="28"/>
          <w:lang w:val="ru-RU" w:eastAsia="en-US"/>
          <w14:ligatures w14:val="standardContextual"/>
        </w:rPr>
        <w:tab/>
        <w:t>отображением</w:t>
      </w:r>
      <w:r w:rsidRPr="00570739">
        <w:rPr>
          <w:rFonts w:ascii="Times New Roman" w:eastAsiaTheme="minorHAnsi" w:hAnsi="Times New Roman" w:cs="Times New Roman"/>
          <w:kern w:val="2"/>
          <w:sz w:val="28"/>
          <w:szCs w:val="28"/>
          <w:lang w:val="ru-RU" w:eastAsia="en-US"/>
          <w14:ligatures w14:val="standardContextual"/>
        </w:rPr>
        <w:tab/>
        <w:t>(MSI устройством формирования изображений с высоким разрешением, которое работает в 13 спектральных диапазонах от видимого до ближнего инфракрасного</w:t>
      </w:r>
      <w:r w:rsidR="00EA6E75">
        <w:rPr>
          <w:rFonts w:ascii="Times New Roman" w:eastAsiaTheme="minorHAnsi" w:hAnsi="Times New Roman" w:cs="Times New Roman"/>
          <w:kern w:val="2"/>
          <w:sz w:val="28"/>
          <w:szCs w:val="28"/>
          <w:lang w:val="ru-RU" w:eastAsia="en-US"/>
          <w14:ligatures w14:val="standardContextual"/>
        </w:rPr>
        <w:t xml:space="preserve"> (Рисунок 6, а)</w:t>
      </w:r>
      <w:r w:rsidRPr="00570739">
        <w:rPr>
          <w:rFonts w:ascii="Times New Roman" w:eastAsiaTheme="minorHAnsi" w:hAnsi="Times New Roman" w:cs="Times New Roman"/>
          <w:kern w:val="2"/>
          <w:sz w:val="28"/>
          <w:szCs w:val="28"/>
          <w:lang w:val="ru-RU" w:eastAsia="en-US"/>
          <w14:ligatures w14:val="standardContextual"/>
        </w:rPr>
        <w:t>. В зависимости от спектрального диапазона MSI может записывать данные с пространственным разрешением 10, 20 и 60 метров.</w:t>
      </w:r>
      <w:bookmarkEnd w:id="28"/>
    </w:p>
    <w:p w14:paraId="13F315B9" w14:textId="77777777" w:rsidR="00EA6E75" w:rsidRDefault="00570739" w:rsidP="00EA6E75">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Широкий охват: Sentinel-2 может охватить большую территорию за один облет вокруг земли благодаря своей ширине охвата в 290 км. Такой обширный охват позволяет осуществлять мониторинг окружающей среды по всему миру и быстро реагировать на экологические события.</w:t>
      </w:r>
    </w:p>
    <w:p w14:paraId="2AB89DB1" w14:textId="599060CA" w:rsidR="00EA6E75" w:rsidRDefault="00570739" w:rsidP="00EA6E75">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 xml:space="preserve">Непрерывность поступление данных: при объединении Sentinel-2A и Sentinel-2B на экваторе возможен максимальный интервал возврата в 5 дней, </w:t>
      </w:r>
      <w:r w:rsidRPr="00570739">
        <w:rPr>
          <w:rFonts w:ascii="Times New Roman" w:eastAsiaTheme="minorHAnsi" w:hAnsi="Times New Roman" w:cs="Times New Roman"/>
          <w:kern w:val="2"/>
          <w:sz w:val="28"/>
          <w:szCs w:val="28"/>
          <w:lang w:val="ru-RU" w:eastAsia="en-US"/>
          <w14:ligatures w14:val="standardContextual"/>
        </w:rPr>
        <w:lastRenderedPageBreak/>
        <w:t>что сокращает время повторного посещения. Это регулярное возвращение делает возможным мониторинг быстро меняющихся явлений, таких как рост растительности, обезлесение и стихийные бедствия</w:t>
      </w:r>
      <w:r w:rsidR="00350656">
        <w:rPr>
          <w:rFonts w:ascii="Times New Roman" w:eastAsiaTheme="minorHAnsi" w:hAnsi="Times New Roman" w:cs="Times New Roman"/>
          <w:kern w:val="2"/>
          <w:sz w:val="28"/>
          <w:szCs w:val="28"/>
          <w:lang w:val="ru-RU" w:eastAsia="en-US"/>
          <w14:ligatures w14:val="standardContextual"/>
        </w:rPr>
        <w:t xml:space="preserve"> [</w:t>
      </w:r>
      <w:r w:rsidR="00350656" w:rsidRPr="00350656">
        <w:rPr>
          <w:rFonts w:ascii="Times New Roman" w:eastAsiaTheme="minorHAnsi" w:hAnsi="Times New Roman" w:cs="Times New Roman"/>
          <w:kern w:val="2"/>
          <w:sz w:val="28"/>
          <w:szCs w:val="28"/>
          <w:lang w:val="ru-RU" w:eastAsia="en-US"/>
          <w14:ligatures w14:val="standardContextual"/>
        </w:rPr>
        <w:t>7</w:t>
      </w:r>
      <w:r w:rsidR="00EB1657">
        <w:rPr>
          <w:rFonts w:ascii="Times New Roman" w:eastAsiaTheme="minorHAnsi" w:hAnsi="Times New Roman" w:cs="Times New Roman"/>
          <w:kern w:val="2"/>
          <w:sz w:val="28"/>
          <w:szCs w:val="28"/>
          <w:lang w:val="ru-RU" w:eastAsia="en-US"/>
          <w14:ligatures w14:val="standardContextual"/>
        </w:rPr>
        <w:t>8</w:t>
      </w:r>
      <w:r w:rsidR="00350656">
        <w:rPr>
          <w:rFonts w:ascii="Times New Roman" w:eastAsiaTheme="minorHAnsi" w:hAnsi="Times New Roman" w:cs="Times New Roman"/>
          <w:kern w:val="2"/>
          <w:sz w:val="28"/>
          <w:szCs w:val="28"/>
          <w:lang w:val="ru-RU" w:eastAsia="en-US"/>
          <w14:ligatures w14:val="standardContextual"/>
        </w:rPr>
        <w:t>]</w:t>
      </w:r>
      <w:r w:rsidRPr="00570739">
        <w:rPr>
          <w:rFonts w:ascii="Times New Roman" w:eastAsiaTheme="minorHAnsi" w:hAnsi="Times New Roman" w:cs="Times New Roman"/>
          <w:kern w:val="2"/>
          <w:sz w:val="28"/>
          <w:szCs w:val="28"/>
          <w:lang w:val="ru-RU" w:eastAsia="en-US"/>
          <w14:ligatures w14:val="standardContextual"/>
        </w:rPr>
        <w:t>.</w:t>
      </w:r>
    </w:p>
    <w:p w14:paraId="7748558C" w14:textId="77777777" w:rsidR="00EA6E75" w:rsidRDefault="00570739" w:rsidP="00EA6E75">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 xml:space="preserve">Изображения с высоким разрешением: </w:t>
      </w:r>
      <w:bookmarkStart w:id="29" w:name="_Hlk157625345"/>
      <w:r w:rsidRPr="00570739">
        <w:rPr>
          <w:rFonts w:ascii="Times New Roman" w:eastAsiaTheme="minorHAnsi" w:hAnsi="Times New Roman" w:cs="Times New Roman"/>
          <w:kern w:val="2"/>
          <w:sz w:val="28"/>
          <w:szCs w:val="28"/>
          <w:lang w:val="ru-RU" w:eastAsia="en-US"/>
          <w14:ligatures w14:val="standardContextual"/>
        </w:rPr>
        <w:t>В зависимости от спектрального диапазона пространственное разрешение Sentinel-2 варьируется от 10 до 60 метров. Это высокое разрешение позволяет осуществлять мониторинг и анализ свойств земной поверхности в мельчайших деталях, включая урбанизацию, состояние растительности и почвенный покров.</w:t>
      </w:r>
      <w:bookmarkEnd w:id="29"/>
    </w:p>
    <w:p w14:paraId="3F1598B2" w14:textId="77777777" w:rsidR="00EA6E75" w:rsidRDefault="00570739" w:rsidP="00EA6E75">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Область применения: Sentinel-2 применяют при мониторинге растительного покрова и землепользования. Sentinel-2 предоставляет ценные данные для мониторинга изменений в растительном покрове и землепользовании, таких как обезлесение, расширение городов и методы ведения сельского хозяйства. Он поддерживает различные приложения, включая мониторинг сельскохозяйственных культур, управление лесами и картографирование охраняемых территорий.</w:t>
      </w:r>
    </w:p>
    <w:p w14:paraId="4177E436" w14:textId="77777777" w:rsidR="00EA6E75" w:rsidRDefault="00570739" w:rsidP="00EA6E75">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Landsat-8 – это спутниковая система, управляемая Геологической службой США (USGS) в партнерстве NASA. Это последний спутник в программе Landsat, который собирает данные наблюдения Земли с 1972 года. Landsat-8 (рис.а) был запущен 11 февраля 2013 года и продолжает по сегодняшний день предоставлять ценную информацию о поверхности Земли.</w:t>
      </w:r>
    </w:p>
    <w:p w14:paraId="0F91D501" w14:textId="7BF3E3CC" w:rsidR="00EA6E75" w:rsidRDefault="00570739" w:rsidP="00EA6E75">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Ключевые характеристики и инструменты у спутника Landsat-8 (Рисунок</w:t>
      </w:r>
      <w:r w:rsidR="00EA6E75">
        <w:rPr>
          <w:rFonts w:ascii="Times New Roman" w:eastAsiaTheme="minorHAnsi" w:hAnsi="Times New Roman" w:cs="Times New Roman"/>
          <w:kern w:val="2"/>
          <w:sz w:val="28"/>
          <w:szCs w:val="28"/>
          <w:lang w:val="ru-RU" w:eastAsia="en-US"/>
          <w14:ligatures w14:val="standardContextual"/>
        </w:rPr>
        <w:t xml:space="preserve"> 6,</w:t>
      </w:r>
      <w:r w:rsidRPr="00570739">
        <w:rPr>
          <w:rFonts w:ascii="Times New Roman" w:eastAsiaTheme="minorHAnsi" w:hAnsi="Times New Roman" w:cs="Times New Roman"/>
          <w:kern w:val="2"/>
          <w:sz w:val="28"/>
          <w:szCs w:val="28"/>
          <w:lang w:val="ru-RU" w:eastAsia="en-US"/>
          <w14:ligatures w14:val="standardContextual"/>
        </w:rPr>
        <w:t xml:space="preserve"> б)</w:t>
      </w:r>
      <w:r w:rsidR="00EA6E75">
        <w:rPr>
          <w:rFonts w:ascii="Times New Roman" w:eastAsiaTheme="minorHAnsi" w:hAnsi="Times New Roman" w:cs="Times New Roman"/>
          <w:kern w:val="2"/>
          <w:sz w:val="28"/>
          <w:szCs w:val="28"/>
          <w:lang w:val="ru-RU" w:eastAsia="en-US"/>
          <w14:ligatures w14:val="standardContextual"/>
        </w:rPr>
        <w:t xml:space="preserve"> </w:t>
      </w:r>
      <w:r w:rsidRPr="00570739">
        <w:rPr>
          <w:rFonts w:ascii="Times New Roman" w:eastAsiaTheme="minorHAnsi" w:hAnsi="Times New Roman" w:cs="Times New Roman"/>
          <w:kern w:val="2"/>
          <w:sz w:val="28"/>
          <w:szCs w:val="28"/>
          <w:lang w:val="ru-RU" w:eastAsia="en-US"/>
          <w14:ligatures w14:val="standardContextual"/>
        </w:rPr>
        <w:t>Operational Land Imager (OLI): Landsat-8 оснащен прибором OLI, который захватывает изображения в девяти спектральных диапазонах, от видимого до теплового инфракрасного. OLI имеет улучшенные возможности по сравнению с предыдущими миссиями Landsat, включая повышенную чувствительность, более широкий динамический диапазон и увеличенное спектральное разрешение.</w:t>
      </w:r>
    </w:p>
    <w:p w14:paraId="5DF87CF8" w14:textId="77777777" w:rsidR="00EA6E75" w:rsidRDefault="00570739" w:rsidP="00EA6E75">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Тепловой инфракрасный датчик (TIRS): в дополнение к OLI, Landsat-8 также оснащен прибором TIRS, который измеряет тепловое инфракрасное излучение. Он предоставляет ценные данные для изучения температуры поверхности земли, мониторинга вулканической активности и оценки водных ресурсов.</w:t>
      </w:r>
    </w:p>
    <w:p w14:paraId="7B61A8E3" w14:textId="77777777" w:rsidR="00EA6E75" w:rsidRDefault="00570739" w:rsidP="00EA6E75">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Пространственное разрешение и ширина обхвата: Изображения Landsat-8 имеют пространственное разрешение 30 метров для большинства диапазонов, за исключением панхроматического диапазона с разрешением 15 метров. Спутник имеет широкую полосу обзора 185 километров, что позволяет охватить большую площадь за один проход.</w:t>
      </w:r>
    </w:p>
    <w:p w14:paraId="102578D6" w14:textId="18BF052C" w:rsidR="00EA6E75" w:rsidRDefault="00570739" w:rsidP="00EF48A3">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 xml:space="preserve">Непрерывность поступление данных: Landsat-8 обеспечивает непрерывность данных и долгосрочный мониторинг земной поверхности. Он движется по той же солнечно-синхронной орбите, что и предыдущие миссии Landsat, и его данные совместимы с историческими данными Landsat, что позволяет проводить анализ и сравнение во </w:t>
      </w:r>
      <w:r w:rsidRPr="00EB1657">
        <w:rPr>
          <w:rFonts w:ascii="Times New Roman" w:eastAsiaTheme="minorHAnsi" w:hAnsi="Times New Roman" w:cs="Times New Roman"/>
          <w:color w:val="000000" w:themeColor="text1"/>
          <w:kern w:val="2"/>
          <w:sz w:val="28"/>
          <w:szCs w:val="28"/>
          <w:lang w:val="ru-RU" w:eastAsia="en-US"/>
          <w14:ligatures w14:val="standardContextual"/>
        </w:rPr>
        <w:t>времени [</w:t>
      </w:r>
      <w:r w:rsidR="00EB1657" w:rsidRPr="00EB1657">
        <w:rPr>
          <w:rFonts w:ascii="Times New Roman" w:eastAsiaTheme="minorHAnsi" w:hAnsi="Times New Roman" w:cs="Times New Roman"/>
          <w:color w:val="000000" w:themeColor="text1"/>
          <w:kern w:val="2"/>
          <w:sz w:val="28"/>
          <w:szCs w:val="28"/>
          <w:lang w:val="ru-RU" w:eastAsia="en-US"/>
          <w14:ligatures w14:val="standardContextual"/>
        </w:rPr>
        <w:t>79</w:t>
      </w:r>
      <w:r w:rsidR="00EF48A3" w:rsidRPr="00EB1657">
        <w:rPr>
          <w:rFonts w:ascii="Times New Roman" w:eastAsiaTheme="minorHAnsi" w:hAnsi="Times New Roman" w:cs="Times New Roman"/>
          <w:color w:val="000000" w:themeColor="text1"/>
          <w:kern w:val="2"/>
          <w:sz w:val="28"/>
          <w:szCs w:val="28"/>
          <w:lang w:val="ru-RU" w:eastAsia="en-US"/>
          <w14:ligatures w14:val="standardContextual"/>
        </w:rPr>
        <w:t>.</w:t>
      </w:r>
      <w:r w:rsidRPr="00EB1657">
        <w:rPr>
          <w:rFonts w:ascii="Times New Roman" w:eastAsiaTheme="minorHAnsi" w:hAnsi="Times New Roman" w:cs="Times New Roman"/>
          <w:color w:val="000000" w:themeColor="text1"/>
          <w:kern w:val="2"/>
          <w:sz w:val="28"/>
          <w:szCs w:val="28"/>
          <w:lang w:val="ru-RU" w:eastAsia="en-US"/>
          <w14:ligatures w14:val="standardContextual"/>
        </w:rPr>
        <w:t>].</w:t>
      </w:r>
    </w:p>
    <w:p w14:paraId="52865083" w14:textId="052EFD8B" w:rsidR="00570739" w:rsidRPr="00570739" w:rsidRDefault="00570739" w:rsidP="00EF48A3">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lastRenderedPageBreak/>
        <w:t xml:space="preserve">Анализ производился путем сбора спутниковых снимков со спутника Sentinel-2 и Ladsat-8 (рисунок </w:t>
      </w:r>
      <w:r w:rsidR="00EA6E75">
        <w:rPr>
          <w:rFonts w:ascii="Times New Roman" w:eastAsiaTheme="minorHAnsi" w:hAnsi="Times New Roman" w:cs="Times New Roman"/>
          <w:kern w:val="2"/>
          <w:sz w:val="28"/>
          <w:szCs w:val="28"/>
          <w:lang w:val="ru-RU" w:eastAsia="en-US"/>
          <w14:ligatures w14:val="standardContextual"/>
        </w:rPr>
        <w:t>6</w:t>
      </w:r>
      <w:r w:rsidRPr="00570739">
        <w:rPr>
          <w:rFonts w:ascii="Times New Roman" w:eastAsiaTheme="minorHAnsi" w:hAnsi="Times New Roman" w:cs="Times New Roman"/>
          <w:kern w:val="2"/>
          <w:sz w:val="28"/>
          <w:szCs w:val="28"/>
          <w:lang w:val="ru-RU" w:eastAsia="en-US"/>
          <w14:ligatures w14:val="standardContextual"/>
        </w:rPr>
        <w:t xml:space="preserve"> а, б) [</w:t>
      </w:r>
      <w:r w:rsidR="00EB1657">
        <w:rPr>
          <w:rFonts w:ascii="Times New Roman" w:eastAsiaTheme="minorHAnsi" w:hAnsi="Times New Roman" w:cs="Times New Roman"/>
          <w:kern w:val="2"/>
          <w:sz w:val="28"/>
          <w:szCs w:val="28"/>
          <w:lang w:val="ru-RU" w:eastAsia="en-US"/>
          <w14:ligatures w14:val="standardContextual"/>
        </w:rPr>
        <w:t>80</w:t>
      </w:r>
      <w:r w:rsidRPr="00570739">
        <w:rPr>
          <w:rFonts w:ascii="Times New Roman" w:eastAsiaTheme="minorHAnsi" w:hAnsi="Times New Roman" w:cs="Times New Roman"/>
          <w:kern w:val="2"/>
          <w:sz w:val="28"/>
          <w:szCs w:val="28"/>
          <w:lang w:val="ru-RU" w:eastAsia="en-US"/>
          <w14:ligatures w14:val="standardContextual"/>
        </w:rPr>
        <w:t>] с разрешением до 10 метров на пиксель и с показателями облачности до 30% на платформе Sentinel-hub.</w:t>
      </w:r>
    </w:p>
    <w:p w14:paraId="05CB8297" w14:textId="7FFB8F1B" w:rsidR="00570739" w:rsidRPr="00570739" w:rsidRDefault="00570739" w:rsidP="00EA6E75">
      <w:pPr>
        <w:spacing w:after="0" w:line="240" w:lineRule="auto"/>
        <w:jc w:val="center"/>
        <w:rPr>
          <w:rFonts w:ascii="Times New Roman" w:eastAsia="Times New Roman" w:hAnsi="Times New Roman" w:cs="Times New Roman"/>
          <w:sz w:val="28"/>
          <w:szCs w:val="28"/>
          <w:lang w:val="ru-RU"/>
        </w:rPr>
      </w:pPr>
      <w:r w:rsidRPr="00570739">
        <w:rPr>
          <w:rFonts w:ascii="Times New Roman" w:eastAsia="Times New Roman" w:hAnsi="Times New Roman" w:cs="Times New Roman"/>
          <w:sz w:val="28"/>
          <w:szCs w:val="28"/>
          <w:lang w:val="ru-RU"/>
        </w:rPr>
        <w:br/>
      </w:r>
      <w:r w:rsidRPr="00570739">
        <w:rPr>
          <w:rFonts w:ascii="Times New Roman" w:eastAsia="Times New Roman" w:hAnsi="Times New Roman" w:cs="Times New Roman"/>
          <w:noProof/>
          <w:sz w:val="28"/>
          <w:szCs w:val="28"/>
          <w:bdr w:val="none" w:sz="0" w:space="0" w:color="auto" w:frame="1"/>
          <w:lang w:val="ru-RU"/>
        </w:rPr>
        <w:drawing>
          <wp:inline distT="0" distB="0" distL="0" distR="0" wp14:anchorId="4100A850" wp14:editId="64224588">
            <wp:extent cx="2914650" cy="1701800"/>
            <wp:effectExtent l="0" t="0" r="0" b="0"/>
            <wp:docPr id="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14650" cy="1701800"/>
                    </a:xfrm>
                    <a:prstGeom prst="rect">
                      <a:avLst/>
                    </a:prstGeom>
                    <a:noFill/>
                    <a:ln>
                      <a:noFill/>
                    </a:ln>
                  </pic:spPr>
                </pic:pic>
              </a:graphicData>
            </a:graphic>
          </wp:inline>
        </w:drawing>
      </w:r>
      <w:r w:rsidRPr="00570739">
        <w:rPr>
          <w:rFonts w:ascii="Times New Roman" w:eastAsia="Times New Roman" w:hAnsi="Times New Roman" w:cs="Times New Roman"/>
          <w:noProof/>
          <w:sz w:val="28"/>
          <w:szCs w:val="28"/>
          <w:bdr w:val="none" w:sz="0" w:space="0" w:color="auto" w:frame="1"/>
          <w:lang w:val="ru-RU"/>
        </w:rPr>
        <w:drawing>
          <wp:inline distT="0" distB="0" distL="0" distR="0" wp14:anchorId="02F4D988" wp14:editId="41073CC6">
            <wp:extent cx="2914650" cy="1714500"/>
            <wp:effectExtent l="0" t="0" r="0" b="0"/>
            <wp:docPr id="182269590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14650" cy="1714500"/>
                    </a:xfrm>
                    <a:prstGeom prst="rect">
                      <a:avLst/>
                    </a:prstGeom>
                    <a:noFill/>
                    <a:ln>
                      <a:noFill/>
                    </a:ln>
                  </pic:spPr>
                </pic:pic>
              </a:graphicData>
            </a:graphic>
          </wp:inline>
        </w:drawing>
      </w:r>
    </w:p>
    <w:p w14:paraId="6B5D9BE4" w14:textId="77777777" w:rsidR="00570739" w:rsidRPr="00570739" w:rsidRDefault="00570739" w:rsidP="00570739">
      <w:pPr>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 xml:space="preserve">                  а </w:t>
      </w:r>
      <w:r w:rsidRPr="00570739">
        <w:rPr>
          <w:rFonts w:ascii="Times New Roman" w:eastAsiaTheme="minorHAnsi" w:hAnsi="Times New Roman" w:cs="Times New Roman"/>
          <w:kern w:val="2"/>
          <w:sz w:val="28"/>
          <w:szCs w:val="28"/>
          <w:lang w:val="ru-RU" w:eastAsia="en-US"/>
          <w14:ligatures w14:val="standardContextual"/>
        </w:rPr>
        <w:tab/>
        <w:t xml:space="preserve">                                                        б</w:t>
      </w:r>
    </w:p>
    <w:p w14:paraId="01326D26" w14:textId="4D0156D6" w:rsidR="00570739" w:rsidRPr="00570739" w:rsidRDefault="00570739" w:rsidP="00EA6E75">
      <w:pPr>
        <w:jc w:val="center"/>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Рисунок </w:t>
      </w:r>
      <w:r w:rsidR="00EA6E75">
        <w:rPr>
          <w:rFonts w:ascii="Times New Roman" w:eastAsiaTheme="minorHAnsi" w:hAnsi="Times New Roman" w:cs="Times New Roman"/>
          <w:kern w:val="2"/>
          <w:sz w:val="28"/>
          <w:szCs w:val="28"/>
          <w:lang w:val="ru-RU" w:eastAsia="en-US"/>
          <w14:ligatures w14:val="standardContextual"/>
        </w:rPr>
        <w:t>6</w:t>
      </w:r>
      <w:r w:rsidRPr="00570739">
        <w:rPr>
          <w:rFonts w:ascii="Times New Roman" w:eastAsiaTheme="minorHAnsi" w:hAnsi="Times New Roman" w:cs="Times New Roman"/>
          <w:kern w:val="2"/>
          <w:sz w:val="28"/>
          <w:szCs w:val="28"/>
          <w:lang w:val="ru-RU" w:eastAsia="en-US"/>
          <w14:ligatures w14:val="standardContextual"/>
        </w:rPr>
        <w:t xml:space="preserve"> – Космические спутники а) Sentinel-2</w:t>
      </w:r>
      <w:r w:rsidR="00E8643B">
        <w:rPr>
          <w:rFonts w:ascii="Times New Roman" w:eastAsiaTheme="minorHAnsi" w:hAnsi="Times New Roman" w:cs="Times New Roman"/>
          <w:kern w:val="2"/>
          <w:sz w:val="28"/>
          <w:szCs w:val="28"/>
          <w:lang w:val="ru-RU" w:eastAsia="en-US"/>
          <w14:ligatures w14:val="standardContextual"/>
        </w:rPr>
        <w:t>,</w:t>
      </w:r>
      <w:r w:rsidRPr="00570739">
        <w:rPr>
          <w:rFonts w:ascii="Times New Roman" w:eastAsiaTheme="minorHAnsi" w:hAnsi="Times New Roman" w:cs="Times New Roman"/>
          <w:kern w:val="2"/>
          <w:sz w:val="28"/>
          <w:szCs w:val="28"/>
          <w:lang w:val="ru-RU" w:eastAsia="en-US"/>
          <w14:ligatures w14:val="standardContextual"/>
        </w:rPr>
        <w:t xml:space="preserve"> б) Landsat-8</w:t>
      </w:r>
    </w:p>
    <w:p w14:paraId="0691ECE7" w14:textId="2D59005E" w:rsidR="00570739" w:rsidRPr="00EB1657" w:rsidRDefault="00570739" w:rsidP="00EA6E75">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В EO Browser выгружаются снимки высокого разрешения в формате GeoTIFF. Космоснимки мы использовали от спутников Sentinel-2 (L1C и L2A) и Landsat – 8 и выгружаются под отображением True color и NDVI (Рисунок</w:t>
      </w:r>
      <w:r w:rsidR="00EA6E75">
        <w:rPr>
          <w:rFonts w:ascii="Times New Roman" w:eastAsiaTheme="minorHAnsi" w:hAnsi="Times New Roman" w:cs="Times New Roman"/>
          <w:kern w:val="2"/>
          <w:sz w:val="28"/>
          <w:szCs w:val="28"/>
          <w:lang w:val="ru-RU" w:eastAsia="en-US"/>
          <w14:ligatures w14:val="standardContextual"/>
        </w:rPr>
        <w:t xml:space="preserve"> 6</w:t>
      </w:r>
      <w:r w:rsidRPr="00570739">
        <w:rPr>
          <w:rFonts w:ascii="Times New Roman" w:eastAsiaTheme="minorHAnsi" w:hAnsi="Times New Roman" w:cs="Times New Roman"/>
          <w:kern w:val="2"/>
          <w:sz w:val="28"/>
          <w:szCs w:val="28"/>
          <w:lang w:val="ru-RU" w:eastAsia="en-US"/>
          <w14:ligatures w14:val="standardContextual"/>
        </w:rPr>
        <w:t xml:space="preserve"> а,б) [</w:t>
      </w:r>
      <w:r w:rsidR="00EB1657">
        <w:rPr>
          <w:rFonts w:ascii="Times New Roman" w:eastAsiaTheme="minorHAnsi" w:hAnsi="Times New Roman" w:cs="Times New Roman"/>
          <w:kern w:val="2"/>
          <w:sz w:val="28"/>
          <w:szCs w:val="28"/>
          <w:lang w:val="ru-RU" w:eastAsia="en-US"/>
          <w14:ligatures w14:val="standardContextual"/>
        </w:rPr>
        <w:t>81</w:t>
      </w:r>
      <w:r w:rsidRPr="00EB1657">
        <w:rPr>
          <w:rFonts w:ascii="Times New Roman" w:eastAsiaTheme="minorHAnsi" w:hAnsi="Times New Roman" w:cs="Times New Roman"/>
          <w:kern w:val="2"/>
          <w:sz w:val="28"/>
          <w:szCs w:val="28"/>
          <w:lang w:val="ru-RU" w:eastAsia="en-US"/>
          <w14:ligatures w14:val="standardContextual"/>
        </w:rPr>
        <w:t xml:space="preserve">]. </w:t>
      </w:r>
    </w:p>
    <w:p w14:paraId="2739FFD6" w14:textId="5A274E62" w:rsidR="00570739" w:rsidRPr="00570739" w:rsidRDefault="00570739" w:rsidP="00EA6E75">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Определение загрязнения воды: NDVI также может использоваться для мониторинга загрязнения воды в Каспийском море. Высокие значения NDVI в морских районах могут указывать на воду с высоким содержанием фитопланктона и здоровой водной средой.</w:t>
      </w:r>
    </w:p>
    <w:p w14:paraId="77187044" w14:textId="77777777" w:rsidR="00570739" w:rsidRPr="00570739" w:rsidRDefault="00570739" w:rsidP="00EA6E75">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Для оценки влияния загрязнения на прибрежную зону города Актау с использованием космических снимков и NDVI, проводились следующие типы выборок:</w:t>
      </w:r>
    </w:p>
    <w:p w14:paraId="7F97D21B" w14:textId="77777777" w:rsidR="00570739" w:rsidRPr="00570739" w:rsidRDefault="00570739" w:rsidP="00EA6E75">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Временные выборки: Космические снимки отбирались на разные временные периоды, а именно в 2019, 2021 и 2023 гг. предпочтительно с одинаковыми сезонами в разные годы. Это позволило сравнить состояние прибрежной зоны в разные годы и оценить долгосрочные изменения.</w:t>
      </w:r>
    </w:p>
    <w:p w14:paraId="7E643F87" w14:textId="77777777" w:rsidR="00570739" w:rsidRPr="00570739" w:rsidRDefault="00570739" w:rsidP="00EA6E75">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Пространственные выборки характеризовались, тем, что исследуемый участок земли был выбран на территории, примыкающей к берегу моря в городе Актау, и охватывал территорию интереса и отбора проб, как воды и почвы. Этот участок охватывает обширную площадь и составляет внушительные 462.52 квадратных километра (км²). При таком обширном размере, исследование позволяет получить представление о состоянии растительности и ее плотности в данном прибрежном регионе. На рисунке изображена карта, составленная в программе QGis, точек отбора проб почвы пределах территории города Актау.</w:t>
      </w:r>
    </w:p>
    <w:p w14:paraId="66E629A2" w14:textId="36C3BA28" w:rsidR="00570739" w:rsidRDefault="00570739" w:rsidP="00EA6E75">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kk-KZ" w:eastAsia="en-US"/>
          <w14:ligatures w14:val="standardContextual"/>
        </w:rPr>
        <w:t>При п</w:t>
      </w:r>
      <w:r w:rsidRPr="00570739">
        <w:rPr>
          <w:rFonts w:ascii="Times New Roman" w:eastAsiaTheme="minorHAnsi" w:hAnsi="Times New Roman" w:cs="Times New Roman"/>
          <w:kern w:val="2"/>
          <w:sz w:val="28"/>
          <w:szCs w:val="28"/>
          <w:lang w:val="ru-RU" w:eastAsia="en-US"/>
          <w14:ligatures w14:val="standardContextual"/>
        </w:rPr>
        <w:t>роведен</w:t>
      </w:r>
      <w:r w:rsidRPr="00570739">
        <w:rPr>
          <w:rFonts w:ascii="Times New Roman" w:eastAsiaTheme="minorHAnsi" w:hAnsi="Times New Roman" w:cs="Times New Roman"/>
          <w:kern w:val="2"/>
          <w:sz w:val="28"/>
          <w:szCs w:val="28"/>
          <w:lang w:val="kk-KZ" w:eastAsia="en-US"/>
          <w14:ligatures w14:val="standardContextual"/>
        </w:rPr>
        <w:t>ии</w:t>
      </w:r>
      <w:r w:rsidRPr="00570739">
        <w:rPr>
          <w:rFonts w:ascii="Times New Roman" w:eastAsiaTheme="minorHAnsi" w:hAnsi="Times New Roman" w:cs="Times New Roman"/>
          <w:kern w:val="2"/>
          <w:sz w:val="28"/>
          <w:szCs w:val="28"/>
          <w:lang w:val="ru-RU" w:eastAsia="en-US"/>
          <w14:ligatures w14:val="standardContextual"/>
        </w:rPr>
        <w:t xml:space="preserve"> полевы</w:t>
      </w:r>
      <w:r w:rsidRPr="00570739">
        <w:rPr>
          <w:rFonts w:ascii="Times New Roman" w:eastAsiaTheme="minorHAnsi" w:hAnsi="Times New Roman" w:cs="Times New Roman"/>
          <w:kern w:val="2"/>
          <w:sz w:val="28"/>
          <w:szCs w:val="28"/>
          <w:lang w:val="kk-KZ" w:eastAsia="en-US"/>
          <w14:ligatures w14:val="standardContextual"/>
        </w:rPr>
        <w:t>х</w:t>
      </w:r>
      <w:r w:rsidRPr="00570739">
        <w:rPr>
          <w:rFonts w:ascii="Times New Roman" w:eastAsiaTheme="minorHAnsi" w:hAnsi="Times New Roman" w:cs="Times New Roman"/>
          <w:kern w:val="2"/>
          <w:sz w:val="28"/>
          <w:szCs w:val="28"/>
          <w:lang w:val="ru-RU" w:eastAsia="en-US"/>
          <w14:ligatures w14:val="standardContextual"/>
        </w:rPr>
        <w:t xml:space="preserve"> исследовани</w:t>
      </w:r>
      <w:r w:rsidRPr="00570739">
        <w:rPr>
          <w:rFonts w:ascii="Times New Roman" w:eastAsiaTheme="minorHAnsi" w:hAnsi="Times New Roman" w:cs="Times New Roman"/>
          <w:kern w:val="2"/>
          <w:sz w:val="28"/>
          <w:szCs w:val="28"/>
          <w:lang w:val="kk-KZ" w:eastAsia="en-US"/>
          <w14:ligatures w14:val="standardContextual"/>
        </w:rPr>
        <w:t>й</w:t>
      </w:r>
      <w:r w:rsidRPr="00570739">
        <w:rPr>
          <w:rFonts w:ascii="Times New Roman" w:eastAsiaTheme="minorHAnsi" w:hAnsi="Times New Roman" w:cs="Times New Roman"/>
          <w:kern w:val="2"/>
          <w:sz w:val="28"/>
          <w:szCs w:val="28"/>
          <w:lang w:val="ru-RU" w:eastAsia="en-US"/>
          <w14:ligatures w14:val="standardContextual"/>
        </w:rPr>
        <w:t xml:space="preserve"> в прибрежной зоне в районе пос. С. Шапагатова. Исследования проведены перед началом V саммита глав Прикаспийских государств Казахстана, России, Азербайджана, Туркмении и Ирана, назначенного на 12 августа 2018 г. в городе Актау. Полевые исследования проведены маршрутным методом. Были заложены 4 </w:t>
      </w:r>
      <w:r w:rsidRPr="00570739">
        <w:rPr>
          <w:rFonts w:ascii="Times New Roman" w:eastAsiaTheme="minorHAnsi" w:hAnsi="Times New Roman" w:cs="Times New Roman"/>
          <w:kern w:val="2"/>
          <w:sz w:val="28"/>
          <w:szCs w:val="28"/>
          <w:lang w:val="ru-RU" w:eastAsia="en-US"/>
          <w14:ligatures w14:val="standardContextual"/>
        </w:rPr>
        <w:lastRenderedPageBreak/>
        <w:t>исследовательские площадки (ИП), ИП-1, ИП-2, ИП-3 и ИП-4 (фоновая), для мониторинга состояния прибрежной зоны в районе пригородной территории г. Актау (рис</w:t>
      </w:r>
      <w:r w:rsidR="00EA6E75">
        <w:rPr>
          <w:rFonts w:ascii="Times New Roman" w:eastAsiaTheme="minorHAnsi" w:hAnsi="Times New Roman" w:cs="Times New Roman"/>
          <w:kern w:val="2"/>
          <w:sz w:val="28"/>
          <w:szCs w:val="28"/>
          <w:lang w:val="ru-RU" w:eastAsia="en-US"/>
          <w14:ligatures w14:val="standardContextual"/>
        </w:rPr>
        <w:t>унок 7)</w:t>
      </w:r>
      <w:r w:rsidRPr="00570739">
        <w:rPr>
          <w:rFonts w:ascii="Times New Roman" w:eastAsiaTheme="minorHAnsi" w:hAnsi="Times New Roman" w:cs="Times New Roman"/>
          <w:kern w:val="2"/>
          <w:sz w:val="28"/>
          <w:szCs w:val="28"/>
          <w:lang w:val="ru-RU" w:eastAsia="en-US"/>
          <w14:ligatures w14:val="standardContextual"/>
        </w:rPr>
        <w:t xml:space="preserve"> В т</w:t>
      </w:r>
      <w:r w:rsidRPr="00570739">
        <w:rPr>
          <w:rFonts w:ascii="Times New Roman" w:eastAsiaTheme="minorHAnsi" w:hAnsi="Times New Roman" w:cs="Times New Roman"/>
          <w:kern w:val="2"/>
          <w:sz w:val="28"/>
          <w:szCs w:val="28"/>
          <w:lang w:val="kk-KZ" w:eastAsia="en-US"/>
          <w14:ligatures w14:val="standardContextual"/>
        </w:rPr>
        <w:t>аблице</w:t>
      </w:r>
      <w:r w:rsidRPr="00570739">
        <w:rPr>
          <w:rFonts w:ascii="Times New Roman" w:eastAsiaTheme="minorHAnsi" w:hAnsi="Times New Roman" w:cs="Times New Roman"/>
          <w:kern w:val="2"/>
          <w:sz w:val="28"/>
          <w:szCs w:val="28"/>
          <w:lang w:val="ru-RU" w:eastAsia="en-US"/>
          <w14:ligatures w14:val="standardContextual"/>
        </w:rPr>
        <w:t xml:space="preserve"> представлены координаты точек отбора проб почвы</w:t>
      </w:r>
      <w:r w:rsidR="00EA6E75">
        <w:rPr>
          <w:rFonts w:ascii="Times New Roman" w:eastAsiaTheme="minorHAnsi" w:hAnsi="Times New Roman" w:cs="Times New Roman"/>
          <w:kern w:val="2"/>
          <w:sz w:val="28"/>
          <w:szCs w:val="28"/>
          <w:lang w:val="ru-RU" w:eastAsia="en-US"/>
          <w14:ligatures w14:val="standardContextual"/>
        </w:rPr>
        <w:t xml:space="preserve"> (Таблица 3).</w:t>
      </w:r>
    </w:p>
    <w:p w14:paraId="73B252E5" w14:textId="77777777" w:rsidR="00EA6E75" w:rsidRPr="00570739" w:rsidRDefault="00EA6E75" w:rsidP="00EA6E75">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p>
    <w:p w14:paraId="26D814FA" w14:textId="46523351" w:rsidR="00570739" w:rsidRDefault="00EA6E75" w:rsidP="00EA6E75">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Pr>
          <w:rFonts w:ascii="Times New Roman" w:eastAsiaTheme="minorHAnsi" w:hAnsi="Times New Roman" w:cs="Times New Roman"/>
          <w:kern w:val="2"/>
          <w:sz w:val="28"/>
          <w:szCs w:val="28"/>
          <w:lang w:val="ru-RU" w:eastAsia="en-US"/>
          <w14:ligatures w14:val="standardContextual"/>
        </w:rPr>
        <w:t>Таблица 3 – Координаты точек отбора проб почвы</w:t>
      </w:r>
    </w:p>
    <w:p w14:paraId="29A8A86D" w14:textId="77777777" w:rsidR="00EA6E75" w:rsidRPr="00570739" w:rsidRDefault="00EA6E75" w:rsidP="00570739">
      <w:pPr>
        <w:spacing w:after="0" w:line="240" w:lineRule="auto"/>
        <w:jc w:val="both"/>
        <w:rPr>
          <w:rFonts w:ascii="Times New Roman" w:eastAsiaTheme="minorHAnsi" w:hAnsi="Times New Roman" w:cs="Times New Roman"/>
          <w:kern w:val="2"/>
          <w:sz w:val="28"/>
          <w:szCs w:val="28"/>
          <w:lang w:val="ru-RU" w:eastAsia="en-US"/>
          <w14:ligatures w14:val="standardContextual"/>
        </w:rPr>
      </w:pPr>
    </w:p>
    <w:tbl>
      <w:tblPr>
        <w:tblW w:w="895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1462"/>
        <w:gridCol w:w="3119"/>
        <w:gridCol w:w="1220"/>
        <w:gridCol w:w="1220"/>
        <w:gridCol w:w="1929"/>
      </w:tblGrid>
      <w:tr w:rsidR="00570739" w:rsidRPr="00570739" w14:paraId="23AE7A48" w14:textId="77777777" w:rsidTr="00CC1DF8">
        <w:trPr>
          <w:trHeight w:val="497"/>
        </w:trPr>
        <w:tc>
          <w:tcPr>
            <w:tcW w:w="1462" w:type="dxa"/>
            <w:shd w:val="clear" w:color="auto" w:fill="BFBFBF" w:themeFill="background1" w:themeFillShade="BF"/>
            <w:tcMar>
              <w:top w:w="100" w:type="dxa"/>
              <w:left w:w="100" w:type="dxa"/>
              <w:bottom w:w="100" w:type="dxa"/>
              <w:right w:w="100" w:type="dxa"/>
            </w:tcMar>
            <w:hideMark/>
          </w:tcPr>
          <w:p w14:paraId="4AA98E97" w14:textId="77777777" w:rsidR="00570739" w:rsidRPr="00CC1DF8" w:rsidRDefault="00570739" w:rsidP="00CC1DF8">
            <w:pPr>
              <w:spacing w:after="0" w:line="240" w:lineRule="auto"/>
              <w:ind w:right="9"/>
              <w:jc w:val="center"/>
              <w:rPr>
                <w:rFonts w:ascii="Times New Roman" w:eastAsia="Times New Roman" w:hAnsi="Times New Roman" w:cs="Times New Roman"/>
                <w:b/>
                <w:bCs/>
                <w:sz w:val="24"/>
                <w:szCs w:val="24"/>
                <w:lang w:val="ru-RU"/>
              </w:rPr>
            </w:pPr>
            <w:r w:rsidRPr="00CC1DF8">
              <w:rPr>
                <w:rFonts w:ascii="Times New Roman" w:eastAsia="Times New Roman" w:hAnsi="Times New Roman" w:cs="Times New Roman"/>
                <w:b/>
                <w:bCs/>
                <w:color w:val="000000"/>
                <w:sz w:val="24"/>
                <w:szCs w:val="24"/>
                <w:lang w:val="ru-RU"/>
              </w:rPr>
              <w:t>Станция №</w:t>
            </w:r>
          </w:p>
        </w:tc>
        <w:tc>
          <w:tcPr>
            <w:tcW w:w="3119" w:type="dxa"/>
            <w:shd w:val="clear" w:color="auto" w:fill="BFBFBF" w:themeFill="background1" w:themeFillShade="BF"/>
            <w:tcMar>
              <w:top w:w="100" w:type="dxa"/>
              <w:left w:w="100" w:type="dxa"/>
              <w:bottom w:w="100" w:type="dxa"/>
              <w:right w:w="100" w:type="dxa"/>
            </w:tcMar>
            <w:hideMark/>
          </w:tcPr>
          <w:p w14:paraId="65D0138A" w14:textId="77777777" w:rsidR="00570739" w:rsidRPr="00CC1DF8" w:rsidRDefault="00570739" w:rsidP="00CC1DF8">
            <w:pPr>
              <w:spacing w:after="0" w:line="240" w:lineRule="auto"/>
              <w:jc w:val="center"/>
              <w:rPr>
                <w:rFonts w:ascii="Times New Roman" w:eastAsia="Times New Roman" w:hAnsi="Times New Roman" w:cs="Times New Roman"/>
                <w:b/>
                <w:bCs/>
                <w:sz w:val="24"/>
                <w:szCs w:val="24"/>
                <w:lang w:val="ru-RU"/>
              </w:rPr>
            </w:pPr>
            <w:r w:rsidRPr="00CC1DF8">
              <w:rPr>
                <w:rFonts w:ascii="Times New Roman" w:eastAsia="Times New Roman" w:hAnsi="Times New Roman" w:cs="Times New Roman"/>
                <w:b/>
                <w:bCs/>
                <w:color w:val="000000"/>
                <w:sz w:val="24"/>
                <w:szCs w:val="24"/>
                <w:lang w:val="ru-RU"/>
              </w:rPr>
              <w:t>Местоположение</w:t>
            </w:r>
          </w:p>
        </w:tc>
        <w:tc>
          <w:tcPr>
            <w:tcW w:w="1220" w:type="dxa"/>
            <w:shd w:val="clear" w:color="auto" w:fill="BFBFBF" w:themeFill="background1" w:themeFillShade="BF"/>
            <w:tcMar>
              <w:top w:w="100" w:type="dxa"/>
              <w:left w:w="100" w:type="dxa"/>
              <w:bottom w:w="100" w:type="dxa"/>
              <w:right w:w="100" w:type="dxa"/>
            </w:tcMar>
            <w:hideMark/>
          </w:tcPr>
          <w:p w14:paraId="7A8A896B" w14:textId="77777777" w:rsidR="00570739" w:rsidRPr="00CC1DF8" w:rsidRDefault="00570739" w:rsidP="00CC1DF8">
            <w:pPr>
              <w:spacing w:after="0" w:line="240" w:lineRule="auto"/>
              <w:jc w:val="center"/>
              <w:rPr>
                <w:rFonts w:ascii="Times New Roman" w:eastAsia="Times New Roman" w:hAnsi="Times New Roman" w:cs="Times New Roman"/>
                <w:b/>
                <w:bCs/>
                <w:sz w:val="24"/>
                <w:szCs w:val="24"/>
                <w:lang w:val="ru-RU"/>
              </w:rPr>
            </w:pPr>
            <w:r w:rsidRPr="00CC1DF8">
              <w:rPr>
                <w:rFonts w:ascii="Times New Roman" w:eastAsia="Times New Roman" w:hAnsi="Times New Roman" w:cs="Times New Roman"/>
                <w:b/>
                <w:bCs/>
                <w:color w:val="000000"/>
                <w:sz w:val="24"/>
                <w:szCs w:val="24"/>
                <w:lang w:val="ru-RU"/>
              </w:rPr>
              <w:t>Широта</w:t>
            </w:r>
          </w:p>
        </w:tc>
        <w:tc>
          <w:tcPr>
            <w:tcW w:w="1220" w:type="dxa"/>
            <w:shd w:val="clear" w:color="auto" w:fill="BFBFBF" w:themeFill="background1" w:themeFillShade="BF"/>
            <w:tcMar>
              <w:top w:w="100" w:type="dxa"/>
              <w:left w:w="100" w:type="dxa"/>
              <w:bottom w:w="100" w:type="dxa"/>
              <w:right w:w="100" w:type="dxa"/>
            </w:tcMar>
            <w:hideMark/>
          </w:tcPr>
          <w:p w14:paraId="2FC6CA7A" w14:textId="77777777" w:rsidR="00570739" w:rsidRPr="00CC1DF8" w:rsidRDefault="00570739" w:rsidP="00CC1DF8">
            <w:pPr>
              <w:spacing w:after="0" w:line="240" w:lineRule="auto"/>
              <w:jc w:val="center"/>
              <w:rPr>
                <w:rFonts w:ascii="Times New Roman" w:eastAsia="Times New Roman" w:hAnsi="Times New Roman" w:cs="Times New Roman"/>
                <w:b/>
                <w:bCs/>
                <w:sz w:val="24"/>
                <w:szCs w:val="24"/>
                <w:lang w:val="ru-RU"/>
              </w:rPr>
            </w:pPr>
            <w:r w:rsidRPr="00CC1DF8">
              <w:rPr>
                <w:rFonts w:ascii="Times New Roman" w:eastAsia="Times New Roman" w:hAnsi="Times New Roman" w:cs="Times New Roman"/>
                <w:b/>
                <w:bCs/>
                <w:color w:val="000000"/>
                <w:sz w:val="24"/>
                <w:szCs w:val="24"/>
                <w:lang w:val="ru-RU"/>
              </w:rPr>
              <w:t>Долгота</w:t>
            </w:r>
          </w:p>
        </w:tc>
        <w:tc>
          <w:tcPr>
            <w:tcW w:w="1929" w:type="dxa"/>
            <w:shd w:val="clear" w:color="auto" w:fill="BFBFBF" w:themeFill="background1" w:themeFillShade="BF"/>
            <w:tcMar>
              <w:top w:w="100" w:type="dxa"/>
              <w:left w:w="100" w:type="dxa"/>
              <w:bottom w:w="100" w:type="dxa"/>
              <w:right w:w="100" w:type="dxa"/>
            </w:tcMar>
            <w:hideMark/>
          </w:tcPr>
          <w:p w14:paraId="785286DB" w14:textId="77777777" w:rsidR="00570739" w:rsidRPr="00CC1DF8" w:rsidRDefault="00570739" w:rsidP="00CC1DF8">
            <w:pPr>
              <w:spacing w:after="0" w:line="240" w:lineRule="auto"/>
              <w:ind w:right="93"/>
              <w:jc w:val="center"/>
              <w:rPr>
                <w:rFonts w:ascii="Times New Roman" w:eastAsia="Times New Roman" w:hAnsi="Times New Roman" w:cs="Times New Roman"/>
                <w:b/>
                <w:bCs/>
                <w:sz w:val="24"/>
                <w:szCs w:val="24"/>
                <w:lang w:val="ru-RU"/>
              </w:rPr>
            </w:pPr>
            <w:r w:rsidRPr="00CC1DF8">
              <w:rPr>
                <w:rFonts w:ascii="Times New Roman" w:eastAsia="Times New Roman" w:hAnsi="Times New Roman" w:cs="Times New Roman"/>
                <w:b/>
                <w:bCs/>
                <w:color w:val="000000"/>
                <w:sz w:val="24"/>
                <w:szCs w:val="24"/>
                <w:lang w:val="ru-RU"/>
              </w:rPr>
              <w:t>Расстояние от</w:t>
            </w:r>
          </w:p>
          <w:p w14:paraId="110C65EA" w14:textId="77777777" w:rsidR="00570739" w:rsidRPr="00CC1DF8" w:rsidRDefault="00570739" w:rsidP="00CC1DF8">
            <w:pPr>
              <w:spacing w:after="0" w:line="240" w:lineRule="auto"/>
              <w:jc w:val="center"/>
              <w:rPr>
                <w:rFonts w:ascii="Times New Roman" w:eastAsia="Times New Roman" w:hAnsi="Times New Roman" w:cs="Times New Roman"/>
                <w:b/>
                <w:bCs/>
                <w:sz w:val="24"/>
                <w:szCs w:val="24"/>
                <w:lang w:val="ru-RU"/>
              </w:rPr>
            </w:pPr>
            <w:r w:rsidRPr="00CC1DF8">
              <w:rPr>
                <w:rFonts w:ascii="Times New Roman" w:eastAsia="Times New Roman" w:hAnsi="Times New Roman" w:cs="Times New Roman"/>
                <w:b/>
                <w:bCs/>
                <w:color w:val="000000"/>
                <w:sz w:val="24"/>
                <w:szCs w:val="24"/>
                <w:lang w:val="ru-RU"/>
              </w:rPr>
              <w:t>берега, м</w:t>
            </w:r>
          </w:p>
        </w:tc>
      </w:tr>
      <w:tr w:rsidR="00570739" w:rsidRPr="00570739" w14:paraId="09399B72" w14:textId="77777777" w:rsidTr="00CC1DF8">
        <w:trPr>
          <w:trHeight w:val="272"/>
        </w:trPr>
        <w:tc>
          <w:tcPr>
            <w:tcW w:w="1462" w:type="dxa"/>
            <w:tcMar>
              <w:top w:w="100" w:type="dxa"/>
              <w:left w:w="100" w:type="dxa"/>
              <w:bottom w:w="100" w:type="dxa"/>
              <w:right w:w="100" w:type="dxa"/>
            </w:tcMar>
            <w:hideMark/>
          </w:tcPr>
          <w:p w14:paraId="7795DF70" w14:textId="77777777" w:rsidR="00570739" w:rsidRPr="00CC1DF8" w:rsidRDefault="00570739" w:rsidP="00CC1DF8">
            <w:pPr>
              <w:spacing w:after="0" w:line="240" w:lineRule="auto"/>
              <w:jc w:val="center"/>
              <w:rPr>
                <w:rFonts w:ascii="Times New Roman" w:eastAsia="Times New Roman" w:hAnsi="Times New Roman" w:cs="Times New Roman"/>
                <w:sz w:val="24"/>
                <w:szCs w:val="24"/>
                <w:lang w:val="ru-RU"/>
              </w:rPr>
            </w:pPr>
            <w:r w:rsidRPr="00CC1DF8">
              <w:rPr>
                <w:rFonts w:ascii="Times New Roman" w:eastAsia="Times New Roman" w:hAnsi="Times New Roman" w:cs="Times New Roman"/>
                <w:color w:val="000000"/>
                <w:sz w:val="24"/>
                <w:szCs w:val="24"/>
                <w:lang w:val="ru-RU"/>
              </w:rPr>
              <w:t>ИП-1</w:t>
            </w:r>
          </w:p>
        </w:tc>
        <w:tc>
          <w:tcPr>
            <w:tcW w:w="3119" w:type="dxa"/>
            <w:tcMar>
              <w:top w:w="100" w:type="dxa"/>
              <w:left w:w="100" w:type="dxa"/>
              <w:bottom w:w="100" w:type="dxa"/>
              <w:right w:w="100" w:type="dxa"/>
            </w:tcMar>
            <w:hideMark/>
          </w:tcPr>
          <w:p w14:paraId="4BA9D03C" w14:textId="77777777" w:rsidR="00570739" w:rsidRPr="00CC1DF8" w:rsidRDefault="00570739" w:rsidP="00CC1DF8">
            <w:pPr>
              <w:spacing w:after="0" w:line="240" w:lineRule="auto"/>
              <w:jc w:val="center"/>
              <w:rPr>
                <w:rFonts w:ascii="Times New Roman" w:eastAsia="Times New Roman" w:hAnsi="Times New Roman" w:cs="Times New Roman"/>
                <w:sz w:val="24"/>
                <w:szCs w:val="24"/>
                <w:lang w:val="ru-RU"/>
              </w:rPr>
            </w:pPr>
            <w:r w:rsidRPr="00CC1DF8">
              <w:rPr>
                <w:rFonts w:ascii="Times New Roman" w:eastAsia="Times New Roman" w:hAnsi="Times New Roman" w:cs="Times New Roman"/>
                <w:color w:val="000000"/>
                <w:sz w:val="24"/>
                <w:szCs w:val="24"/>
                <w:lang w:val="ru-RU"/>
              </w:rPr>
              <w:t>Район поселка Акшукыр</w:t>
            </w:r>
          </w:p>
        </w:tc>
        <w:tc>
          <w:tcPr>
            <w:tcW w:w="1220" w:type="dxa"/>
            <w:tcMar>
              <w:top w:w="100" w:type="dxa"/>
              <w:left w:w="100" w:type="dxa"/>
              <w:bottom w:w="100" w:type="dxa"/>
              <w:right w:w="100" w:type="dxa"/>
            </w:tcMar>
            <w:hideMark/>
          </w:tcPr>
          <w:p w14:paraId="4CA67413" w14:textId="77777777" w:rsidR="00570739" w:rsidRPr="00CC1DF8" w:rsidRDefault="00570739" w:rsidP="00CC1DF8">
            <w:pPr>
              <w:spacing w:after="0" w:line="240" w:lineRule="auto"/>
              <w:jc w:val="center"/>
              <w:rPr>
                <w:rFonts w:ascii="Times New Roman" w:eastAsia="Times New Roman" w:hAnsi="Times New Roman" w:cs="Times New Roman"/>
                <w:sz w:val="24"/>
                <w:szCs w:val="24"/>
                <w:lang w:val="ru-RU"/>
              </w:rPr>
            </w:pPr>
            <w:r w:rsidRPr="00CC1DF8">
              <w:rPr>
                <w:rFonts w:ascii="Times New Roman" w:eastAsia="Times New Roman" w:hAnsi="Times New Roman" w:cs="Times New Roman"/>
                <w:color w:val="000000"/>
                <w:sz w:val="24"/>
                <w:szCs w:val="24"/>
                <w:lang w:val="ru-RU"/>
              </w:rPr>
              <w:t>43°48'1"</w:t>
            </w:r>
          </w:p>
        </w:tc>
        <w:tc>
          <w:tcPr>
            <w:tcW w:w="1220" w:type="dxa"/>
            <w:tcMar>
              <w:top w:w="100" w:type="dxa"/>
              <w:left w:w="100" w:type="dxa"/>
              <w:bottom w:w="100" w:type="dxa"/>
              <w:right w:w="100" w:type="dxa"/>
            </w:tcMar>
            <w:hideMark/>
          </w:tcPr>
          <w:p w14:paraId="28BFD46C" w14:textId="77777777" w:rsidR="00570739" w:rsidRPr="00CC1DF8" w:rsidRDefault="00570739" w:rsidP="00CC1DF8">
            <w:pPr>
              <w:spacing w:after="0" w:line="240" w:lineRule="auto"/>
              <w:jc w:val="center"/>
              <w:rPr>
                <w:rFonts w:ascii="Times New Roman" w:eastAsia="Times New Roman" w:hAnsi="Times New Roman" w:cs="Times New Roman"/>
                <w:sz w:val="24"/>
                <w:szCs w:val="24"/>
                <w:lang w:val="ru-RU"/>
              </w:rPr>
            </w:pPr>
            <w:r w:rsidRPr="00CC1DF8">
              <w:rPr>
                <w:rFonts w:ascii="Times New Roman" w:eastAsia="Times New Roman" w:hAnsi="Times New Roman" w:cs="Times New Roman"/>
                <w:color w:val="000000"/>
                <w:sz w:val="24"/>
                <w:szCs w:val="24"/>
                <w:lang w:val="ru-RU"/>
              </w:rPr>
              <w:t>51°1'59"</w:t>
            </w:r>
          </w:p>
        </w:tc>
        <w:tc>
          <w:tcPr>
            <w:tcW w:w="1929" w:type="dxa"/>
            <w:tcMar>
              <w:top w:w="100" w:type="dxa"/>
              <w:left w:w="100" w:type="dxa"/>
              <w:bottom w:w="100" w:type="dxa"/>
              <w:right w:w="100" w:type="dxa"/>
            </w:tcMar>
            <w:hideMark/>
          </w:tcPr>
          <w:p w14:paraId="6244ECB4" w14:textId="77777777" w:rsidR="00570739" w:rsidRPr="00CC1DF8" w:rsidRDefault="00570739" w:rsidP="00CC1DF8">
            <w:pPr>
              <w:spacing w:after="0" w:line="240" w:lineRule="auto"/>
              <w:jc w:val="center"/>
              <w:rPr>
                <w:rFonts w:ascii="Times New Roman" w:eastAsia="Times New Roman" w:hAnsi="Times New Roman" w:cs="Times New Roman"/>
                <w:sz w:val="24"/>
                <w:szCs w:val="24"/>
                <w:lang w:val="ru-RU"/>
              </w:rPr>
            </w:pPr>
            <w:r w:rsidRPr="00CC1DF8">
              <w:rPr>
                <w:rFonts w:ascii="Times New Roman" w:eastAsia="Times New Roman" w:hAnsi="Times New Roman" w:cs="Times New Roman"/>
                <w:color w:val="000000"/>
                <w:sz w:val="24"/>
                <w:szCs w:val="24"/>
                <w:lang w:val="ru-RU"/>
              </w:rPr>
              <w:t>303,65</w:t>
            </w:r>
          </w:p>
        </w:tc>
      </w:tr>
      <w:tr w:rsidR="00570739" w:rsidRPr="00570739" w14:paraId="61204A9E" w14:textId="77777777" w:rsidTr="00CC1DF8">
        <w:trPr>
          <w:trHeight w:val="66"/>
        </w:trPr>
        <w:tc>
          <w:tcPr>
            <w:tcW w:w="1462" w:type="dxa"/>
            <w:tcMar>
              <w:top w:w="100" w:type="dxa"/>
              <w:left w:w="100" w:type="dxa"/>
              <w:bottom w:w="100" w:type="dxa"/>
              <w:right w:w="100" w:type="dxa"/>
            </w:tcMar>
            <w:hideMark/>
          </w:tcPr>
          <w:p w14:paraId="020D2708" w14:textId="77777777" w:rsidR="00570739" w:rsidRPr="00CC1DF8" w:rsidRDefault="00570739" w:rsidP="00CC1DF8">
            <w:pPr>
              <w:spacing w:after="0" w:line="240" w:lineRule="auto"/>
              <w:jc w:val="center"/>
              <w:rPr>
                <w:rFonts w:ascii="Times New Roman" w:eastAsia="Times New Roman" w:hAnsi="Times New Roman" w:cs="Times New Roman"/>
                <w:sz w:val="24"/>
                <w:szCs w:val="24"/>
                <w:lang w:val="ru-RU"/>
              </w:rPr>
            </w:pPr>
            <w:r w:rsidRPr="00CC1DF8">
              <w:rPr>
                <w:rFonts w:ascii="Times New Roman" w:eastAsia="Times New Roman" w:hAnsi="Times New Roman" w:cs="Times New Roman"/>
                <w:color w:val="000000"/>
                <w:sz w:val="24"/>
                <w:szCs w:val="24"/>
                <w:lang w:val="ru-RU"/>
              </w:rPr>
              <w:t>ИП-2</w:t>
            </w:r>
          </w:p>
        </w:tc>
        <w:tc>
          <w:tcPr>
            <w:tcW w:w="3119" w:type="dxa"/>
            <w:tcMar>
              <w:top w:w="100" w:type="dxa"/>
              <w:left w:w="100" w:type="dxa"/>
              <w:bottom w:w="100" w:type="dxa"/>
              <w:right w:w="100" w:type="dxa"/>
            </w:tcMar>
            <w:hideMark/>
          </w:tcPr>
          <w:p w14:paraId="4D9EFD60" w14:textId="77777777" w:rsidR="00570739" w:rsidRPr="00CC1DF8" w:rsidRDefault="00570739" w:rsidP="00CC1DF8">
            <w:pPr>
              <w:spacing w:after="0" w:line="240" w:lineRule="auto"/>
              <w:jc w:val="center"/>
              <w:rPr>
                <w:rFonts w:ascii="Times New Roman" w:eastAsia="Times New Roman" w:hAnsi="Times New Roman" w:cs="Times New Roman"/>
                <w:sz w:val="24"/>
                <w:szCs w:val="24"/>
                <w:lang w:val="ru-RU"/>
              </w:rPr>
            </w:pPr>
            <w:r w:rsidRPr="00CC1DF8">
              <w:rPr>
                <w:rFonts w:ascii="Times New Roman" w:eastAsia="Times New Roman" w:hAnsi="Times New Roman" w:cs="Times New Roman"/>
                <w:color w:val="000000"/>
                <w:sz w:val="24"/>
                <w:szCs w:val="24"/>
                <w:lang w:val="ru-RU"/>
              </w:rPr>
              <w:t>Район поселка Акшукыр</w:t>
            </w:r>
          </w:p>
        </w:tc>
        <w:tc>
          <w:tcPr>
            <w:tcW w:w="1220" w:type="dxa"/>
            <w:tcMar>
              <w:top w:w="100" w:type="dxa"/>
              <w:left w:w="100" w:type="dxa"/>
              <w:bottom w:w="100" w:type="dxa"/>
              <w:right w:w="100" w:type="dxa"/>
            </w:tcMar>
            <w:hideMark/>
          </w:tcPr>
          <w:p w14:paraId="676B30CE" w14:textId="77777777" w:rsidR="00570739" w:rsidRPr="00CC1DF8" w:rsidRDefault="00570739" w:rsidP="00CC1DF8">
            <w:pPr>
              <w:spacing w:after="0" w:line="240" w:lineRule="auto"/>
              <w:jc w:val="center"/>
              <w:rPr>
                <w:rFonts w:ascii="Times New Roman" w:eastAsia="Times New Roman" w:hAnsi="Times New Roman" w:cs="Times New Roman"/>
                <w:sz w:val="24"/>
                <w:szCs w:val="24"/>
                <w:lang w:val="ru-RU"/>
              </w:rPr>
            </w:pPr>
            <w:r w:rsidRPr="00CC1DF8">
              <w:rPr>
                <w:rFonts w:ascii="Times New Roman" w:eastAsia="Times New Roman" w:hAnsi="Times New Roman" w:cs="Times New Roman"/>
                <w:color w:val="000000"/>
                <w:sz w:val="24"/>
                <w:szCs w:val="24"/>
                <w:lang w:val="ru-RU"/>
              </w:rPr>
              <w:t>43°49'5"</w:t>
            </w:r>
          </w:p>
        </w:tc>
        <w:tc>
          <w:tcPr>
            <w:tcW w:w="1220" w:type="dxa"/>
            <w:tcMar>
              <w:top w:w="100" w:type="dxa"/>
              <w:left w:w="100" w:type="dxa"/>
              <w:bottom w:w="100" w:type="dxa"/>
              <w:right w:w="100" w:type="dxa"/>
            </w:tcMar>
            <w:hideMark/>
          </w:tcPr>
          <w:p w14:paraId="163C3305" w14:textId="77777777" w:rsidR="00570739" w:rsidRPr="00CC1DF8" w:rsidRDefault="00570739" w:rsidP="00CC1DF8">
            <w:pPr>
              <w:spacing w:after="0" w:line="240" w:lineRule="auto"/>
              <w:jc w:val="center"/>
              <w:rPr>
                <w:rFonts w:ascii="Times New Roman" w:eastAsia="Times New Roman" w:hAnsi="Times New Roman" w:cs="Times New Roman"/>
                <w:sz w:val="24"/>
                <w:szCs w:val="24"/>
                <w:lang w:val="ru-RU"/>
              </w:rPr>
            </w:pPr>
            <w:r w:rsidRPr="00CC1DF8">
              <w:rPr>
                <w:rFonts w:ascii="Times New Roman" w:eastAsia="Times New Roman" w:hAnsi="Times New Roman" w:cs="Times New Roman"/>
                <w:color w:val="000000"/>
                <w:sz w:val="24"/>
                <w:szCs w:val="24"/>
                <w:lang w:val="ru-RU"/>
              </w:rPr>
              <w:t>51°2'14"</w:t>
            </w:r>
          </w:p>
        </w:tc>
        <w:tc>
          <w:tcPr>
            <w:tcW w:w="1929" w:type="dxa"/>
            <w:tcMar>
              <w:top w:w="100" w:type="dxa"/>
              <w:left w:w="100" w:type="dxa"/>
              <w:bottom w:w="100" w:type="dxa"/>
              <w:right w:w="100" w:type="dxa"/>
            </w:tcMar>
            <w:hideMark/>
          </w:tcPr>
          <w:p w14:paraId="1E7DF4AD" w14:textId="77777777" w:rsidR="00570739" w:rsidRPr="00CC1DF8" w:rsidRDefault="00570739" w:rsidP="00CC1DF8">
            <w:pPr>
              <w:spacing w:after="0" w:line="240" w:lineRule="auto"/>
              <w:jc w:val="center"/>
              <w:rPr>
                <w:rFonts w:ascii="Times New Roman" w:eastAsia="Times New Roman" w:hAnsi="Times New Roman" w:cs="Times New Roman"/>
                <w:sz w:val="24"/>
                <w:szCs w:val="24"/>
                <w:lang w:val="ru-RU"/>
              </w:rPr>
            </w:pPr>
            <w:r w:rsidRPr="00CC1DF8">
              <w:rPr>
                <w:rFonts w:ascii="Times New Roman" w:eastAsia="Times New Roman" w:hAnsi="Times New Roman" w:cs="Times New Roman"/>
                <w:color w:val="000000"/>
                <w:sz w:val="24"/>
                <w:szCs w:val="24"/>
                <w:lang w:val="ru-RU"/>
              </w:rPr>
              <w:t>1635,1</w:t>
            </w:r>
          </w:p>
        </w:tc>
      </w:tr>
      <w:tr w:rsidR="00570739" w:rsidRPr="00570739" w14:paraId="656B3153" w14:textId="77777777" w:rsidTr="00CC1DF8">
        <w:trPr>
          <w:trHeight w:val="194"/>
        </w:trPr>
        <w:tc>
          <w:tcPr>
            <w:tcW w:w="1462" w:type="dxa"/>
            <w:tcMar>
              <w:top w:w="100" w:type="dxa"/>
              <w:left w:w="100" w:type="dxa"/>
              <w:bottom w:w="100" w:type="dxa"/>
              <w:right w:w="100" w:type="dxa"/>
            </w:tcMar>
            <w:hideMark/>
          </w:tcPr>
          <w:p w14:paraId="2EDB6AF6" w14:textId="77777777" w:rsidR="00570739" w:rsidRPr="00CC1DF8" w:rsidRDefault="00570739" w:rsidP="00CC1DF8">
            <w:pPr>
              <w:spacing w:after="0" w:line="240" w:lineRule="auto"/>
              <w:jc w:val="center"/>
              <w:rPr>
                <w:rFonts w:ascii="Times New Roman" w:eastAsia="Times New Roman" w:hAnsi="Times New Roman" w:cs="Times New Roman"/>
                <w:sz w:val="24"/>
                <w:szCs w:val="24"/>
                <w:lang w:val="ru-RU"/>
              </w:rPr>
            </w:pPr>
            <w:r w:rsidRPr="00CC1DF8">
              <w:rPr>
                <w:rFonts w:ascii="Times New Roman" w:eastAsia="Times New Roman" w:hAnsi="Times New Roman" w:cs="Times New Roman"/>
                <w:color w:val="000000"/>
                <w:sz w:val="24"/>
                <w:szCs w:val="24"/>
                <w:lang w:val="ru-RU"/>
              </w:rPr>
              <w:t>ИП-3</w:t>
            </w:r>
          </w:p>
        </w:tc>
        <w:tc>
          <w:tcPr>
            <w:tcW w:w="3119" w:type="dxa"/>
            <w:tcMar>
              <w:top w:w="100" w:type="dxa"/>
              <w:left w:w="100" w:type="dxa"/>
              <w:bottom w:w="100" w:type="dxa"/>
              <w:right w:w="100" w:type="dxa"/>
            </w:tcMar>
            <w:hideMark/>
          </w:tcPr>
          <w:p w14:paraId="32A337DC" w14:textId="77777777" w:rsidR="00570739" w:rsidRPr="00CC1DF8" w:rsidRDefault="00570739" w:rsidP="00CC1DF8">
            <w:pPr>
              <w:spacing w:after="0" w:line="240" w:lineRule="auto"/>
              <w:ind w:right="-667"/>
              <w:rPr>
                <w:rFonts w:ascii="Times New Roman" w:eastAsia="Times New Roman" w:hAnsi="Times New Roman" w:cs="Times New Roman"/>
                <w:sz w:val="24"/>
                <w:szCs w:val="24"/>
                <w:lang w:val="ru-RU"/>
              </w:rPr>
            </w:pPr>
            <w:r w:rsidRPr="00CC1DF8">
              <w:rPr>
                <w:rFonts w:ascii="Times New Roman" w:eastAsia="Times New Roman" w:hAnsi="Times New Roman" w:cs="Times New Roman"/>
                <w:color w:val="000000"/>
                <w:sz w:val="24"/>
                <w:szCs w:val="24"/>
                <w:lang w:val="ru-RU"/>
              </w:rPr>
              <w:t>Район поселка С. Шапагатова</w:t>
            </w:r>
          </w:p>
        </w:tc>
        <w:tc>
          <w:tcPr>
            <w:tcW w:w="1220" w:type="dxa"/>
            <w:tcMar>
              <w:top w:w="100" w:type="dxa"/>
              <w:left w:w="100" w:type="dxa"/>
              <w:bottom w:w="100" w:type="dxa"/>
              <w:right w:w="100" w:type="dxa"/>
            </w:tcMar>
            <w:hideMark/>
          </w:tcPr>
          <w:p w14:paraId="3AA2BA41" w14:textId="77777777" w:rsidR="00570739" w:rsidRPr="00CC1DF8" w:rsidRDefault="00570739" w:rsidP="00CC1DF8">
            <w:pPr>
              <w:spacing w:after="0" w:line="240" w:lineRule="auto"/>
              <w:jc w:val="center"/>
              <w:rPr>
                <w:rFonts w:ascii="Times New Roman" w:eastAsia="Times New Roman" w:hAnsi="Times New Roman" w:cs="Times New Roman"/>
                <w:sz w:val="24"/>
                <w:szCs w:val="24"/>
                <w:lang w:val="ru-RU"/>
              </w:rPr>
            </w:pPr>
            <w:r w:rsidRPr="00CC1DF8">
              <w:rPr>
                <w:rFonts w:ascii="Times New Roman" w:eastAsia="Times New Roman" w:hAnsi="Times New Roman" w:cs="Times New Roman"/>
                <w:color w:val="000000"/>
                <w:sz w:val="24"/>
                <w:szCs w:val="24"/>
                <w:lang w:val="ru-RU"/>
              </w:rPr>
              <w:t>43°49'0"</w:t>
            </w:r>
          </w:p>
        </w:tc>
        <w:tc>
          <w:tcPr>
            <w:tcW w:w="1220" w:type="dxa"/>
            <w:tcMar>
              <w:top w:w="100" w:type="dxa"/>
              <w:left w:w="100" w:type="dxa"/>
              <w:bottom w:w="100" w:type="dxa"/>
              <w:right w:w="100" w:type="dxa"/>
            </w:tcMar>
            <w:hideMark/>
          </w:tcPr>
          <w:p w14:paraId="0FD02675" w14:textId="77777777" w:rsidR="00570739" w:rsidRPr="00CC1DF8" w:rsidRDefault="00570739" w:rsidP="00CC1DF8">
            <w:pPr>
              <w:spacing w:after="0" w:line="240" w:lineRule="auto"/>
              <w:jc w:val="center"/>
              <w:rPr>
                <w:rFonts w:ascii="Times New Roman" w:eastAsia="Times New Roman" w:hAnsi="Times New Roman" w:cs="Times New Roman"/>
                <w:sz w:val="24"/>
                <w:szCs w:val="24"/>
                <w:lang w:val="ru-RU"/>
              </w:rPr>
            </w:pPr>
            <w:r w:rsidRPr="00CC1DF8">
              <w:rPr>
                <w:rFonts w:ascii="Times New Roman" w:eastAsia="Times New Roman" w:hAnsi="Times New Roman" w:cs="Times New Roman"/>
                <w:color w:val="000000"/>
                <w:sz w:val="24"/>
                <w:szCs w:val="24"/>
                <w:lang w:val="ru-RU"/>
              </w:rPr>
              <w:t>51°1'29"</w:t>
            </w:r>
          </w:p>
        </w:tc>
        <w:tc>
          <w:tcPr>
            <w:tcW w:w="1929" w:type="dxa"/>
            <w:tcMar>
              <w:top w:w="100" w:type="dxa"/>
              <w:left w:w="100" w:type="dxa"/>
              <w:bottom w:w="100" w:type="dxa"/>
              <w:right w:w="100" w:type="dxa"/>
            </w:tcMar>
            <w:hideMark/>
          </w:tcPr>
          <w:p w14:paraId="3F601DFC" w14:textId="77777777" w:rsidR="00570739" w:rsidRPr="00CC1DF8" w:rsidRDefault="00570739" w:rsidP="00CC1DF8">
            <w:pPr>
              <w:spacing w:after="0" w:line="240" w:lineRule="auto"/>
              <w:jc w:val="center"/>
              <w:rPr>
                <w:rFonts w:ascii="Times New Roman" w:eastAsia="Times New Roman" w:hAnsi="Times New Roman" w:cs="Times New Roman"/>
                <w:sz w:val="24"/>
                <w:szCs w:val="24"/>
                <w:lang w:val="ru-RU"/>
              </w:rPr>
            </w:pPr>
            <w:r w:rsidRPr="00CC1DF8">
              <w:rPr>
                <w:rFonts w:ascii="Times New Roman" w:eastAsia="Times New Roman" w:hAnsi="Times New Roman" w:cs="Times New Roman"/>
                <w:color w:val="000000"/>
                <w:sz w:val="24"/>
                <w:szCs w:val="24"/>
                <w:lang w:val="ru-RU"/>
              </w:rPr>
              <w:t>2135</w:t>
            </w:r>
          </w:p>
        </w:tc>
      </w:tr>
      <w:tr w:rsidR="00570739" w:rsidRPr="00570739" w14:paraId="29BECE77" w14:textId="77777777" w:rsidTr="00CC1DF8">
        <w:trPr>
          <w:trHeight w:val="194"/>
        </w:trPr>
        <w:tc>
          <w:tcPr>
            <w:tcW w:w="1462" w:type="dxa"/>
            <w:tcMar>
              <w:top w:w="100" w:type="dxa"/>
              <w:left w:w="100" w:type="dxa"/>
              <w:bottom w:w="100" w:type="dxa"/>
              <w:right w:w="100" w:type="dxa"/>
            </w:tcMar>
            <w:hideMark/>
          </w:tcPr>
          <w:p w14:paraId="5C5022C1" w14:textId="77777777" w:rsidR="00570739" w:rsidRPr="00CC1DF8" w:rsidRDefault="00570739" w:rsidP="00CC1DF8">
            <w:pPr>
              <w:spacing w:after="0" w:line="240" w:lineRule="auto"/>
              <w:jc w:val="center"/>
              <w:rPr>
                <w:rFonts w:ascii="Times New Roman" w:eastAsia="Times New Roman" w:hAnsi="Times New Roman" w:cs="Times New Roman"/>
                <w:sz w:val="24"/>
                <w:szCs w:val="24"/>
                <w:lang w:val="ru-RU"/>
              </w:rPr>
            </w:pPr>
            <w:r w:rsidRPr="00CC1DF8">
              <w:rPr>
                <w:rFonts w:ascii="Times New Roman" w:eastAsia="Times New Roman" w:hAnsi="Times New Roman" w:cs="Times New Roman"/>
                <w:color w:val="000000"/>
                <w:sz w:val="24"/>
                <w:szCs w:val="24"/>
                <w:lang w:val="ru-RU"/>
              </w:rPr>
              <w:t>ИП-4</w:t>
            </w:r>
          </w:p>
        </w:tc>
        <w:tc>
          <w:tcPr>
            <w:tcW w:w="3119" w:type="dxa"/>
            <w:tcMar>
              <w:top w:w="100" w:type="dxa"/>
              <w:left w:w="100" w:type="dxa"/>
              <w:bottom w:w="100" w:type="dxa"/>
              <w:right w:w="100" w:type="dxa"/>
            </w:tcMar>
            <w:hideMark/>
          </w:tcPr>
          <w:p w14:paraId="09522BA5" w14:textId="77777777" w:rsidR="00570739" w:rsidRPr="00CC1DF8" w:rsidRDefault="00570739" w:rsidP="00CC1DF8">
            <w:pPr>
              <w:spacing w:after="0" w:line="240" w:lineRule="auto"/>
              <w:ind w:right="-707"/>
              <w:rPr>
                <w:rFonts w:ascii="Times New Roman" w:eastAsia="Times New Roman" w:hAnsi="Times New Roman" w:cs="Times New Roman"/>
                <w:sz w:val="24"/>
                <w:szCs w:val="24"/>
                <w:lang w:val="ru-RU"/>
              </w:rPr>
            </w:pPr>
            <w:r w:rsidRPr="00CC1DF8">
              <w:rPr>
                <w:rFonts w:ascii="Times New Roman" w:eastAsia="Times New Roman" w:hAnsi="Times New Roman" w:cs="Times New Roman"/>
                <w:color w:val="000000"/>
                <w:sz w:val="24"/>
                <w:szCs w:val="24"/>
                <w:lang w:val="ru-RU"/>
              </w:rPr>
              <w:t>Район поселка С. Шапагатова</w:t>
            </w:r>
          </w:p>
        </w:tc>
        <w:tc>
          <w:tcPr>
            <w:tcW w:w="1220" w:type="dxa"/>
            <w:tcMar>
              <w:top w:w="100" w:type="dxa"/>
              <w:left w:w="100" w:type="dxa"/>
              <w:bottom w:w="100" w:type="dxa"/>
              <w:right w:w="100" w:type="dxa"/>
            </w:tcMar>
            <w:hideMark/>
          </w:tcPr>
          <w:p w14:paraId="30611124" w14:textId="77777777" w:rsidR="00570739" w:rsidRPr="00CC1DF8" w:rsidRDefault="00570739" w:rsidP="00CC1DF8">
            <w:pPr>
              <w:spacing w:after="0" w:line="240" w:lineRule="auto"/>
              <w:jc w:val="center"/>
              <w:rPr>
                <w:rFonts w:ascii="Times New Roman" w:eastAsia="Times New Roman" w:hAnsi="Times New Roman" w:cs="Times New Roman"/>
                <w:sz w:val="24"/>
                <w:szCs w:val="24"/>
                <w:lang w:val="ru-RU"/>
              </w:rPr>
            </w:pPr>
            <w:r w:rsidRPr="00CC1DF8">
              <w:rPr>
                <w:rFonts w:ascii="Times New Roman" w:eastAsia="Times New Roman" w:hAnsi="Times New Roman" w:cs="Times New Roman"/>
                <w:color w:val="000000"/>
                <w:sz w:val="24"/>
                <w:szCs w:val="24"/>
                <w:lang w:val="ru-RU"/>
              </w:rPr>
              <w:t>43°55'19"</w:t>
            </w:r>
          </w:p>
        </w:tc>
        <w:tc>
          <w:tcPr>
            <w:tcW w:w="1220" w:type="dxa"/>
            <w:tcMar>
              <w:top w:w="100" w:type="dxa"/>
              <w:left w:w="100" w:type="dxa"/>
              <w:bottom w:w="100" w:type="dxa"/>
              <w:right w:w="100" w:type="dxa"/>
            </w:tcMar>
            <w:hideMark/>
          </w:tcPr>
          <w:p w14:paraId="16DB4E66" w14:textId="77777777" w:rsidR="00570739" w:rsidRPr="00CC1DF8" w:rsidRDefault="00570739" w:rsidP="00CC1DF8">
            <w:pPr>
              <w:spacing w:after="0" w:line="240" w:lineRule="auto"/>
              <w:jc w:val="center"/>
              <w:rPr>
                <w:rFonts w:ascii="Times New Roman" w:eastAsia="Times New Roman" w:hAnsi="Times New Roman" w:cs="Times New Roman"/>
                <w:sz w:val="24"/>
                <w:szCs w:val="24"/>
                <w:lang w:val="ru-RU"/>
              </w:rPr>
            </w:pPr>
            <w:r w:rsidRPr="00CC1DF8">
              <w:rPr>
                <w:rFonts w:ascii="Times New Roman" w:eastAsia="Times New Roman" w:hAnsi="Times New Roman" w:cs="Times New Roman"/>
                <w:color w:val="000000"/>
                <w:sz w:val="24"/>
                <w:szCs w:val="24"/>
                <w:lang w:val="ru-RU"/>
              </w:rPr>
              <w:t>51°2'0"</w:t>
            </w:r>
          </w:p>
        </w:tc>
        <w:tc>
          <w:tcPr>
            <w:tcW w:w="1929" w:type="dxa"/>
            <w:tcMar>
              <w:top w:w="100" w:type="dxa"/>
              <w:left w:w="100" w:type="dxa"/>
              <w:bottom w:w="100" w:type="dxa"/>
              <w:right w:w="100" w:type="dxa"/>
            </w:tcMar>
            <w:hideMark/>
          </w:tcPr>
          <w:p w14:paraId="765B5AFF" w14:textId="77777777" w:rsidR="00570739" w:rsidRPr="00CC1DF8" w:rsidRDefault="00570739" w:rsidP="00CC1DF8">
            <w:pPr>
              <w:spacing w:after="0" w:line="240" w:lineRule="auto"/>
              <w:jc w:val="center"/>
              <w:rPr>
                <w:rFonts w:ascii="Times New Roman" w:eastAsia="Times New Roman" w:hAnsi="Times New Roman" w:cs="Times New Roman"/>
                <w:sz w:val="24"/>
                <w:szCs w:val="24"/>
                <w:lang w:val="ru-RU"/>
              </w:rPr>
            </w:pPr>
            <w:r w:rsidRPr="00CC1DF8">
              <w:rPr>
                <w:rFonts w:ascii="Times New Roman" w:eastAsia="Times New Roman" w:hAnsi="Times New Roman" w:cs="Times New Roman"/>
                <w:color w:val="000000"/>
                <w:sz w:val="24"/>
                <w:szCs w:val="24"/>
                <w:lang w:val="ru-RU"/>
              </w:rPr>
              <w:t>9578</w:t>
            </w:r>
          </w:p>
        </w:tc>
      </w:tr>
    </w:tbl>
    <w:p w14:paraId="52932A8C" w14:textId="77777777" w:rsidR="00CC1DF8" w:rsidRDefault="00CC1DF8" w:rsidP="00EA6E75">
      <w:pPr>
        <w:spacing w:after="0" w:line="240" w:lineRule="auto"/>
        <w:ind w:right="153" w:firstLine="567"/>
        <w:jc w:val="both"/>
        <w:rPr>
          <w:rFonts w:ascii="Times New Roman" w:eastAsia="Times New Roman" w:hAnsi="Times New Roman" w:cs="Times New Roman"/>
          <w:sz w:val="28"/>
          <w:szCs w:val="28"/>
          <w:lang w:val="ru-RU"/>
        </w:rPr>
      </w:pPr>
    </w:p>
    <w:p w14:paraId="593A5F0A" w14:textId="3D85D6EE" w:rsidR="00570739" w:rsidRPr="00570739" w:rsidRDefault="00570739" w:rsidP="00EA6E75">
      <w:pPr>
        <w:spacing w:after="0" w:line="240" w:lineRule="auto"/>
        <w:ind w:right="153" w:firstLine="567"/>
        <w:jc w:val="both"/>
        <w:rPr>
          <w:rFonts w:ascii="Times New Roman" w:eastAsia="Times New Roman" w:hAnsi="Times New Roman" w:cs="Times New Roman"/>
          <w:sz w:val="28"/>
          <w:szCs w:val="28"/>
          <w:lang w:val="ru-RU"/>
        </w:rPr>
      </w:pPr>
      <w:r w:rsidRPr="00570739">
        <w:rPr>
          <w:rFonts w:ascii="Times New Roman" w:eastAsia="Times New Roman" w:hAnsi="Times New Roman" w:cs="Times New Roman"/>
          <w:sz w:val="28"/>
          <w:szCs w:val="28"/>
          <w:lang w:val="ru-RU"/>
        </w:rPr>
        <w:t>ИП-1 — на 20-м км от города Актау в пос. Акшукыр на расстоянии 303,65 метров от береговой линии моря;</w:t>
      </w:r>
    </w:p>
    <w:p w14:paraId="2F5CE251" w14:textId="77777777" w:rsidR="00570739" w:rsidRPr="00570739" w:rsidRDefault="00570739" w:rsidP="00EA6E75">
      <w:pPr>
        <w:spacing w:after="0" w:line="240" w:lineRule="auto"/>
        <w:ind w:right="154" w:firstLine="567"/>
        <w:jc w:val="both"/>
        <w:rPr>
          <w:rFonts w:ascii="Times New Roman" w:eastAsia="Times New Roman" w:hAnsi="Times New Roman" w:cs="Times New Roman"/>
          <w:sz w:val="28"/>
          <w:szCs w:val="28"/>
          <w:lang w:val="ru-RU"/>
        </w:rPr>
      </w:pPr>
      <w:r w:rsidRPr="00570739">
        <w:rPr>
          <w:rFonts w:ascii="Times New Roman" w:eastAsia="Times New Roman" w:hAnsi="Times New Roman" w:cs="Times New Roman"/>
          <w:sz w:val="28"/>
          <w:szCs w:val="28"/>
          <w:lang w:val="ru-RU"/>
        </w:rPr>
        <w:t>ИП-2 — у автомагистрали, Актау-Ф-Шевченко, на расстоянии 1635,1 м от ИП-1 в районе открытого склада удобрений и склада дорожно-строительных материалов; </w:t>
      </w:r>
    </w:p>
    <w:p w14:paraId="1963158B" w14:textId="77777777" w:rsidR="00570739" w:rsidRPr="00570739" w:rsidRDefault="00570739" w:rsidP="00EA6E75">
      <w:pPr>
        <w:spacing w:after="0" w:line="240" w:lineRule="auto"/>
        <w:ind w:right="153" w:firstLine="567"/>
        <w:jc w:val="both"/>
        <w:rPr>
          <w:rFonts w:ascii="Times New Roman" w:eastAsia="Times New Roman" w:hAnsi="Times New Roman" w:cs="Times New Roman"/>
          <w:sz w:val="28"/>
          <w:szCs w:val="28"/>
          <w:lang w:val="ru-RU"/>
        </w:rPr>
      </w:pPr>
      <w:r w:rsidRPr="00570739">
        <w:rPr>
          <w:rFonts w:ascii="Times New Roman" w:eastAsia="Times New Roman" w:hAnsi="Times New Roman" w:cs="Times New Roman"/>
          <w:sz w:val="28"/>
          <w:szCs w:val="28"/>
          <w:lang w:val="ru-RU"/>
        </w:rPr>
        <w:t>ИП-3 — в районе частных построек на удалении 2135 м от ИП-2;</w:t>
      </w:r>
    </w:p>
    <w:p w14:paraId="093E405A" w14:textId="060DEF9D" w:rsidR="00570739" w:rsidRPr="00570739" w:rsidRDefault="00570739" w:rsidP="00EA6E75">
      <w:pPr>
        <w:spacing w:after="0" w:line="240" w:lineRule="auto"/>
        <w:ind w:right="153" w:firstLine="567"/>
        <w:jc w:val="both"/>
        <w:rPr>
          <w:rFonts w:ascii="Times New Roman" w:eastAsia="Times New Roman" w:hAnsi="Times New Roman" w:cs="Times New Roman"/>
          <w:sz w:val="28"/>
          <w:szCs w:val="28"/>
          <w:lang w:val="ru-RU"/>
        </w:rPr>
      </w:pPr>
      <w:r w:rsidRPr="00570739">
        <w:rPr>
          <w:rFonts w:ascii="Times New Roman" w:eastAsia="Times New Roman" w:hAnsi="Times New Roman" w:cs="Times New Roman"/>
          <w:sz w:val="28"/>
          <w:szCs w:val="28"/>
          <w:lang w:val="ru-RU"/>
        </w:rPr>
        <w:t>ИП-4 (фоновая) — на удалении 9578 метров от ИП-3, где влияние вредных выбросов от строительных работ и производства практически не прослеживается (</w:t>
      </w:r>
      <w:r w:rsidRPr="00570739">
        <w:rPr>
          <w:rFonts w:ascii="Times New Roman" w:eastAsia="Times New Roman" w:hAnsi="Times New Roman" w:cs="Times New Roman"/>
          <w:sz w:val="28"/>
          <w:szCs w:val="28"/>
          <w:lang w:val="kk-KZ"/>
        </w:rPr>
        <w:t>Рисунок</w:t>
      </w:r>
      <w:r w:rsidR="00EA6E75">
        <w:rPr>
          <w:rFonts w:ascii="Times New Roman" w:eastAsia="Times New Roman" w:hAnsi="Times New Roman" w:cs="Times New Roman"/>
          <w:sz w:val="28"/>
          <w:szCs w:val="28"/>
          <w:lang w:val="kk-KZ"/>
        </w:rPr>
        <w:t xml:space="preserve"> 7</w:t>
      </w:r>
      <w:r w:rsidRPr="00570739">
        <w:rPr>
          <w:rFonts w:ascii="Times New Roman" w:eastAsia="Times New Roman" w:hAnsi="Times New Roman" w:cs="Times New Roman"/>
          <w:sz w:val="28"/>
          <w:szCs w:val="28"/>
          <w:lang w:val="ru-RU"/>
        </w:rPr>
        <w:t>).</w:t>
      </w:r>
    </w:p>
    <w:p w14:paraId="343781C8" w14:textId="77777777" w:rsidR="00570739" w:rsidRPr="00570739" w:rsidRDefault="00570739" w:rsidP="00570739">
      <w:pPr>
        <w:spacing w:after="0" w:line="240" w:lineRule="auto"/>
        <w:jc w:val="both"/>
        <w:rPr>
          <w:rFonts w:ascii="Times New Roman" w:eastAsiaTheme="minorHAnsi" w:hAnsi="Times New Roman" w:cs="Times New Roman"/>
          <w:kern w:val="2"/>
          <w:sz w:val="28"/>
          <w:szCs w:val="28"/>
          <w:highlight w:val="green"/>
          <w:lang w:val="ru-RU" w:eastAsia="en-US"/>
          <w14:ligatures w14:val="standardContextual"/>
        </w:rPr>
      </w:pPr>
    </w:p>
    <w:p w14:paraId="507A9B44" w14:textId="77777777" w:rsidR="00570739" w:rsidRPr="00570739" w:rsidRDefault="00570739" w:rsidP="00262BDD">
      <w:pPr>
        <w:spacing w:after="0" w:line="240" w:lineRule="auto"/>
        <w:jc w:val="center"/>
        <w:rPr>
          <w:rFonts w:ascii="Times New Roman" w:eastAsia="Times New Roman" w:hAnsi="Times New Roman" w:cs="Times New Roman"/>
          <w:sz w:val="28"/>
          <w:szCs w:val="28"/>
          <w:highlight w:val="green"/>
          <w:lang w:val="ru-RU"/>
        </w:rPr>
      </w:pPr>
      <w:r w:rsidRPr="00570739">
        <w:rPr>
          <w:rFonts w:ascii="Times New Roman" w:eastAsia="Times New Roman" w:hAnsi="Times New Roman" w:cs="Times New Roman"/>
          <w:noProof/>
          <w:color w:val="000000"/>
          <w:sz w:val="28"/>
          <w:szCs w:val="28"/>
          <w:highlight w:val="green"/>
          <w:bdr w:val="none" w:sz="0" w:space="0" w:color="auto" w:frame="1"/>
          <w:shd w:val="clear" w:color="auto" w:fill="FFFF00"/>
          <w:lang w:val="ru-RU"/>
        </w:rPr>
        <w:drawing>
          <wp:inline distT="0" distB="0" distL="0" distR="0" wp14:anchorId="5AC40A1D" wp14:editId="4BB0E455">
            <wp:extent cx="5054599" cy="3111500"/>
            <wp:effectExtent l="0" t="0" r="0" b="0"/>
            <wp:docPr id="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62690" cy="3116481"/>
                    </a:xfrm>
                    <a:prstGeom prst="rect">
                      <a:avLst/>
                    </a:prstGeom>
                    <a:noFill/>
                    <a:ln>
                      <a:noFill/>
                    </a:ln>
                  </pic:spPr>
                </pic:pic>
              </a:graphicData>
            </a:graphic>
          </wp:inline>
        </w:drawing>
      </w:r>
    </w:p>
    <w:p w14:paraId="6B1472B3" w14:textId="77777777" w:rsidR="005E6D22" w:rsidRDefault="00570739" w:rsidP="005E6D22">
      <w:pPr>
        <w:spacing w:after="0" w:line="240" w:lineRule="auto"/>
        <w:jc w:val="center"/>
        <w:rPr>
          <w:rFonts w:ascii="Times New Roman" w:eastAsia="Times New Roman" w:hAnsi="Times New Roman" w:cs="Times New Roman"/>
          <w:color w:val="000000"/>
          <w:sz w:val="28"/>
          <w:szCs w:val="28"/>
          <w:shd w:val="clear" w:color="auto" w:fill="FFFF00"/>
          <w:lang w:val="ru-RU"/>
        </w:rPr>
      </w:pPr>
      <w:r w:rsidRPr="00570739">
        <w:rPr>
          <w:rFonts w:ascii="Times New Roman" w:eastAsia="Times New Roman" w:hAnsi="Times New Roman" w:cs="Times New Roman"/>
          <w:color w:val="000000"/>
          <w:sz w:val="28"/>
          <w:szCs w:val="28"/>
          <w:highlight w:val="green"/>
          <w:shd w:val="clear" w:color="auto" w:fill="FFFF00"/>
          <w:lang w:val="ru-RU"/>
        </w:rPr>
        <w:br/>
      </w:r>
      <w:r w:rsidRPr="00570739">
        <w:rPr>
          <w:rFonts w:ascii="Times New Roman" w:eastAsiaTheme="minorHAnsi" w:hAnsi="Times New Roman" w:cs="Times New Roman"/>
          <w:kern w:val="2"/>
          <w:sz w:val="28"/>
          <w:szCs w:val="28"/>
          <w:lang w:val="ru-RU" w:eastAsia="en-US"/>
          <w14:ligatures w14:val="standardContextual"/>
        </w:rPr>
        <w:t xml:space="preserve">Рисунок </w:t>
      </w:r>
      <w:r w:rsidR="00EA6E75">
        <w:rPr>
          <w:rFonts w:ascii="Times New Roman" w:eastAsiaTheme="minorHAnsi" w:hAnsi="Times New Roman" w:cs="Times New Roman"/>
          <w:kern w:val="2"/>
          <w:sz w:val="28"/>
          <w:szCs w:val="28"/>
          <w:lang w:val="ru-RU" w:eastAsia="en-US"/>
          <w14:ligatures w14:val="standardContextual"/>
        </w:rPr>
        <w:t>7 –</w:t>
      </w:r>
      <w:r w:rsidRPr="00570739">
        <w:rPr>
          <w:rFonts w:ascii="Times New Roman" w:eastAsiaTheme="minorHAnsi" w:hAnsi="Times New Roman" w:cs="Times New Roman"/>
          <w:kern w:val="2"/>
          <w:sz w:val="28"/>
          <w:szCs w:val="28"/>
          <w:lang w:val="ru-RU" w:eastAsia="en-US"/>
          <w14:ligatures w14:val="standardContextual"/>
        </w:rPr>
        <w:t xml:space="preserve"> Точки</w:t>
      </w:r>
      <w:r w:rsidR="00EA6E75">
        <w:rPr>
          <w:rFonts w:ascii="Times New Roman" w:eastAsiaTheme="minorHAnsi" w:hAnsi="Times New Roman" w:cs="Times New Roman"/>
          <w:kern w:val="2"/>
          <w:sz w:val="28"/>
          <w:szCs w:val="28"/>
          <w:lang w:val="ru-RU" w:eastAsia="en-US"/>
          <w14:ligatures w14:val="standardContextual"/>
        </w:rPr>
        <w:t xml:space="preserve"> </w:t>
      </w:r>
      <w:r w:rsidRPr="00570739">
        <w:rPr>
          <w:rFonts w:ascii="Times New Roman" w:eastAsiaTheme="minorHAnsi" w:hAnsi="Times New Roman" w:cs="Times New Roman"/>
          <w:kern w:val="2"/>
          <w:sz w:val="28"/>
          <w:szCs w:val="28"/>
          <w:lang w:val="ru-RU" w:eastAsia="en-US"/>
          <w14:ligatures w14:val="standardContextual"/>
        </w:rPr>
        <w:t>отбора проб почвы</w:t>
      </w:r>
      <w:r w:rsidRPr="00570739">
        <w:rPr>
          <w:rFonts w:ascii="Times New Roman" w:eastAsia="Times New Roman" w:hAnsi="Times New Roman" w:cs="Times New Roman"/>
          <w:color w:val="000000"/>
          <w:sz w:val="28"/>
          <w:szCs w:val="28"/>
          <w:shd w:val="clear" w:color="auto" w:fill="FFFF00"/>
          <w:lang w:val="ru-RU"/>
        </w:rPr>
        <w:t xml:space="preserve"> </w:t>
      </w:r>
      <w:r w:rsidRPr="00570739">
        <w:rPr>
          <w:rFonts w:ascii="Times New Roman" w:eastAsia="Times New Roman" w:hAnsi="Times New Roman" w:cs="Times New Roman"/>
          <w:color w:val="000000"/>
          <w:sz w:val="28"/>
          <w:szCs w:val="28"/>
          <w:shd w:val="clear" w:color="auto" w:fill="FFFF00"/>
          <w:lang w:val="ru-RU"/>
        </w:rPr>
        <w:br/>
      </w:r>
    </w:p>
    <w:p w14:paraId="0AA34FBB" w14:textId="3C76B297" w:rsidR="00570739" w:rsidRPr="00570739" w:rsidRDefault="00570739" w:rsidP="005E6D22">
      <w:pPr>
        <w:spacing w:after="0" w:line="240" w:lineRule="auto"/>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imes New Roman" w:hAnsi="Times New Roman" w:cs="Times New Roman"/>
          <w:color w:val="000000"/>
          <w:sz w:val="28"/>
          <w:szCs w:val="28"/>
          <w:shd w:val="clear" w:color="auto" w:fill="FFFF00"/>
          <w:lang w:val="ru-RU"/>
        </w:rPr>
        <w:lastRenderedPageBreak/>
        <w:br/>
      </w:r>
      <w:r w:rsidRPr="00570739">
        <w:rPr>
          <w:rFonts w:ascii="Times New Roman" w:eastAsiaTheme="minorHAnsi" w:hAnsi="Times New Roman" w:cs="Times New Roman"/>
          <w:kern w:val="2"/>
          <w:sz w:val="28"/>
          <w:szCs w:val="28"/>
          <w:lang w:val="ru-RU" w:eastAsia="en-US"/>
          <w14:ligatures w14:val="standardContextual"/>
        </w:rPr>
        <w:t>Таблица</w:t>
      </w:r>
      <w:r w:rsidR="005E6D22">
        <w:rPr>
          <w:rFonts w:ascii="Times New Roman" w:eastAsiaTheme="minorHAnsi" w:hAnsi="Times New Roman" w:cs="Times New Roman"/>
          <w:kern w:val="2"/>
          <w:sz w:val="28"/>
          <w:szCs w:val="28"/>
          <w:lang w:val="ru-RU" w:eastAsia="en-US"/>
          <w14:ligatures w14:val="standardContextual"/>
        </w:rPr>
        <w:t xml:space="preserve"> 4 –</w:t>
      </w:r>
      <w:r w:rsidRPr="00570739">
        <w:rPr>
          <w:rFonts w:ascii="Times New Roman" w:eastAsiaTheme="minorHAnsi" w:hAnsi="Times New Roman" w:cs="Times New Roman"/>
          <w:kern w:val="2"/>
          <w:sz w:val="28"/>
          <w:szCs w:val="28"/>
          <w:lang w:val="ru-RU" w:eastAsia="en-US"/>
          <w14:ligatures w14:val="standardContextual"/>
        </w:rPr>
        <w:t xml:space="preserve"> Местоположение, координаты, глубина воды и расстояние от берега гидрологических станций (ГС). Весна 2021 г.</w:t>
      </w:r>
    </w:p>
    <w:p w14:paraId="36366C1C" w14:textId="77777777" w:rsidR="00570739" w:rsidRPr="00570739" w:rsidRDefault="00570739" w:rsidP="00570739">
      <w:pPr>
        <w:spacing w:after="0" w:line="240" w:lineRule="auto"/>
        <w:rPr>
          <w:rFonts w:ascii="Times New Roman" w:eastAsia="Times New Roman" w:hAnsi="Times New Roman" w:cs="Times New Roman"/>
          <w:sz w:val="28"/>
          <w:szCs w:val="28"/>
          <w:lang w:val="ru-RU"/>
        </w:rPr>
      </w:pPr>
    </w:p>
    <w:tbl>
      <w:tblPr>
        <w:tblW w:w="0" w:type="auto"/>
        <w:tblCellMar>
          <w:top w:w="15" w:type="dxa"/>
          <w:left w:w="15" w:type="dxa"/>
          <w:bottom w:w="15" w:type="dxa"/>
          <w:right w:w="15" w:type="dxa"/>
        </w:tblCellMar>
        <w:tblLook w:val="04A0" w:firstRow="1" w:lastRow="0" w:firstColumn="1" w:lastColumn="0" w:noHBand="0" w:noVBand="1"/>
      </w:tblPr>
      <w:tblGrid>
        <w:gridCol w:w="1255"/>
        <w:gridCol w:w="3273"/>
        <w:gridCol w:w="1560"/>
        <w:gridCol w:w="1701"/>
        <w:gridCol w:w="1550"/>
      </w:tblGrid>
      <w:tr w:rsidR="00570739" w:rsidRPr="00570739" w14:paraId="4172EDE2" w14:textId="77777777" w:rsidTr="00CC1DF8">
        <w:trPr>
          <w:trHeight w:val="217"/>
        </w:trPr>
        <w:tc>
          <w:tcPr>
            <w:tcW w:w="0" w:type="auto"/>
            <w:tcBorders>
              <w:top w:val="single" w:sz="6" w:space="0" w:color="000000"/>
              <w:left w:val="single" w:sz="6" w:space="0" w:color="000000"/>
              <w:bottom w:val="single" w:sz="6" w:space="0" w:color="000000"/>
              <w:right w:val="single" w:sz="6" w:space="0" w:color="000000"/>
            </w:tcBorders>
            <w:shd w:val="clear" w:color="auto" w:fill="BFBFBF" w:themeFill="background1" w:themeFillShade="BF"/>
            <w:tcMar>
              <w:top w:w="40" w:type="dxa"/>
              <w:left w:w="40" w:type="dxa"/>
              <w:bottom w:w="40" w:type="dxa"/>
              <w:right w:w="40" w:type="dxa"/>
            </w:tcMar>
            <w:vAlign w:val="bottom"/>
            <w:hideMark/>
          </w:tcPr>
          <w:p w14:paraId="60DE4A55" w14:textId="77777777" w:rsidR="00570739" w:rsidRPr="00CC1DF8" w:rsidRDefault="00570739" w:rsidP="00570739">
            <w:pPr>
              <w:spacing w:after="0" w:line="240" w:lineRule="auto"/>
              <w:jc w:val="center"/>
              <w:rPr>
                <w:rFonts w:ascii="Times New Roman" w:eastAsiaTheme="minorHAnsi" w:hAnsi="Times New Roman" w:cs="Times New Roman"/>
                <w:b/>
                <w:bCs/>
                <w:kern w:val="2"/>
                <w:sz w:val="24"/>
                <w:szCs w:val="24"/>
                <w:lang w:val="ru-RU" w:eastAsia="en-US"/>
                <w14:ligatures w14:val="standardContextual"/>
              </w:rPr>
            </w:pPr>
            <w:r w:rsidRPr="00CC1DF8">
              <w:rPr>
                <w:rFonts w:ascii="Times New Roman" w:eastAsiaTheme="minorHAnsi" w:hAnsi="Times New Roman" w:cs="Times New Roman"/>
                <w:b/>
                <w:bCs/>
                <w:kern w:val="2"/>
                <w:sz w:val="24"/>
                <w:szCs w:val="24"/>
                <w:lang w:val="ru-RU" w:eastAsia="en-US"/>
                <w14:ligatures w14:val="standardContextual"/>
              </w:rPr>
              <w:t>Станция №</w:t>
            </w:r>
          </w:p>
        </w:tc>
        <w:tc>
          <w:tcPr>
            <w:tcW w:w="3273" w:type="dxa"/>
            <w:tcBorders>
              <w:top w:val="single" w:sz="6" w:space="0" w:color="000000"/>
              <w:left w:val="single" w:sz="6" w:space="0" w:color="000000"/>
              <w:bottom w:val="single" w:sz="6" w:space="0" w:color="000000"/>
              <w:right w:val="single" w:sz="6" w:space="0" w:color="000000"/>
            </w:tcBorders>
            <w:shd w:val="clear" w:color="auto" w:fill="BFBFBF" w:themeFill="background1" w:themeFillShade="BF"/>
            <w:tcMar>
              <w:top w:w="40" w:type="dxa"/>
              <w:left w:w="40" w:type="dxa"/>
              <w:bottom w:w="40" w:type="dxa"/>
              <w:right w:w="40" w:type="dxa"/>
            </w:tcMar>
            <w:vAlign w:val="bottom"/>
            <w:hideMark/>
          </w:tcPr>
          <w:p w14:paraId="4AD688C1" w14:textId="77777777" w:rsidR="00570739" w:rsidRPr="00CC1DF8" w:rsidRDefault="00570739" w:rsidP="00CC1DF8">
            <w:pPr>
              <w:spacing w:after="0" w:line="240" w:lineRule="auto"/>
              <w:jc w:val="center"/>
              <w:rPr>
                <w:rFonts w:ascii="Times New Roman" w:eastAsiaTheme="minorHAnsi" w:hAnsi="Times New Roman" w:cs="Times New Roman"/>
                <w:b/>
                <w:bCs/>
                <w:kern w:val="2"/>
                <w:sz w:val="24"/>
                <w:szCs w:val="24"/>
                <w:lang w:val="ru-RU" w:eastAsia="en-US"/>
                <w14:ligatures w14:val="standardContextual"/>
              </w:rPr>
            </w:pPr>
            <w:r w:rsidRPr="00CC1DF8">
              <w:rPr>
                <w:rFonts w:ascii="Times New Roman" w:eastAsiaTheme="minorHAnsi" w:hAnsi="Times New Roman" w:cs="Times New Roman"/>
                <w:b/>
                <w:bCs/>
                <w:kern w:val="2"/>
                <w:sz w:val="24"/>
                <w:szCs w:val="24"/>
                <w:lang w:val="ru-RU" w:eastAsia="en-US"/>
                <w14:ligatures w14:val="standardContextual"/>
              </w:rPr>
              <w:t>Местоположение</w:t>
            </w:r>
          </w:p>
        </w:tc>
        <w:tc>
          <w:tcPr>
            <w:tcW w:w="1560" w:type="dxa"/>
            <w:tcBorders>
              <w:top w:val="single" w:sz="6" w:space="0" w:color="000000"/>
              <w:left w:val="single" w:sz="6" w:space="0" w:color="000000"/>
              <w:bottom w:val="single" w:sz="6" w:space="0" w:color="000000"/>
              <w:right w:val="single" w:sz="6" w:space="0" w:color="000000"/>
            </w:tcBorders>
            <w:shd w:val="clear" w:color="auto" w:fill="BFBFBF" w:themeFill="background1" w:themeFillShade="BF"/>
            <w:tcMar>
              <w:top w:w="40" w:type="dxa"/>
              <w:left w:w="40" w:type="dxa"/>
              <w:bottom w:w="40" w:type="dxa"/>
              <w:right w:w="40" w:type="dxa"/>
            </w:tcMar>
            <w:vAlign w:val="bottom"/>
            <w:hideMark/>
          </w:tcPr>
          <w:p w14:paraId="234920D8" w14:textId="77777777" w:rsidR="00570739" w:rsidRPr="00CC1DF8" w:rsidRDefault="00570739" w:rsidP="00570739">
            <w:pPr>
              <w:spacing w:after="0" w:line="240" w:lineRule="auto"/>
              <w:jc w:val="center"/>
              <w:rPr>
                <w:rFonts w:ascii="Times New Roman" w:eastAsiaTheme="minorHAnsi" w:hAnsi="Times New Roman" w:cs="Times New Roman"/>
                <w:b/>
                <w:bCs/>
                <w:kern w:val="2"/>
                <w:sz w:val="24"/>
                <w:szCs w:val="24"/>
                <w:lang w:val="ru-RU" w:eastAsia="en-US"/>
                <w14:ligatures w14:val="standardContextual"/>
              </w:rPr>
            </w:pPr>
            <w:r w:rsidRPr="00CC1DF8">
              <w:rPr>
                <w:rFonts w:ascii="Times New Roman" w:eastAsiaTheme="minorHAnsi" w:hAnsi="Times New Roman" w:cs="Times New Roman"/>
                <w:b/>
                <w:bCs/>
                <w:kern w:val="2"/>
                <w:sz w:val="24"/>
                <w:szCs w:val="24"/>
                <w:lang w:val="ru-RU" w:eastAsia="en-US"/>
                <w14:ligatures w14:val="standardContextual"/>
              </w:rPr>
              <w:t>Широта</w:t>
            </w:r>
          </w:p>
        </w:tc>
        <w:tc>
          <w:tcPr>
            <w:tcW w:w="1701" w:type="dxa"/>
            <w:tcBorders>
              <w:top w:val="single" w:sz="6" w:space="0" w:color="000000"/>
              <w:left w:val="single" w:sz="6" w:space="0" w:color="000000"/>
              <w:bottom w:val="single" w:sz="6" w:space="0" w:color="000000"/>
              <w:right w:val="single" w:sz="6" w:space="0" w:color="000000"/>
            </w:tcBorders>
            <w:shd w:val="clear" w:color="auto" w:fill="BFBFBF" w:themeFill="background1" w:themeFillShade="BF"/>
            <w:tcMar>
              <w:top w:w="40" w:type="dxa"/>
              <w:left w:w="40" w:type="dxa"/>
              <w:bottom w:w="40" w:type="dxa"/>
              <w:right w:w="40" w:type="dxa"/>
            </w:tcMar>
            <w:vAlign w:val="bottom"/>
            <w:hideMark/>
          </w:tcPr>
          <w:p w14:paraId="477DB1F2" w14:textId="77777777" w:rsidR="00570739" w:rsidRPr="00CC1DF8" w:rsidRDefault="00570739" w:rsidP="00570739">
            <w:pPr>
              <w:spacing w:after="0" w:line="240" w:lineRule="auto"/>
              <w:jc w:val="center"/>
              <w:rPr>
                <w:rFonts w:ascii="Times New Roman" w:eastAsiaTheme="minorHAnsi" w:hAnsi="Times New Roman" w:cs="Times New Roman"/>
                <w:b/>
                <w:bCs/>
                <w:kern w:val="2"/>
                <w:sz w:val="24"/>
                <w:szCs w:val="24"/>
                <w:lang w:val="ru-RU" w:eastAsia="en-US"/>
                <w14:ligatures w14:val="standardContextual"/>
              </w:rPr>
            </w:pPr>
            <w:r w:rsidRPr="00CC1DF8">
              <w:rPr>
                <w:rFonts w:ascii="Times New Roman" w:eastAsiaTheme="minorHAnsi" w:hAnsi="Times New Roman" w:cs="Times New Roman"/>
                <w:b/>
                <w:bCs/>
                <w:kern w:val="2"/>
                <w:sz w:val="24"/>
                <w:szCs w:val="24"/>
                <w:lang w:val="ru-RU" w:eastAsia="en-US"/>
                <w14:ligatures w14:val="standardContextual"/>
              </w:rPr>
              <w:t>Долгота</w:t>
            </w:r>
          </w:p>
        </w:tc>
        <w:tc>
          <w:tcPr>
            <w:tcW w:w="1550" w:type="dxa"/>
            <w:tcBorders>
              <w:top w:val="single" w:sz="6" w:space="0" w:color="000000"/>
              <w:left w:val="single" w:sz="6" w:space="0" w:color="000000"/>
              <w:bottom w:val="single" w:sz="6" w:space="0" w:color="000000"/>
              <w:right w:val="single" w:sz="6" w:space="0" w:color="000000"/>
            </w:tcBorders>
            <w:shd w:val="clear" w:color="auto" w:fill="BFBFBF" w:themeFill="background1" w:themeFillShade="BF"/>
            <w:tcMar>
              <w:top w:w="40" w:type="dxa"/>
              <w:left w:w="40" w:type="dxa"/>
              <w:bottom w:w="40" w:type="dxa"/>
              <w:right w:w="40" w:type="dxa"/>
            </w:tcMar>
            <w:vAlign w:val="bottom"/>
            <w:hideMark/>
          </w:tcPr>
          <w:p w14:paraId="3C206296" w14:textId="77777777" w:rsidR="00570739" w:rsidRPr="00CC1DF8" w:rsidRDefault="00570739" w:rsidP="00570739">
            <w:pPr>
              <w:spacing w:after="0" w:line="240" w:lineRule="auto"/>
              <w:jc w:val="center"/>
              <w:rPr>
                <w:rFonts w:ascii="Times New Roman" w:eastAsiaTheme="minorHAnsi" w:hAnsi="Times New Roman" w:cs="Times New Roman"/>
                <w:b/>
                <w:bCs/>
                <w:kern w:val="2"/>
                <w:sz w:val="24"/>
                <w:szCs w:val="24"/>
                <w:lang w:val="ru-RU" w:eastAsia="en-US"/>
                <w14:ligatures w14:val="standardContextual"/>
              </w:rPr>
            </w:pPr>
            <w:r w:rsidRPr="00CC1DF8">
              <w:rPr>
                <w:rFonts w:ascii="Times New Roman" w:eastAsiaTheme="minorHAnsi" w:hAnsi="Times New Roman" w:cs="Times New Roman"/>
                <w:b/>
                <w:bCs/>
                <w:kern w:val="2"/>
                <w:sz w:val="24"/>
                <w:szCs w:val="24"/>
                <w:lang w:val="ru-RU" w:eastAsia="en-US"/>
                <w14:ligatures w14:val="standardContextual"/>
              </w:rPr>
              <w:t>Расстояние от берега, м</w:t>
            </w:r>
          </w:p>
        </w:tc>
      </w:tr>
      <w:tr w:rsidR="00570739" w:rsidRPr="00570739" w14:paraId="0EF097B7" w14:textId="77777777" w:rsidTr="00EC55C7">
        <w:trPr>
          <w:trHeight w:val="141"/>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hideMark/>
          </w:tcPr>
          <w:p w14:paraId="711CC553" w14:textId="77777777" w:rsidR="00570739" w:rsidRPr="00A520D3" w:rsidRDefault="00570739" w:rsidP="00CC1DF8">
            <w:pPr>
              <w:spacing w:after="0" w:line="240" w:lineRule="auto"/>
              <w:jc w:val="center"/>
              <w:rPr>
                <w:rFonts w:ascii="Times New Roman" w:eastAsiaTheme="minorHAnsi" w:hAnsi="Times New Roman" w:cs="Times New Roman"/>
                <w:kern w:val="2"/>
                <w:sz w:val="24"/>
                <w:szCs w:val="24"/>
                <w:lang w:val="ru-RU" w:eastAsia="en-US"/>
                <w14:ligatures w14:val="standardContextual"/>
              </w:rPr>
            </w:pPr>
            <w:r w:rsidRPr="00A520D3">
              <w:rPr>
                <w:rFonts w:ascii="Times New Roman" w:eastAsiaTheme="minorHAnsi" w:hAnsi="Times New Roman" w:cs="Times New Roman"/>
                <w:kern w:val="2"/>
                <w:sz w:val="24"/>
                <w:szCs w:val="24"/>
                <w:lang w:val="ru-RU" w:eastAsia="en-US"/>
                <w14:ligatures w14:val="standardContextual"/>
              </w:rPr>
              <w:t>ГС-14</w:t>
            </w:r>
          </w:p>
        </w:tc>
        <w:tc>
          <w:tcPr>
            <w:tcW w:w="3273"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hideMark/>
          </w:tcPr>
          <w:p w14:paraId="77CAF344" w14:textId="77777777" w:rsidR="00570739" w:rsidRPr="00CC1DF8" w:rsidRDefault="00570739" w:rsidP="00570739">
            <w:pPr>
              <w:spacing w:after="0" w:line="240" w:lineRule="auto"/>
              <w:rPr>
                <w:rFonts w:ascii="Times New Roman" w:eastAsiaTheme="minorHAnsi" w:hAnsi="Times New Roman" w:cs="Times New Roman"/>
                <w:kern w:val="2"/>
                <w:sz w:val="24"/>
                <w:szCs w:val="24"/>
                <w:lang w:val="ru-RU" w:eastAsia="en-US"/>
                <w14:ligatures w14:val="standardContextual"/>
              </w:rPr>
            </w:pPr>
            <w:r w:rsidRPr="00CC1DF8">
              <w:rPr>
                <w:rFonts w:ascii="Times New Roman" w:eastAsiaTheme="minorHAnsi" w:hAnsi="Times New Roman" w:cs="Times New Roman"/>
                <w:kern w:val="2"/>
                <w:sz w:val="24"/>
                <w:szCs w:val="24"/>
                <w:lang w:val="ru-RU" w:eastAsia="en-US"/>
                <w14:ligatures w14:val="standardContextual"/>
              </w:rPr>
              <w:t>Район пос. Акшукыр</w:t>
            </w:r>
          </w:p>
        </w:tc>
        <w:tc>
          <w:tcPr>
            <w:tcW w:w="1560"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hideMark/>
          </w:tcPr>
          <w:p w14:paraId="3FE36A1E" w14:textId="77777777" w:rsidR="00570739" w:rsidRPr="00CC1DF8" w:rsidRDefault="00570739" w:rsidP="00570739">
            <w:pPr>
              <w:spacing w:after="0" w:line="240" w:lineRule="auto"/>
              <w:jc w:val="center"/>
              <w:rPr>
                <w:rFonts w:ascii="Times New Roman" w:eastAsiaTheme="minorHAnsi" w:hAnsi="Times New Roman" w:cs="Times New Roman"/>
                <w:kern w:val="2"/>
                <w:sz w:val="24"/>
                <w:szCs w:val="24"/>
                <w:lang w:val="ru-RU" w:eastAsia="en-US"/>
                <w14:ligatures w14:val="standardContextual"/>
              </w:rPr>
            </w:pPr>
            <w:r w:rsidRPr="00CC1DF8">
              <w:rPr>
                <w:rFonts w:ascii="Times New Roman" w:eastAsiaTheme="minorHAnsi" w:hAnsi="Times New Roman" w:cs="Times New Roman"/>
                <w:kern w:val="2"/>
                <w:sz w:val="24"/>
                <w:szCs w:val="24"/>
                <w:lang w:val="ru-RU" w:eastAsia="en-US"/>
                <w14:ligatures w14:val="standardContextual"/>
              </w:rPr>
              <w:t>43°48’04.00</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hideMark/>
          </w:tcPr>
          <w:p w14:paraId="126AE8D4" w14:textId="77777777" w:rsidR="00570739" w:rsidRPr="00CC1DF8" w:rsidRDefault="00570739" w:rsidP="00570739">
            <w:pPr>
              <w:spacing w:after="0" w:line="240" w:lineRule="auto"/>
              <w:jc w:val="center"/>
              <w:rPr>
                <w:rFonts w:ascii="Times New Roman" w:eastAsiaTheme="minorHAnsi" w:hAnsi="Times New Roman" w:cs="Times New Roman"/>
                <w:kern w:val="2"/>
                <w:sz w:val="24"/>
                <w:szCs w:val="24"/>
                <w:lang w:val="ru-RU" w:eastAsia="en-US"/>
                <w14:ligatures w14:val="standardContextual"/>
              </w:rPr>
            </w:pPr>
            <w:r w:rsidRPr="00CC1DF8">
              <w:rPr>
                <w:rFonts w:ascii="Times New Roman" w:eastAsiaTheme="minorHAnsi" w:hAnsi="Times New Roman" w:cs="Times New Roman"/>
                <w:kern w:val="2"/>
                <w:sz w:val="24"/>
                <w:szCs w:val="24"/>
                <w:lang w:val="ru-RU" w:eastAsia="en-US"/>
                <w14:ligatures w14:val="standardContextual"/>
              </w:rPr>
              <w:t>51°00’35.00</w:t>
            </w:r>
          </w:p>
        </w:tc>
        <w:tc>
          <w:tcPr>
            <w:tcW w:w="1550"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hideMark/>
          </w:tcPr>
          <w:p w14:paraId="2A72BE05" w14:textId="77777777" w:rsidR="00570739" w:rsidRPr="00CC1DF8" w:rsidRDefault="00570739" w:rsidP="00570739">
            <w:pPr>
              <w:spacing w:after="0" w:line="240" w:lineRule="auto"/>
              <w:jc w:val="center"/>
              <w:rPr>
                <w:rFonts w:ascii="Times New Roman" w:eastAsiaTheme="minorHAnsi" w:hAnsi="Times New Roman" w:cs="Times New Roman"/>
                <w:kern w:val="2"/>
                <w:sz w:val="24"/>
                <w:szCs w:val="24"/>
                <w:lang w:val="ru-RU" w:eastAsia="en-US"/>
                <w14:ligatures w14:val="standardContextual"/>
              </w:rPr>
            </w:pPr>
            <w:r w:rsidRPr="00CC1DF8">
              <w:rPr>
                <w:rFonts w:ascii="Times New Roman" w:eastAsiaTheme="minorHAnsi" w:hAnsi="Times New Roman" w:cs="Times New Roman"/>
                <w:kern w:val="2"/>
                <w:sz w:val="24"/>
                <w:szCs w:val="24"/>
                <w:lang w:val="ru-RU" w:eastAsia="en-US"/>
                <w14:ligatures w14:val="standardContextual"/>
              </w:rPr>
              <w:t>1153,85</w:t>
            </w:r>
          </w:p>
        </w:tc>
      </w:tr>
      <w:tr w:rsidR="00570739" w:rsidRPr="00570739" w14:paraId="5B486336" w14:textId="77777777" w:rsidTr="00EC55C7">
        <w:trPr>
          <w:trHeight w:val="227"/>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hideMark/>
          </w:tcPr>
          <w:p w14:paraId="3EF90F69" w14:textId="77777777" w:rsidR="00570739" w:rsidRPr="00A520D3" w:rsidRDefault="00570739" w:rsidP="00CC1DF8">
            <w:pPr>
              <w:spacing w:after="0" w:line="240" w:lineRule="auto"/>
              <w:jc w:val="center"/>
              <w:rPr>
                <w:rFonts w:ascii="Times New Roman" w:eastAsiaTheme="minorHAnsi" w:hAnsi="Times New Roman" w:cs="Times New Roman"/>
                <w:kern w:val="2"/>
                <w:sz w:val="24"/>
                <w:szCs w:val="24"/>
                <w:lang w:val="ru-RU" w:eastAsia="en-US"/>
                <w14:ligatures w14:val="standardContextual"/>
              </w:rPr>
            </w:pPr>
            <w:r w:rsidRPr="00A520D3">
              <w:rPr>
                <w:rFonts w:ascii="Times New Roman" w:eastAsiaTheme="minorHAnsi" w:hAnsi="Times New Roman" w:cs="Times New Roman"/>
                <w:kern w:val="2"/>
                <w:sz w:val="24"/>
                <w:szCs w:val="24"/>
                <w:lang w:val="ru-RU" w:eastAsia="en-US"/>
                <w14:ligatures w14:val="standardContextual"/>
              </w:rPr>
              <w:t>ГС-15</w:t>
            </w:r>
          </w:p>
        </w:tc>
        <w:tc>
          <w:tcPr>
            <w:tcW w:w="3273"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hideMark/>
          </w:tcPr>
          <w:p w14:paraId="73D1175E" w14:textId="77777777" w:rsidR="00570739" w:rsidRPr="00CC1DF8" w:rsidRDefault="00570739" w:rsidP="00570739">
            <w:pPr>
              <w:spacing w:after="0" w:line="240" w:lineRule="auto"/>
              <w:rPr>
                <w:rFonts w:ascii="Times New Roman" w:eastAsiaTheme="minorHAnsi" w:hAnsi="Times New Roman" w:cs="Times New Roman"/>
                <w:kern w:val="2"/>
                <w:sz w:val="24"/>
                <w:szCs w:val="24"/>
                <w:lang w:val="ru-RU" w:eastAsia="en-US"/>
                <w14:ligatures w14:val="standardContextual"/>
              </w:rPr>
            </w:pPr>
            <w:r w:rsidRPr="00CC1DF8">
              <w:rPr>
                <w:rFonts w:ascii="Times New Roman" w:eastAsiaTheme="minorHAnsi" w:hAnsi="Times New Roman" w:cs="Times New Roman"/>
                <w:kern w:val="2"/>
                <w:sz w:val="24"/>
                <w:szCs w:val="24"/>
                <w:lang w:val="ru-RU" w:eastAsia="en-US"/>
                <w14:ligatures w14:val="standardContextual"/>
              </w:rPr>
              <w:t>Район пос. Акшукыр</w:t>
            </w:r>
          </w:p>
        </w:tc>
        <w:tc>
          <w:tcPr>
            <w:tcW w:w="1560"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hideMark/>
          </w:tcPr>
          <w:p w14:paraId="377A6464" w14:textId="77777777" w:rsidR="00570739" w:rsidRPr="00CC1DF8" w:rsidRDefault="00570739" w:rsidP="00570739">
            <w:pPr>
              <w:spacing w:after="0" w:line="240" w:lineRule="auto"/>
              <w:jc w:val="center"/>
              <w:rPr>
                <w:rFonts w:ascii="Times New Roman" w:eastAsiaTheme="minorHAnsi" w:hAnsi="Times New Roman" w:cs="Times New Roman"/>
                <w:kern w:val="2"/>
                <w:sz w:val="24"/>
                <w:szCs w:val="24"/>
                <w:lang w:val="ru-RU" w:eastAsia="en-US"/>
                <w14:ligatures w14:val="standardContextual"/>
              </w:rPr>
            </w:pPr>
            <w:r w:rsidRPr="00CC1DF8">
              <w:rPr>
                <w:rFonts w:ascii="Times New Roman" w:eastAsiaTheme="minorHAnsi" w:hAnsi="Times New Roman" w:cs="Times New Roman"/>
                <w:kern w:val="2"/>
                <w:sz w:val="24"/>
                <w:szCs w:val="24"/>
                <w:lang w:val="ru-RU" w:eastAsia="en-US"/>
                <w14:ligatures w14:val="standardContextual"/>
              </w:rPr>
              <w:t>43°46’58.00</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hideMark/>
          </w:tcPr>
          <w:p w14:paraId="6D6A11E3" w14:textId="77777777" w:rsidR="00570739" w:rsidRPr="00CC1DF8" w:rsidRDefault="00570739" w:rsidP="00570739">
            <w:pPr>
              <w:spacing w:after="0" w:line="240" w:lineRule="auto"/>
              <w:jc w:val="center"/>
              <w:rPr>
                <w:rFonts w:ascii="Times New Roman" w:eastAsiaTheme="minorHAnsi" w:hAnsi="Times New Roman" w:cs="Times New Roman"/>
                <w:kern w:val="2"/>
                <w:sz w:val="24"/>
                <w:szCs w:val="24"/>
                <w:lang w:val="ru-RU" w:eastAsia="en-US"/>
                <w14:ligatures w14:val="standardContextual"/>
              </w:rPr>
            </w:pPr>
            <w:r w:rsidRPr="00CC1DF8">
              <w:rPr>
                <w:rFonts w:ascii="Times New Roman" w:eastAsiaTheme="minorHAnsi" w:hAnsi="Times New Roman" w:cs="Times New Roman"/>
                <w:kern w:val="2"/>
                <w:sz w:val="24"/>
                <w:szCs w:val="24"/>
                <w:lang w:val="ru-RU" w:eastAsia="en-US"/>
                <w14:ligatures w14:val="standardContextual"/>
              </w:rPr>
              <w:t>51°00’00.00</w:t>
            </w:r>
          </w:p>
        </w:tc>
        <w:tc>
          <w:tcPr>
            <w:tcW w:w="1550"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hideMark/>
          </w:tcPr>
          <w:p w14:paraId="193D2F32" w14:textId="77777777" w:rsidR="00570739" w:rsidRPr="00CC1DF8" w:rsidRDefault="00570739" w:rsidP="00570739">
            <w:pPr>
              <w:spacing w:after="0" w:line="240" w:lineRule="auto"/>
              <w:jc w:val="center"/>
              <w:rPr>
                <w:rFonts w:ascii="Times New Roman" w:eastAsiaTheme="minorHAnsi" w:hAnsi="Times New Roman" w:cs="Times New Roman"/>
                <w:kern w:val="2"/>
                <w:sz w:val="24"/>
                <w:szCs w:val="24"/>
                <w:lang w:val="ru-RU" w:eastAsia="en-US"/>
                <w14:ligatures w14:val="standardContextual"/>
              </w:rPr>
            </w:pPr>
            <w:r w:rsidRPr="00CC1DF8">
              <w:rPr>
                <w:rFonts w:ascii="Times New Roman" w:eastAsiaTheme="minorHAnsi" w:hAnsi="Times New Roman" w:cs="Times New Roman"/>
                <w:kern w:val="2"/>
                <w:sz w:val="24"/>
                <w:szCs w:val="24"/>
                <w:lang w:val="ru-RU" w:eastAsia="en-US"/>
                <w14:ligatures w14:val="standardContextual"/>
              </w:rPr>
              <w:t>3627,17</w:t>
            </w:r>
          </w:p>
        </w:tc>
      </w:tr>
      <w:tr w:rsidR="00570739" w:rsidRPr="00570739" w14:paraId="0095C677" w14:textId="77777777" w:rsidTr="00EC55C7">
        <w:trPr>
          <w:trHeight w:val="175"/>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hideMark/>
          </w:tcPr>
          <w:p w14:paraId="0312E47D" w14:textId="77777777" w:rsidR="00570739" w:rsidRPr="00A520D3" w:rsidRDefault="00570739" w:rsidP="00CC1DF8">
            <w:pPr>
              <w:spacing w:after="0" w:line="240" w:lineRule="auto"/>
              <w:jc w:val="center"/>
              <w:rPr>
                <w:rFonts w:ascii="Times New Roman" w:eastAsiaTheme="minorHAnsi" w:hAnsi="Times New Roman" w:cs="Times New Roman"/>
                <w:kern w:val="2"/>
                <w:sz w:val="24"/>
                <w:szCs w:val="24"/>
                <w:lang w:val="ru-RU" w:eastAsia="en-US"/>
                <w14:ligatures w14:val="standardContextual"/>
              </w:rPr>
            </w:pPr>
            <w:r w:rsidRPr="00A520D3">
              <w:rPr>
                <w:rFonts w:ascii="Times New Roman" w:eastAsiaTheme="minorHAnsi" w:hAnsi="Times New Roman" w:cs="Times New Roman"/>
                <w:kern w:val="2"/>
                <w:sz w:val="24"/>
                <w:szCs w:val="24"/>
                <w:lang w:val="ru-RU" w:eastAsia="en-US"/>
                <w14:ligatures w14:val="standardContextual"/>
              </w:rPr>
              <w:t>ГС-16</w:t>
            </w:r>
          </w:p>
        </w:tc>
        <w:tc>
          <w:tcPr>
            <w:tcW w:w="3273"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hideMark/>
          </w:tcPr>
          <w:p w14:paraId="06D44909" w14:textId="77777777" w:rsidR="00570739" w:rsidRPr="00CC1DF8" w:rsidRDefault="00570739" w:rsidP="00570739">
            <w:pPr>
              <w:spacing w:after="0" w:line="240" w:lineRule="auto"/>
              <w:rPr>
                <w:rFonts w:ascii="Times New Roman" w:eastAsiaTheme="minorHAnsi" w:hAnsi="Times New Roman" w:cs="Times New Roman"/>
                <w:kern w:val="2"/>
                <w:sz w:val="24"/>
                <w:szCs w:val="24"/>
                <w:lang w:val="ru-RU" w:eastAsia="en-US"/>
                <w14:ligatures w14:val="standardContextual"/>
              </w:rPr>
            </w:pPr>
            <w:r w:rsidRPr="00CC1DF8">
              <w:rPr>
                <w:rFonts w:ascii="Times New Roman" w:eastAsiaTheme="minorHAnsi" w:hAnsi="Times New Roman" w:cs="Times New Roman"/>
                <w:kern w:val="2"/>
                <w:sz w:val="24"/>
                <w:szCs w:val="24"/>
                <w:lang w:val="ru-RU" w:eastAsia="en-US"/>
                <w14:ligatures w14:val="standardContextual"/>
              </w:rPr>
              <w:t>Район пос. С. Шапагатова</w:t>
            </w:r>
          </w:p>
        </w:tc>
        <w:tc>
          <w:tcPr>
            <w:tcW w:w="1560"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hideMark/>
          </w:tcPr>
          <w:p w14:paraId="19028589" w14:textId="77777777" w:rsidR="00570739" w:rsidRPr="00CC1DF8" w:rsidRDefault="00570739" w:rsidP="00570739">
            <w:pPr>
              <w:spacing w:after="0" w:line="240" w:lineRule="auto"/>
              <w:jc w:val="center"/>
              <w:rPr>
                <w:rFonts w:ascii="Times New Roman" w:eastAsiaTheme="minorHAnsi" w:hAnsi="Times New Roman" w:cs="Times New Roman"/>
                <w:kern w:val="2"/>
                <w:sz w:val="24"/>
                <w:szCs w:val="24"/>
                <w:lang w:val="ru-RU" w:eastAsia="en-US"/>
                <w14:ligatures w14:val="standardContextual"/>
              </w:rPr>
            </w:pPr>
            <w:r w:rsidRPr="00CC1DF8">
              <w:rPr>
                <w:rFonts w:ascii="Times New Roman" w:eastAsiaTheme="minorHAnsi" w:hAnsi="Times New Roman" w:cs="Times New Roman"/>
                <w:kern w:val="2"/>
                <w:sz w:val="24"/>
                <w:szCs w:val="24"/>
                <w:lang w:val="ru-RU" w:eastAsia="en-US"/>
                <w14:ligatures w14:val="standardContextual"/>
              </w:rPr>
              <w:t>43°46’00.00</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hideMark/>
          </w:tcPr>
          <w:p w14:paraId="10C9AA23" w14:textId="77777777" w:rsidR="00570739" w:rsidRPr="00CC1DF8" w:rsidRDefault="00570739" w:rsidP="00570739">
            <w:pPr>
              <w:spacing w:after="0" w:line="240" w:lineRule="auto"/>
              <w:jc w:val="center"/>
              <w:rPr>
                <w:rFonts w:ascii="Times New Roman" w:eastAsiaTheme="minorHAnsi" w:hAnsi="Times New Roman" w:cs="Times New Roman"/>
                <w:kern w:val="2"/>
                <w:sz w:val="24"/>
                <w:szCs w:val="24"/>
                <w:lang w:val="ru-RU" w:eastAsia="en-US"/>
                <w14:ligatures w14:val="standardContextual"/>
              </w:rPr>
            </w:pPr>
            <w:r w:rsidRPr="00CC1DF8">
              <w:rPr>
                <w:rFonts w:ascii="Times New Roman" w:eastAsiaTheme="minorHAnsi" w:hAnsi="Times New Roman" w:cs="Times New Roman"/>
                <w:kern w:val="2"/>
                <w:sz w:val="24"/>
                <w:szCs w:val="24"/>
                <w:lang w:val="ru-RU" w:eastAsia="en-US"/>
                <w14:ligatures w14:val="standardContextual"/>
              </w:rPr>
              <w:t>50°59’02.00</w:t>
            </w:r>
          </w:p>
        </w:tc>
        <w:tc>
          <w:tcPr>
            <w:tcW w:w="1550"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hideMark/>
          </w:tcPr>
          <w:p w14:paraId="2390AEFC" w14:textId="77777777" w:rsidR="00570739" w:rsidRPr="00CC1DF8" w:rsidRDefault="00570739" w:rsidP="00570739">
            <w:pPr>
              <w:spacing w:after="0" w:line="240" w:lineRule="auto"/>
              <w:jc w:val="center"/>
              <w:rPr>
                <w:rFonts w:ascii="Times New Roman" w:eastAsiaTheme="minorHAnsi" w:hAnsi="Times New Roman" w:cs="Times New Roman"/>
                <w:kern w:val="2"/>
                <w:sz w:val="24"/>
                <w:szCs w:val="24"/>
                <w:lang w:val="ru-RU" w:eastAsia="en-US"/>
                <w14:ligatures w14:val="standardContextual"/>
              </w:rPr>
            </w:pPr>
            <w:r w:rsidRPr="00CC1DF8">
              <w:rPr>
                <w:rFonts w:ascii="Times New Roman" w:eastAsiaTheme="minorHAnsi" w:hAnsi="Times New Roman" w:cs="Times New Roman"/>
                <w:kern w:val="2"/>
                <w:sz w:val="24"/>
                <w:szCs w:val="24"/>
                <w:lang w:val="ru-RU" w:eastAsia="en-US"/>
                <w14:ligatures w14:val="standardContextual"/>
              </w:rPr>
              <w:t>6406,71</w:t>
            </w:r>
          </w:p>
        </w:tc>
      </w:tr>
      <w:tr w:rsidR="00570739" w:rsidRPr="00570739" w14:paraId="776AB964" w14:textId="77777777" w:rsidTr="00EC55C7">
        <w:trPr>
          <w:trHeight w:val="108"/>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hideMark/>
          </w:tcPr>
          <w:p w14:paraId="0CEB74F3" w14:textId="77777777" w:rsidR="00570739" w:rsidRPr="00A520D3" w:rsidRDefault="00570739" w:rsidP="00CC1DF8">
            <w:pPr>
              <w:spacing w:after="0" w:line="240" w:lineRule="auto"/>
              <w:jc w:val="center"/>
              <w:rPr>
                <w:rFonts w:ascii="Times New Roman" w:eastAsiaTheme="minorHAnsi" w:hAnsi="Times New Roman" w:cs="Times New Roman"/>
                <w:kern w:val="2"/>
                <w:sz w:val="24"/>
                <w:szCs w:val="24"/>
                <w:lang w:val="ru-RU" w:eastAsia="en-US"/>
                <w14:ligatures w14:val="standardContextual"/>
              </w:rPr>
            </w:pPr>
            <w:r w:rsidRPr="00A520D3">
              <w:rPr>
                <w:rFonts w:ascii="Times New Roman" w:eastAsiaTheme="minorHAnsi" w:hAnsi="Times New Roman" w:cs="Times New Roman"/>
                <w:kern w:val="2"/>
                <w:sz w:val="24"/>
                <w:szCs w:val="24"/>
                <w:lang w:val="ru-RU" w:eastAsia="en-US"/>
                <w14:ligatures w14:val="standardContextual"/>
              </w:rPr>
              <w:t>ГС-17</w:t>
            </w:r>
          </w:p>
        </w:tc>
        <w:tc>
          <w:tcPr>
            <w:tcW w:w="3273"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hideMark/>
          </w:tcPr>
          <w:p w14:paraId="3FF24277" w14:textId="77777777" w:rsidR="00570739" w:rsidRPr="00CC1DF8" w:rsidRDefault="00570739" w:rsidP="00570739">
            <w:pPr>
              <w:spacing w:after="0" w:line="240" w:lineRule="auto"/>
              <w:rPr>
                <w:rFonts w:ascii="Times New Roman" w:eastAsiaTheme="minorHAnsi" w:hAnsi="Times New Roman" w:cs="Times New Roman"/>
                <w:kern w:val="2"/>
                <w:sz w:val="24"/>
                <w:szCs w:val="24"/>
                <w:lang w:val="ru-RU" w:eastAsia="en-US"/>
                <w14:ligatures w14:val="standardContextual"/>
              </w:rPr>
            </w:pPr>
            <w:r w:rsidRPr="00CC1DF8">
              <w:rPr>
                <w:rFonts w:ascii="Times New Roman" w:eastAsiaTheme="minorHAnsi" w:hAnsi="Times New Roman" w:cs="Times New Roman"/>
                <w:kern w:val="2"/>
                <w:sz w:val="24"/>
                <w:szCs w:val="24"/>
                <w:lang w:val="ru-RU" w:eastAsia="en-US"/>
                <w14:ligatures w14:val="standardContextual"/>
              </w:rPr>
              <w:t>Район пос. С. Шапагатова</w:t>
            </w:r>
          </w:p>
        </w:tc>
        <w:tc>
          <w:tcPr>
            <w:tcW w:w="1560"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hideMark/>
          </w:tcPr>
          <w:p w14:paraId="4BECB50F" w14:textId="77777777" w:rsidR="00570739" w:rsidRPr="00CC1DF8" w:rsidRDefault="00570739" w:rsidP="00570739">
            <w:pPr>
              <w:spacing w:after="0" w:line="240" w:lineRule="auto"/>
              <w:jc w:val="center"/>
              <w:rPr>
                <w:rFonts w:ascii="Times New Roman" w:eastAsiaTheme="minorHAnsi" w:hAnsi="Times New Roman" w:cs="Times New Roman"/>
                <w:kern w:val="2"/>
                <w:sz w:val="24"/>
                <w:szCs w:val="24"/>
                <w:lang w:val="ru-RU" w:eastAsia="en-US"/>
                <w14:ligatures w14:val="standardContextual"/>
              </w:rPr>
            </w:pPr>
            <w:r w:rsidRPr="00CC1DF8">
              <w:rPr>
                <w:rFonts w:ascii="Times New Roman" w:eastAsiaTheme="minorHAnsi" w:hAnsi="Times New Roman" w:cs="Times New Roman"/>
                <w:kern w:val="2"/>
                <w:sz w:val="24"/>
                <w:szCs w:val="24"/>
                <w:lang w:val="ru-RU" w:eastAsia="en-US"/>
                <w14:ligatures w14:val="standardContextual"/>
              </w:rPr>
              <w:t>43°45’00.00</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hideMark/>
          </w:tcPr>
          <w:p w14:paraId="52EAD485" w14:textId="77777777" w:rsidR="00570739" w:rsidRPr="00CC1DF8" w:rsidRDefault="00570739" w:rsidP="00570739">
            <w:pPr>
              <w:spacing w:after="0" w:line="240" w:lineRule="auto"/>
              <w:jc w:val="center"/>
              <w:rPr>
                <w:rFonts w:ascii="Times New Roman" w:eastAsiaTheme="minorHAnsi" w:hAnsi="Times New Roman" w:cs="Times New Roman"/>
                <w:kern w:val="2"/>
                <w:sz w:val="24"/>
                <w:szCs w:val="24"/>
                <w:lang w:val="ru-RU" w:eastAsia="en-US"/>
                <w14:ligatures w14:val="standardContextual"/>
              </w:rPr>
            </w:pPr>
            <w:r w:rsidRPr="00CC1DF8">
              <w:rPr>
                <w:rFonts w:ascii="Times New Roman" w:eastAsiaTheme="minorHAnsi" w:hAnsi="Times New Roman" w:cs="Times New Roman"/>
                <w:kern w:val="2"/>
                <w:sz w:val="24"/>
                <w:szCs w:val="24"/>
                <w:lang w:val="ru-RU" w:eastAsia="en-US"/>
                <w14:ligatures w14:val="standardContextual"/>
              </w:rPr>
              <w:t>50°58’00.00</w:t>
            </w:r>
          </w:p>
        </w:tc>
        <w:tc>
          <w:tcPr>
            <w:tcW w:w="1550"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hideMark/>
          </w:tcPr>
          <w:p w14:paraId="15E7C484" w14:textId="77777777" w:rsidR="00570739" w:rsidRPr="00CC1DF8" w:rsidRDefault="00570739" w:rsidP="00570739">
            <w:pPr>
              <w:spacing w:after="0" w:line="240" w:lineRule="auto"/>
              <w:jc w:val="center"/>
              <w:rPr>
                <w:rFonts w:ascii="Times New Roman" w:eastAsiaTheme="minorHAnsi" w:hAnsi="Times New Roman" w:cs="Times New Roman"/>
                <w:kern w:val="2"/>
                <w:sz w:val="24"/>
                <w:szCs w:val="24"/>
                <w:lang w:val="ru-RU" w:eastAsia="en-US"/>
                <w14:ligatures w14:val="standardContextual"/>
              </w:rPr>
            </w:pPr>
            <w:r w:rsidRPr="00CC1DF8">
              <w:rPr>
                <w:rFonts w:ascii="Times New Roman" w:eastAsiaTheme="minorHAnsi" w:hAnsi="Times New Roman" w:cs="Times New Roman"/>
                <w:kern w:val="2"/>
                <w:sz w:val="24"/>
                <w:szCs w:val="24"/>
                <w:lang w:val="ru-RU" w:eastAsia="en-US"/>
                <w14:ligatures w14:val="standardContextual"/>
              </w:rPr>
              <w:t>8745,93</w:t>
            </w:r>
          </w:p>
        </w:tc>
      </w:tr>
    </w:tbl>
    <w:p w14:paraId="78117886" w14:textId="77777777" w:rsidR="005E6D22" w:rsidRDefault="005E6D22" w:rsidP="005E6D22">
      <w:pPr>
        <w:spacing w:after="0" w:line="240" w:lineRule="auto"/>
        <w:jc w:val="both"/>
        <w:rPr>
          <w:rFonts w:ascii="Times New Roman" w:eastAsiaTheme="minorHAnsi" w:hAnsi="Times New Roman" w:cs="Times New Roman"/>
          <w:kern w:val="2"/>
          <w:sz w:val="28"/>
          <w:szCs w:val="28"/>
          <w:lang w:val="ru-RU" w:eastAsia="en-US"/>
          <w14:ligatures w14:val="standardContextual"/>
        </w:rPr>
      </w:pPr>
    </w:p>
    <w:p w14:paraId="2FC383C7" w14:textId="5DD7B1B1" w:rsidR="00570739" w:rsidRPr="00570739" w:rsidRDefault="00570739" w:rsidP="005E6D22">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NDVI - Normalized Difference Vegetation Index (нормализованный вегетационный индекс) - это числовой показатель качества и количества растительности на участке земной поверхности. Впервые был описан Rouse B.J. в 1973 г. – простой количественный показатель количества фотосинтетически активной биомассы [</w:t>
      </w:r>
      <w:r w:rsidR="00EB1657">
        <w:rPr>
          <w:rFonts w:ascii="Times New Roman" w:eastAsiaTheme="minorHAnsi" w:hAnsi="Times New Roman" w:cs="Times New Roman"/>
          <w:kern w:val="2"/>
          <w:sz w:val="28"/>
          <w:szCs w:val="28"/>
          <w:lang w:val="ru-RU" w:eastAsia="en-US"/>
          <w14:ligatures w14:val="standardContextual"/>
        </w:rPr>
        <w:t>82</w:t>
      </w:r>
      <w:r w:rsidRPr="00570739">
        <w:rPr>
          <w:rFonts w:ascii="Times New Roman" w:eastAsiaTheme="minorHAnsi" w:hAnsi="Times New Roman" w:cs="Times New Roman"/>
          <w:kern w:val="2"/>
          <w:sz w:val="28"/>
          <w:szCs w:val="28"/>
          <w:lang w:val="ru-RU" w:eastAsia="en-US"/>
          <w14:ligatures w14:val="standardContextual"/>
        </w:rPr>
        <w:t>].</w:t>
      </w:r>
    </w:p>
    <w:p w14:paraId="7AA32395" w14:textId="0160BA0A" w:rsidR="00570739" w:rsidRPr="00EB1657" w:rsidRDefault="00570739" w:rsidP="005E6D22">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Диапазон значения NDVI варьируются от -1 до +1 (Рисунок 8). Более высокие значения означают более здоровую и густую растительность, в то время как более низкие значения указывают на бесплодную почву, озера или другие растительные поверхности [</w:t>
      </w:r>
      <w:r w:rsidR="00EB1657">
        <w:rPr>
          <w:rFonts w:ascii="Times New Roman" w:eastAsiaTheme="minorHAnsi" w:hAnsi="Times New Roman" w:cs="Times New Roman"/>
          <w:kern w:val="2"/>
          <w:sz w:val="28"/>
          <w:szCs w:val="28"/>
          <w:lang w:val="ru-RU" w:eastAsia="en-US"/>
          <w14:ligatures w14:val="standardContextual"/>
        </w:rPr>
        <w:t>83</w:t>
      </w:r>
      <w:r w:rsidRPr="00EB1657">
        <w:rPr>
          <w:rFonts w:ascii="Times New Roman" w:eastAsiaTheme="minorHAnsi" w:hAnsi="Times New Roman" w:cs="Times New Roman"/>
          <w:kern w:val="2"/>
          <w:sz w:val="28"/>
          <w:szCs w:val="28"/>
          <w:lang w:val="ru-RU" w:eastAsia="en-US"/>
          <w14:ligatures w14:val="standardContextual"/>
        </w:rPr>
        <w:t xml:space="preserve">]. </w:t>
      </w:r>
    </w:p>
    <w:p w14:paraId="5F991778" w14:textId="77777777" w:rsidR="00570739" w:rsidRPr="00570739" w:rsidRDefault="00570739" w:rsidP="005E6D22">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Индекс вычисляется по следующей формуле:</w:t>
      </w:r>
    </w:p>
    <w:p w14:paraId="0F2638AE" w14:textId="77777777" w:rsidR="00570739" w:rsidRPr="00570739" w:rsidRDefault="00570739" w:rsidP="00570739">
      <w:pPr>
        <w:spacing w:after="0" w:line="240" w:lineRule="auto"/>
        <w:jc w:val="both"/>
        <w:rPr>
          <w:rFonts w:ascii="Times New Roman" w:eastAsiaTheme="minorHAnsi" w:hAnsi="Times New Roman" w:cs="Times New Roman"/>
          <w:kern w:val="2"/>
          <w:sz w:val="28"/>
          <w:szCs w:val="28"/>
          <w:lang w:val="ru-RU" w:eastAsia="en-US"/>
          <w14:ligatures w14:val="standardContextual"/>
        </w:rPr>
      </w:pPr>
    </w:p>
    <w:p w14:paraId="485915C5" w14:textId="1468C78E" w:rsidR="00570739" w:rsidRPr="00570739" w:rsidRDefault="00570739" w:rsidP="00570739">
      <w:pPr>
        <w:spacing w:after="0" w:line="240" w:lineRule="auto"/>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 xml:space="preserve">NDVI = </w:t>
      </w:r>
      <w:r w:rsidRPr="00570739">
        <w:rPr>
          <w:rFonts w:ascii="Cambria Math" w:eastAsiaTheme="minorHAnsi" w:hAnsi="Cambria Math" w:cs="Cambria Math"/>
          <w:kern w:val="2"/>
          <w:sz w:val="28"/>
          <w:szCs w:val="28"/>
          <w:lang w:val="ru-RU" w:eastAsia="en-US"/>
          <w14:ligatures w14:val="standardContextual"/>
        </w:rPr>
        <w:t>𝑁𝐼𝑅</w:t>
      </w:r>
      <w:r w:rsidRPr="00570739">
        <w:rPr>
          <w:rFonts w:ascii="Times New Roman" w:eastAsiaTheme="minorHAnsi" w:hAnsi="Times New Roman" w:cs="Times New Roman"/>
          <w:kern w:val="2"/>
          <w:sz w:val="28"/>
          <w:szCs w:val="28"/>
          <w:lang w:val="ru-RU" w:eastAsia="en-US"/>
          <w14:ligatures w14:val="standardContextual"/>
        </w:rPr>
        <w:t xml:space="preserve"> − </w:t>
      </w:r>
      <w:r w:rsidRPr="00570739">
        <w:rPr>
          <w:rFonts w:ascii="Cambria Math" w:eastAsiaTheme="minorHAnsi" w:hAnsi="Cambria Math" w:cs="Cambria Math"/>
          <w:kern w:val="2"/>
          <w:sz w:val="28"/>
          <w:szCs w:val="28"/>
          <w:lang w:val="ru-RU" w:eastAsia="en-US"/>
          <w14:ligatures w14:val="standardContextual"/>
        </w:rPr>
        <w:t>𝑅𝐸𝐷</w:t>
      </w:r>
      <w:r w:rsidRPr="00570739">
        <w:rPr>
          <w:rFonts w:ascii="Times New Roman" w:eastAsiaTheme="minorHAnsi" w:hAnsi="Times New Roman" w:cs="Times New Roman"/>
          <w:kern w:val="2"/>
          <w:sz w:val="28"/>
          <w:szCs w:val="28"/>
          <w:lang w:val="ru-RU" w:eastAsia="en-US"/>
          <w14:ligatures w14:val="standardContextual"/>
        </w:rPr>
        <w:t>/</w:t>
      </w:r>
      <w:r w:rsidRPr="00570739">
        <w:rPr>
          <w:rFonts w:ascii="Cambria Math" w:eastAsiaTheme="minorHAnsi" w:hAnsi="Cambria Math" w:cs="Cambria Math"/>
          <w:kern w:val="2"/>
          <w:sz w:val="28"/>
          <w:szCs w:val="28"/>
          <w:lang w:val="ru-RU" w:eastAsia="en-US"/>
          <w14:ligatures w14:val="standardContextual"/>
        </w:rPr>
        <w:t>𝑁𝐼𝑅</w:t>
      </w:r>
      <w:r w:rsidRPr="00570739">
        <w:rPr>
          <w:rFonts w:ascii="Times New Roman" w:eastAsiaTheme="minorHAnsi" w:hAnsi="Times New Roman" w:cs="Times New Roman"/>
          <w:kern w:val="2"/>
          <w:sz w:val="28"/>
          <w:szCs w:val="28"/>
          <w:lang w:val="ru-RU" w:eastAsia="en-US"/>
          <w14:ligatures w14:val="standardContextual"/>
        </w:rPr>
        <w:t xml:space="preserve"> + </w:t>
      </w:r>
      <w:r w:rsidRPr="00570739">
        <w:rPr>
          <w:rFonts w:ascii="Cambria Math" w:eastAsiaTheme="minorHAnsi" w:hAnsi="Cambria Math" w:cs="Cambria Math"/>
          <w:kern w:val="2"/>
          <w:sz w:val="28"/>
          <w:szCs w:val="28"/>
          <w:lang w:val="ru-RU" w:eastAsia="en-US"/>
          <w14:ligatures w14:val="standardContextual"/>
        </w:rPr>
        <w:t>𝑅𝐸𝐷</w:t>
      </w:r>
      <w:r w:rsidRPr="00570739">
        <w:rPr>
          <w:rFonts w:ascii="Times New Roman" w:eastAsiaTheme="minorHAnsi" w:hAnsi="Times New Roman" w:cs="Times New Roman"/>
          <w:kern w:val="2"/>
          <w:sz w:val="28"/>
          <w:szCs w:val="28"/>
          <w:lang w:val="ru-RU" w:eastAsia="en-US"/>
          <w14:ligatures w14:val="standardContextual"/>
        </w:rPr>
        <w:tab/>
        <w:t xml:space="preserve">                                                   </w:t>
      </w:r>
      <w:r w:rsidR="00262BDD">
        <w:rPr>
          <w:rFonts w:ascii="Times New Roman" w:eastAsiaTheme="minorHAnsi" w:hAnsi="Times New Roman" w:cs="Times New Roman"/>
          <w:kern w:val="2"/>
          <w:sz w:val="28"/>
          <w:szCs w:val="28"/>
          <w:lang w:val="ru-RU" w:eastAsia="en-US"/>
          <w14:ligatures w14:val="standardContextual"/>
        </w:rPr>
        <w:t xml:space="preserve">             </w:t>
      </w:r>
      <w:r w:rsidRPr="00570739">
        <w:rPr>
          <w:rFonts w:ascii="Times New Roman" w:eastAsiaTheme="minorHAnsi" w:hAnsi="Times New Roman" w:cs="Times New Roman"/>
          <w:kern w:val="2"/>
          <w:sz w:val="28"/>
          <w:szCs w:val="28"/>
          <w:lang w:val="ru-RU" w:eastAsia="en-US"/>
          <w14:ligatures w14:val="standardContextual"/>
        </w:rPr>
        <w:t xml:space="preserve"> (</w:t>
      </w:r>
      <w:r w:rsidR="008C7547">
        <w:rPr>
          <w:rFonts w:ascii="Times New Roman" w:eastAsiaTheme="minorHAnsi" w:hAnsi="Times New Roman" w:cs="Times New Roman"/>
          <w:kern w:val="2"/>
          <w:sz w:val="28"/>
          <w:szCs w:val="28"/>
          <w:lang w:val="ru-RU" w:eastAsia="en-US"/>
          <w14:ligatures w14:val="standardContextual"/>
        </w:rPr>
        <w:t>2</w:t>
      </w:r>
      <w:r w:rsidRPr="00570739">
        <w:rPr>
          <w:rFonts w:ascii="Times New Roman" w:eastAsiaTheme="minorHAnsi" w:hAnsi="Times New Roman" w:cs="Times New Roman"/>
          <w:kern w:val="2"/>
          <w:sz w:val="28"/>
          <w:szCs w:val="28"/>
          <w:lang w:val="ru-RU" w:eastAsia="en-US"/>
          <w14:ligatures w14:val="standardContextual"/>
        </w:rPr>
        <w:t>)</w:t>
      </w:r>
    </w:p>
    <w:p w14:paraId="1CA50700" w14:textId="77777777" w:rsidR="00570739" w:rsidRPr="00570739" w:rsidRDefault="00570739" w:rsidP="00570739">
      <w:pPr>
        <w:spacing w:after="0" w:line="240" w:lineRule="auto"/>
        <w:jc w:val="both"/>
        <w:rPr>
          <w:rFonts w:ascii="Times New Roman" w:eastAsiaTheme="minorHAnsi" w:hAnsi="Times New Roman" w:cs="Times New Roman"/>
          <w:kern w:val="2"/>
          <w:sz w:val="28"/>
          <w:szCs w:val="28"/>
          <w:lang w:val="ru-RU" w:eastAsia="en-US"/>
          <w14:ligatures w14:val="standardContextual"/>
        </w:rPr>
      </w:pPr>
    </w:p>
    <w:p w14:paraId="020A5C14" w14:textId="77777777" w:rsidR="00570739" w:rsidRPr="00570739" w:rsidRDefault="00570739" w:rsidP="00570739">
      <w:pPr>
        <w:spacing w:after="0" w:line="240" w:lineRule="auto"/>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где, NIR - коэффициент отражения в ближней инфракрасной области спектра;</w:t>
      </w:r>
    </w:p>
    <w:p w14:paraId="627B0CE8" w14:textId="65435E70" w:rsidR="00570739" w:rsidRPr="00570739" w:rsidRDefault="00570739" w:rsidP="00570739">
      <w:pPr>
        <w:spacing w:after="0" w:line="240" w:lineRule="auto"/>
        <w:jc w:val="both"/>
        <w:rPr>
          <w:rFonts w:ascii="Times New Roman" w:eastAsiaTheme="minorHAnsi" w:hAnsi="Times New Roman" w:cs="Times New Roman"/>
          <w:color w:val="FF0000"/>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RED - коэффициент отражения в красной области спектра [</w:t>
      </w:r>
      <w:r w:rsidR="0008651F">
        <w:rPr>
          <w:rFonts w:ascii="Times New Roman" w:eastAsiaTheme="minorHAnsi" w:hAnsi="Times New Roman" w:cs="Times New Roman"/>
          <w:kern w:val="2"/>
          <w:sz w:val="28"/>
          <w:szCs w:val="28"/>
          <w:lang w:val="ru-RU" w:eastAsia="en-US"/>
          <w14:ligatures w14:val="standardContextual"/>
        </w:rPr>
        <w:t>83</w:t>
      </w:r>
      <w:r w:rsidRPr="00570739">
        <w:rPr>
          <w:rFonts w:ascii="Times New Roman" w:eastAsiaTheme="minorHAnsi" w:hAnsi="Times New Roman" w:cs="Times New Roman"/>
          <w:kern w:val="2"/>
          <w:sz w:val="28"/>
          <w:szCs w:val="28"/>
          <w:lang w:val="ru-RU" w:eastAsia="en-US"/>
          <w14:ligatures w14:val="standardContextual"/>
        </w:rPr>
        <w:t>].</w:t>
      </w:r>
    </w:p>
    <w:p w14:paraId="25AB0F7B" w14:textId="77777777" w:rsidR="00570739" w:rsidRPr="00570739" w:rsidRDefault="00570739" w:rsidP="00570739">
      <w:pPr>
        <w:spacing w:after="0" w:line="240" w:lineRule="auto"/>
        <w:jc w:val="both"/>
        <w:rPr>
          <w:rFonts w:ascii="Times New Roman" w:eastAsiaTheme="minorHAnsi" w:hAnsi="Times New Roman" w:cs="Times New Roman"/>
          <w:kern w:val="2"/>
          <w:sz w:val="28"/>
          <w:szCs w:val="28"/>
          <w:lang w:val="ru-RU" w:eastAsia="en-US"/>
          <w14:ligatures w14:val="standardContextual"/>
        </w:rPr>
      </w:pPr>
    </w:p>
    <w:p w14:paraId="2E7D9B14" w14:textId="77777777" w:rsidR="00570739" w:rsidRPr="00570739" w:rsidRDefault="00570739" w:rsidP="008C7547">
      <w:pPr>
        <w:spacing w:after="0" w:line="240" w:lineRule="auto"/>
        <w:jc w:val="center"/>
        <w:rPr>
          <w:rFonts w:ascii="Times New Roman" w:eastAsia="Times New Roman" w:hAnsi="Times New Roman" w:cs="Times New Roman"/>
          <w:sz w:val="28"/>
          <w:szCs w:val="28"/>
          <w:lang w:val="ru-RU"/>
        </w:rPr>
      </w:pPr>
      <w:r w:rsidRPr="00570739">
        <w:rPr>
          <w:rFonts w:ascii="Times New Roman" w:eastAsia="Times New Roman" w:hAnsi="Times New Roman" w:cs="Times New Roman"/>
          <w:noProof/>
          <w:color w:val="000000"/>
          <w:sz w:val="28"/>
          <w:szCs w:val="28"/>
          <w:bdr w:val="none" w:sz="0" w:space="0" w:color="auto" w:frame="1"/>
          <w:shd w:val="clear" w:color="auto" w:fill="FFFF00"/>
          <w:lang w:val="ru-RU"/>
        </w:rPr>
        <w:drawing>
          <wp:inline distT="0" distB="0" distL="0" distR="0" wp14:anchorId="74DFC7D7" wp14:editId="48027991">
            <wp:extent cx="5176838" cy="498189"/>
            <wp:effectExtent l="0" t="0" r="5080" b="0"/>
            <wp:docPr id="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21438" cy="502481"/>
                    </a:xfrm>
                    <a:prstGeom prst="rect">
                      <a:avLst/>
                    </a:prstGeom>
                    <a:noFill/>
                    <a:ln>
                      <a:noFill/>
                    </a:ln>
                  </pic:spPr>
                </pic:pic>
              </a:graphicData>
            </a:graphic>
          </wp:inline>
        </w:drawing>
      </w:r>
    </w:p>
    <w:p w14:paraId="23B32D5A" w14:textId="77777777" w:rsidR="00570739" w:rsidRPr="00570739" w:rsidRDefault="00570739" w:rsidP="00570739">
      <w:pPr>
        <w:spacing w:after="0" w:line="240" w:lineRule="auto"/>
        <w:rPr>
          <w:rFonts w:ascii="Times New Roman" w:eastAsia="Times New Roman" w:hAnsi="Times New Roman" w:cs="Times New Roman"/>
          <w:sz w:val="28"/>
          <w:szCs w:val="28"/>
          <w:lang w:val="ru-RU"/>
        </w:rPr>
      </w:pPr>
    </w:p>
    <w:p w14:paraId="2BDF9C6E" w14:textId="4778C09B" w:rsidR="00570739" w:rsidRPr="00570739" w:rsidRDefault="00570739" w:rsidP="00570739">
      <w:pPr>
        <w:spacing w:after="0" w:line="240" w:lineRule="auto"/>
        <w:jc w:val="center"/>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 xml:space="preserve">Рисунок </w:t>
      </w:r>
      <w:r w:rsidR="008C7547">
        <w:rPr>
          <w:rFonts w:ascii="Times New Roman" w:eastAsiaTheme="minorHAnsi" w:hAnsi="Times New Roman" w:cs="Times New Roman"/>
          <w:kern w:val="2"/>
          <w:sz w:val="28"/>
          <w:szCs w:val="28"/>
          <w:lang w:val="ru-RU" w:eastAsia="en-US"/>
          <w14:ligatures w14:val="standardContextual"/>
        </w:rPr>
        <w:t>8</w:t>
      </w:r>
      <w:r w:rsidRPr="00570739">
        <w:rPr>
          <w:rFonts w:ascii="Times New Roman" w:eastAsiaTheme="minorHAnsi" w:hAnsi="Times New Roman" w:cs="Times New Roman"/>
          <w:kern w:val="2"/>
          <w:sz w:val="28"/>
          <w:szCs w:val="28"/>
          <w:lang w:val="ru-RU" w:eastAsia="en-US"/>
          <w14:ligatures w14:val="standardContextual"/>
        </w:rPr>
        <w:t xml:space="preserve">– Дискретная шкала </w:t>
      </w:r>
      <w:r w:rsidRPr="00570739">
        <w:rPr>
          <w:rFonts w:ascii="Times New Roman" w:eastAsiaTheme="minorHAnsi" w:hAnsi="Times New Roman" w:cs="Times New Roman"/>
          <w:kern w:val="2"/>
          <w:sz w:val="28"/>
          <w:szCs w:val="28"/>
          <w:lang w:val="en-US" w:eastAsia="en-US"/>
          <w14:ligatures w14:val="standardContextual"/>
        </w:rPr>
        <w:t>NDVI</w:t>
      </w:r>
    </w:p>
    <w:p w14:paraId="7153C4D7" w14:textId="77777777" w:rsidR="008C7547" w:rsidRDefault="008C7547"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p>
    <w:p w14:paraId="39210A52" w14:textId="33B6623B"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 xml:space="preserve">NDVI выводится численное значение, находящееся в диапазоне от -1 до 1. Эти значения отражают степень зеленого покрытия на анализируемой территории. Высокие значения индекса NDVI (приближенные к 1) свидетельствуют о наличии обширного и здорового растительного слоя. Низкие значения индекса NDVI (приближенные к -1) указывают на ограниченное или отсутствующее густое покрытие растительностью. </w:t>
      </w:r>
      <w:r w:rsidRPr="002243B3">
        <w:rPr>
          <w:rFonts w:ascii="Times New Roman" w:eastAsiaTheme="minorHAnsi" w:hAnsi="Times New Roman" w:cs="Times New Roman"/>
          <w:color w:val="000000" w:themeColor="text1"/>
          <w:kern w:val="2"/>
          <w:sz w:val="28"/>
          <w:szCs w:val="28"/>
          <w:lang w:val="ru-RU" w:eastAsia="en-US"/>
          <w14:ligatures w14:val="standardContextual"/>
        </w:rPr>
        <w:t>Значения индекса NDVI около нуля говорят о преобладании негустой растительности или обнаженных грунтовых поверхностей [</w:t>
      </w:r>
      <w:r w:rsidR="002243B3">
        <w:rPr>
          <w:rFonts w:ascii="Times New Roman" w:eastAsiaTheme="minorHAnsi" w:hAnsi="Times New Roman" w:cs="Times New Roman"/>
          <w:color w:val="000000" w:themeColor="text1"/>
          <w:kern w:val="2"/>
          <w:sz w:val="28"/>
          <w:szCs w:val="28"/>
          <w:lang w:val="ru-RU" w:eastAsia="en-US"/>
          <w14:ligatures w14:val="standardContextual"/>
        </w:rPr>
        <w:t>84</w:t>
      </w:r>
      <w:r w:rsidRPr="002243B3">
        <w:rPr>
          <w:rFonts w:ascii="Times New Roman" w:eastAsiaTheme="minorHAnsi" w:hAnsi="Times New Roman" w:cs="Times New Roman"/>
          <w:color w:val="000000" w:themeColor="text1"/>
          <w:kern w:val="2"/>
          <w:sz w:val="28"/>
          <w:szCs w:val="28"/>
          <w:lang w:val="ru-RU" w:eastAsia="en-US"/>
          <w14:ligatures w14:val="standardContextual"/>
        </w:rPr>
        <w:t>].</w:t>
      </w:r>
    </w:p>
    <w:p w14:paraId="4395CD92" w14:textId="3AC5ADD5"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 xml:space="preserve">На основе значений отраженного света, где NIR 8-й band, а RED 4-й band. Путем применения данного расчета создается карта NDVI, которая визуализирует пространственное данные зеленых областей на исследуемой </w:t>
      </w:r>
      <w:r w:rsidRPr="00570739">
        <w:rPr>
          <w:rFonts w:ascii="Times New Roman" w:eastAsiaTheme="minorHAnsi" w:hAnsi="Times New Roman" w:cs="Times New Roman"/>
          <w:kern w:val="2"/>
          <w:sz w:val="28"/>
          <w:szCs w:val="28"/>
          <w:lang w:val="ru-RU" w:eastAsia="en-US"/>
          <w14:ligatures w14:val="standardContextual"/>
        </w:rPr>
        <w:lastRenderedPageBreak/>
        <w:t xml:space="preserve">территории. В таблице </w:t>
      </w:r>
      <w:r w:rsidR="008C7547">
        <w:rPr>
          <w:rFonts w:ascii="Times New Roman" w:eastAsiaTheme="minorHAnsi" w:hAnsi="Times New Roman" w:cs="Times New Roman"/>
          <w:kern w:val="2"/>
          <w:sz w:val="28"/>
          <w:szCs w:val="28"/>
          <w:lang w:val="ru-RU" w:eastAsia="en-US"/>
          <w14:ligatures w14:val="standardContextual"/>
        </w:rPr>
        <w:t>5</w:t>
      </w:r>
      <w:r w:rsidRPr="00570739">
        <w:rPr>
          <w:rFonts w:ascii="Times New Roman" w:eastAsiaTheme="minorHAnsi" w:hAnsi="Times New Roman" w:cs="Times New Roman"/>
          <w:kern w:val="2"/>
          <w:sz w:val="28"/>
          <w:szCs w:val="28"/>
          <w:lang w:val="ru-RU" w:eastAsia="en-US"/>
          <w14:ligatures w14:val="standardContextual"/>
        </w:rPr>
        <w:t xml:space="preserve"> описаны значения NDVI и тип покрытия растительности [</w:t>
      </w:r>
      <w:r w:rsidR="002243B3">
        <w:rPr>
          <w:rFonts w:ascii="Times New Roman" w:eastAsiaTheme="minorHAnsi" w:hAnsi="Times New Roman" w:cs="Times New Roman"/>
          <w:kern w:val="2"/>
          <w:sz w:val="28"/>
          <w:szCs w:val="28"/>
          <w:lang w:val="ru-RU" w:eastAsia="en-US"/>
          <w14:ligatures w14:val="standardContextual"/>
        </w:rPr>
        <w:t>85</w:t>
      </w:r>
      <w:r w:rsidRPr="00570739">
        <w:rPr>
          <w:rFonts w:ascii="Times New Roman" w:eastAsiaTheme="minorHAnsi" w:hAnsi="Times New Roman" w:cs="Times New Roman"/>
          <w:kern w:val="2"/>
          <w:sz w:val="28"/>
          <w:szCs w:val="28"/>
          <w:lang w:val="ru-RU" w:eastAsia="en-US"/>
          <w14:ligatures w14:val="standardContextual"/>
        </w:rPr>
        <w:t>].</w:t>
      </w:r>
    </w:p>
    <w:p w14:paraId="64FC3573"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p>
    <w:p w14:paraId="3A9B6DB2" w14:textId="10505512" w:rsidR="00570739" w:rsidRPr="00570739" w:rsidRDefault="00570739" w:rsidP="008C7547">
      <w:pPr>
        <w:spacing w:after="0" w:line="240" w:lineRule="auto"/>
        <w:ind w:firstLine="567"/>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 xml:space="preserve">Таблица </w:t>
      </w:r>
      <w:r w:rsidR="008C7547">
        <w:rPr>
          <w:rFonts w:ascii="Times New Roman" w:eastAsiaTheme="minorHAnsi" w:hAnsi="Times New Roman" w:cs="Times New Roman"/>
          <w:kern w:val="2"/>
          <w:sz w:val="28"/>
          <w:szCs w:val="28"/>
          <w:lang w:val="ru-RU" w:eastAsia="en-US"/>
          <w14:ligatures w14:val="standardContextual"/>
        </w:rPr>
        <w:t xml:space="preserve">5 – </w:t>
      </w:r>
      <w:r w:rsidRPr="00570739">
        <w:rPr>
          <w:rFonts w:ascii="Times New Roman" w:eastAsiaTheme="minorHAnsi" w:hAnsi="Times New Roman" w:cs="Times New Roman"/>
          <w:kern w:val="2"/>
          <w:sz w:val="28"/>
          <w:szCs w:val="28"/>
          <w:lang w:val="ru-RU" w:eastAsia="en-US"/>
          <w14:ligatures w14:val="standardContextual"/>
        </w:rPr>
        <w:t>Значения</w:t>
      </w:r>
      <w:r w:rsidR="008C7547">
        <w:rPr>
          <w:rFonts w:ascii="Times New Roman" w:eastAsiaTheme="minorHAnsi" w:hAnsi="Times New Roman" w:cs="Times New Roman"/>
          <w:kern w:val="2"/>
          <w:sz w:val="28"/>
          <w:szCs w:val="28"/>
          <w:lang w:val="ru-RU" w:eastAsia="en-US"/>
          <w14:ligatures w14:val="standardContextual"/>
        </w:rPr>
        <w:t xml:space="preserve"> </w:t>
      </w:r>
      <w:r w:rsidRPr="00570739">
        <w:rPr>
          <w:rFonts w:ascii="Times New Roman" w:eastAsiaTheme="minorHAnsi" w:hAnsi="Times New Roman" w:cs="Times New Roman"/>
          <w:kern w:val="2"/>
          <w:sz w:val="28"/>
          <w:szCs w:val="28"/>
          <w:lang w:val="ru-RU" w:eastAsia="en-US"/>
          <w14:ligatures w14:val="standardContextual"/>
        </w:rPr>
        <w:t>NDVI и типы покрытия</w:t>
      </w:r>
    </w:p>
    <w:p w14:paraId="77CC153C" w14:textId="77777777" w:rsidR="00570739" w:rsidRPr="00570739" w:rsidRDefault="00570739" w:rsidP="00570739">
      <w:pPr>
        <w:spacing w:after="0" w:line="240" w:lineRule="auto"/>
        <w:rPr>
          <w:rFonts w:ascii="Times New Roman" w:eastAsiaTheme="minorHAnsi" w:hAnsi="Times New Roman" w:cs="Times New Roman"/>
          <w:kern w:val="2"/>
          <w:sz w:val="28"/>
          <w:szCs w:val="28"/>
          <w:lang w:val="ru-RU" w:eastAsia="en-US"/>
          <w14:ligatures w14:val="standardContextual"/>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3827"/>
        <w:gridCol w:w="2694"/>
      </w:tblGrid>
      <w:tr w:rsidR="00570739" w:rsidRPr="00570739" w14:paraId="65459549" w14:textId="77777777" w:rsidTr="0008651F">
        <w:trPr>
          <w:trHeight w:val="345"/>
          <w:jc w:val="center"/>
        </w:trPr>
        <w:tc>
          <w:tcPr>
            <w:tcW w:w="3827" w:type="dxa"/>
            <w:tcBorders>
              <w:top w:val="single" w:sz="6" w:space="0" w:color="000000"/>
              <w:left w:val="single" w:sz="6" w:space="0" w:color="000000"/>
              <w:bottom w:val="single" w:sz="6" w:space="0" w:color="000000"/>
              <w:right w:val="single" w:sz="6" w:space="0" w:color="000000"/>
            </w:tcBorders>
            <w:shd w:val="clear" w:color="auto" w:fill="BFBFBF" w:themeFill="background1" w:themeFillShade="BF"/>
            <w:tcMar>
              <w:top w:w="0" w:type="dxa"/>
              <w:left w:w="40" w:type="dxa"/>
              <w:bottom w:w="0" w:type="dxa"/>
              <w:right w:w="40" w:type="dxa"/>
            </w:tcMar>
            <w:vAlign w:val="bottom"/>
            <w:hideMark/>
          </w:tcPr>
          <w:p w14:paraId="6B579B40" w14:textId="77777777" w:rsidR="00570739" w:rsidRPr="0008651F" w:rsidRDefault="00570739" w:rsidP="0008651F">
            <w:pPr>
              <w:spacing w:after="0" w:line="240" w:lineRule="auto"/>
              <w:jc w:val="center"/>
              <w:rPr>
                <w:rFonts w:ascii="Times New Roman" w:eastAsiaTheme="minorHAnsi" w:hAnsi="Times New Roman" w:cs="Times New Roman"/>
                <w:b/>
                <w:bCs/>
                <w:kern w:val="2"/>
                <w:sz w:val="24"/>
                <w:szCs w:val="24"/>
                <w:lang w:val="ru-RU" w:eastAsia="en-US"/>
                <w14:ligatures w14:val="standardContextual"/>
              </w:rPr>
            </w:pPr>
            <w:r w:rsidRPr="0008651F">
              <w:rPr>
                <w:rFonts w:ascii="Times New Roman" w:eastAsiaTheme="minorHAnsi" w:hAnsi="Times New Roman" w:cs="Times New Roman"/>
                <w:b/>
                <w:bCs/>
                <w:kern w:val="2"/>
                <w:sz w:val="24"/>
                <w:szCs w:val="24"/>
                <w:lang w:val="ru-RU" w:eastAsia="en-US"/>
                <w14:ligatures w14:val="standardContextual"/>
              </w:rPr>
              <w:t>Тип объекта</w:t>
            </w:r>
          </w:p>
        </w:tc>
        <w:tc>
          <w:tcPr>
            <w:tcW w:w="2694" w:type="dxa"/>
            <w:tcBorders>
              <w:top w:val="single" w:sz="6" w:space="0" w:color="000000"/>
              <w:left w:val="single" w:sz="6" w:space="0" w:color="000000"/>
              <w:bottom w:val="single" w:sz="6" w:space="0" w:color="000000"/>
              <w:right w:val="single" w:sz="6" w:space="0" w:color="000000"/>
            </w:tcBorders>
            <w:shd w:val="clear" w:color="auto" w:fill="BFBFBF" w:themeFill="background1" w:themeFillShade="BF"/>
            <w:tcMar>
              <w:top w:w="0" w:type="dxa"/>
              <w:left w:w="40" w:type="dxa"/>
              <w:bottom w:w="0" w:type="dxa"/>
              <w:right w:w="40" w:type="dxa"/>
            </w:tcMar>
            <w:vAlign w:val="bottom"/>
            <w:hideMark/>
          </w:tcPr>
          <w:p w14:paraId="1AEBDB37" w14:textId="77777777" w:rsidR="00570739" w:rsidRPr="0008651F" w:rsidRDefault="00570739" w:rsidP="0008651F">
            <w:pPr>
              <w:spacing w:after="0" w:line="240" w:lineRule="auto"/>
              <w:jc w:val="center"/>
              <w:rPr>
                <w:rFonts w:ascii="Times New Roman" w:eastAsiaTheme="minorHAnsi" w:hAnsi="Times New Roman" w:cs="Times New Roman"/>
                <w:b/>
                <w:bCs/>
                <w:kern w:val="2"/>
                <w:sz w:val="24"/>
                <w:szCs w:val="24"/>
                <w:lang w:val="ru-RU" w:eastAsia="en-US"/>
                <w14:ligatures w14:val="standardContextual"/>
              </w:rPr>
            </w:pPr>
            <w:r w:rsidRPr="0008651F">
              <w:rPr>
                <w:rFonts w:ascii="Times New Roman" w:eastAsiaTheme="minorHAnsi" w:hAnsi="Times New Roman" w:cs="Times New Roman"/>
                <w:b/>
                <w:bCs/>
                <w:kern w:val="2"/>
                <w:sz w:val="24"/>
                <w:szCs w:val="24"/>
                <w:lang w:val="ru-RU" w:eastAsia="en-US"/>
                <w14:ligatures w14:val="standardContextual"/>
              </w:rPr>
              <w:t>Значение NDVI</w:t>
            </w:r>
          </w:p>
        </w:tc>
      </w:tr>
      <w:tr w:rsidR="00570739" w:rsidRPr="00570739" w14:paraId="0E323E42" w14:textId="77777777" w:rsidTr="00A520D3">
        <w:trPr>
          <w:trHeight w:val="345"/>
          <w:jc w:val="center"/>
        </w:trPr>
        <w:tc>
          <w:tcPr>
            <w:tcW w:w="3827"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hideMark/>
          </w:tcPr>
          <w:p w14:paraId="397CF639" w14:textId="77777777" w:rsidR="00570739" w:rsidRPr="00A520D3" w:rsidRDefault="00570739" w:rsidP="00570739">
            <w:pPr>
              <w:spacing w:after="0" w:line="240" w:lineRule="auto"/>
              <w:rPr>
                <w:rFonts w:ascii="Times New Roman" w:eastAsiaTheme="minorHAnsi" w:hAnsi="Times New Roman" w:cs="Times New Roman"/>
                <w:kern w:val="2"/>
                <w:sz w:val="24"/>
                <w:szCs w:val="24"/>
                <w:lang w:val="ru-RU" w:eastAsia="en-US"/>
                <w14:ligatures w14:val="standardContextual"/>
              </w:rPr>
            </w:pPr>
            <w:r w:rsidRPr="00A520D3">
              <w:rPr>
                <w:rFonts w:ascii="Times New Roman" w:eastAsiaTheme="minorHAnsi" w:hAnsi="Times New Roman" w:cs="Times New Roman"/>
                <w:kern w:val="2"/>
                <w:sz w:val="24"/>
                <w:szCs w:val="24"/>
                <w:lang w:val="ru-RU" w:eastAsia="en-US"/>
                <w14:ligatures w14:val="standardContextual"/>
              </w:rPr>
              <w:t>Густая растительность</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hideMark/>
          </w:tcPr>
          <w:p w14:paraId="09FEC758" w14:textId="77777777" w:rsidR="00570739" w:rsidRPr="00A520D3" w:rsidRDefault="00570739" w:rsidP="00570739">
            <w:pPr>
              <w:spacing w:after="0" w:line="240" w:lineRule="auto"/>
              <w:rPr>
                <w:rFonts w:ascii="Times New Roman" w:eastAsiaTheme="minorHAnsi" w:hAnsi="Times New Roman" w:cs="Times New Roman"/>
                <w:kern w:val="2"/>
                <w:sz w:val="24"/>
                <w:szCs w:val="24"/>
                <w:lang w:val="ru-RU" w:eastAsia="en-US"/>
                <w14:ligatures w14:val="standardContextual"/>
              </w:rPr>
            </w:pPr>
            <w:r w:rsidRPr="00A520D3">
              <w:rPr>
                <w:rFonts w:ascii="Times New Roman" w:eastAsiaTheme="minorHAnsi" w:hAnsi="Times New Roman" w:cs="Times New Roman"/>
                <w:kern w:val="2"/>
                <w:sz w:val="24"/>
                <w:szCs w:val="24"/>
                <w:lang w:val="ru-RU" w:eastAsia="en-US"/>
                <w14:ligatures w14:val="standardContextual"/>
              </w:rPr>
              <w:t>0.7</w:t>
            </w:r>
          </w:p>
        </w:tc>
      </w:tr>
      <w:tr w:rsidR="00570739" w:rsidRPr="00570739" w14:paraId="294D4E9D" w14:textId="77777777" w:rsidTr="00A520D3">
        <w:trPr>
          <w:trHeight w:val="345"/>
          <w:jc w:val="center"/>
        </w:trPr>
        <w:tc>
          <w:tcPr>
            <w:tcW w:w="3827"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hideMark/>
          </w:tcPr>
          <w:p w14:paraId="388B21CD" w14:textId="77777777" w:rsidR="00570739" w:rsidRPr="00A520D3" w:rsidRDefault="00570739" w:rsidP="00570739">
            <w:pPr>
              <w:spacing w:after="0" w:line="240" w:lineRule="auto"/>
              <w:rPr>
                <w:rFonts w:ascii="Times New Roman" w:eastAsiaTheme="minorHAnsi" w:hAnsi="Times New Roman" w:cs="Times New Roman"/>
                <w:kern w:val="2"/>
                <w:sz w:val="24"/>
                <w:szCs w:val="24"/>
                <w:lang w:val="ru-RU" w:eastAsia="en-US"/>
                <w14:ligatures w14:val="standardContextual"/>
              </w:rPr>
            </w:pPr>
            <w:r w:rsidRPr="00A520D3">
              <w:rPr>
                <w:rFonts w:ascii="Times New Roman" w:eastAsiaTheme="minorHAnsi" w:hAnsi="Times New Roman" w:cs="Times New Roman"/>
                <w:kern w:val="2"/>
                <w:sz w:val="24"/>
                <w:szCs w:val="24"/>
                <w:lang w:val="ru-RU" w:eastAsia="en-US"/>
                <w14:ligatures w14:val="standardContextual"/>
              </w:rPr>
              <w:t>Разреженная растительность</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hideMark/>
          </w:tcPr>
          <w:p w14:paraId="4C9C7550" w14:textId="77777777" w:rsidR="00570739" w:rsidRPr="00A520D3" w:rsidRDefault="00570739" w:rsidP="00570739">
            <w:pPr>
              <w:spacing w:after="0" w:line="240" w:lineRule="auto"/>
              <w:rPr>
                <w:rFonts w:ascii="Times New Roman" w:eastAsiaTheme="minorHAnsi" w:hAnsi="Times New Roman" w:cs="Times New Roman"/>
                <w:kern w:val="2"/>
                <w:sz w:val="24"/>
                <w:szCs w:val="24"/>
                <w:lang w:val="ru-RU" w:eastAsia="en-US"/>
                <w14:ligatures w14:val="standardContextual"/>
              </w:rPr>
            </w:pPr>
            <w:r w:rsidRPr="00A520D3">
              <w:rPr>
                <w:rFonts w:ascii="Times New Roman" w:eastAsiaTheme="minorHAnsi" w:hAnsi="Times New Roman" w:cs="Times New Roman"/>
                <w:kern w:val="2"/>
                <w:sz w:val="24"/>
                <w:szCs w:val="24"/>
                <w:lang w:val="ru-RU" w:eastAsia="en-US"/>
                <w14:ligatures w14:val="standardContextual"/>
              </w:rPr>
              <w:t>0.5</w:t>
            </w:r>
          </w:p>
        </w:tc>
      </w:tr>
      <w:tr w:rsidR="00570739" w:rsidRPr="00570739" w14:paraId="3FCA91F8" w14:textId="77777777" w:rsidTr="00A520D3">
        <w:trPr>
          <w:trHeight w:val="345"/>
          <w:jc w:val="center"/>
        </w:trPr>
        <w:tc>
          <w:tcPr>
            <w:tcW w:w="3827"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hideMark/>
          </w:tcPr>
          <w:p w14:paraId="15CD9AA1" w14:textId="77777777" w:rsidR="00570739" w:rsidRPr="00A520D3" w:rsidRDefault="00570739" w:rsidP="00570739">
            <w:pPr>
              <w:spacing w:after="0" w:line="240" w:lineRule="auto"/>
              <w:rPr>
                <w:rFonts w:ascii="Times New Roman" w:eastAsiaTheme="minorHAnsi" w:hAnsi="Times New Roman" w:cs="Times New Roman"/>
                <w:kern w:val="2"/>
                <w:sz w:val="24"/>
                <w:szCs w:val="24"/>
                <w:lang w:val="ru-RU" w:eastAsia="en-US"/>
                <w14:ligatures w14:val="standardContextual"/>
              </w:rPr>
            </w:pPr>
            <w:r w:rsidRPr="00A520D3">
              <w:rPr>
                <w:rFonts w:ascii="Times New Roman" w:eastAsiaTheme="minorHAnsi" w:hAnsi="Times New Roman" w:cs="Times New Roman"/>
                <w:kern w:val="2"/>
                <w:sz w:val="24"/>
                <w:szCs w:val="24"/>
                <w:lang w:val="ru-RU" w:eastAsia="en-US"/>
                <w14:ligatures w14:val="standardContextual"/>
              </w:rPr>
              <w:t>Открытая почва</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hideMark/>
          </w:tcPr>
          <w:p w14:paraId="0BB1D1CE" w14:textId="77777777" w:rsidR="00570739" w:rsidRPr="00A520D3" w:rsidRDefault="00570739" w:rsidP="00570739">
            <w:pPr>
              <w:spacing w:after="0" w:line="240" w:lineRule="auto"/>
              <w:rPr>
                <w:rFonts w:ascii="Times New Roman" w:eastAsiaTheme="minorHAnsi" w:hAnsi="Times New Roman" w:cs="Times New Roman"/>
                <w:kern w:val="2"/>
                <w:sz w:val="24"/>
                <w:szCs w:val="24"/>
                <w:lang w:val="ru-RU" w:eastAsia="en-US"/>
                <w14:ligatures w14:val="standardContextual"/>
              </w:rPr>
            </w:pPr>
            <w:r w:rsidRPr="00A520D3">
              <w:rPr>
                <w:rFonts w:ascii="Times New Roman" w:eastAsiaTheme="minorHAnsi" w:hAnsi="Times New Roman" w:cs="Times New Roman"/>
                <w:kern w:val="2"/>
                <w:sz w:val="24"/>
                <w:szCs w:val="24"/>
                <w:lang w:val="ru-RU" w:eastAsia="en-US"/>
                <w14:ligatures w14:val="standardContextual"/>
              </w:rPr>
              <w:t>0.025</w:t>
            </w:r>
          </w:p>
        </w:tc>
      </w:tr>
      <w:tr w:rsidR="00570739" w:rsidRPr="00570739" w14:paraId="2CC23AA7" w14:textId="77777777" w:rsidTr="00A520D3">
        <w:trPr>
          <w:trHeight w:val="345"/>
          <w:jc w:val="center"/>
        </w:trPr>
        <w:tc>
          <w:tcPr>
            <w:tcW w:w="3827"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hideMark/>
          </w:tcPr>
          <w:p w14:paraId="594EB188" w14:textId="77777777" w:rsidR="00570739" w:rsidRPr="00A520D3" w:rsidRDefault="00570739" w:rsidP="008C7547">
            <w:pPr>
              <w:spacing w:after="0" w:line="240" w:lineRule="auto"/>
              <w:jc w:val="both"/>
              <w:rPr>
                <w:rFonts w:ascii="Times New Roman" w:eastAsiaTheme="minorHAnsi" w:hAnsi="Times New Roman" w:cs="Times New Roman"/>
                <w:kern w:val="2"/>
                <w:sz w:val="24"/>
                <w:szCs w:val="24"/>
                <w:lang w:val="ru-RU" w:eastAsia="en-US"/>
                <w14:ligatures w14:val="standardContextual"/>
              </w:rPr>
            </w:pPr>
            <w:r w:rsidRPr="00A520D3">
              <w:rPr>
                <w:rFonts w:ascii="Times New Roman" w:eastAsiaTheme="minorHAnsi" w:hAnsi="Times New Roman" w:cs="Times New Roman"/>
                <w:kern w:val="2"/>
                <w:sz w:val="24"/>
                <w:szCs w:val="24"/>
                <w:lang w:val="ru-RU" w:eastAsia="en-US"/>
                <w14:ligatures w14:val="standardContextual"/>
              </w:rPr>
              <w:t>Облака</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hideMark/>
          </w:tcPr>
          <w:p w14:paraId="3AFD9176" w14:textId="77777777" w:rsidR="00570739" w:rsidRPr="00A520D3" w:rsidRDefault="00570739" w:rsidP="00570739">
            <w:pPr>
              <w:spacing w:after="0" w:line="240" w:lineRule="auto"/>
              <w:rPr>
                <w:rFonts w:ascii="Times New Roman" w:eastAsiaTheme="minorHAnsi" w:hAnsi="Times New Roman" w:cs="Times New Roman"/>
                <w:kern w:val="2"/>
                <w:sz w:val="24"/>
                <w:szCs w:val="24"/>
                <w:lang w:val="ru-RU" w:eastAsia="en-US"/>
                <w14:ligatures w14:val="standardContextual"/>
              </w:rPr>
            </w:pPr>
            <w:r w:rsidRPr="00A520D3">
              <w:rPr>
                <w:rFonts w:ascii="Times New Roman" w:eastAsiaTheme="minorHAnsi" w:hAnsi="Times New Roman" w:cs="Times New Roman"/>
                <w:kern w:val="2"/>
                <w:sz w:val="24"/>
                <w:szCs w:val="24"/>
                <w:lang w:val="ru-RU" w:eastAsia="en-US"/>
                <w14:ligatures w14:val="standardContextual"/>
              </w:rPr>
              <w:t>0</w:t>
            </w:r>
          </w:p>
        </w:tc>
      </w:tr>
      <w:tr w:rsidR="00570739" w:rsidRPr="00570739" w14:paraId="09C95D86" w14:textId="77777777" w:rsidTr="00A520D3">
        <w:trPr>
          <w:trHeight w:val="345"/>
          <w:jc w:val="center"/>
        </w:trPr>
        <w:tc>
          <w:tcPr>
            <w:tcW w:w="3827"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hideMark/>
          </w:tcPr>
          <w:p w14:paraId="3250E9E4" w14:textId="77777777" w:rsidR="00570739" w:rsidRPr="00A520D3" w:rsidRDefault="00570739" w:rsidP="00570739">
            <w:pPr>
              <w:spacing w:after="0" w:line="240" w:lineRule="auto"/>
              <w:rPr>
                <w:rFonts w:ascii="Times New Roman" w:eastAsiaTheme="minorHAnsi" w:hAnsi="Times New Roman" w:cs="Times New Roman"/>
                <w:kern w:val="2"/>
                <w:sz w:val="24"/>
                <w:szCs w:val="24"/>
                <w:lang w:val="ru-RU" w:eastAsia="en-US"/>
                <w14:ligatures w14:val="standardContextual"/>
              </w:rPr>
            </w:pPr>
            <w:r w:rsidRPr="00A520D3">
              <w:rPr>
                <w:rFonts w:ascii="Times New Roman" w:eastAsiaTheme="minorHAnsi" w:hAnsi="Times New Roman" w:cs="Times New Roman"/>
                <w:kern w:val="2"/>
                <w:sz w:val="24"/>
                <w:szCs w:val="24"/>
                <w:lang w:val="ru-RU" w:eastAsia="en-US"/>
                <w14:ligatures w14:val="standardContextual"/>
              </w:rPr>
              <w:t>Снег и лед</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hideMark/>
          </w:tcPr>
          <w:p w14:paraId="6529A5C5" w14:textId="77777777" w:rsidR="00570739" w:rsidRPr="00A520D3" w:rsidRDefault="00570739" w:rsidP="00570739">
            <w:pPr>
              <w:spacing w:after="0" w:line="240" w:lineRule="auto"/>
              <w:rPr>
                <w:rFonts w:ascii="Times New Roman" w:eastAsiaTheme="minorHAnsi" w:hAnsi="Times New Roman" w:cs="Times New Roman"/>
                <w:kern w:val="2"/>
                <w:sz w:val="24"/>
                <w:szCs w:val="24"/>
                <w:lang w:val="ru-RU" w:eastAsia="en-US"/>
                <w14:ligatures w14:val="standardContextual"/>
              </w:rPr>
            </w:pPr>
            <w:r w:rsidRPr="00A520D3">
              <w:rPr>
                <w:rFonts w:ascii="Times New Roman" w:eastAsiaTheme="minorHAnsi" w:hAnsi="Times New Roman" w:cs="Times New Roman"/>
                <w:kern w:val="2"/>
                <w:sz w:val="24"/>
                <w:szCs w:val="24"/>
                <w:lang w:val="ru-RU" w:eastAsia="en-US"/>
                <w14:ligatures w14:val="standardContextual"/>
              </w:rPr>
              <w:t>-0.05</w:t>
            </w:r>
          </w:p>
        </w:tc>
      </w:tr>
      <w:tr w:rsidR="00570739" w:rsidRPr="00570739" w14:paraId="34CFE11E" w14:textId="77777777" w:rsidTr="00A520D3">
        <w:trPr>
          <w:trHeight w:val="345"/>
          <w:jc w:val="center"/>
        </w:trPr>
        <w:tc>
          <w:tcPr>
            <w:tcW w:w="3827"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hideMark/>
          </w:tcPr>
          <w:p w14:paraId="0D1580D3" w14:textId="77777777" w:rsidR="00570739" w:rsidRPr="00A520D3" w:rsidRDefault="00570739" w:rsidP="00570739">
            <w:pPr>
              <w:spacing w:after="0" w:line="240" w:lineRule="auto"/>
              <w:rPr>
                <w:rFonts w:ascii="Times New Roman" w:eastAsiaTheme="minorHAnsi" w:hAnsi="Times New Roman" w:cs="Times New Roman"/>
                <w:kern w:val="2"/>
                <w:sz w:val="24"/>
                <w:szCs w:val="24"/>
                <w:lang w:val="ru-RU" w:eastAsia="en-US"/>
                <w14:ligatures w14:val="standardContextual"/>
              </w:rPr>
            </w:pPr>
            <w:r w:rsidRPr="00A520D3">
              <w:rPr>
                <w:rFonts w:ascii="Times New Roman" w:eastAsiaTheme="minorHAnsi" w:hAnsi="Times New Roman" w:cs="Times New Roman"/>
                <w:kern w:val="2"/>
                <w:sz w:val="24"/>
                <w:szCs w:val="24"/>
                <w:lang w:val="ru-RU" w:eastAsia="en-US"/>
                <w14:ligatures w14:val="standardContextual"/>
              </w:rPr>
              <w:t>Вода</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hideMark/>
          </w:tcPr>
          <w:p w14:paraId="0CFBD966" w14:textId="77777777" w:rsidR="00570739" w:rsidRPr="00A520D3" w:rsidRDefault="00570739" w:rsidP="00570739">
            <w:pPr>
              <w:spacing w:after="0" w:line="240" w:lineRule="auto"/>
              <w:rPr>
                <w:rFonts w:ascii="Times New Roman" w:eastAsiaTheme="minorHAnsi" w:hAnsi="Times New Roman" w:cs="Times New Roman"/>
                <w:kern w:val="2"/>
                <w:sz w:val="24"/>
                <w:szCs w:val="24"/>
                <w:lang w:val="ru-RU" w:eastAsia="en-US"/>
                <w14:ligatures w14:val="standardContextual"/>
              </w:rPr>
            </w:pPr>
            <w:r w:rsidRPr="00A520D3">
              <w:rPr>
                <w:rFonts w:ascii="Times New Roman" w:eastAsiaTheme="minorHAnsi" w:hAnsi="Times New Roman" w:cs="Times New Roman"/>
                <w:kern w:val="2"/>
                <w:sz w:val="24"/>
                <w:szCs w:val="24"/>
                <w:lang w:val="ru-RU" w:eastAsia="en-US"/>
                <w14:ligatures w14:val="standardContextual"/>
              </w:rPr>
              <w:t>-0.25</w:t>
            </w:r>
          </w:p>
        </w:tc>
      </w:tr>
      <w:tr w:rsidR="00570739" w:rsidRPr="00570739" w14:paraId="7B07BD6E" w14:textId="77777777" w:rsidTr="00A520D3">
        <w:trPr>
          <w:trHeight w:val="360"/>
          <w:jc w:val="center"/>
        </w:trPr>
        <w:tc>
          <w:tcPr>
            <w:tcW w:w="3827"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hideMark/>
          </w:tcPr>
          <w:p w14:paraId="25FC052E" w14:textId="77777777" w:rsidR="00570739" w:rsidRPr="00A520D3" w:rsidRDefault="00570739" w:rsidP="00570739">
            <w:pPr>
              <w:spacing w:after="0" w:line="240" w:lineRule="auto"/>
              <w:rPr>
                <w:rFonts w:ascii="Times New Roman" w:eastAsiaTheme="minorHAnsi" w:hAnsi="Times New Roman" w:cs="Times New Roman"/>
                <w:kern w:val="2"/>
                <w:sz w:val="24"/>
                <w:szCs w:val="24"/>
                <w:lang w:val="ru-RU" w:eastAsia="en-US"/>
                <w14:ligatures w14:val="standardContextual"/>
              </w:rPr>
            </w:pPr>
            <w:r w:rsidRPr="00A520D3">
              <w:rPr>
                <w:rFonts w:ascii="Times New Roman" w:eastAsiaTheme="minorHAnsi" w:hAnsi="Times New Roman" w:cs="Times New Roman"/>
                <w:kern w:val="2"/>
                <w:sz w:val="24"/>
                <w:szCs w:val="24"/>
                <w:lang w:val="ru-RU" w:eastAsia="en-US"/>
                <w14:ligatures w14:val="standardContextual"/>
              </w:rPr>
              <w:t>Искусственные материалы (бетон, асфальт)</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hideMark/>
          </w:tcPr>
          <w:p w14:paraId="505F81EA" w14:textId="77777777" w:rsidR="00570739" w:rsidRPr="00A520D3" w:rsidRDefault="00570739" w:rsidP="00570739">
            <w:pPr>
              <w:spacing w:after="0" w:line="240" w:lineRule="auto"/>
              <w:rPr>
                <w:rFonts w:ascii="Times New Roman" w:eastAsiaTheme="minorHAnsi" w:hAnsi="Times New Roman" w:cs="Times New Roman"/>
                <w:kern w:val="2"/>
                <w:sz w:val="24"/>
                <w:szCs w:val="24"/>
                <w:lang w:val="ru-RU" w:eastAsia="en-US"/>
                <w14:ligatures w14:val="standardContextual"/>
              </w:rPr>
            </w:pPr>
            <w:r w:rsidRPr="00A520D3">
              <w:rPr>
                <w:rFonts w:ascii="Times New Roman" w:eastAsiaTheme="minorHAnsi" w:hAnsi="Times New Roman" w:cs="Times New Roman"/>
                <w:kern w:val="2"/>
                <w:sz w:val="24"/>
                <w:szCs w:val="24"/>
                <w:lang w:val="ru-RU" w:eastAsia="en-US"/>
                <w14:ligatures w14:val="standardContextual"/>
              </w:rPr>
              <w:t>-0.5</w:t>
            </w:r>
          </w:p>
        </w:tc>
      </w:tr>
    </w:tbl>
    <w:p w14:paraId="72FB137A" w14:textId="77777777" w:rsidR="00570739" w:rsidRPr="00570739" w:rsidRDefault="00570739" w:rsidP="00570739">
      <w:pPr>
        <w:spacing w:after="0" w:line="240" w:lineRule="auto"/>
        <w:rPr>
          <w:rFonts w:ascii="Times New Roman" w:eastAsia="Times New Roman" w:hAnsi="Times New Roman" w:cs="Times New Roman"/>
          <w:sz w:val="28"/>
          <w:szCs w:val="28"/>
          <w:lang w:val="ru-RU"/>
        </w:rPr>
      </w:pPr>
    </w:p>
    <w:p w14:paraId="25272C87"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Индекс растительности NDVI (Normalized Difference Vegetation Index) вычисляется на основе данных, полученных с космических спутников, таких как Sentinel-2 и Landsat-8. NDVI позволяет определить, насколько зеленая и здоровая растительность в определенной местности.</w:t>
      </w:r>
    </w:p>
    <w:p w14:paraId="6AE3FE99" w14:textId="38E55D37" w:rsidR="00570739" w:rsidRPr="00570739" w:rsidRDefault="00570739" w:rsidP="008C7547">
      <w:pPr>
        <w:spacing w:after="0" w:line="240" w:lineRule="auto"/>
        <w:ind w:firstLine="567"/>
        <w:jc w:val="both"/>
        <w:rPr>
          <w:rFonts w:ascii="Times New Roman" w:eastAsiaTheme="minorHAnsi" w:hAnsi="Times New Roman" w:cs="Times New Roman"/>
          <w:color w:val="FF0000"/>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В данном контексте были использованы данные с космических спутников в период с мая по август 2019, 2021, 2023 г.г при активном вегетативном периоде [</w:t>
      </w:r>
      <w:r w:rsidR="002243B3">
        <w:rPr>
          <w:rFonts w:ascii="Times New Roman" w:eastAsiaTheme="minorHAnsi" w:hAnsi="Times New Roman" w:cs="Times New Roman"/>
          <w:kern w:val="2"/>
          <w:sz w:val="28"/>
          <w:szCs w:val="28"/>
          <w:lang w:val="ru-RU" w:eastAsia="en-US"/>
          <w14:ligatures w14:val="standardContextual"/>
        </w:rPr>
        <w:t>86</w:t>
      </w:r>
      <w:r w:rsidRPr="00570739">
        <w:rPr>
          <w:rFonts w:ascii="Times New Roman" w:eastAsiaTheme="minorHAnsi" w:hAnsi="Times New Roman" w:cs="Times New Roman"/>
          <w:kern w:val="2"/>
          <w:sz w:val="28"/>
          <w:szCs w:val="28"/>
          <w:lang w:val="ru-RU" w:eastAsia="en-US"/>
          <w14:ligatures w14:val="standardContextual"/>
        </w:rPr>
        <w:t>].</w:t>
      </w:r>
    </w:p>
    <w:p w14:paraId="47AB1F54"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Для расчета индекса NDVI использовались различные космические спутники, такие как Sentinel-2 и Landsat-8, и разные каналы из их набора данных:</w:t>
      </w:r>
    </w:p>
    <w:p w14:paraId="0ADDBB27"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Для Sentinel-2 использовались 8-й и 4-й каналы. Эти каналы связаны с отражением света в различных частях спектра:</w:t>
      </w:r>
    </w:p>
    <w:p w14:paraId="77616E47"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8-й канал - ближний инфракрасный канал (NIR), который используется в числителе формулы NDVI.</w:t>
      </w:r>
    </w:p>
    <w:p w14:paraId="6FD092F3"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4-й канал - красный канал (RED), который используется в знаменателе формулы NDVI.</w:t>
      </w:r>
    </w:p>
    <w:p w14:paraId="2FA2698B"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Для Landsat-8 использовались 5-й и 4-й каналы:</w:t>
      </w:r>
    </w:p>
    <w:p w14:paraId="04B7B751"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5-й канал - ближний инфракрасный канал (NIR), аналогично каналу 8 в Sentinel-2.</w:t>
      </w:r>
    </w:p>
    <w:p w14:paraId="17004C49"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4-й канал - красный канал, аналогично каналу 4 в Sentinel-2.</w:t>
      </w:r>
    </w:p>
    <w:p w14:paraId="017B464B"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RED - яркость в красном канале (как 4-й канал в Sentinel-2 или Landsat-8).</w:t>
      </w:r>
    </w:p>
    <w:p w14:paraId="71446071"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Результат расчета NDVI представляет собой значения между -1 и 1, где более высокие значения обычно указывают на более здоровую и плотную растительность, а более низкие значения - на менее здоровую или отсутствующую растительность.</w:t>
      </w:r>
    </w:p>
    <w:p w14:paraId="6734CDE7" w14:textId="2F244EE4" w:rsid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 xml:space="preserve">Калькулятор растров или специализированное программное обеспечение используется для обработки снимков и вычисления индекса NDVI на основе данных из указанных каналов. Полученные значения NDVI могут быть </w:t>
      </w:r>
      <w:r w:rsidRPr="00570739">
        <w:rPr>
          <w:rFonts w:ascii="Times New Roman" w:eastAsiaTheme="minorHAnsi" w:hAnsi="Times New Roman" w:cs="Times New Roman"/>
          <w:kern w:val="2"/>
          <w:sz w:val="28"/>
          <w:szCs w:val="28"/>
          <w:lang w:val="ru-RU" w:eastAsia="en-US"/>
          <w14:ligatures w14:val="standardContextual"/>
        </w:rPr>
        <w:lastRenderedPageBreak/>
        <w:t>использованы для анализа состояния растительности в интересующей вас области, такой как казахстанская часть Каспия в данном случае</w:t>
      </w:r>
      <w:r w:rsidR="008C7547">
        <w:rPr>
          <w:rFonts w:ascii="Times New Roman" w:eastAsiaTheme="minorHAnsi" w:hAnsi="Times New Roman" w:cs="Times New Roman"/>
          <w:kern w:val="2"/>
          <w:sz w:val="28"/>
          <w:szCs w:val="28"/>
          <w:lang w:val="ru-RU" w:eastAsia="en-US"/>
          <w14:ligatures w14:val="standardContextual"/>
        </w:rPr>
        <w:t xml:space="preserve"> </w:t>
      </w:r>
      <w:r w:rsidRPr="00570739">
        <w:rPr>
          <w:rFonts w:ascii="Times New Roman" w:eastAsiaTheme="minorHAnsi" w:hAnsi="Times New Roman" w:cs="Times New Roman"/>
          <w:kern w:val="2"/>
          <w:sz w:val="28"/>
          <w:szCs w:val="28"/>
          <w:lang w:val="ru-RU" w:eastAsia="en-US"/>
          <w14:ligatures w14:val="standardContextual"/>
        </w:rPr>
        <w:t>(рисунок</w:t>
      </w:r>
      <w:r w:rsidR="008C7547">
        <w:rPr>
          <w:rFonts w:ascii="Times New Roman" w:eastAsiaTheme="minorHAnsi" w:hAnsi="Times New Roman" w:cs="Times New Roman"/>
          <w:kern w:val="2"/>
          <w:sz w:val="28"/>
          <w:szCs w:val="28"/>
          <w:lang w:val="ru-RU" w:eastAsia="en-US"/>
          <w14:ligatures w14:val="standardContextual"/>
        </w:rPr>
        <w:t xml:space="preserve"> 9</w:t>
      </w:r>
      <w:r w:rsidRPr="00570739">
        <w:rPr>
          <w:rFonts w:ascii="Times New Roman" w:eastAsiaTheme="minorHAnsi" w:hAnsi="Times New Roman" w:cs="Times New Roman"/>
          <w:kern w:val="2"/>
          <w:sz w:val="28"/>
          <w:szCs w:val="28"/>
          <w:lang w:val="ru-RU" w:eastAsia="en-US"/>
          <w14:ligatures w14:val="standardContextual"/>
        </w:rPr>
        <w:t>)</w:t>
      </w:r>
      <w:r w:rsidR="008C7547">
        <w:rPr>
          <w:rFonts w:ascii="Times New Roman" w:eastAsiaTheme="minorHAnsi" w:hAnsi="Times New Roman" w:cs="Times New Roman"/>
          <w:kern w:val="2"/>
          <w:sz w:val="28"/>
          <w:szCs w:val="28"/>
          <w:lang w:val="ru-RU" w:eastAsia="en-US"/>
          <w14:ligatures w14:val="standardContextual"/>
        </w:rPr>
        <w:t>.</w:t>
      </w:r>
    </w:p>
    <w:p w14:paraId="432D0BE7" w14:textId="77777777" w:rsidR="00E8643B" w:rsidRPr="00570739" w:rsidRDefault="00E8643B" w:rsidP="00E8643B">
      <w:pPr>
        <w:spacing w:after="0" w:line="240" w:lineRule="auto"/>
        <w:ind w:firstLine="567"/>
        <w:jc w:val="center"/>
        <w:rPr>
          <w:rFonts w:ascii="Times New Roman" w:eastAsiaTheme="minorHAnsi" w:hAnsi="Times New Roman" w:cs="Times New Roman"/>
          <w:kern w:val="2"/>
          <w:sz w:val="28"/>
          <w:szCs w:val="28"/>
          <w:lang w:val="ru-RU" w:eastAsia="en-US"/>
          <w14:ligatures w14:val="standardContextual"/>
        </w:rPr>
      </w:pPr>
    </w:p>
    <w:tbl>
      <w:tblPr>
        <w:tblW w:w="8505" w:type="dxa"/>
        <w:tblInd w:w="274" w:type="dxa"/>
        <w:tblCellMar>
          <w:top w:w="15" w:type="dxa"/>
          <w:left w:w="15" w:type="dxa"/>
          <w:bottom w:w="15" w:type="dxa"/>
          <w:right w:w="15" w:type="dxa"/>
        </w:tblCellMar>
        <w:tblLook w:val="04A0" w:firstRow="1" w:lastRow="0" w:firstColumn="1" w:lastColumn="0" w:noHBand="0" w:noVBand="1"/>
      </w:tblPr>
      <w:tblGrid>
        <w:gridCol w:w="4263"/>
        <w:gridCol w:w="4242"/>
      </w:tblGrid>
      <w:tr w:rsidR="00570739" w:rsidRPr="00570739" w14:paraId="4A5FD44B" w14:textId="77777777" w:rsidTr="00E8643B">
        <w:trPr>
          <w:trHeight w:val="4765"/>
        </w:trPr>
        <w:tc>
          <w:tcPr>
            <w:tcW w:w="42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975DD6" w14:textId="77777777" w:rsidR="00570739" w:rsidRPr="00570739" w:rsidRDefault="00570739" w:rsidP="00E8643B">
            <w:pPr>
              <w:spacing w:after="0" w:line="240" w:lineRule="auto"/>
              <w:jc w:val="center"/>
              <w:rPr>
                <w:rFonts w:ascii="Times New Roman" w:eastAsia="Times New Roman" w:hAnsi="Times New Roman" w:cs="Times New Roman"/>
                <w:sz w:val="28"/>
                <w:szCs w:val="28"/>
                <w:lang w:val="ru-RU"/>
              </w:rPr>
            </w:pPr>
            <w:r w:rsidRPr="00570739">
              <w:rPr>
                <w:rFonts w:ascii="Times New Roman" w:eastAsia="Times New Roman" w:hAnsi="Times New Roman" w:cs="Times New Roman"/>
                <w:noProof/>
                <w:color w:val="000000"/>
                <w:sz w:val="28"/>
                <w:szCs w:val="28"/>
                <w:bdr w:val="none" w:sz="0" w:space="0" w:color="auto" w:frame="1"/>
                <w:shd w:val="clear" w:color="auto" w:fill="FFFF00"/>
                <w:lang w:val="ru-RU"/>
              </w:rPr>
              <w:drawing>
                <wp:inline distT="0" distB="0" distL="0" distR="0" wp14:anchorId="21FE9043" wp14:editId="720808F9">
                  <wp:extent cx="2552700" cy="3124200"/>
                  <wp:effectExtent l="0" t="0" r="0" b="0"/>
                  <wp:docPr id="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52700" cy="3124200"/>
                          </a:xfrm>
                          <a:prstGeom prst="rect">
                            <a:avLst/>
                          </a:prstGeom>
                          <a:noFill/>
                          <a:ln>
                            <a:noFill/>
                          </a:ln>
                        </pic:spPr>
                      </pic:pic>
                    </a:graphicData>
                  </a:graphic>
                </wp:inline>
              </w:drawing>
            </w:r>
          </w:p>
        </w:tc>
        <w:tc>
          <w:tcPr>
            <w:tcW w:w="424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F7896D" w14:textId="77777777" w:rsidR="00570739" w:rsidRPr="00570739" w:rsidRDefault="00570739" w:rsidP="00570739">
            <w:pPr>
              <w:spacing w:after="0" w:line="240" w:lineRule="auto"/>
              <w:jc w:val="center"/>
              <w:rPr>
                <w:rFonts w:ascii="Times New Roman" w:eastAsia="Times New Roman" w:hAnsi="Times New Roman" w:cs="Times New Roman"/>
                <w:sz w:val="28"/>
                <w:szCs w:val="28"/>
                <w:lang w:val="ru-RU"/>
              </w:rPr>
            </w:pPr>
            <w:r w:rsidRPr="00570739">
              <w:rPr>
                <w:rFonts w:ascii="Times New Roman" w:eastAsia="Times New Roman" w:hAnsi="Times New Roman" w:cs="Times New Roman"/>
                <w:noProof/>
                <w:color w:val="000000"/>
                <w:sz w:val="28"/>
                <w:szCs w:val="28"/>
                <w:bdr w:val="none" w:sz="0" w:space="0" w:color="auto" w:frame="1"/>
                <w:shd w:val="clear" w:color="auto" w:fill="FFFF00"/>
                <w:lang w:val="ru-RU"/>
              </w:rPr>
              <w:drawing>
                <wp:inline distT="0" distB="0" distL="0" distR="0" wp14:anchorId="647233AC" wp14:editId="7B1F2D9B">
                  <wp:extent cx="2540000" cy="3124200"/>
                  <wp:effectExtent l="0" t="0" r="0" b="0"/>
                  <wp:docPr id="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40000" cy="3124200"/>
                          </a:xfrm>
                          <a:prstGeom prst="rect">
                            <a:avLst/>
                          </a:prstGeom>
                          <a:noFill/>
                          <a:ln>
                            <a:noFill/>
                          </a:ln>
                        </pic:spPr>
                      </pic:pic>
                    </a:graphicData>
                  </a:graphic>
                </wp:inline>
              </w:drawing>
            </w:r>
          </w:p>
        </w:tc>
      </w:tr>
      <w:tr w:rsidR="00570739" w:rsidRPr="00570739" w14:paraId="2319360C" w14:textId="77777777" w:rsidTr="00E8643B">
        <w:trPr>
          <w:trHeight w:val="94"/>
        </w:trPr>
        <w:tc>
          <w:tcPr>
            <w:tcW w:w="42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602CD5" w14:textId="77777777" w:rsidR="00570739" w:rsidRPr="00570739" w:rsidRDefault="00570739" w:rsidP="00E8643B">
            <w:pPr>
              <w:spacing w:after="0" w:line="240" w:lineRule="auto"/>
              <w:jc w:val="center"/>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а) True color</w:t>
            </w:r>
          </w:p>
        </w:tc>
        <w:tc>
          <w:tcPr>
            <w:tcW w:w="424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A4D200" w14:textId="77777777" w:rsidR="00570739" w:rsidRPr="00570739" w:rsidRDefault="00570739" w:rsidP="009D35C4">
            <w:pPr>
              <w:spacing w:after="0" w:line="240" w:lineRule="auto"/>
              <w:jc w:val="center"/>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б) NDVI</w:t>
            </w:r>
          </w:p>
        </w:tc>
      </w:tr>
    </w:tbl>
    <w:p w14:paraId="68A23CA2" w14:textId="77777777" w:rsidR="00ED7F9C" w:rsidRPr="00570739" w:rsidRDefault="00ED7F9C" w:rsidP="00570739">
      <w:pPr>
        <w:spacing w:after="0" w:line="240" w:lineRule="auto"/>
        <w:jc w:val="both"/>
        <w:rPr>
          <w:rFonts w:ascii="Times New Roman" w:eastAsiaTheme="minorHAnsi" w:hAnsi="Times New Roman" w:cs="Times New Roman"/>
          <w:kern w:val="2"/>
          <w:sz w:val="28"/>
          <w:szCs w:val="28"/>
          <w:lang w:val="ru-RU" w:eastAsia="en-US"/>
          <w14:ligatures w14:val="standardContextual"/>
        </w:rPr>
      </w:pPr>
    </w:p>
    <w:p w14:paraId="1146EF1E" w14:textId="0D6582E1" w:rsidR="00570739" w:rsidRDefault="00570739" w:rsidP="00570739">
      <w:pPr>
        <w:spacing w:after="0" w:line="240" w:lineRule="auto"/>
        <w:jc w:val="center"/>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Рисунок </w:t>
      </w:r>
      <w:r w:rsidR="008C7547">
        <w:rPr>
          <w:rFonts w:ascii="Times New Roman" w:eastAsiaTheme="minorHAnsi" w:hAnsi="Times New Roman" w:cs="Times New Roman"/>
          <w:kern w:val="2"/>
          <w:sz w:val="28"/>
          <w:szCs w:val="28"/>
          <w:lang w:val="ru-RU" w:eastAsia="en-US"/>
          <w14:ligatures w14:val="standardContextual"/>
        </w:rPr>
        <w:t>9</w:t>
      </w:r>
      <w:r w:rsidRPr="00570739">
        <w:rPr>
          <w:rFonts w:ascii="Times New Roman" w:eastAsiaTheme="minorHAnsi" w:hAnsi="Times New Roman" w:cs="Times New Roman"/>
          <w:kern w:val="2"/>
          <w:sz w:val="28"/>
          <w:szCs w:val="28"/>
          <w:lang w:val="ru-RU" w:eastAsia="en-US"/>
          <w14:ligatures w14:val="standardContextual"/>
        </w:rPr>
        <w:t xml:space="preserve"> – Отброк космоснимков</w:t>
      </w:r>
    </w:p>
    <w:p w14:paraId="2EFBC15F" w14:textId="77777777" w:rsidR="00A520D3" w:rsidRPr="00570739" w:rsidRDefault="00A520D3" w:rsidP="00570739">
      <w:pPr>
        <w:spacing w:after="0" w:line="240" w:lineRule="auto"/>
        <w:jc w:val="center"/>
        <w:rPr>
          <w:rFonts w:ascii="Times New Roman" w:eastAsiaTheme="minorHAnsi" w:hAnsi="Times New Roman" w:cs="Times New Roman"/>
          <w:kern w:val="2"/>
          <w:sz w:val="28"/>
          <w:szCs w:val="28"/>
          <w:lang w:val="ru-RU" w:eastAsia="en-US"/>
          <w14:ligatures w14:val="standardContextual"/>
        </w:rPr>
      </w:pPr>
    </w:p>
    <w:p w14:paraId="69500812" w14:textId="77777777" w:rsidR="00570739" w:rsidRPr="00570739" w:rsidRDefault="00570739" w:rsidP="00570739">
      <w:pPr>
        <w:spacing w:after="0" w:line="240" w:lineRule="auto"/>
        <w:jc w:val="center"/>
        <w:rPr>
          <w:rFonts w:ascii="Times New Roman" w:eastAsia="Times New Roman" w:hAnsi="Times New Roman" w:cs="Times New Roman"/>
          <w:sz w:val="28"/>
          <w:szCs w:val="28"/>
          <w:lang w:val="ru-RU"/>
        </w:rPr>
      </w:pPr>
      <w:r w:rsidRPr="00570739">
        <w:rPr>
          <w:rFonts w:ascii="Times New Roman" w:eastAsia="Times New Roman" w:hAnsi="Times New Roman" w:cs="Times New Roman"/>
          <w:noProof/>
          <w:color w:val="000000"/>
          <w:sz w:val="28"/>
          <w:szCs w:val="28"/>
          <w:bdr w:val="none" w:sz="0" w:space="0" w:color="auto" w:frame="1"/>
          <w:shd w:val="clear" w:color="auto" w:fill="FFFF00"/>
          <w:lang w:val="ru-RU"/>
        </w:rPr>
        <w:drawing>
          <wp:inline distT="0" distB="0" distL="0" distR="0" wp14:anchorId="718266AC" wp14:editId="32A9B9CA">
            <wp:extent cx="4681538" cy="3873638"/>
            <wp:effectExtent l="0" t="0" r="5080" b="0"/>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85878" cy="3877229"/>
                    </a:xfrm>
                    <a:prstGeom prst="rect">
                      <a:avLst/>
                    </a:prstGeom>
                    <a:noFill/>
                    <a:ln>
                      <a:noFill/>
                    </a:ln>
                  </pic:spPr>
                </pic:pic>
              </a:graphicData>
            </a:graphic>
          </wp:inline>
        </w:drawing>
      </w:r>
    </w:p>
    <w:p w14:paraId="3E5280E4" w14:textId="77777777" w:rsidR="00570739" w:rsidRPr="00570739" w:rsidRDefault="00570739" w:rsidP="00570739">
      <w:pPr>
        <w:spacing w:after="0" w:line="240" w:lineRule="auto"/>
        <w:rPr>
          <w:rFonts w:ascii="Times New Roman" w:eastAsia="Times New Roman" w:hAnsi="Times New Roman" w:cs="Times New Roman"/>
          <w:sz w:val="28"/>
          <w:szCs w:val="28"/>
          <w:lang w:val="ru-RU"/>
        </w:rPr>
      </w:pPr>
    </w:p>
    <w:p w14:paraId="7E27894F" w14:textId="77777777" w:rsidR="00570739" w:rsidRPr="00570739" w:rsidRDefault="00570739" w:rsidP="00570739">
      <w:pPr>
        <w:spacing w:after="0" w:line="240" w:lineRule="auto"/>
        <w:jc w:val="center"/>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Рисунок 10 – Калькулятор растров</w:t>
      </w:r>
    </w:p>
    <w:p w14:paraId="218BC417" w14:textId="77777777" w:rsidR="00FE00C9" w:rsidRDefault="00FE00C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p>
    <w:p w14:paraId="5604D783" w14:textId="26C653DB"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Для создания цветного композита используется режим</w:t>
      </w:r>
      <w:r w:rsidRPr="00570739">
        <w:rPr>
          <w:rFonts w:ascii="Times New Roman" w:eastAsiaTheme="minorHAnsi" w:hAnsi="Times New Roman" w:cs="Times New Roman"/>
          <w:kern w:val="2"/>
          <w:sz w:val="28"/>
          <w:szCs w:val="28"/>
          <w:lang w:val="ru-RU" w:eastAsia="en-US"/>
          <w14:ligatures w14:val="standardContextual"/>
        </w:rPr>
        <w:tab/>
        <w:t>изображения</w:t>
      </w:r>
      <w:r w:rsidR="00A520D3">
        <w:rPr>
          <w:rFonts w:ascii="Times New Roman" w:eastAsiaTheme="minorHAnsi" w:hAnsi="Times New Roman" w:cs="Times New Roman"/>
          <w:kern w:val="2"/>
          <w:sz w:val="28"/>
          <w:szCs w:val="28"/>
          <w:lang w:val="ru-RU" w:eastAsia="en-US"/>
          <w14:ligatures w14:val="standardContextual"/>
        </w:rPr>
        <w:t xml:space="preserve">. </w:t>
      </w:r>
      <w:r w:rsidRPr="00570739">
        <w:rPr>
          <w:rFonts w:ascii="Times New Roman" w:eastAsiaTheme="minorHAnsi" w:hAnsi="Times New Roman" w:cs="Times New Roman"/>
          <w:kern w:val="2"/>
          <w:sz w:val="28"/>
          <w:szCs w:val="28"/>
          <w:lang w:val="ru-RU" w:eastAsia="en-US"/>
          <w14:ligatures w14:val="standardContextual"/>
        </w:rPr>
        <w:t>«Многоканальное цветное»: свойства слоя → стиль → отрисовка→ режим изображения «Многоканальное цветное». В нем подставляются нужные каналы для красного, зеленого и синего цветов. Комбинация каналов для снимков Landsat 8 «Искусственные цвета»: 5: 4: 3, что означает инфракрасное отображение (канал 5) попадает в красный канал; красные по спектру оттенки (4 канал) формируют зеленый канал; зеленые по спектру оттенки (канал 3) попадают в синий канал (Рисунок 10). Отображение космических снимков: для отображения мультиспектрального снимка необходимо</w:t>
      </w:r>
      <w:r w:rsidRPr="00570739">
        <w:rPr>
          <w:rFonts w:ascii="Times New Roman" w:eastAsiaTheme="minorHAnsi" w:hAnsi="Times New Roman" w:cs="Times New Roman"/>
          <w:kern w:val="2"/>
          <w:sz w:val="28"/>
          <w:szCs w:val="28"/>
          <w:lang w:val="ru-RU" w:eastAsia="en-US"/>
          <w14:ligatures w14:val="standardContextual"/>
        </w:rPr>
        <w:tab/>
        <w:t>создание виртуального растра. Виртуальный растр – это объединение каналов в один файл.</w:t>
      </w:r>
    </w:p>
    <w:p w14:paraId="12CC942F"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Для объединения растров нам нужно будет задать следующие команды: Растр → Прочее → Создать виртуальный растр.</w:t>
      </w:r>
    </w:p>
    <w:p w14:paraId="4D5D8F83"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Создав виртуальный растр, мы задаем слоям естественное, инфракрасное и искусственное отображение.</w:t>
      </w:r>
    </w:p>
    <w:p w14:paraId="19577686"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Многоканальное цветное изображение:</w:t>
      </w:r>
    </w:p>
    <w:p w14:paraId="4B6AB5AA"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Для создания цветного композита, использующего различные каналы спутника, необходимо выбрать режим изображения «Многоканальное цветное». Этот режим позволяет вам объединить разные каналы для создания цветного изображения.</w:t>
      </w:r>
    </w:p>
    <w:p w14:paraId="57C8236E" w14:textId="77777777" w:rsidR="00570739" w:rsidRPr="00570739" w:rsidRDefault="00570739" w:rsidP="00570739">
      <w:pPr>
        <w:spacing w:after="0" w:line="240" w:lineRule="auto"/>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Откройте свойства слоя, затем перейдите в раздел «Стиль» и найдите опцию «Отрисовка».</w:t>
      </w:r>
    </w:p>
    <w:p w14:paraId="340429A6"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В разделе «Отрисовка» выберите режим изображения «Многоканальное цветное».</w:t>
      </w:r>
    </w:p>
    <w:p w14:paraId="1EBE945B" w14:textId="47AF8488" w:rsidR="00570739" w:rsidRPr="00CC23ED"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Далее, укажите, какие каналы будут использоваться для красного, зеленого и синего цветов. В случае с Landsat 8 для «Искусственных цветов» используются следующие каналы: 5 (инфракрасное) для красного, 4 (красные оттенки по спектру) для зеленого и 3 (зеленые оттенки по спектру) для синего цвета</w:t>
      </w:r>
      <w:r w:rsidR="00FE00C9" w:rsidRPr="00FE00C9">
        <w:rPr>
          <w:sz w:val="28"/>
          <w:szCs w:val="28"/>
        </w:rPr>
        <w:t xml:space="preserve"> [</w:t>
      </w:r>
      <w:r w:rsidR="002243B3">
        <w:rPr>
          <w:sz w:val="28"/>
          <w:szCs w:val="28"/>
          <w:lang w:val="ru-RU"/>
        </w:rPr>
        <w:t>87</w:t>
      </w:r>
      <w:r w:rsidR="00FE00C9" w:rsidRPr="00FE00C9">
        <w:rPr>
          <w:sz w:val="28"/>
          <w:szCs w:val="28"/>
        </w:rPr>
        <w:t>]</w:t>
      </w:r>
      <w:r w:rsidR="00CC23ED">
        <w:rPr>
          <w:sz w:val="28"/>
          <w:szCs w:val="28"/>
          <w:lang w:val="ru-RU"/>
        </w:rPr>
        <w:t>.</w:t>
      </w:r>
    </w:p>
    <w:p w14:paraId="104E32BD"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Отображение космических снимков:</w:t>
      </w:r>
    </w:p>
    <w:p w14:paraId="22FD41AC"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Для отображения мультиспектральных снимков требуется создать виртуальный растр. Виртуальный растр — это объединение нескольких каналов или слоев в один файл, который может быть легко отображен.</w:t>
      </w:r>
    </w:p>
    <w:p w14:paraId="68CD221F"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Чтобы создать виртуальный растр, перейдите в меню «Растр» (Raster), затем «Прочее» (Miscellaneous) и выберите опцию «Создать виртуальный растр».</w:t>
      </w:r>
    </w:p>
    <w:p w14:paraId="20A2F9C6" w14:textId="35F2FAEB" w:rsidR="00570739" w:rsidRPr="002243B3" w:rsidRDefault="00570739" w:rsidP="008C7547">
      <w:pPr>
        <w:spacing w:after="0" w:line="240" w:lineRule="auto"/>
        <w:ind w:firstLine="567"/>
        <w:jc w:val="both"/>
        <w:rPr>
          <w:rFonts w:ascii="Times New Roman" w:eastAsiaTheme="minorHAnsi" w:hAnsi="Times New Roman" w:cs="Times New Roman"/>
          <w:color w:val="FF0000"/>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После создания виртуального растра, вам нужно будет настроить слои для отображения естественного, инфракрасного и искусственного отображения. Это означает указать, какие каналы будут использоваться для формирования каждого изображения (например, инфракрасного изображения в красном канале</w:t>
      </w:r>
      <w:r w:rsidRPr="002243B3">
        <w:rPr>
          <w:rFonts w:ascii="Times New Roman" w:eastAsiaTheme="minorHAnsi" w:hAnsi="Times New Roman" w:cs="Times New Roman"/>
          <w:color w:val="000000" w:themeColor="text1"/>
          <w:kern w:val="2"/>
          <w:sz w:val="28"/>
          <w:szCs w:val="28"/>
          <w:lang w:val="ru-RU" w:eastAsia="en-US"/>
          <w14:ligatures w14:val="standardContextual"/>
        </w:rPr>
        <w:t>)</w:t>
      </w:r>
      <w:r w:rsidR="00CC23ED">
        <w:rPr>
          <w:rFonts w:ascii="Times New Roman" w:eastAsiaTheme="minorHAnsi" w:hAnsi="Times New Roman" w:cs="Times New Roman"/>
          <w:color w:val="000000" w:themeColor="text1"/>
          <w:kern w:val="2"/>
          <w:sz w:val="28"/>
          <w:szCs w:val="28"/>
          <w:lang w:val="ru-RU" w:eastAsia="en-US"/>
          <w14:ligatures w14:val="standardContextual"/>
        </w:rPr>
        <w:t xml:space="preserve"> </w:t>
      </w:r>
      <w:r w:rsidR="00FE00C9" w:rsidRPr="002243B3">
        <w:rPr>
          <w:rFonts w:ascii="Times New Roman" w:eastAsiaTheme="minorHAnsi" w:hAnsi="Times New Roman" w:cs="Times New Roman"/>
          <w:color w:val="000000" w:themeColor="text1"/>
          <w:kern w:val="2"/>
          <w:sz w:val="28"/>
          <w:szCs w:val="28"/>
          <w:lang w:val="ru-RU" w:eastAsia="en-US"/>
          <w14:ligatures w14:val="standardContextual"/>
        </w:rPr>
        <w:t>[</w:t>
      </w:r>
      <w:r w:rsidR="002243B3" w:rsidRPr="002243B3">
        <w:rPr>
          <w:rFonts w:ascii="Times New Roman" w:eastAsiaTheme="minorHAnsi" w:hAnsi="Times New Roman" w:cs="Times New Roman"/>
          <w:color w:val="000000" w:themeColor="text1"/>
          <w:kern w:val="2"/>
          <w:sz w:val="28"/>
          <w:szCs w:val="28"/>
          <w:lang w:val="ru-RU" w:eastAsia="en-US"/>
          <w14:ligatures w14:val="standardContextual"/>
        </w:rPr>
        <w:t>88</w:t>
      </w:r>
      <w:r w:rsidR="00FE00C9" w:rsidRPr="002243B3">
        <w:rPr>
          <w:rFonts w:ascii="Times New Roman" w:eastAsiaTheme="minorHAnsi" w:hAnsi="Times New Roman" w:cs="Times New Roman"/>
          <w:color w:val="000000" w:themeColor="text1"/>
          <w:kern w:val="2"/>
          <w:sz w:val="28"/>
          <w:szCs w:val="28"/>
          <w:lang w:val="ru-RU" w:eastAsia="en-US"/>
          <w14:ligatures w14:val="standardContextual"/>
        </w:rPr>
        <w:t>]</w:t>
      </w:r>
      <w:r w:rsidR="00CC23ED">
        <w:rPr>
          <w:rFonts w:ascii="Times New Roman" w:eastAsiaTheme="minorHAnsi" w:hAnsi="Times New Roman" w:cs="Times New Roman"/>
          <w:color w:val="000000" w:themeColor="text1"/>
          <w:kern w:val="2"/>
          <w:sz w:val="28"/>
          <w:szCs w:val="28"/>
          <w:lang w:val="ru-RU" w:eastAsia="en-US"/>
          <w14:ligatures w14:val="standardContextual"/>
        </w:rPr>
        <w:t>.</w:t>
      </w:r>
    </w:p>
    <w:p w14:paraId="2754D3BC" w14:textId="77777777" w:rsidR="00570739" w:rsidRPr="002243B3"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p>
    <w:p w14:paraId="7C4B8C9D" w14:textId="77777777" w:rsidR="00570739" w:rsidRPr="00570739" w:rsidRDefault="00570739" w:rsidP="00570739">
      <w:pPr>
        <w:spacing w:after="0" w:line="240" w:lineRule="auto"/>
        <w:jc w:val="center"/>
        <w:rPr>
          <w:rFonts w:ascii="Times New Roman" w:eastAsia="Times New Roman" w:hAnsi="Times New Roman" w:cs="Times New Roman"/>
          <w:sz w:val="28"/>
          <w:szCs w:val="28"/>
          <w:lang w:val="ru-RU"/>
        </w:rPr>
      </w:pPr>
      <w:r w:rsidRPr="00570739">
        <w:rPr>
          <w:rFonts w:ascii="Times New Roman" w:eastAsia="Times New Roman" w:hAnsi="Times New Roman" w:cs="Times New Roman"/>
          <w:noProof/>
          <w:color w:val="000000"/>
          <w:sz w:val="28"/>
          <w:szCs w:val="28"/>
          <w:bdr w:val="none" w:sz="0" w:space="0" w:color="auto" w:frame="1"/>
          <w:shd w:val="clear" w:color="auto" w:fill="FFFF00"/>
          <w:lang w:val="ru-RU"/>
        </w:rPr>
        <w:lastRenderedPageBreak/>
        <w:drawing>
          <wp:inline distT="0" distB="0" distL="0" distR="0" wp14:anchorId="3449440A" wp14:editId="79C3FC4F">
            <wp:extent cx="4338638" cy="2977883"/>
            <wp:effectExtent l="0" t="0" r="5080" b="0"/>
            <wp:docPr id="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42698" cy="2980669"/>
                    </a:xfrm>
                    <a:prstGeom prst="rect">
                      <a:avLst/>
                    </a:prstGeom>
                    <a:noFill/>
                    <a:ln>
                      <a:noFill/>
                    </a:ln>
                  </pic:spPr>
                </pic:pic>
              </a:graphicData>
            </a:graphic>
          </wp:inline>
        </w:drawing>
      </w:r>
    </w:p>
    <w:p w14:paraId="795E6183" w14:textId="77777777" w:rsidR="00570739" w:rsidRPr="00570739" w:rsidRDefault="00570739" w:rsidP="00570739">
      <w:pPr>
        <w:spacing w:after="0" w:line="240" w:lineRule="auto"/>
        <w:rPr>
          <w:rFonts w:ascii="Times New Roman" w:eastAsia="Times New Roman" w:hAnsi="Times New Roman" w:cs="Times New Roman"/>
          <w:sz w:val="28"/>
          <w:szCs w:val="28"/>
          <w:lang w:val="ru-RU"/>
        </w:rPr>
      </w:pPr>
    </w:p>
    <w:p w14:paraId="34CFCFCF" w14:textId="77777777" w:rsidR="00570739" w:rsidRPr="00570739" w:rsidRDefault="00570739" w:rsidP="00570739">
      <w:pPr>
        <w:jc w:val="center"/>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Рисунок 11 – Команды по созданию виртуального растра</w:t>
      </w:r>
    </w:p>
    <w:p w14:paraId="4DFB7F00" w14:textId="1431A232" w:rsidR="00570739" w:rsidRPr="00873C61" w:rsidRDefault="00570739" w:rsidP="00262BDD">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Комбинации каналов для снимков Sentinel -2 «Искусственные цвета»: 8, 4, 3 что означает инфракрасное отображение (канал 8) попадает в красный канал; красные по спектру оттенки (4 канал) формируют зеленый канал; зеленые по спектру оттенки (канал 3) попадают в синий канал. Комбинации каналов для снимков Landsat 8 «Естественные цвета»: 4, 3, 2. Комбинации каналов для снимков Sentinel 2 «Естественные цвета»: 4, 3, 2 [</w:t>
      </w:r>
      <w:r w:rsidR="00CC23ED">
        <w:rPr>
          <w:rFonts w:ascii="Times New Roman" w:eastAsiaTheme="minorHAnsi" w:hAnsi="Times New Roman" w:cs="Times New Roman"/>
          <w:kern w:val="2"/>
          <w:sz w:val="28"/>
          <w:szCs w:val="28"/>
          <w:lang w:val="ru-RU" w:eastAsia="en-US"/>
          <w14:ligatures w14:val="standardContextual"/>
        </w:rPr>
        <w:t>89</w:t>
      </w:r>
      <w:r w:rsidRPr="00873C61">
        <w:rPr>
          <w:rFonts w:ascii="Times New Roman" w:eastAsiaTheme="minorHAnsi" w:hAnsi="Times New Roman" w:cs="Times New Roman"/>
          <w:kern w:val="2"/>
          <w:sz w:val="28"/>
          <w:szCs w:val="28"/>
          <w:lang w:val="ru-RU" w:eastAsia="en-US"/>
          <w14:ligatures w14:val="standardContextual"/>
        </w:rPr>
        <w:t>].</w:t>
      </w:r>
    </w:p>
    <w:p w14:paraId="4443EEE7" w14:textId="415D7465" w:rsidR="00570739" w:rsidRPr="00570739" w:rsidRDefault="00570739" w:rsidP="00FE00C9">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Комбинации каналов для снимков Sentinel 2 «Инфракрасные цвета»: 5, 4, 3. Комбинации каналов для снимков Landsat 8 : 5, 6, 4 (Рисунок 13). Эта комбинация ближнего, среднего ИК-каналов и красного видимого канала позволяет четко различить границу между водой и сушей и подчеркнуть скрытые детали, плохо видимые при использовании только каналов видимого диапазона [</w:t>
      </w:r>
      <w:r w:rsidR="00CC23ED">
        <w:rPr>
          <w:rFonts w:ascii="Times New Roman" w:eastAsiaTheme="minorHAnsi" w:hAnsi="Times New Roman" w:cs="Times New Roman"/>
          <w:kern w:val="2"/>
          <w:sz w:val="28"/>
          <w:szCs w:val="28"/>
          <w:lang w:val="ru-RU" w:eastAsia="en-US"/>
          <w14:ligatures w14:val="standardContextual"/>
        </w:rPr>
        <w:t>90</w:t>
      </w:r>
      <w:r w:rsidRPr="00570739">
        <w:rPr>
          <w:rFonts w:ascii="Times New Roman" w:eastAsiaTheme="minorHAnsi" w:hAnsi="Times New Roman" w:cs="Times New Roman"/>
          <w:kern w:val="2"/>
          <w:sz w:val="28"/>
          <w:szCs w:val="28"/>
          <w:lang w:val="ru-RU" w:eastAsia="en-US"/>
          <w14:ligatures w14:val="standardContextual"/>
        </w:rPr>
        <w:t>]. Комбинация отражает растительность в различных оттенках и тонах коричневого, зеленого и оранжевого. Эта комбинация дает возможность анализа влажности и полезны при изучении почв и растительного покрова.</w:t>
      </w:r>
    </w:p>
    <w:p w14:paraId="7D30EDD4" w14:textId="77777777" w:rsidR="00570739" w:rsidRPr="00570739" w:rsidRDefault="00570739" w:rsidP="00570739">
      <w:pPr>
        <w:spacing w:after="0" w:line="240" w:lineRule="auto"/>
        <w:jc w:val="both"/>
        <w:rPr>
          <w:rFonts w:ascii="Times New Roman" w:eastAsiaTheme="minorHAnsi" w:hAnsi="Times New Roman" w:cs="Times New Roman"/>
          <w:kern w:val="2"/>
          <w:sz w:val="28"/>
          <w:szCs w:val="28"/>
          <w:lang w:val="ru-RU" w:eastAsia="en-US"/>
          <w14:ligatures w14:val="standardContextual"/>
        </w:rPr>
      </w:pPr>
    </w:p>
    <w:p w14:paraId="5920DD05" w14:textId="77777777" w:rsidR="00570739" w:rsidRPr="00570739" w:rsidRDefault="00570739" w:rsidP="00570739">
      <w:pPr>
        <w:spacing w:after="0" w:line="240" w:lineRule="auto"/>
        <w:jc w:val="center"/>
        <w:rPr>
          <w:rFonts w:ascii="Times New Roman" w:eastAsia="Times New Roman" w:hAnsi="Times New Roman" w:cs="Times New Roman"/>
          <w:sz w:val="28"/>
          <w:szCs w:val="28"/>
          <w:lang w:val="ru-RU"/>
        </w:rPr>
      </w:pPr>
      <w:r w:rsidRPr="00570739">
        <w:rPr>
          <w:rFonts w:ascii="Times New Roman" w:eastAsia="Times New Roman" w:hAnsi="Times New Roman" w:cs="Times New Roman"/>
          <w:noProof/>
          <w:color w:val="000000"/>
          <w:sz w:val="28"/>
          <w:szCs w:val="28"/>
          <w:bdr w:val="none" w:sz="0" w:space="0" w:color="auto" w:frame="1"/>
          <w:shd w:val="clear" w:color="auto" w:fill="FFFF00"/>
          <w:lang w:val="ru-RU"/>
        </w:rPr>
        <w:lastRenderedPageBreak/>
        <w:drawing>
          <wp:inline distT="0" distB="0" distL="0" distR="0" wp14:anchorId="6EB36A3E" wp14:editId="73FFBCFD">
            <wp:extent cx="4629150" cy="3251490"/>
            <wp:effectExtent l="0" t="0" r="0" b="6350"/>
            <wp:docPr id="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37576" cy="3257409"/>
                    </a:xfrm>
                    <a:prstGeom prst="rect">
                      <a:avLst/>
                    </a:prstGeom>
                    <a:noFill/>
                    <a:ln>
                      <a:noFill/>
                    </a:ln>
                  </pic:spPr>
                </pic:pic>
              </a:graphicData>
            </a:graphic>
          </wp:inline>
        </w:drawing>
      </w:r>
    </w:p>
    <w:p w14:paraId="5CCBDE29" w14:textId="77777777" w:rsidR="00570739" w:rsidRPr="00570739" w:rsidRDefault="00570739" w:rsidP="00570739">
      <w:pPr>
        <w:spacing w:after="0" w:line="240" w:lineRule="auto"/>
        <w:rPr>
          <w:rFonts w:ascii="Times New Roman" w:eastAsia="Times New Roman" w:hAnsi="Times New Roman" w:cs="Times New Roman"/>
          <w:sz w:val="28"/>
          <w:szCs w:val="28"/>
          <w:lang w:val="ru-RU"/>
        </w:rPr>
      </w:pPr>
    </w:p>
    <w:p w14:paraId="1416A077" w14:textId="77777777" w:rsidR="00570739" w:rsidRPr="00570739" w:rsidRDefault="00570739" w:rsidP="00570739">
      <w:pPr>
        <w:spacing w:after="0" w:line="240" w:lineRule="auto"/>
        <w:jc w:val="center"/>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Рисунок 12 – Комбинация каналов для снимков Sentinel</w:t>
      </w:r>
    </w:p>
    <w:p w14:paraId="4316B957" w14:textId="77777777" w:rsidR="00570739" w:rsidRPr="00570739" w:rsidRDefault="00570739" w:rsidP="00570739">
      <w:pPr>
        <w:spacing w:after="0" w:line="240" w:lineRule="auto"/>
        <w:jc w:val="both"/>
        <w:rPr>
          <w:rFonts w:ascii="Times New Roman" w:eastAsiaTheme="minorHAnsi" w:hAnsi="Times New Roman" w:cs="Times New Roman"/>
          <w:kern w:val="2"/>
          <w:sz w:val="28"/>
          <w:szCs w:val="28"/>
          <w:lang w:val="ru-RU" w:eastAsia="en-US"/>
          <w14:ligatures w14:val="standardContextual"/>
        </w:rPr>
      </w:pPr>
    </w:p>
    <w:p w14:paraId="59D11CB7" w14:textId="10419F1B" w:rsidR="00570739" w:rsidRPr="00570739" w:rsidRDefault="00570739" w:rsidP="00570739">
      <w:pPr>
        <w:spacing w:after="0" w:line="240" w:lineRule="auto"/>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Данные Sentinel-2A имеют спектральные полосы, очень похожие на Landsat 8 (исключая тепловые полосы теплового инфракрасного датчика Landsat 8). Конкретное расположение полос Sentinel-2A по сравнению с полосами Landsat 7 и 8 можно увидеть на рисунке</w:t>
      </w:r>
      <w:r w:rsidR="008C7547">
        <w:rPr>
          <w:rFonts w:ascii="Times New Roman" w:eastAsiaTheme="minorHAnsi" w:hAnsi="Times New Roman" w:cs="Times New Roman"/>
          <w:kern w:val="2"/>
          <w:sz w:val="28"/>
          <w:szCs w:val="28"/>
          <w:lang w:val="ru-RU" w:eastAsia="en-US"/>
          <w14:ligatures w14:val="standardContextual"/>
        </w:rPr>
        <w:t xml:space="preserve"> 13</w:t>
      </w:r>
      <w:r w:rsidRPr="00570739">
        <w:rPr>
          <w:rFonts w:ascii="Times New Roman" w:eastAsiaTheme="minorHAnsi" w:hAnsi="Times New Roman" w:cs="Times New Roman"/>
          <w:kern w:val="2"/>
          <w:sz w:val="28"/>
          <w:szCs w:val="28"/>
          <w:lang w:val="ru-RU" w:eastAsia="en-US"/>
          <w14:ligatures w14:val="standardContextual"/>
        </w:rPr>
        <w:t xml:space="preserve"> ниже.</w:t>
      </w:r>
    </w:p>
    <w:p w14:paraId="464777B7" w14:textId="77777777" w:rsidR="00570739" w:rsidRPr="00570739" w:rsidRDefault="00570739" w:rsidP="00570739">
      <w:pPr>
        <w:spacing w:after="0" w:line="240" w:lineRule="auto"/>
        <w:jc w:val="both"/>
        <w:rPr>
          <w:rFonts w:ascii="Times New Roman" w:eastAsiaTheme="minorHAnsi" w:hAnsi="Times New Roman" w:cs="Times New Roman"/>
          <w:kern w:val="2"/>
          <w:sz w:val="28"/>
          <w:szCs w:val="28"/>
          <w:lang w:val="ru-RU" w:eastAsia="en-US"/>
          <w14:ligatures w14:val="standardContextual"/>
        </w:rPr>
      </w:pPr>
    </w:p>
    <w:p w14:paraId="3EC87C26" w14:textId="77777777" w:rsidR="00570739" w:rsidRPr="00570739" w:rsidRDefault="00570739" w:rsidP="00570739">
      <w:pPr>
        <w:spacing w:after="0" w:line="240" w:lineRule="auto"/>
        <w:jc w:val="center"/>
        <w:rPr>
          <w:rFonts w:ascii="Times New Roman" w:eastAsia="Times New Roman" w:hAnsi="Times New Roman" w:cs="Times New Roman"/>
          <w:sz w:val="28"/>
          <w:szCs w:val="28"/>
          <w:lang w:val="ru-RU"/>
        </w:rPr>
      </w:pPr>
      <w:r w:rsidRPr="00570739">
        <w:rPr>
          <w:rFonts w:ascii="Times New Roman" w:eastAsia="Times New Roman" w:hAnsi="Times New Roman" w:cs="Times New Roman"/>
          <w:noProof/>
          <w:sz w:val="28"/>
          <w:szCs w:val="28"/>
          <w:bdr w:val="none" w:sz="0" w:space="0" w:color="auto" w:frame="1"/>
          <w:lang w:val="ru-RU"/>
        </w:rPr>
        <w:drawing>
          <wp:inline distT="0" distB="0" distL="0" distR="0" wp14:anchorId="3502287A" wp14:editId="2ED79FD2">
            <wp:extent cx="5086350" cy="1883833"/>
            <wp:effectExtent l="0" t="0" r="0" b="254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97155" cy="1887835"/>
                    </a:xfrm>
                    <a:prstGeom prst="rect">
                      <a:avLst/>
                    </a:prstGeom>
                    <a:noFill/>
                    <a:ln>
                      <a:noFill/>
                    </a:ln>
                  </pic:spPr>
                </pic:pic>
              </a:graphicData>
            </a:graphic>
          </wp:inline>
        </w:drawing>
      </w:r>
    </w:p>
    <w:p w14:paraId="2C4FA163" w14:textId="77777777" w:rsidR="00570739" w:rsidRPr="00570739" w:rsidRDefault="00570739" w:rsidP="00570739">
      <w:pPr>
        <w:spacing w:after="0" w:line="240" w:lineRule="auto"/>
        <w:ind w:right="344"/>
        <w:jc w:val="center"/>
        <w:rPr>
          <w:rFonts w:ascii="Times New Roman" w:eastAsia="Times New Roman" w:hAnsi="Times New Roman" w:cs="Times New Roman"/>
          <w:color w:val="000000"/>
          <w:sz w:val="28"/>
          <w:szCs w:val="28"/>
          <w:shd w:val="clear" w:color="auto" w:fill="FFFF00"/>
          <w:lang w:val="ru-RU"/>
        </w:rPr>
      </w:pPr>
    </w:p>
    <w:p w14:paraId="05EF15CE" w14:textId="78241176" w:rsidR="00570739" w:rsidRPr="00570739" w:rsidRDefault="00570739" w:rsidP="00570739">
      <w:pPr>
        <w:spacing w:after="0" w:line="240" w:lineRule="auto"/>
        <w:jc w:val="center"/>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 xml:space="preserve">Рисунок </w:t>
      </w:r>
      <w:r w:rsidR="008C7547">
        <w:rPr>
          <w:rFonts w:ascii="Times New Roman" w:eastAsiaTheme="minorHAnsi" w:hAnsi="Times New Roman" w:cs="Times New Roman"/>
          <w:kern w:val="2"/>
          <w:sz w:val="28"/>
          <w:szCs w:val="28"/>
          <w:lang w:val="ru-RU" w:eastAsia="en-US"/>
          <w14:ligatures w14:val="standardContextual"/>
        </w:rPr>
        <w:t>13</w:t>
      </w:r>
      <w:r w:rsidRPr="00570739">
        <w:rPr>
          <w:rFonts w:ascii="Times New Roman" w:eastAsiaTheme="minorHAnsi" w:hAnsi="Times New Roman" w:cs="Times New Roman"/>
          <w:kern w:val="2"/>
          <w:sz w:val="28"/>
          <w:szCs w:val="28"/>
          <w:lang w:val="ru-RU" w:eastAsia="en-US"/>
          <w14:ligatures w14:val="standardContextual"/>
        </w:rPr>
        <w:t>– Сравнение каналов Landsat 8 и Sentinel - 2</w:t>
      </w:r>
    </w:p>
    <w:p w14:paraId="47F3D42F" w14:textId="190AB3EC" w:rsidR="00570739" w:rsidRPr="00570739" w:rsidRDefault="00570739" w:rsidP="00FE00C9">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Sentinel-2A имеют спектральные полосы, которые схожи с данными Landsat 8, за исключением тепловых полос теплового инфракрасного датчика Landsat 8. Спектральные полосы определяют, какие части электромагнитного спектра способен регистрировать каждый датчик. Ниже приведено обычное расположение спектральных полос для Sentinel-2A и Landsat 8</w:t>
      </w:r>
      <w:r w:rsidR="00FE00C9">
        <w:rPr>
          <w:rFonts w:ascii="Times New Roman" w:eastAsiaTheme="minorHAnsi" w:hAnsi="Times New Roman" w:cs="Times New Roman"/>
          <w:kern w:val="2"/>
          <w:sz w:val="28"/>
          <w:szCs w:val="28"/>
          <w:lang w:val="ru-RU" w:eastAsia="en-US"/>
          <w14:ligatures w14:val="standardContextual"/>
        </w:rPr>
        <w:t>[</w:t>
      </w:r>
      <w:r w:rsidR="00CC23ED">
        <w:rPr>
          <w:rFonts w:ascii="Times New Roman" w:eastAsiaTheme="minorHAnsi" w:hAnsi="Times New Roman" w:cs="Times New Roman"/>
          <w:kern w:val="2"/>
          <w:sz w:val="28"/>
          <w:szCs w:val="28"/>
          <w:lang w:val="ru-RU" w:eastAsia="en-US"/>
          <w14:ligatures w14:val="standardContextual"/>
        </w:rPr>
        <w:t>91</w:t>
      </w:r>
      <w:r w:rsidR="00FE00C9" w:rsidRPr="00FE00C9">
        <w:rPr>
          <w:rFonts w:ascii="Times New Roman" w:eastAsiaTheme="minorHAnsi" w:hAnsi="Times New Roman" w:cs="Times New Roman"/>
          <w:kern w:val="2"/>
          <w:sz w:val="28"/>
          <w:szCs w:val="28"/>
          <w:lang w:val="ru-RU" w:eastAsia="en-US"/>
          <w14:ligatures w14:val="standardContextual"/>
        </w:rPr>
        <w:t>.</w:t>
      </w:r>
      <w:r w:rsidR="00FE00C9">
        <w:rPr>
          <w:rFonts w:ascii="Times New Roman" w:eastAsiaTheme="minorHAnsi" w:hAnsi="Times New Roman" w:cs="Times New Roman"/>
          <w:kern w:val="2"/>
          <w:sz w:val="28"/>
          <w:szCs w:val="28"/>
          <w:lang w:val="ru-RU" w:eastAsia="en-US"/>
          <w14:ligatures w14:val="standardContextual"/>
        </w:rPr>
        <w:t>]</w:t>
      </w:r>
      <w:r w:rsidRPr="00570739">
        <w:rPr>
          <w:rFonts w:ascii="Times New Roman" w:eastAsiaTheme="minorHAnsi" w:hAnsi="Times New Roman" w:cs="Times New Roman"/>
          <w:kern w:val="2"/>
          <w:sz w:val="28"/>
          <w:szCs w:val="28"/>
          <w:lang w:val="ru-RU" w:eastAsia="en-US"/>
          <w14:ligatures w14:val="standardContextual"/>
        </w:rPr>
        <w:t>:</w:t>
      </w:r>
    </w:p>
    <w:p w14:paraId="117C7E99"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Sentinel-2A:</w:t>
      </w:r>
    </w:p>
    <w:p w14:paraId="69B958F1"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Sentinel-2A — это спутник, предоставляющий данные среднего разрешения, и имеет множество полос. Вот расположение основных спектральных полос Sentinel-2A:</w:t>
      </w:r>
    </w:p>
    <w:p w14:paraId="06960D11"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lastRenderedPageBreak/>
        <w:t>Полоса 1 - Белый свет (443 нм)</w:t>
      </w:r>
    </w:p>
    <w:p w14:paraId="457FEDC9"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Полоса 2 - Синий свет (490 нм)</w:t>
      </w:r>
    </w:p>
    <w:p w14:paraId="57D22317"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Полоса 3 - Зеленый свет (560 нм)</w:t>
      </w:r>
    </w:p>
    <w:p w14:paraId="339918DA"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Полоса 4 - Красный свет (665 нм)</w:t>
      </w:r>
    </w:p>
    <w:p w14:paraId="135B2177"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Полоса 5 - Ближний инфракрасный (705 нм)</w:t>
      </w:r>
    </w:p>
    <w:p w14:paraId="2A1F8389"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Полоса 6 - Ближний инфракрасный (740 нм)</w:t>
      </w:r>
    </w:p>
    <w:p w14:paraId="1605E62E"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Полоса 7 - Ближний инфракрасный (783 нм)</w:t>
      </w:r>
    </w:p>
    <w:p w14:paraId="7B5C2A28"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Полоса 8A - Ближний инфракрасный (865 нм)</w:t>
      </w:r>
    </w:p>
    <w:p w14:paraId="19CA2A42"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Полоса 9 - Коротковолновой инфракрасный (940 нм)</w:t>
      </w:r>
    </w:p>
    <w:p w14:paraId="7BC3E4D7"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Полоса 10 - Коротковолновой инфракрасный (1375 нм)</w:t>
      </w:r>
    </w:p>
    <w:p w14:paraId="252EF528"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Полоса 11 - Коротковолновой инфракрасный (1610 нм)</w:t>
      </w:r>
    </w:p>
    <w:p w14:paraId="157FCC7C"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Полоса 12 - Коротковолновой инфракрасный (2190 нм)</w:t>
      </w:r>
    </w:p>
    <w:p w14:paraId="62D4796D"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Landsat 8: Landsat 8 также предоставляет данные среднего разрешения и имеет следующее расположение спектральных полос:</w:t>
      </w:r>
    </w:p>
    <w:p w14:paraId="0C433646"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Полоса 1 - Коротковолновой инфракрасный (cirrus) (1360-1380 нм)</w:t>
      </w:r>
    </w:p>
    <w:p w14:paraId="0985CF95"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Полоса 2 - Зеленый (450-515 нм)</w:t>
      </w:r>
    </w:p>
    <w:p w14:paraId="6D794AC9"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Полоса 3 - Красный (630-680 нм)</w:t>
      </w:r>
    </w:p>
    <w:p w14:paraId="6137020B"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Полоса 4 - Ближний инфракрасный (850-880 нм)</w:t>
      </w:r>
    </w:p>
    <w:p w14:paraId="1656581C"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Полоса 5 - Ближний инфракрасный (1230-1250 нм)</w:t>
      </w:r>
    </w:p>
    <w:p w14:paraId="097EE42C"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Полоса 6 - Коротковолновой инфракрасный (SWIR) 1 (1560-1660 нм)</w:t>
      </w:r>
    </w:p>
    <w:p w14:paraId="64040FB9"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Полоса 7 - Коротковолновой инфракрасный (SWIR) 2 (2100-2300 нм)</w:t>
      </w:r>
    </w:p>
    <w:p w14:paraId="0ADC1EB3"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Полоса 8 - Панхроматическая (450-515 нм)</w:t>
      </w:r>
    </w:p>
    <w:p w14:paraId="3992817C"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Полоса 9 - Тепловой инфракрасный (TIRS) 1 (10.6-11.19 мкм)</w:t>
      </w:r>
    </w:p>
    <w:p w14:paraId="447E3E53" w14:textId="3D8FE2F1"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kk-KZ"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Полоса 10 - Тепловой инфракрасный (TIRS) 2 (11.5-12.51 мкм)</w:t>
      </w:r>
    </w:p>
    <w:p w14:paraId="3A29CC8C"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Использование Python в консоли QGIS предоставляет несколько преимуществ:</w:t>
      </w:r>
    </w:p>
    <w:p w14:paraId="7098DAE4"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Интерактивность: Консоль Python в QGIS предоставляет интерактивную среду, где вы можете мгновенно выполнять и тестировать код. Это удобно для быстрого доступа к функциям и данных без необходимости создания отдельного скрипта.</w:t>
      </w:r>
    </w:p>
    <w:p w14:paraId="33125A56"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Доступ к API QGIS: Вы можете напрямую взаимодействовать с API QGIS, использовать его функции и методы для обработки и визуализации данных в реальном времени. Это дает большую гибкость и контроль над вашими геоданными.</w:t>
      </w:r>
    </w:p>
    <w:p w14:paraId="6220524F"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Автоматизация задач: Вы можете создавать автоматизированные сценарии и скрипты для выполнения определенных задач в QGIS. Например, обработка данных, создание карт, анализ геопространственных данных и другие задачи могут быть автоматизированы с использованием Python.</w:t>
      </w:r>
    </w:p>
    <w:p w14:paraId="0D027BF7"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Интеграция с другими библиотеками Python: Вы можете использовать различные библиотеки Python для анализа данных, статистики, машинного обучения и других задач. Это расширяет функциональность QGIS и позволяет использовать мощные инструменты Python для работы с геоданными.</w:t>
      </w:r>
    </w:p>
    <w:p w14:paraId="335A6F59"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lastRenderedPageBreak/>
        <w:t>Создание пользовательских плагинов: Вы можете создавать собственные плагины для QGIS с использованием Python. Это дает возможность расширять функциональность QGIS в соответствии с вашими потребностями.</w:t>
      </w:r>
    </w:p>
    <w:p w14:paraId="2F6E8126" w14:textId="5C6CE878" w:rsidR="00570739" w:rsidRPr="00570739" w:rsidRDefault="00570739" w:rsidP="00FE00C9">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Обучение и документация: Python часто используется в геоинформационных сообществах, и множество ресурсов, обучающих материалов и документации доступно для тех, кто хочет научиться использовать Python в QGIS [</w:t>
      </w:r>
      <w:r w:rsidR="00CC23ED">
        <w:rPr>
          <w:rFonts w:ascii="Times New Roman" w:eastAsiaTheme="minorHAnsi" w:hAnsi="Times New Roman" w:cs="Times New Roman"/>
          <w:kern w:val="2"/>
          <w:sz w:val="28"/>
          <w:szCs w:val="28"/>
          <w:lang w:val="ru-RU" w:eastAsia="en-US"/>
          <w14:ligatures w14:val="standardContextual"/>
        </w:rPr>
        <w:t>92</w:t>
      </w:r>
      <w:r w:rsidRPr="00570739">
        <w:rPr>
          <w:rFonts w:ascii="Times New Roman" w:eastAsiaTheme="minorHAnsi" w:hAnsi="Times New Roman" w:cs="Times New Roman"/>
          <w:kern w:val="2"/>
          <w:sz w:val="28"/>
          <w:szCs w:val="28"/>
          <w:lang w:val="ru-RU" w:eastAsia="en-US"/>
          <w14:ligatures w14:val="standardContextual"/>
        </w:rPr>
        <w:t>].</w:t>
      </w:r>
    </w:p>
    <w:p w14:paraId="42D7DB5F"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kk-KZ" w:eastAsia="en-US"/>
          <w14:ligatures w14:val="standardContextual"/>
        </w:rPr>
        <w:t>К</w:t>
      </w:r>
      <w:r w:rsidRPr="00570739">
        <w:rPr>
          <w:rFonts w:ascii="Times New Roman" w:eastAsiaTheme="minorHAnsi" w:hAnsi="Times New Roman" w:cs="Times New Roman"/>
          <w:kern w:val="2"/>
          <w:sz w:val="28"/>
          <w:szCs w:val="28"/>
          <w:lang w:val="ru-RU" w:eastAsia="en-US"/>
          <w14:ligatures w14:val="standardContextual"/>
        </w:rPr>
        <w:t>од создает слой с градуированным символом в зависимости от значений тяжелых металлов.</w:t>
      </w:r>
    </w:p>
    <w:p w14:paraId="6E07B5FB"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highlight w:val="yellow"/>
          <w:lang w:val="ru-RU" w:eastAsia="en-US"/>
          <w14:ligatures w14:val="standardContextual"/>
        </w:rPr>
      </w:pPr>
    </w:p>
    <w:p w14:paraId="38DD62A8" w14:textId="77777777" w:rsidR="00570739" w:rsidRPr="00570739" w:rsidRDefault="00570739" w:rsidP="00262BDD">
      <w:pPr>
        <w:spacing w:after="0" w:line="240" w:lineRule="auto"/>
        <w:jc w:val="center"/>
        <w:rPr>
          <w:rFonts w:ascii="Times New Roman" w:eastAsiaTheme="minorHAnsi" w:hAnsi="Times New Roman" w:cs="Times New Roman"/>
          <w:kern w:val="2"/>
          <w:sz w:val="28"/>
          <w:szCs w:val="28"/>
          <w:highlight w:val="yellow"/>
          <w:lang w:val="ru-RU" w:eastAsia="en-US"/>
          <w14:ligatures w14:val="standardContextual"/>
        </w:rPr>
      </w:pPr>
      <w:r w:rsidRPr="00570739">
        <w:rPr>
          <w:rFonts w:ascii="Times New Roman" w:eastAsiaTheme="minorHAnsi" w:hAnsi="Times New Roman" w:cs="Times New Roman"/>
          <w:noProof/>
          <w:kern w:val="2"/>
          <w:sz w:val="28"/>
          <w:szCs w:val="28"/>
          <w:lang w:val="ru-RU" w:eastAsia="en-US"/>
          <w14:ligatures w14:val="standardContextual"/>
        </w:rPr>
        <w:drawing>
          <wp:inline distT="0" distB="0" distL="0" distR="0" wp14:anchorId="211B0A6A" wp14:editId="68323CF1">
            <wp:extent cx="5454650" cy="2896235"/>
            <wp:effectExtent l="0" t="0" r="0" b="0"/>
            <wp:docPr id="7609195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919506" name=""/>
                    <pic:cNvPicPr/>
                  </pic:nvPicPr>
                  <pic:blipFill>
                    <a:blip r:embed="rId30"/>
                    <a:stretch>
                      <a:fillRect/>
                    </a:stretch>
                  </pic:blipFill>
                  <pic:spPr>
                    <a:xfrm>
                      <a:off x="0" y="0"/>
                      <a:ext cx="5454650" cy="2896235"/>
                    </a:xfrm>
                    <a:prstGeom prst="rect">
                      <a:avLst/>
                    </a:prstGeom>
                  </pic:spPr>
                </pic:pic>
              </a:graphicData>
            </a:graphic>
          </wp:inline>
        </w:drawing>
      </w:r>
    </w:p>
    <w:p w14:paraId="201EA644" w14:textId="77777777" w:rsidR="00570739" w:rsidRPr="00570739" w:rsidRDefault="00570739" w:rsidP="00570739">
      <w:pPr>
        <w:spacing w:after="0" w:line="240" w:lineRule="auto"/>
        <w:jc w:val="center"/>
        <w:rPr>
          <w:rFonts w:ascii="Times New Roman" w:eastAsiaTheme="minorHAnsi" w:hAnsi="Times New Roman" w:cs="Times New Roman"/>
          <w:kern w:val="2"/>
          <w:sz w:val="28"/>
          <w:szCs w:val="28"/>
          <w:lang w:val="ru-RU" w:eastAsia="en-US"/>
          <w14:ligatures w14:val="standardContextual"/>
        </w:rPr>
      </w:pPr>
    </w:p>
    <w:p w14:paraId="52DD535F" w14:textId="3ABDADC1" w:rsidR="00570739" w:rsidRPr="00570739" w:rsidRDefault="00570739" w:rsidP="00570739">
      <w:pPr>
        <w:spacing w:after="0" w:line="240" w:lineRule="auto"/>
        <w:jc w:val="center"/>
        <w:rPr>
          <w:rFonts w:ascii="Times New Roman" w:eastAsiaTheme="minorHAnsi" w:hAnsi="Times New Roman" w:cs="Times New Roman"/>
          <w:kern w:val="2"/>
          <w:sz w:val="28"/>
          <w:szCs w:val="28"/>
          <w:lang w:val="kk-KZ"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 xml:space="preserve">Рисунок </w:t>
      </w:r>
      <w:r w:rsidR="008C7547">
        <w:rPr>
          <w:rFonts w:ascii="Times New Roman" w:eastAsiaTheme="minorHAnsi" w:hAnsi="Times New Roman" w:cs="Times New Roman"/>
          <w:kern w:val="2"/>
          <w:sz w:val="28"/>
          <w:szCs w:val="28"/>
          <w:lang w:val="ru-RU" w:eastAsia="en-US"/>
          <w14:ligatures w14:val="standardContextual"/>
        </w:rPr>
        <w:t xml:space="preserve">14 </w:t>
      </w:r>
      <w:r w:rsidRPr="00570739">
        <w:rPr>
          <w:rFonts w:ascii="Times New Roman" w:eastAsiaTheme="minorHAnsi" w:hAnsi="Times New Roman" w:cs="Times New Roman"/>
          <w:kern w:val="2"/>
          <w:sz w:val="28"/>
          <w:szCs w:val="28"/>
          <w:lang w:val="ru-RU" w:eastAsia="en-US"/>
          <w14:ligatures w14:val="standardContextual"/>
        </w:rPr>
        <w:t>– Консоль Python в QGIS</w:t>
      </w:r>
    </w:p>
    <w:p w14:paraId="0FD44718" w14:textId="77777777" w:rsidR="00570739" w:rsidRPr="00570739" w:rsidRDefault="00570739" w:rsidP="00570739">
      <w:pPr>
        <w:spacing w:after="0" w:line="240" w:lineRule="auto"/>
        <w:jc w:val="both"/>
        <w:rPr>
          <w:rFonts w:ascii="Times New Roman" w:eastAsiaTheme="minorHAnsi" w:hAnsi="Times New Roman" w:cs="Times New Roman"/>
          <w:kern w:val="2"/>
          <w:sz w:val="28"/>
          <w:szCs w:val="28"/>
          <w:lang w:val="ru-RU" w:eastAsia="en-US"/>
          <w14:ligatures w14:val="standardContextual"/>
        </w:rPr>
      </w:pPr>
    </w:p>
    <w:p w14:paraId="5DB8268E" w14:textId="77777777" w:rsidR="00570739" w:rsidRPr="00570739" w:rsidRDefault="00570739" w:rsidP="00570739">
      <w:pPr>
        <w:tabs>
          <w:tab w:val="left" w:pos="851"/>
        </w:tabs>
        <w:spacing w:after="0" w:line="240" w:lineRule="auto"/>
        <w:jc w:val="both"/>
        <w:rPr>
          <w:rFonts w:ascii="Times New Roman" w:eastAsiaTheme="minorHAnsi" w:hAnsi="Times New Roman" w:cs="Times New Roman"/>
          <w:kern w:val="2"/>
          <w:sz w:val="28"/>
          <w:szCs w:val="28"/>
          <w:lang w:val="ru-RU" w:eastAsia="en-US"/>
          <w14:ligatures w14:val="standardContextual"/>
        </w:rPr>
      </w:pPr>
      <w:r w:rsidRPr="00570739">
        <w:rPr>
          <w:rFonts w:ascii="Times New Roman" w:eastAsiaTheme="minorHAnsi" w:hAnsi="Times New Roman" w:cs="Times New Roman"/>
          <w:kern w:val="2"/>
          <w:sz w:val="28"/>
          <w:szCs w:val="28"/>
          <w:lang w:val="ru-RU" w:eastAsia="en-US"/>
          <w14:ligatures w14:val="standardContextual"/>
        </w:rPr>
        <w:t>Для визуализации данных из Excel в QGIS, были применены следующие шаги:</w:t>
      </w:r>
    </w:p>
    <w:p w14:paraId="7CABF052" w14:textId="77777777" w:rsidR="00570739" w:rsidRPr="00570739" w:rsidRDefault="00570739" w:rsidP="00570739">
      <w:pPr>
        <w:numPr>
          <w:ilvl w:val="0"/>
          <w:numId w:val="24"/>
        </w:numPr>
        <w:tabs>
          <w:tab w:val="left" w:pos="851"/>
        </w:tabs>
        <w:spacing w:after="0" w:line="240" w:lineRule="auto"/>
        <w:ind w:left="0" w:firstLine="567"/>
        <w:contextualSpacing/>
        <w:jc w:val="both"/>
        <w:rPr>
          <w:rFonts w:ascii="Times New Roman" w:eastAsiaTheme="minorHAnsi" w:hAnsi="Times New Roman" w:cs="Times New Roman"/>
          <w:kern w:val="2"/>
          <w:sz w:val="28"/>
          <w:szCs w:val="28"/>
          <w:lang w:eastAsia="en-US"/>
          <w14:ligatures w14:val="standardContextual"/>
        </w:rPr>
      </w:pPr>
      <w:r w:rsidRPr="00570739">
        <w:rPr>
          <w:rFonts w:ascii="Times New Roman" w:eastAsiaTheme="minorHAnsi" w:hAnsi="Times New Roman" w:cs="Times New Roman"/>
          <w:kern w:val="2"/>
          <w:sz w:val="28"/>
          <w:szCs w:val="28"/>
          <w:lang w:eastAsia="en-US"/>
          <w14:ligatures w14:val="standardContextual"/>
        </w:rPr>
        <w:t>Файл из Excel с данными в QGIS, использовали инструмент "Add Layer" в QGIS, чтобы добавить данные.</w:t>
      </w:r>
    </w:p>
    <w:p w14:paraId="6B2F78B7" w14:textId="77777777" w:rsidR="00570739" w:rsidRPr="00570739" w:rsidRDefault="00570739" w:rsidP="00570739">
      <w:pPr>
        <w:numPr>
          <w:ilvl w:val="0"/>
          <w:numId w:val="24"/>
        </w:numPr>
        <w:tabs>
          <w:tab w:val="left" w:pos="851"/>
        </w:tabs>
        <w:spacing w:after="0" w:line="240" w:lineRule="auto"/>
        <w:ind w:left="0" w:firstLine="567"/>
        <w:contextualSpacing/>
        <w:jc w:val="both"/>
        <w:rPr>
          <w:rFonts w:ascii="Times New Roman" w:eastAsiaTheme="minorHAnsi" w:hAnsi="Times New Roman" w:cs="Times New Roman"/>
          <w:kern w:val="2"/>
          <w:sz w:val="28"/>
          <w:szCs w:val="28"/>
          <w:lang w:eastAsia="en-US"/>
          <w14:ligatures w14:val="standardContextual"/>
        </w:rPr>
      </w:pPr>
      <w:r w:rsidRPr="00570739">
        <w:rPr>
          <w:rFonts w:ascii="Times New Roman" w:eastAsiaTheme="minorHAnsi" w:hAnsi="Times New Roman" w:cs="Times New Roman"/>
          <w:kern w:val="2"/>
          <w:sz w:val="28"/>
          <w:szCs w:val="28"/>
          <w:lang w:eastAsia="en-US"/>
          <w14:ligatures w14:val="standardContextual"/>
        </w:rPr>
        <w:t>Данные в файле Excel имеют столбцы с координатами (широта и долгота) и значениями содержания тяжелых металлов. Столбцы с датами (2019, 2021, 2023) также присутствуют.</w:t>
      </w:r>
    </w:p>
    <w:p w14:paraId="1736F94C" w14:textId="77777777" w:rsidR="00570739" w:rsidRPr="00570739" w:rsidRDefault="00570739" w:rsidP="00570739">
      <w:pPr>
        <w:numPr>
          <w:ilvl w:val="0"/>
          <w:numId w:val="24"/>
        </w:numPr>
        <w:tabs>
          <w:tab w:val="left" w:pos="851"/>
        </w:tabs>
        <w:spacing w:after="0" w:line="240" w:lineRule="auto"/>
        <w:ind w:left="0" w:firstLine="567"/>
        <w:contextualSpacing/>
        <w:jc w:val="both"/>
        <w:rPr>
          <w:rFonts w:ascii="Times New Roman" w:eastAsiaTheme="minorHAnsi" w:hAnsi="Times New Roman" w:cs="Times New Roman"/>
          <w:kern w:val="2"/>
          <w:sz w:val="28"/>
          <w:szCs w:val="28"/>
          <w:lang w:eastAsia="en-US"/>
          <w14:ligatures w14:val="standardContextual"/>
        </w:rPr>
      </w:pPr>
      <w:r w:rsidRPr="00570739">
        <w:rPr>
          <w:rFonts w:ascii="Times New Roman" w:eastAsiaTheme="minorHAnsi" w:hAnsi="Times New Roman" w:cs="Times New Roman"/>
          <w:kern w:val="2"/>
          <w:sz w:val="28"/>
          <w:szCs w:val="28"/>
          <w:lang w:eastAsia="en-US"/>
          <w14:ligatures w14:val="standardContextual"/>
        </w:rPr>
        <w:t>Выбор проводится на проекцию. Выбрана проекция, соответствующая координатам.</w:t>
      </w:r>
    </w:p>
    <w:p w14:paraId="330692FB" w14:textId="77777777" w:rsidR="00570739" w:rsidRPr="00570739" w:rsidRDefault="00570739" w:rsidP="00570739">
      <w:pPr>
        <w:numPr>
          <w:ilvl w:val="0"/>
          <w:numId w:val="24"/>
        </w:numPr>
        <w:tabs>
          <w:tab w:val="left" w:pos="851"/>
        </w:tabs>
        <w:spacing w:after="0" w:line="240" w:lineRule="auto"/>
        <w:ind w:left="0" w:firstLine="567"/>
        <w:contextualSpacing/>
        <w:jc w:val="both"/>
        <w:rPr>
          <w:rFonts w:ascii="Times New Roman" w:eastAsiaTheme="minorHAnsi" w:hAnsi="Times New Roman" w:cs="Times New Roman"/>
          <w:kern w:val="2"/>
          <w:sz w:val="28"/>
          <w:szCs w:val="28"/>
          <w:lang w:eastAsia="en-US"/>
          <w14:ligatures w14:val="standardContextual"/>
        </w:rPr>
      </w:pPr>
      <w:r w:rsidRPr="00570739">
        <w:rPr>
          <w:rFonts w:ascii="Times New Roman" w:eastAsiaTheme="minorHAnsi" w:hAnsi="Times New Roman" w:cs="Times New Roman"/>
          <w:kern w:val="2"/>
          <w:sz w:val="28"/>
          <w:szCs w:val="28"/>
          <w:lang w:eastAsia="en-US"/>
          <w14:ligatures w14:val="standardContextual"/>
        </w:rPr>
        <w:t xml:space="preserve">В QGIS при "Plugins" -&gt; "Python Console" для консоли Python. Был добавлен код (написан на английском) </w:t>
      </w:r>
    </w:p>
    <w:p w14:paraId="1E416DC5" w14:textId="77777777" w:rsidR="00570739" w:rsidRPr="00570739" w:rsidRDefault="00570739" w:rsidP="00570739">
      <w:pPr>
        <w:numPr>
          <w:ilvl w:val="0"/>
          <w:numId w:val="24"/>
        </w:numPr>
        <w:tabs>
          <w:tab w:val="left" w:pos="851"/>
        </w:tabs>
        <w:spacing w:after="0" w:line="240" w:lineRule="auto"/>
        <w:ind w:left="0" w:firstLine="567"/>
        <w:contextualSpacing/>
        <w:jc w:val="both"/>
        <w:rPr>
          <w:rFonts w:ascii="Times New Roman" w:eastAsiaTheme="minorHAnsi" w:hAnsi="Times New Roman" w:cs="Times New Roman"/>
          <w:kern w:val="2"/>
          <w:sz w:val="28"/>
          <w:szCs w:val="28"/>
          <w:lang w:eastAsia="en-US"/>
          <w14:ligatures w14:val="standardContextual"/>
        </w:rPr>
      </w:pPr>
      <w:r w:rsidRPr="00570739">
        <w:rPr>
          <w:rFonts w:ascii="Times New Roman" w:eastAsiaTheme="minorHAnsi" w:hAnsi="Times New Roman" w:cs="Times New Roman"/>
          <w:kern w:val="2"/>
          <w:sz w:val="28"/>
          <w:szCs w:val="28"/>
          <w:lang w:eastAsia="en-US"/>
          <w14:ligatures w14:val="standardContextual"/>
        </w:rPr>
        <w:t xml:space="preserve"> После "Enter" или "Run Script" для выполнения кода.</w:t>
      </w:r>
    </w:p>
    <w:p w14:paraId="7D37B02C" w14:textId="77777777" w:rsidR="00267F9E" w:rsidRPr="00CD736E" w:rsidRDefault="00267F9E">
      <w:pPr>
        <w:rPr>
          <w:lang w:val="ru-RU"/>
        </w:rPr>
      </w:pPr>
    </w:p>
    <w:p w14:paraId="153AE455" w14:textId="77777777" w:rsidR="00267F9E" w:rsidRDefault="00267F9E">
      <w:pPr>
        <w:rPr>
          <w:lang w:val="ru-RU"/>
        </w:rPr>
      </w:pPr>
    </w:p>
    <w:p w14:paraId="704F7457" w14:textId="77777777" w:rsidR="00CC23ED" w:rsidRDefault="00CC23ED">
      <w:pPr>
        <w:rPr>
          <w:lang w:val="ru-RU"/>
        </w:rPr>
      </w:pPr>
    </w:p>
    <w:p w14:paraId="7FD827CC" w14:textId="77777777" w:rsidR="00FE00C9" w:rsidRPr="00CD736E" w:rsidRDefault="00FE00C9">
      <w:pPr>
        <w:rPr>
          <w:lang w:val="ru-RU"/>
        </w:rPr>
      </w:pPr>
    </w:p>
    <w:p w14:paraId="68FA866A" w14:textId="595160B3" w:rsidR="00267F9E" w:rsidRPr="00267F9E" w:rsidRDefault="00267F9E" w:rsidP="00267F9E">
      <w:pPr>
        <w:tabs>
          <w:tab w:val="left" w:pos="709"/>
          <w:tab w:val="left" w:pos="851"/>
        </w:tabs>
        <w:spacing w:after="0" w:line="240" w:lineRule="auto"/>
        <w:ind w:firstLine="567"/>
        <w:jc w:val="both"/>
        <w:rPr>
          <w:rFonts w:ascii="Times New Roman" w:eastAsia="Times New Roman" w:hAnsi="Times New Roman" w:cs="Times New Roman"/>
          <w:b/>
          <w:bCs/>
          <w:sz w:val="28"/>
          <w:szCs w:val="28"/>
        </w:rPr>
      </w:pPr>
      <w:r w:rsidRPr="00267F9E">
        <w:rPr>
          <w:rFonts w:ascii="Times New Roman" w:eastAsiaTheme="minorHAnsi" w:hAnsi="Times New Roman" w:cs="Times New Roman"/>
          <w:b/>
          <w:bCs/>
          <w:kern w:val="2"/>
          <w:sz w:val="28"/>
          <w:szCs w:val="28"/>
          <w:lang w:eastAsia="en-US"/>
          <w14:ligatures w14:val="standardContextual"/>
        </w:rPr>
        <w:lastRenderedPageBreak/>
        <w:t xml:space="preserve">3 </w:t>
      </w:r>
      <w:r w:rsidRPr="00267F9E">
        <w:rPr>
          <w:rFonts w:ascii="Times New Roman" w:eastAsia="Times New Roman" w:hAnsi="Times New Roman" w:cs="Times New Roman"/>
          <w:b/>
          <w:bCs/>
          <w:kern w:val="2"/>
          <w:sz w:val="28"/>
          <w:szCs w:val="28"/>
          <w:lang w:eastAsia="en-US"/>
          <w14:ligatures w14:val="standardContextual"/>
        </w:rPr>
        <w:t xml:space="preserve">КОМПЛЕКСНЫЕ ИССЛЕДОВАНИЯ </w:t>
      </w:r>
      <w:r w:rsidRPr="00267F9E">
        <w:rPr>
          <w:rFonts w:ascii="Times New Roman" w:eastAsia="Times New Roman" w:hAnsi="Times New Roman" w:cs="Times New Roman"/>
          <w:b/>
          <w:bCs/>
          <w:kern w:val="2"/>
          <w:sz w:val="28"/>
          <w:szCs w:val="28"/>
          <w:lang w:val="ru-RU" w:eastAsia="en-US"/>
          <w14:ligatures w14:val="standardContextual"/>
        </w:rPr>
        <w:t>И ОЦЕНКА ПРИБРЕЖНОЙ ЗОНЫ И МОРСКОЙ ЧАСТИ</w:t>
      </w:r>
      <w:r w:rsidRPr="00267F9E">
        <w:rPr>
          <w:rFonts w:ascii="Times New Roman" w:eastAsia="Times New Roman" w:hAnsi="Times New Roman" w:cs="Times New Roman"/>
          <w:b/>
          <w:bCs/>
          <w:kern w:val="2"/>
          <w:sz w:val="28"/>
          <w:szCs w:val="28"/>
          <w:lang w:eastAsia="en-US"/>
          <w14:ligatures w14:val="standardContextual"/>
        </w:rPr>
        <w:t xml:space="preserve"> КАСПИЯ В РАЙОНЕ ГОРОДА АКТАУ</w:t>
      </w:r>
    </w:p>
    <w:p w14:paraId="6E036DCB" w14:textId="77777777" w:rsidR="00267F9E" w:rsidRPr="00267F9E" w:rsidRDefault="00267F9E" w:rsidP="00267F9E">
      <w:pPr>
        <w:spacing w:after="0" w:line="240" w:lineRule="auto"/>
        <w:ind w:firstLine="567"/>
        <w:jc w:val="both"/>
        <w:rPr>
          <w:rFonts w:ascii="Times New Roman" w:eastAsia="Times New Roman" w:hAnsi="Times New Roman" w:cs="Times New Roman"/>
          <w:color w:val="000000"/>
          <w:sz w:val="24"/>
          <w:szCs w:val="24"/>
        </w:rPr>
      </w:pPr>
    </w:p>
    <w:p w14:paraId="1497E40F" w14:textId="02B8B7D9" w:rsidR="00267F9E" w:rsidRDefault="00267F9E" w:rsidP="00267F9E">
      <w:pPr>
        <w:spacing w:after="0" w:line="240" w:lineRule="auto"/>
        <w:ind w:firstLine="567"/>
        <w:jc w:val="both"/>
        <w:rPr>
          <w:rFonts w:ascii="Times New Roman" w:eastAsiaTheme="minorHAnsi" w:hAnsi="Times New Roman" w:cs="Times New Roman"/>
          <w:b/>
          <w:bCs/>
          <w:kern w:val="2"/>
          <w:sz w:val="28"/>
          <w:szCs w:val="28"/>
          <w:lang w:eastAsia="en-US"/>
          <w14:ligatures w14:val="standardContextual"/>
        </w:rPr>
      </w:pPr>
      <w:r w:rsidRPr="00267F9E">
        <w:rPr>
          <w:rFonts w:ascii="Times New Roman" w:eastAsiaTheme="minorHAnsi" w:hAnsi="Times New Roman" w:cs="Times New Roman"/>
          <w:b/>
          <w:bCs/>
          <w:kern w:val="2"/>
          <w:sz w:val="28"/>
          <w:szCs w:val="28"/>
          <w:lang w:eastAsia="en-US"/>
          <w14:ligatures w14:val="standardContextual"/>
        </w:rPr>
        <w:t xml:space="preserve">3.1 Исследование геохимических параметров </w:t>
      </w:r>
      <w:r w:rsidR="00D963C6">
        <w:rPr>
          <w:rFonts w:ascii="Times New Roman" w:eastAsiaTheme="minorHAnsi" w:hAnsi="Times New Roman" w:cs="Times New Roman"/>
          <w:b/>
          <w:bCs/>
          <w:kern w:val="2"/>
          <w:sz w:val="28"/>
          <w:szCs w:val="28"/>
          <w:lang w:val="kk-KZ" w:eastAsia="en-US"/>
          <w14:ligatures w14:val="standardContextual"/>
        </w:rPr>
        <w:t>и ф</w:t>
      </w:r>
      <w:r w:rsidR="00ED7F9C" w:rsidRPr="00267F9E">
        <w:rPr>
          <w:rFonts w:ascii="Times New Roman" w:eastAsiaTheme="minorHAnsi" w:hAnsi="Times New Roman" w:cs="Times New Roman"/>
          <w:b/>
          <w:bCs/>
          <w:kern w:val="2"/>
          <w:sz w:val="28"/>
          <w:szCs w:val="28"/>
          <w:lang w:eastAsia="en-US"/>
          <w14:ligatures w14:val="standardContextual"/>
        </w:rPr>
        <w:t>изико-химическ</w:t>
      </w:r>
      <w:r w:rsidR="00D963C6">
        <w:rPr>
          <w:rFonts w:ascii="Times New Roman" w:eastAsiaTheme="minorHAnsi" w:hAnsi="Times New Roman" w:cs="Times New Roman"/>
          <w:b/>
          <w:bCs/>
          <w:kern w:val="2"/>
          <w:sz w:val="28"/>
          <w:szCs w:val="28"/>
          <w:lang w:val="kk-KZ" w:eastAsia="en-US"/>
          <w14:ligatures w14:val="standardContextual"/>
        </w:rPr>
        <w:t xml:space="preserve">их </w:t>
      </w:r>
      <w:r w:rsidR="00ED7F9C" w:rsidRPr="00267F9E">
        <w:rPr>
          <w:rFonts w:ascii="Times New Roman" w:eastAsiaTheme="minorHAnsi" w:hAnsi="Times New Roman" w:cs="Times New Roman"/>
          <w:b/>
          <w:bCs/>
          <w:kern w:val="2"/>
          <w:sz w:val="28"/>
          <w:szCs w:val="28"/>
          <w:lang w:eastAsia="en-US"/>
          <w14:ligatures w14:val="standardContextual"/>
        </w:rPr>
        <w:t xml:space="preserve">характеристик </w:t>
      </w:r>
      <w:r w:rsidRPr="00267F9E">
        <w:rPr>
          <w:rFonts w:ascii="Times New Roman" w:eastAsiaTheme="minorHAnsi" w:hAnsi="Times New Roman" w:cs="Times New Roman"/>
          <w:b/>
          <w:bCs/>
          <w:kern w:val="2"/>
          <w:sz w:val="28"/>
          <w:szCs w:val="28"/>
          <w:lang w:eastAsia="en-US"/>
          <w14:ligatures w14:val="standardContextual"/>
        </w:rPr>
        <w:t>морской части в мелководной зоне в районе г. Актау</w:t>
      </w:r>
    </w:p>
    <w:p w14:paraId="7E6C435A" w14:textId="77777777" w:rsidR="00262BDD" w:rsidRPr="00267F9E" w:rsidRDefault="00262BDD" w:rsidP="00267F9E">
      <w:pPr>
        <w:spacing w:after="0" w:line="240" w:lineRule="auto"/>
        <w:ind w:firstLine="709"/>
        <w:jc w:val="both"/>
        <w:rPr>
          <w:rFonts w:ascii="Times New Roman" w:eastAsiaTheme="minorHAnsi" w:hAnsi="Times New Roman" w:cs="Times New Roman"/>
          <w:b/>
          <w:bCs/>
          <w:kern w:val="2"/>
          <w:sz w:val="28"/>
          <w:szCs w:val="28"/>
          <w:lang w:eastAsia="en-US"/>
          <w14:ligatures w14:val="standardContextual"/>
        </w:rPr>
      </w:pPr>
    </w:p>
    <w:p w14:paraId="560EF3DF" w14:textId="77777777" w:rsidR="00350656" w:rsidRDefault="00267F9E" w:rsidP="00350656">
      <w:pPr>
        <w:spacing w:after="0" w:line="240" w:lineRule="auto"/>
        <w:ind w:firstLine="709"/>
        <w:jc w:val="both"/>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В апреле и мае 2019 года проводились исследования гидролого-гидрохимических характеристик в районе посёлка Акшук</w:t>
      </w:r>
      <w:r w:rsidRPr="00267F9E">
        <w:rPr>
          <w:rFonts w:ascii="Times New Roman" w:eastAsiaTheme="minorHAnsi" w:hAnsi="Times New Roman" w:cs="Times New Roman"/>
          <w:kern w:val="2"/>
          <w:sz w:val="28"/>
          <w:szCs w:val="28"/>
          <w:lang w:val="ru-RU" w:eastAsia="en-US"/>
          <w14:ligatures w14:val="standardContextual"/>
        </w:rPr>
        <w:t>у</w:t>
      </w:r>
      <w:r w:rsidRPr="00267F9E">
        <w:rPr>
          <w:rFonts w:ascii="Times New Roman" w:eastAsiaTheme="minorHAnsi" w:hAnsi="Times New Roman" w:cs="Times New Roman"/>
          <w:kern w:val="2"/>
          <w:sz w:val="28"/>
          <w:szCs w:val="28"/>
          <w:lang w:eastAsia="en-US"/>
          <w14:ligatures w14:val="standardContextual"/>
        </w:rPr>
        <w:t>р, прилегающего к городу Актау. Глубина воды на гидрологических станциях (ГС-14 – ГС-</w:t>
      </w:r>
      <w:r w:rsidRPr="00267F9E">
        <w:rPr>
          <w:rFonts w:ascii="Times New Roman" w:eastAsiaTheme="minorHAnsi" w:hAnsi="Times New Roman" w:cs="Times New Roman"/>
          <w:kern w:val="2"/>
          <w:sz w:val="28"/>
          <w:szCs w:val="28"/>
          <w:lang w:val="ru-RU" w:eastAsia="en-US"/>
          <w14:ligatures w14:val="standardContextual"/>
        </w:rPr>
        <w:t>23</w:t>
      </w:r>
      <w:r w:rsidRPr="00267F9E">
        <w:rPr>
          <w:rFonts w:ascii="Times New Roman" w:eastAsiaTheme="minorHAnsi" w:hAnsi="Times New Roman" w:cs="Times New Roman"/>
          <w:kern w:val="2"/>
          <w:sz w:val="28"/>
          <w:szCs w:val="28"/>
          <w:lang w:eastAsia="en-US"/>
          <w14:ligatures w14:val="standardContextual"/>
        </w:rPr>
        <w:t>) варьировала в пределах от 11,9 метра до 19,8 метра. Прозрачность воды колебалась в пределах от 9 метров до 13,6 метра, и, несмотря на незначительные различия в апреле и мае, оставалась в пределах указанных значений. Диапазон показателей мутности составлял от 3 до 5,5 NTU. Небольшое увеличение мутности в мае объясняется увеличением толщины перемешанного слоя под воздействием ветра.</w:t>
      </w:r>
      <w:r w:rsidRPr="00267F9E">
        <w:rPr>
          <w:rFonts w:ascii="Times New Roman" w:eastAsiaTheme="minorHAnsi" w:hAnsi="Times New Roman" w:cs="Times New Roman"/>
          <w:kern w:val="2"/>
          <w:sz w:val="28"/>
          <w:szCs w:val="28"/>
          <w:lang w:val="ru-RU" w:eastAsia="en-US"/>
          <w14:ligatures w14:val="standardContextual"/>
        </w:rPr>
        <w:t xml:space="preserve"> </w:t>
      </w:r>
      <w:r w:rsidRPr="00267F9E">
        <w:rPr>
          <w:rFonts w:ascii="Times New Roman" w:eastAsiaTheme="minorHAnsi" w:hAnsi="Times New Roman" w:cs="Times New Roman"/>
          <w:kern w:val="2"/>
          <w:sz w:val="28"/>
          <w:szCs w:val="28"/>
          <w:lang w:eastAsia="en-US"/>
          <w14:ligatures w14:val="standardContextual"/>
        </w:rPr>
        <w:t>Температура поверхностного слоя воды варьировала от 13,8°C до 15,3°C. Отмечено увеличение температуры в мае на исследуемых станциях (ГС-14 – ГС-</w:t>
      </w:r>
      <w:r w:rsidRPr="00267F9E">
        <w:rPr>
          <w:rFonts w:ascii="Times New Roman" w:eastAsiaTheme="minorHAnsi" w:hAnsi="Times New Roman" w:cs="Times New Roman"/>
          <w:kern w:val="2"/>
          <w:sz w:val="28"/>
          <w:szCs w:val="28"/>
          <w:lang w:val="ru-RU" w:eastAsia="en-US"/>
          <w14:ligatures w14:val="standardContextual"/>
        </w:rPr>
        <w:t>23</w:t>
      </w:r>
      <w:r w:rsidRPr="00267F9E">
        <w:rPr>
          <w:rFonts w:ascii="Times New Roman" w:eastAsiaTheme="minorHAnsi" w:hAnsi="Times New Roman" w:cs="Times New Roman"/>
          <w:kern w:val="2"/>
          <w:sz w:val="28"/>
          <w:szCs w:val="28"/>
          <w:lang w:eastAsia="en-US"/>
          <w14:ligatures w14:val="standardContextual"/>
        </w:rPr>
        <w:t>) в приповерхностном слое до 15,3°C. Это объясняется интенсивным прогревом за счет солнечной радиации и низкой интенсивностью воздействия ветровых нагрузок в указанный период.</w:t>
      </w:r>
    </w:p>
    <w:p w14:paraId="5E75783A" w14:textId="63C3F99E" w:rsidR="00267F9E" w:rsidRPr="00350656" w:rsidRDefault="00267F9E" w:rsidP="00350656">
      <w:pPr>
        <w:spacing w:after="0" w:line="240" w:lineRule="auto"/>
        <w:ind w:firstLine="709"/>
        <w:jc w:val="both"/>
        <w:rPr>
          <w:rFonts w:ascii="Times New Roman" w:eastAsiaTheme="minorHAnsi" w:hAnsi="Times New Roman" w:cs="Times New Roman"/>
          <w:kern w:val="2"/>
          <w:sz w:val="28"/>
          <w:szCs w:val="28"/>
          <w:lang w:eastAsia="en-US"/>
          <w14:ligatures w14:val="standardContextual"/>
        </w:rPr>
      </w:pPr>
      <w:r w:rsidRPr="00350656">
        <w:rPr>
          <w:rFonts w:ascii="Times New Roman" w:hAnsi="Times New Roman" w:cs="Times New Roman"/>
          <w:kern w:val="2"/>
          <w:sz w:val="28"/>
          <w:szCs w:val="28"/>
          <w14:ligatures w14:val="standardContextual"/>
        </w:rPr>
        <w:t>Концентрация растворенного кислорода варьировала от 10,57 до 10,63 мг/л. Значения pH морской воды находились в пределах от 8,27 до 8,49, при этом в апреле отмечалась небольшая пониженная величина. Соленость воды в среднем составляла 9,8‰ и оставалась почти постоянной в течение двух месяцев исследований. Электропроводность воды менялась в узких пределах – от 18,3 мС/см до 18,5 мС/см</w:t>
      </w:r>
      <w:r w:rsidRPr="00350656">
        <w:rPr>
          <w:rFonts w:ascii="Times New Roman" w:hAnsi="Times New Roman" w:cs="Times New Roman"/>
          <w:kern w:val="2"/>
          <w:sz w:val="28"/>
          <w:szCs w:val="28"/>
          <w:lang w:val="ru-RU"/>
          <w14:ligatures w14:val="standardContextual"/>
        </w:rPr>
        <w:t xml:space="preserve"> </w:t>
      </w:r>
      <w:r w:rsidRPr="00350656">
        <w:rPr>
          <w:rFonts w:ascii="Times New Roman" w:hAnsi="Times New Roman" w:cs="Times New Roman"/>
          <w:kern w:val="2"/>
          <w:sz w:val="28"/>
          <w:szCs w:val="28"/>
          <w14:ligatures w14:val="standardContextual"/>
        </w:rPr>
        <w:t>[</w:t>
      </w:r>
      <w:r w:rsidR="00CC23ED" w:rsidRPr="00CC23ED">
        <w:rPr>
          <w:rFonts w:ascii="Times New Roman" w:hAnsi="Times New Roman" w:cs="Times New Roman"/>
          <w:color w:val="000000" w:themeColor="text1"/>
          <w:kern w:val="2"/>
          <w:sz w:val="28"/>
          <w:szCs w:val="28"/>
          <w:lang w:val="ru-RU"/>
          <w14:ligatures w14:val="standardContextual"/>
        </w:rPr>
        <w:t>93</w:t>
      </w:r>
      <w:r w:rsidR="00350656" w:rsidRPr="00CC23ED">
        <w:rPr>
          <w:rFonts w:ascii="Times New Roman" w:hAnsi="Times New Roman" w:cs="Times New Roman"/>
          <w:color w:val="000000" w:themeColor="text1"/>
          <w:sz w:val="28"/>
          <w:szCs w:val="28"/>
          <w:lang w:val="ru-RU"/>
        </w:rPr>
        <w:t>,</w:t>
      </w:r>
      <w:r w:rsidR="00CC23ED" w:rsidRPr="00CC23ED">
        <w:rPr>
          <w:rFonts w:ascii="Times New Roman" w:hAnsi="Times New Roman" w:cs="Times New Roman"/>
          <w:color w:val="000000" w:themeColor="text1"/>
          <w:sz w:val="28"/>
          <w:szCs w:val="28"/>
          <w:lang w:val="ru-RU"/>
        </w:rPr>
        <w:t xml:space="preserve"> 94</w:t>
      </w:r>
      <w:r w:rsidRPr="00CC23ED">
        <w:rPr>
          <w:rFonts w:ascii="Times New Roman" w:eastAsiaTheme="minorHAnsi" w:hAnsi="Times New Roman" w:cs="Times New Roman"/>
          <w:color w:val="000000" w:themeColor="text1"/>
          <w:kern w:val="2"/>
          <w:sz w:val="28"/>
          <w:szCs w:val="28"/>
          <w:lang w:eastAsia="en-US"/>
          <w14:ligatures w14:val="standardContextual"/>
        </w:rPr>
        <w:t xml:space="preserve">]. </w:t>
      </w:r>
      <w:r w:rsidRPr="00350656">
        <w:rPr>
          <w:rFonts w:ascii="Times New Roman" w:eastAsiaTheme="minorHAnsi" w:hAnsi="Times New Roman" w:cs="Times New Roman"/>
          <w:kern w:val="2"/>
          <w:sz w:val="28"/>
          <w:szCs w:val="28"/>
          <w:lang w:eastAsia="en-US"/>
          <w14:ligatures w14:val="standardContextual"/>
        </w:rPr>
        <w:t>Гидролого-гидрохимические характеристики морской воды на рассматриваемых гидрологических станциях для апреля и мая представлены в таблице </w:t>
      </w:r>
      <w:r w:rsidR="00C97C2E" w:rsidRPr="00350656">
        <w:rPr>
          <w:rFonts w:ascii="Times New Roman" w:eastAsiaTheme="minorHAnsi" w:hAnsi="Times New Roman" w:cs="Times New Roman"/>
          <w:kern w:val="2"/>
          <w:sz w:val="28"/>
          <w:szCs w:val="28"/>
          <w:lang w:val="ru-RU" w:eastAsia="en-US"/>
          <w14:ligatures w14:val="standardContextual"/>
        </w:rPr>
        <w:t>8</w:t>
      </w:r>
      <w:r w:rsidRPr="00350656">
        <w:rPr>
          <w:rFonts w:ascii="Times New Roman" w:eastAsiaTheme="minorHAnsi" w:hAnsi="Times New Roman" w:cs="Times New Roman"/>
          <w:kern w:val="2"/>
          <w:sz w:val="28"/>
          <w:szCs w:val="28"/>
          <w:lang w:val="ru-RU" w:eastAsia="en-US"/>
          <w14:ligatures w14:val="standardContextual"/>
        </w:rPr>
        <w:t>.</w:t>
      </w:r>
    </w:p>
    <w:p w14:paraId="5B923005"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p>
    <w:p w14:paraId="12491FB0" w14:textId="7D92F8E9" w:rsidR="00267F9E" w:rsidRPr="00267F9E" w:rsidRDefault="00267F9E" w:rsidP="00267F9E">
      <w:pPr>
        <w:suppressAutoHyphens/>
        <w:spacing w:after="0" w:line="240" w:lineRule="auto"/>
        <w:ind w:firstLine="540"/>
        <w:jc w:val="both"/>
        <w:rPr>
          <w:rFonts w:ascii="Times New Roman" w:eastAsiaTheme="minorHAnsi" w:hAnsi="Times New Roman" w:cs="Times New Roman"/>
          <w:color w:val="000000"/>
          <w:kern w:val="2"/>
          <w:sz w:val="28"/>
          <w:szCs w:val="28"/>
          <w:lang w:eastAsia="en-US"/>
          <w14:ligatures w14:val="standardContextual"/>
        </w:rPr>
      </w:pPr>
      <w:r w:rsidRPr="00267F9E">
        <w:rPr>
          <w:rFonts w:ascii="Times New Roman" w:eastAsiaTheme="minorHAnsi" w:hAnsi="Times New Roman" w:cs="Times New Roman"/>
          <w:color w:val="000000"/>
          <w:kern w:val="2"/>
          <w:sz w:val="28"/>
          <w:szCs w:val="28"/>
          <w:lang w:eastAsia="en-US"/>
          <w14:ligatures w14:val="standardContextual"/>
        </w:rPr>
        <w:t xml:space="preserve">Таблица </w:t>
      </w:r>
      <w:r w:rsidR="00C97C2E">
        <w:rPr>
          <w:rFonts w:ascii="Times New Roman" w:eastAsiaTheme="minorHAnsi" w:hAnsi="Times New Roman" w:cs="Times New Roman"/>
          <w:color w:val="000000"/>
          <w:kern w:val="2"/>
          <w:sz w:val="28"/>
          <w:szCs w:val="28"/>
          <w:lang w:val="ru-RU" w:eastAsia="en-US"/>
          <w14:ligatures w14:val="standardContextual"/>
        </w:rPr>
        <w:t>8 –</w:t>
      </w:r>
      <w:r w:rsidRPr="00267F9E">
        <w:rPr>
          <w:rFonts w:ascii="Times New Roman" w:eastAsiaTheme="minorHAnsi" w:hAnsi="Times New Roman" w:cs="Times New Roman"/>
          <w:color w:val="000000"/>
          <w:kern w:val="2"/>
          <w:sz w:val="28"/>
          <w:szCs w:val="28"/>
          <w:lang w:eastAsia="en-US"/>
          <w14:ligatures w14:val="standardContextual"/>
        </w:rPr>
        <w:t xml:space="preserve"> Гидролого-гидрохимические условия морской воды на ГС</w:t>
      </w:r>
    </w:p>
    <w:p w14:paraId="1A515DAF" w14:textId="77777777" w:rsidR="00267F9E" w:rsidRPr="00267F9E" w:rsidRDefault="00267F9E" w:rsidP="00267F9E">
      <w:pPr>
        <w:spacing w:after="0" w:line="240" w:lineRule="auto"/>
        <w:rPr>
          <w:rFonts w:ascii="Times New Roman" w:eastAsia="Times New Roman" w:hAnsi="Times New Roman" w:cs="Times New Roman"/>
          <w:sz w:val="24"/>
          <w:szCs w:val="24"/>
        </w:rPr>
      </w:pPr>
    </w:p>
    <w:tbl>
      <w:tblPr>
        <w:tblW w:w="50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60"/>
        <w:gridCol w:w="827"/>
        <w:gridCol w:w="1348"/>
        <w:gridCol w:w="1073"/>
        <w:gridCol w:w="1343"/>
        <w:gridCol w:w="965"/>
        <w:gridCol w:w="1267"/>
        <w:gridCol w:w="1011"/>
        <w:gridCol w:w="787"/>
      </w:tblGrid>
      <w:tr w:rsidR="00267F9E" w:rsidRPr="00267F9E" w14:paraId="41A3D0BA" w14:textId="77777777" w:rsidTr="00EC55C7">
        <w:trPr>
          <w:trHeight w:val="276"/>
          <w:tblHeader/>
          <w:jc w:val="center"/>
        </w:trPr>
        <w:tc>
          <w:tcPr>
            <w:tcW w:w="454" w:type="pct"/>
            <w:vMerge w:val="restart"/>
            <w:shd w:val="clear" w:color="auto" w:fill="D9D9D9" w:themeFill="background1" w:themeFillShade="D9"/>
            <w:noWrap/>
            <w:vAlign w:val="center"/>
          </w:tcPr>
          <w:p w14:paraId="3E83C5A3" w14:textId="77777777" w:rsidR="00267F9E" w:rsidRPr="00267F9E" w:rsidRDefault="00267F9E" w:rsidP="00267F9E">
            <w:pPr>
              <w:spacing w:after="0" w:line="240" w:lineRule="auto"/>
              <w:jc w:val="center"/>
              <w:rPr>
                <w:rFonts w:ascii="Times New Roman" w:eastAsia="Times New Roman" w:hAnsi="Times New Roman" w:cs="Times New Roman"/>
                <w:b/>
                <w:sz w:val="20"/>
                <w:szCs w:val="20"/>
                <w:lang w:val="ru-RU" w:eastAsia="ru-RU"/>
              </w:rPr>
            </w:pPr>
            <w:r w:rsidRPr="00267F9E">
              <w:rPr>
                <w:rFonts w:ascii="Times New Roman" w:eastAsia="Times New Roman" w:hAnsi="Times New Roman" w:cs="Times New Roman"/>
                <w:b/>
                <w:sz w:val="20"/>
                <w:szCs w:val="20"/>
                <w:lang w:val="ru-RU" w:eastAsia="ru-RU"/>
              </w:rPr>
              <w:t xml:space="preserve">Станция </w:t>
            </w:r>
          </w:p>
        </w:tc>
        <w:tc>
          <w:tcPr>
            <w:tcW w:w="436" w:type="pct"/>
            <w:vMerge w:val="restart"/>
            <w:shd w:val="clear" w:color="auto" w:fill="D9D9D9" w:themeFill="background1" w:themeFillShade="D9"/>
            <w:vAlign w:val="center"/>
          </w:tcPr>
          <w:p w14:paraId="6041C77E" w14:textId="77777777" w:rsidR="00267F9E" w:rsidRPr="00267F9E" w:rsidRDefault="00267F9E" w:rsidP="00267F9E">
            <w:pPr>
              <w:spacing w:after="0" w:line="240" w:lineRule="auto"/>
              <w:jc w:val="center"/>
              <w:rPr>
                <w:rFonts w:ascii="Times New Roman" w:eastAsia="Times New Roman" w:hAnsi="Times New Roman" w:cs="Times New Roman"/>
                <w:b/>
                <w:sz w:val="20"/>
                <w:szCs w:val="20"/>
                <w:lang w:val="ru-RU" w:eastAsia="ru-RU"/>
              </w:rPr>
            </w:pPr>
            <w:r w:rsidRPr="00267F9E">
              <w:rPr>
                <w:rFonts w:ascii="Times New Roman" w:eastAsia="Times New Roman" w:hAnsi="Times New Roman" w:cs="Times New Roman"/>
                <w:b/>
                <w:sz w:val="20"/>
                <w:szCs w:val="20"/>
                <w:lang w:val="ru-RU" w:eastAsia="ru-RU"/>
              </w:rPr>
              <w:t>Глубина воды</w:t>
            </w:r>
          </w:p>
        </w:tc>
        <w:tc>
          <w:tcPr>
            <w:tcW w:w="711" w:type="pct"/>
            <w:vMerge w:val="restart"/>
            <w:shd w:val="clear" w:color="auto" w:fill="D9D9D9" w:themeFill="background1" w:themeFillShade="D9"/>
            <w:vAlign w:val="center"/>
          </w:tcPr>
          <w:p w14:paraId="568F1F56" w14:textId="77777777" w:rsidR="00267F9E" w:rsidRPr="00267F9E" w:rsidRDefault="00267F9E" w:rsidP="00267F9E">
            <w:pPr>
              <w:spacing w:after="0" w:line="240" w:lineRule="auto"/>
              <w:jc w:val="center"/>
              <w:rPr>
                <w:rFonts w:ascii="Times New Roman" w:eastAsia="Times New Roman" w:hAnsi="Times New Roman" w:cs="Times New Roman"/>
                <w:b/>
                <w:sz w:val="20"/>
                <w:szCs w:val="20"/>
                <w:lang w:val="ru-RU" w:eastAsia="ru-RU"/>
              </w:rPr>
            </w:pPr>
            <w:r w:rsidRPr="00267F9E">
              <w:rPr>
                <w:rFonts w:ascii="Times New Roman" w:eastAsia="Times New Roman" w:hAnsi="Times New Roman" w:cs="Times New Roman"/>
                <w:b/>
                <w:sz w:val="20"/>
                <w:szCs w:val="20"/>
                <w:lang w:val="ru-RU" w:eastAsia="ru-RU"/>
              </w:rPr>
              <w:t>Прозрачность воды</w:t>
            </w:r>
          </w:p>
        </w:tc>
        <w:tc>
          <w:tcPr>
            <w:tcW w:w="566" w:type="pct"/>
            <w:vMerge w:val="restart"/>
            <w:shd w:val="clear" w:color="auto" w:fill="D9D9D9" w:themeFill="background1" w:themeFillShade="D9"/>
            <w:noWrap/>
            <w:vAlign w:val="center"/>
          </w:tcPr>
          <w:p w14:paraId="4BB21C07" w14:textId="77777777" w:rsidR="00267F9E" w:rsidRPr="00267F9E" w:rsidRDefault="00267F9E" w:rsidP="00267F9E">
            <w:pPr>
              <w:spacing w:after="0" w:line="240" w:lineRule="auto"/>
              <w:jc w:val="center"/>
              <w:rPr>
                <w:rFonts w:ascii="Times New Roman" w:eastAsia="Times New Roman" w:hAnsi="Times New Roman" w:cs="Times New Roman"/>
                <w:b/>
                <w:sz w:val="20"/>
                <w:szCs w:val="20"/>
                <w:lang w:val="ru-RU" w:eastAsia="ru-RU"/>
              </w:rPr>
            </w:pPr>
            <w:r w:rsidRPr="00267F9E">
              <w:rPr>
                <w:rFonts w:ascii="Times New Roman" w:eastAsia="Times New Roman" w:hAnsi="Times New Roman" w:cs="Times New Roman"/>
                <w:b/>
                <w:sz w:val="20"/>
                <w:szCs w:val="20"/>
                <w:lang w:val="ru-RU" w:eastAsia="ru-RU"/>
              </w:rPr>
              <w:t xml:space="preserve">Мутность </w:t>
            </w:r>
          </w:p>
          <w:p w14:paraId="0AEA2711" w14:textId="77777777" w:rsidR="00267F9E" w:rsidRPr="00267F9E" w:rsidRDefault="00267F9E" w:rsidP="00267F9E">
            <w:pPr>
              <w:spacing w:after="0" w:line="240" w:lineRule="auto"/>
              <w:jc w:val="center"/>
              <w:rPr>
                <w:rFonts w:ascii="Times New Roman" w:eastAsia="Times New Roman" w:hAnsi="Times New Roman" w:cs="Times New Roman"/>
                <w:b/>
                <w:sz w:val="20"/>
                <w:szCs w:val="20"/>
                <w:lang w:val="ru-RU" w:eastAsia="ru-RU"/>
              </w:rPr>
            </w:pPr>
            <w:r w:rsidRPr="00267F9E">
              <w:rPr>
                <w:rFonts w:ascii="Times New Roman" w:eastAsia="Times New Roman" w:hAnsi="Times New Roman" w:cs="Times New Roman"/>
                <w:b/>
                <w:sz w:val="20"/>
                <w:szCs w:val="20"/>
                <w:lang w:val="ru-RU" w:eastAsia="ru-RU"/>
              </w:rPr>
              <w:t>воды</w:t>
            </w:r>
          </w:p>
          <w:p w14:paraId="53E96794" w14:textId="77777777" w:rsidR="00267F9E" w:rsidRPr="00267F9E" w:rsidRDefault="00267F9E" w:rsidP="00267F9E">
            <w:pPr>
              <w:spacing w:after="0" w:line="240" w:lineRule="auto"/>
              <w:jc w:val="center"/>
              <w:rPr>
                <w:rFonts w:ascii="Times New Roman" w:eastAsia="Times New Roman" w:hAnsi="Times New Roman" w:cs="Times New Roman"/>
                <w:b/>
                <w:sz w:val="20"/>
                <w:szCs w:val="20"/>
                <w:lang w:val="ru-RU" w:eastAsia="ru-RU"/>
              </w:rPr>
            </w:pPr>
            <w:r w:rsidRPr="00267F9E">
              <w:rPr>
                <w:rFonts w:ascii="Times New Roman" w:eastAsia="Times New Roman" w:hAnsi="Times New Roman" w:cs="Times New Roman"/>
                <w:b/>
                <w:sz w:val="20"/>
                <w:szCs w:val="20"/>
                <w:lang w:val="ru-RU" w:eastAsia="ru-RU"/>
              </w:rPr>
              <w:t>NTU</w:t>
            </w:r>
          </w:p>
        </w:tc>
        <w:tc>
          <w:tcPr>
            <w:tcW w:w="708" w:type="pct"/>
            <w:vMerge w:val="restart"/>
            <w:shd w:val="clear" w:color="auto" w:fill="D9D9D9" w:themeFill="background1" w:themeFillShade="D9"/>
            <w:noWrap/>
            <w:vAlign w:val="center"/>
          </w:tcPr>
          <w:p w14:paraId="3C377FA5" w14:textId="77777777" w:rsidR="00267F9E" w:rsidRPr="00267F9E" w:rsidRDefault="00267F9E" w:rsidP="00267F9E">
            <w:pPr>
              <w:spacing w:after="0" w:line="240" w:lineRule="auto"/>
              <w:jc w:val="center"/>
              <w:rPr>
                <w:rFonts w:ascii="Times New Roman" w:eastAsia="Times New Roman" w:hAnsi="Times New Roman" w:cs="Times New Roman"/>
                <w:b/>
                <w:sz w:val="20"/>
                <w:szCs w:val="20"/>
                <w:lang w:val="ru-RU" w:eastAsia="ru-RU"/>
              </w:rPr>
            </w:pPr>
            <w:r w:rsidRPr="00267F9E">
              <w:rPr>
                <w:rFonts w:ascii="Times New Roman" w:eastAsia="Times New Roman" w:hAnsi="Times New Roman" w:cs="Times New Roman"/>
                <w:b/>
                <w:sz w:val="20"/>
                <w:szCs w:val="20"/>
                <w:lang w:val="ru-RU" w:eastAsia="ru-RU"/>
              </w:rPr>
              <w:t>Температура</w:t>
            </w:r>
          </w:p>
          <w:p w14:paraId="38289F7B" w14:textId="77777777" w:rsidR="00267F9E" w:rsidRPr="00267F9E" w:rsidRDefault="00267F9E" w:rsidP="00267F9E">
            <w:pPr>
              <w:spacing w:after="0" w:line="240" w:lineRule="auto"/>
              <w:jc w:val="center"/>
              <w:rPr>
                <w:rFonts w:ascii="Times New Roman" w:eastAsia="Times New Roman" w:hAnsi="Times New Roman" w:cs="Times New Roman"/>
                <w:b/>
                <w:sz w:val="20"/>
                <w:szCs w:val="20"/>
                <w:lang w:val="ru-RU" w:eastAsia="ru-RU"/>
              </w:rPr>
            </w:pPr>
            <w:r w:rsidRPr="00267F9E">
              <w:rPr>
                <w:rFonts w:ascii="Times New Roman" w:eastAsia="Times New Roman" w:hAnsi="Times New Roman" w:cs="Times New Roman"/>
                <w:b/>
                <w:sz w:val="20"/>
                <w:szCs w:val="20"/>
                <w:lang w:val="ru-RU" w:eastAsia="ru-RU"/>
              </w:rPr>
              <w:t>воды °С</w:t>
            </w:r>
          </w:p>
        </w:tc>
        <w:tc>
          <w:tcPr>
            <w:tcW w:w="509" w:type="pct"/>
            <w:vMerge w:val="restart"/>
            <w:shd w:val="clear" w:color="auto" w:fill="D9D9D9" w:themeFill="background1" w:themeFillShade="D9"/>
            <w:vAlign w:val="center"/>
          </w:tcPr>
          <w:p w14:paraId="097AF08D" w14:textId="77777777" w:rsidR="00267F9E" w:rsidRPr="00267F9E" w:rsidRDefault="00267F9E" w:rsidP="00267F9E">
            <w:pPr>
              <w:spacing w:after="0" w:line="240" w:lineRule="auto"/>
              <w:jc w:val="center"/>
              <w:rPr>
                <w:rFonts w:ascii="Times New Roman" w:eastAsia="Times New Roman" w:hAnsi="Times New Roman" w:cs="Times New Roman"/>
                <w:b/>
                <w:sz w:val="20"/>
                <w:szCs w:val="20"/>
                <w:vertAlign w:val="subscript"/>
                <w:lang w:val="ru-RU" w:eastAsia="ru-RU"/>
              </w:rPr>
            </w:pPr>
            <w:r w:rsidRPr="00267F9E">
              <w:rPr>
                <w:rFonts w:ascii="Times New Roman" w:eastAsia="Times New Roman" w:hAnsi="Times New Roman" w:cs="Times New Roman"/>
                <w:b/>
                <w:sz w:val="20"/>
                <w:szCs w:val="20"/>
                <w:lang w:val="ru-RU" w:eastAsia="ru-RU"/>
              </w:rPr>
              <w:t>О</w:t>
            </w:r>
            <w:r w:rsidRPr="00267F9E">
              <w:rPr>
                <w:rFonts w:ascii="Times New Roman" w:eastAsia="Times New Roman" w:hAnsi="Times New Roman" w:cs="Times New Roman"/>
                <w:b/>
                <w:sz w:val="20"/>
                <w:szCs w:val="20"/>
                <w:vertAlign w:val="subscript"/>
                <w:lang w:val="ru-RU" w:eastAsia="ru-RU"/>
              </w:rPr>
              <w:t>2</w:t>
            </w:r>
          </w:p>
        </w:tc>
        <w:tc>
          <w:tcPr>
            <w:tcW w:w="668" w:type="pct"/>
            <w:vMerge w:val="restart"/>
            <w:shd w:val="clear" w:color="auto" w:fill="D9D9D9" w:themeFill="background1" w:themeFillShade="D9"/>
            <w:vAlign w:val="center"/>
          </w:tcPr>
          <w:p w14:paraId="4C6B13E9" w14:textId="77777777" w:rsidR="00267F9E" w:rsidRPr="00267F9E" w:rsidRDefault="00267F9E" w:rsidP="00267F9E">
            <w:pPr>
              <w:spacing w:after="0" w:line="240" w:lineRule="auto"/>
              <w:jc w:val="center"/>
              <w:rPr>
                <w:rFonts w:ascii="Times New Roman" w:eastAsia="Times New Roman" w:hAnsi="Times New Roman" w:cs="Times New Roman"/>
                <w:b/>
                <w:sz w:val="20"/>
                <w:szCs w:val="20"/>
                <w:lang w:val="ru-RU" w:eastAsia="ru-RU"/>
              </w:rPr>
            </w:pPr>
            <w:r w:rsidRPr="00267F9E">
              <w:rPr>
                <w:rFonts w:ascii="Times New Roman" w:eastAsia="Times New Roman" w:hAnsi="Times New Roman" w:cs="Times New Roman"/>
                <w:b/>
                <w:sz w:val="20"/>
                <w:szCs w:val="20"/>
                <w:lang w:val="ru-RU" w:eastAsia="ru-RU"/>
              </w:rPr>
              <w:t>рН</w:t>
            </w:r>
          </w:p>
        </w:tc>
        <w:tc>
          <w:tcPr>
            <w:tcW w:w="533" w:type="pct"/>
            <w:vMerge w:val="restart"/>
            <w:shd w:val="clear" w:color="auto" w:fill="D9D9D9" w:themeFill="background1" w:themeFillShade="D9"/>
            <w:vAlign w:val="center"/>
          </w:tcPr>
          <w:p w14:paraId="42E79E72" w14:textId="77777777" w:rsidR="00267F9E" w:rsidRPr="00267F9E" w:rsidRDefault="00267F9E" w:rsidP="00267F9E">
            <w:pPr>
              <w:spacing w:after="0" w:line="240" w:lineRule="auto"/>
              <w:jc w:val="center"/>
              <w:rPr>
                <w:rFonts w:ascii="Times New Roman" w:eastAsia="Times New Roman" w:hAnsi="Times New Roman" w:cs="Times New Roman"/>
                <w:b/>
                <w:sz w:val="20"/>
                <w:szCs w:val="20"/>
                <w:lang w:val="ru-RU" w:eastAsia="ru-RU"/>
              </w:rPr>
            </w:pPr>
            <w:r w:rsidRPr="00267F9E">
              <w:rPr>
                <w:rFonts w:ascii="Times New Roman" w:eastAsia="Times New Roman" w:hAnsi="Times New Roman" w:cs="Times New Roman"/>
                <w:b/>
                <w:sz w:val="20"/>
                <w:szCs w:val="20"/>
                <w:lang w:val="ru-RU" w:eastAsia="ru-RU"/>
              </w:rPr>
              <w:t>Соленость</w:t>
            </w:r>
          </w:p>
          <w:p w14:paraId="4AB65C39" w14:textId="77777777" w:rsidR="00267F9E" w:rsidRPr="00267F9E" w:rsidRDefault="00267F9E" w:rsidP="00267F9E">
            <w:pPr>
              <w:spacing w:after="0" w:line="240" w:lineRule="auto"/>
              <w:jc w:val="center"/>
              <w:rPr>
                <w:rFonts w:ascii="Times New Roman" w:eastAsia="Times New Roman" w:hAnsi="Times New Roman" w:cs="Times New Roman"/>
                <w:b/>
                <w:sz w:val="20"/>
                <w:szCs w:val="20"/>
                <w:lang w:val="ru-RU" w:eastAsia="ru-RU"/>
              </w:rPr>
            </w:pPr>
            <w:r w:rsidRPr="00267F9E">
              <w:rPr>
                <w:rFonts w:ascii="Times New Roman" w:eastAsia="Times New Roman" w:hAnsi="Times New Roman" w:cs="Times New Roman"/>
                <w:b/>
                <w:sz w:val="20"/>
                <w:szCs w:val="20"/>
                <w:lang w:val="ru-RU" w:eastAsia="ru-RU"/>
              </w:rPr>
              <w:t>воды ‰</w:t>
            </w:r>
          </w:p>
        </w:tc>
        <w:tc>
          <w:tcPr>
            <w:tcW w:w="415" w:type="pct"/>
            <w:vMerge w:val="restart"/>
            <w:shd w:val="clear" w:color="auto" w:fill="D9D9D9" w:themeFill="background1" w:themeFillShade="D9"/>
            <w:vAlign w:val="center"/>
          </w:tcPr>
          <w:p w14:paraId="50FCC442" w14:textId="77777777" w:rsidR="00267F9E" w:rsidRPr="00267F9E" w:rsidRDefault="00267F9E" w:rsidP="00267F9E">
            <w:pPr>
              <w:spacing w:after="0" w:line="240" w:lineRule="auto"/>
              <w:jc w:val="center"/>
              <w:rPr>
                <w:rFonts w:ascii="Times New Roman" w:eastAsiaTheme="minorHAnsi" w:hAnsi="Times New Roman" w:cs="Times New Roman"/>
                <w:b/>
                <w:kern w:val="2"/>
                <w:sz w:val="20"/>
                <w:szCs w:val="20"/>
                <w:lang w:eastAsia="en-US"/>
                <w14:ligatures w14:val="standardContextual"/>
              </w:rPr>
            </w:pPr>
            <w:r w:rsidRPr="00267F9E">
              <w:rPr>
                <w:rFonts w:ascii="Times New Roman" w:eastAsiaTheme="minorHAnsi" w:hAnsi="Times New Roman" w:cs="Times New Roman"/>
                <w:b/>
                <w:kern w:val="2"/>
                <w:sz w:val="20"/>
                <w:szCs w:val="20"/>
                <w:lang w:eastAsia="en-US"/>
                <w14:ligatures w14:val="standardContextual"/>
              </w:rPr>
              <w:t>Эл-сть</w:t>
            </w:r>
          </w:p>
          <w:p w14:paraId="0C01F1BF" w14:textId="77777777" w:rsidR="00267F9E" w:rsidRPr="00267F9E" w:rsidRDefault="00267F9E" w:rsidP="00267F9E">
            <w:pPr>
              <w:spacing w:after="0" w:line="240" w:lineRule="auto"/>
              <w:jc w:val="center"/>
              <w:rPr>
                <w:rFonts w:ascii="Times New Roman" w:eastAsiaTheme="minorHAnsi" w:hAnsi="Times New Roman" w:cs="Times New Roman"/>
                <w:b/>
                <w:kern w:val="2"/>
                <w:sz w:val="20"/>
                <w:szCs w:val="20"/>
                <w:lang w:eastAsia="en-US"/>
                <w14:ligatures w14:val="standardContextual"/>
              </w:rPr>
            </w:pPr>
            <w:r w:rsidRPr="00267F9E">
              <w:rPr>
                <w:rFonts w:ascii="Times New Roman" w:eastAsiaTheme="minorHAnsi" w:hAnsi="Times New Roman" w:cs="Times New Roman"/>
                <w:b/>
                <w:kern w:val="2"/>
                <w:sz w:val="20"/>
                <w:szCs w:val="20"/>
                <w:lang w:eastAsia="en-US"/>
                <w14:ligatures w14:val="standardContextual"/>
              </w:rPr>
              <w:t>мСм/см</w:t>
            </w:r>
          </w:p>
        </w:tc>
      </w:tr>
      <w:tr w:rsidR="00267F9E" w:rsidRPr="00267F9E" w14:paraId="4E0CA83D" w14:textId="77777777" w:rsidTr="00EC55C7">
        <w:trPr>
          <w:trHeight w:val="276"/>
          <w:tblHeader/>
          <w:jc w:val="center"/>
        </w:trPr>
        <w:tc>
          <w:tcPr>
            <w:tcW w:w="454" w:type="pct"/>
            <w:vMerge/>
            <w:shd w:val="clear" w:color="auto" w:fill="D9D9D9" w:themeFill="background1" w:themeFillShade="D9"/>
            <w:vAlign w:val="center"/>
          </w:tcPr>
          <w:p w14:paraId="448B4D1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p>
        </w:tc>
        <w:tc>
          <w:tcPr>
            <w:tcW w:w="436" w:type="pct"/>
            <w:vMerge/>
            <w:shd w:val="clear" w:color="auto" w:fill="D9D9D9" w:themeFill="background1" w:themeFillShade="D9"/>
            <w:vAlign w:val="center"/>
          </w:tcPr>
          <w:p w14:paraId="2F18EC7B"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p>
        </w:tc>
        <w:tc>
          <w:tcPr>
            <w:tcW w:w="711" w:type="pct"/>
            <w:vMerge/>
            <w:shd w:val="clear" w:color="auto" w:fill="D9D9D9" w:themeFill="background1" w:themeFillShade="D9"/>
            <w:vAlign w:val="center"/>
          </w:tcPr>
          <w:p w14:paraId="6A34F9F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p>
        </w:tc>
        <w:tc>
          <w:tcPr>
            <w:tcW w:w="566" w:type="pct"/>
            <w:vMerge/>
            <w:shd w:val="clear" w:color="auto" w:fill="D9D9D9" w:themeFill="background1" w:themeFillShade="D9"/>
            <w:vAlign w:val="center"/>
          </w:tcPr>
          <w:p w14:paraId="0D660C9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p>
        </w:tc>
        <w:tc>
          <w:tcPr>
            <w:tcW w:w="708" w:type="pct"/>
            <w:vMerge/>
            <w:shd w:val="clear" w:color="auto" w:fill="D9D9D9" w:themeFill="background1" w:themeFillShade="D9"/>
            <w:vAlign w:val="center"/>
          </w:tcPr>
          <w:p w14:paraId="1EFDB58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p>
        </w:tc>
        <w:tc>
          <w:tcPr>
            <w:tcW w:w="509" w:type="pct"/>
            <w:vMerge/>
            <w:shd w:val="clear" w:color="auto" w:fill="D9D9D9" w:themeFill="background1" w:themeFillShade="D9"/>
            <w:vAlign w:val="center"/>
          </w:tcPr>
          <w:p w14:paraId="0628D5A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p>
        </w:tc>
        <w:tc>
          <w:tcPr>
            <w:tcW w:w="668" w:type="pct"/>
            <w:vMerge/>
            <w:shd w:val="clear" w:color="auto" w:fill="D9D9D9" w:themeFill="background1" w:themeFillShade="D9"/>
            <w:vAlign w:val="center"/>
          </w:tcPr>
          <w:p w14:paraId="67984B1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p>
        </w:tc>
        <w:tc>
          <w:tcPr>
            <w:tcW w:w="533" w:type="pct"/>
            <w:vMerge/>
            <w:shd w:val="clear" w:color="auto" w:fill="D9D9D9" w:themeFill="background1" w:themeFillShade="D9"/>
            <w:vAlign w:val="center"/>
          </w:tcPr>
          <w:p w14:paraId="5884B34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p>
        </w:tc>
        <w:tc>
          <w:tcPr>
            <w:tcW w:w="415" w:type="pct"/>
            <w:vMerge/>
            <w:shd w:val="clear" w:color="auto" w:fill="D9D9D9" w:themeFill="background1" w:themeFillShade="D9"/>
            <w:vAlign w:val="center"/>
          </w:tcPr>
          <w:p w14:paraId="75DD838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p>
        </w:tc>
      </w:tr>
      <w:tr w:rsidR="00267F9E" w:rsidRPr="00267F9E" w14:paraId="75C979D6" w14:textId="77777777" w:rsidTr="00EC55C7">
        <w:trPr>
          <w:trHeight w:val="224"/>
          <w:jc w:val="center"/>
        </w:trPr>
        <w:tc>
          <w:tcPr>
            <w:tcW w:w="454" w:type="pct"/>
            <w:shd w:val="clear" w:color="auto" w:fill="auto"/>
            <w:noWrap/>
            <w:vAlign w:val="center"/>
          </w:tcPr>
          <w:p w14:paraId="569F1B4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ГС-14</w:t>
            </w:r>
          </w:p>
        </w:tc>
        <w:tc>
          <w:tcPr>
            <w:tcW w:w="436" w:type="pct"/>
            <w:shd w:val="clear" w:color="auto" w:fill="auto"/>
            <w:noWrap/>
            <w:vAlign w:val="center"/>
          </w:tcPr>
          <w:p w14:paraId="30E65AF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11,9</w:t>
            </w:r>
          </w:p>
        </w:tc>
        <w:tc>
          <w:tcPr>
            <w:tcW w:w="711" w:type="pct"/>
            <w:shd w:val="clear" w:color="auto" w:fill="auto"/>
            <w:vAlign w:val="center"/>
          </w:tcPr>
          <w:p w14:paraId="103BBBD3"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9,0*(9,3**)</w:t>
            </w:r>
          </w:p>
        </w:tc>
        <w:tc>
          <w:tcPr>
            <w:tcW w:w="566" w:type="pct"/>
            <w:shd w:val="clear" w:color="auto" w:fill="auto"/>
            <w:noWrap/>
            <w:vAlign w:val="center"/>
          </w:tcPr>
          <w:p w14:paraId="5EA1532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4,2* (4,5**)</w:t>
            </w:r>
          </w:p>
        </w:tc>
        <w:tc>
          <w:tcPr>
            <w:tcW w:w="708" w:type="pct"/>
            <w:shd w:val="clear" w:color="auto" w:fill="auto"/>
            <w:noWrap/>
            <w:vAlign w:val="center"/>
          </w:tcPr>
          <w:p w14:paraId="6E01217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13,9*(15,3**)</w:t>
            </w:r>
          </w:p>
        </w:tc>
        <w:tc>
          <w:tcPr>
            <w:tcW w:w="509" w:type="pct"/>
            <w:shd w:val="clear" w:color="auto" w:fill="auto"/>
            <w:vAlign w:val="center"/>
          </w:tcPr>
          <w:p w14:paraId="3C6EBC6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10,62</w:t>
            </w:r>
          </w:p>
        </w:tc>
        <w:tc>
          <w:tcPr>
            <w:tcW w:w="668" w:type="pct"/>
            <w:shd w:val="clear" w:color="auto" w:fill="auto"/>
            <w:vAlign w:val="center"/>
          </w:tcPr>
          <w:p w14:paraId="7F3FCA4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 xml:space="preserve">8,3* (8,4**) </w:t>
            </w:r>
          </w:p>
        </w:tc>
        <w:tc>
          <w:tcPr>
            <w:tcW w:w="533" w:type="pct"/>
            <w:shd w:val="clear" w:color="auto" w:fill="auto"/>
            <w:vAlign w:val="center"/>
          </w:tcPr>
          <w:p w14:paraId="4D3F414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10,43</w:t>
            </w:r>
          </w:p>
        </w:tc>
        <w:tc>
          <w:tcPr>
            <w:tcW w:w="415" w:type="pct"/>
            <w:shd w:val="clear" w:color="auto" w:fill="auto"/>
            <w:vAlign w:val="center"/>
          </w:tcPr>
          <w:p w14:paraId="0EB94CF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18,3</w:t>
            </w:r>
          </w:p>
        </w:tc>
      </w:tr>
      <w:tr w:rsidR="00267F9E" w:rsidRPr="00267F9E" w14:paraId="70D1B04B" w14:textId="77777777" w:rsidTr="00EC55C7">
        <w:trPr>
          <w:trHeight w:val="224"/>
          <w:jc w:val="center"/>
        </w:trPr>
        <w:tc>
          <w:tcPr>
            <w:tcW w:w="454" w:type="pct"/>
            <w:shd w:val="clear" w:color="auto" w:fill="auto"/>
            <w:noWrap/>
            <w:vAlign w:val="center"/>
          </w:tcPr>
          <w:p w14:paraId="4D54011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ГС-15</w:t>
            </w:r>
          </w:p>
        </w:tc>
        <w:tc>
          <w:tcPr>
            <w:tcW w:w="436" w:type="pct"/>
            <w:shd w:val="clear" w:color="auto" w:fill="auto"/>
            <w:noWrap/>
            <w:vAlign w:val="center"/>
          </w:tcPr>
          <w:p w14:paraId="2ABB0DC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17,8</w:t>
            </w:r>
          </w:p>
        </w:tc>
        <w:tc>
          <w:tcPr>
            <w:tcW w:w="711" w:type="pct"/>
            <w:shd w:val="clear" w:color="auto" w:fill="auto"/>
            <w:vAlign w:val="center"/>
          </w:tcPr>
          <w:p w14:paraId="650B474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10,8*(10,9**)</w:t>
            </w:r>
          </w:p>
        </w:tc>
        <w:tc>
          <w:tcPr>
            <w:tcW w:w="566" w:type="pct"/>
            <w:shd w:val="clear" w:color="auto" w:fill="auto"/>
            <w:noWrap/>
            <w:vAlign w:val="center"/>
          </w:tcPr>
          <w:p w14:paraId="7CBA6866"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3,5*(3,7**)</w:t>
            </w:r>
          </w:p>
        </w:tc>
        <w:tc>
          <w:tcPr>
            <w:tcW w:w="708" w:type="pct"/>
            <w:shd w:val="clear" w:color="auto" w:fill="auto"/>
            <w:noWrap/>
            <w:vAlign w:val="center"/>
          </w:tcPr>
          <w:p w14:paraId="164409B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14,1*(14,8**)</w:t>
            </w:r>
          </w:p>
        </w:tc>
        <w:tc>
          <w:tcPr>
            <w:tcW w:w="509" w:type="pct"/>
            <w:shd w:val="clear" w:color="auto" w:fill="auto"/>
            <w:vAlign w:val="center"/>
          </w:tcPr>
          <w:p w14:paraId="4B348FD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10,57</w:t>
            </w:r>
          </w:p>
        </w:tc>
        <w:tc>
          <w:tcPr>
            <w:tcW w:w="668" w:type="pct"/>
            <w:shd w:val="clear" w:color="auto" w:fill="auto"/>
            <w:vAlign w:val="center"/>
          </w:tcPr>
          <w:p w14:paraId="3A7FCC7B"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8,4*(8,5**)</w:t>
            </w:r>
          </w:p>
        </w:tc>
        <w:tc>
          <w:tcPr>
            <w:tcW w:w="533" w:type="pct"/>
            <w:shd w:val="clear" w:color="auto" w:fill="auto"/>
            <w:vAlign w:val="center"/>
          </w:tcPr>
          <w:p w14:paraId="53D4513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10,57</w:t>
            </w:r>
          </w:p>
        </w:tc>
        <w:tc>
          <w:tcPr>
            <w:tcW w:w="415" w:type="pct"/>
            <w:shd w:val="clear" w:color="auto" w:fill="auto"/>
            <w:vAlign w:val="center"/>
          </w:tcPr>
          <w:p w14:paraId="133B9BB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18,4</w:t>
            </w:r>
          </w:p>
        </w:tc>
      </w:tr>
      <w:tr w:rsidR="00267F9E" w:rsidRPr="00267F9E" w14:paraId="2AF55547" w14:textId="77777777" w:rsidTr="00EC55C7">
        <w:trPr>
          <w:trHeight w:val="224"/>
          <w:jc w:val="center"/>
        </w:trPr>
        <w:tc>
          <w:tcPr>
            <w:tcW w:w="454" w:type="pct"/>
            <w:shd w:val="clear" w:color="auto" w:fill="auto"/>
            <w:noWrap/>
            <w:vAlign w:val="center"/>
          </w:tcPr>
          <w:p w14:paraId="37650DE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ГС-16</w:t>
            </w:r>
          </w:p>
        </w:tc>
        <w:tc>
          <w:tcPr>
            <w:tcW w:w="436" w:type="pct"/>
            <w:shd w:val="clear" w:color="auto" w:fill="auto"/>
            <w:noWrap/>
            <w:vAlign w:val="center"/>
          </w:tcPr>
          <w:p w14:paraId="3AD33D0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18,5</w:t>
            </w:r>
          </w:p>
        </w:tc>
        <w:tc>
          <w:tcPr>
            <w:tcW w:w="711" w:type="pct"/>
            <w:shd w:val="clear" w:color="auto" w:fill="auto"/>
            <w:vAlign w:val="center"/>
          </w:tcPr>
          <w:p w14:paraId="54D9BEF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11,3*(11,7**)</w:t>
            </w:r>
          </w:p>
        </w:tc>
        <w:tc>
          <w:tcPr>
            <w:tcW w:w="566" w:type="pct"/>
            <w:shd w:val="clear" w:color="auto" w:fill="auto"/>
            <w:noWrap/>
            <w:vAlign w:val="center"/>
          </w:tcPr>
          <w:p w14:paraId="407EE543"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4,9* (5,1**)</w:t>
            </w:r>
          </w:p>
        </w:tc>
        <w:tc>
          <w:tcPr>
            <w:tcW w:w="708" w:type="pct"/>
            <w:shd w:val="clear" w:color="auto" w:fill="auto"/>
            <w:noWrap/>
            <w:vAlign w:val="center"/>
          </w:tcPr>
          <w:p w14:paraId="5F2E20A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14,3*(14,9**)</w:t>
            </w:r>
          </w:p>
        </w:tc>
        <w:tc>
          <w:tcPr>
            <w:tcW w:w="509" w:type="pct"/>
            <w:shd w:val="clear" w:color="auto" w:fill="auto"/>
            <w:vAlign w:val="center"/>
          </w:tcPr>
          <w:p w14:paraId="07A7239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10,63</w:t>
            </w:r>
          </w:p>
        </w:tc>
        <w:tc>
          <w:tcPr>
            <w:tcW w:w="668" w:type="pct"/>
            <w:shd w:val="clear" w:color="auto" w:fill="auto"/>
            <w:vAlign w:val="center"/>
          </w:tcPr>
          <w:p w14:paraId="320D6D43"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8,27*(8,3**)</w:t>
            </w:r>
          </w:p>
        </w:tc>
        <w:tc>
          <w:tcPr>
            <w:tcW w:w="533" w:type="pct"/>
            <w:shd w:val="clear" w:color="auto" w:fill="auto"/>
            <w:vAlign w:val="center"/>
          </w:tcPr>
          <w:p w14:paraId="48258486"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10,61</w:t>
            </w:r>
          </w:p>
        </w:tc>
        <w:tc>
          <w:tcPr>
            <w:tcW w:w="415" w:type="pct"/>
            <w:shd w:val="clear" w:color="auto" w:fill="auto"/>
            <w:vAlign w:val="center"/>
          </w:tcPr>
          <w:p w14:paraId="6259D2B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18,5</w:t>
            </w:r>
          </w:p>
        </w:tc>
      </w:tr>
      <w:tr w:rsidR="00267F9E" w:rsidRPr="00267F9E" w14:paraId="453D085E" w14:textId="77777777" w:rsidTr="00EC55C7">
        <w:trPr>
          <w:trHeight w:val="69"/>
          <w:jc w:val="center"/>
        </w:trPr>
        <w:tc>
          <w:tcPr>
            <w:tcW w:w="454" w:type="pct"/>
            <w:shd w:val="clear" w:color="auto" w:fill="auto"/>
            <w:noWrap/>
            <w:vAlign w:val="center"/>
          </w:tcPr>
          <w:p w14:paraId="20D5515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ГС-17</w:t>
            </w:r>
          </w:p>
        </w:tc>
        <w:tc>
          <w:tcPr>
            <w:tcW w:w="436" w:type="pct"/>
            <w:shd w:val="clear" w:color="auto" w:fill="auto"/>
            <w:noWrap/>
            <w:vAlign w:val="center"/>
          </w:tcPr>
          <w:p w14:paraId="329F756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19,8</w:t>
            </w:r>
          </w:p>
        </w:tc>
        <w:tc>
          <w:tcPr>
            <w:tcW w:w="711" w:type="pct"/>
            <w:shd w:val="clear" w:color="auto" w:fill="auto"/>
            <w:vAlign w:val="center"/>
          </w:tcPr>
          <w:p w14:paraId="2A683D6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12,5*(13,6)</w:t>
            </w:r>
          </w:p>
        </w:tc>
        <w:tc>
          <w:tcPr>
            <w:tcW w:w="566" w:type="pct"/>
            <w:shd w:val="clear" w:color="auto" w:fill="auto"/>
            <w:noWrap/>
            <w:vAlign w:val="center"/>
          </w:tcPr>
          <w:p w14:paraId="7C0930D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5,5*(5,6**)</w:t>
            </w:r>
          </w:p>
        </w:tc>
        <w:tc>
          <w:tcPr>
            <w:tcW w:w="708" w:type="pct"/>
            <w:shd w:val="clear" w:color="auto" w:fill="auto"/>
            <w:noWrap/>
            <w:vAlign w:val="center"/>
          </w:tcPr>
          <w:p w14:paraId="07A4D6A6"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13,9*(14,9**)</w:t>
            </w:r>
          </w:p>
        </w:tc>
        <w:tc>
          <w:tcPr>
            <w:tcW w:w="509" w:type="pct"/>
            <w:shd w:val="clear" w:color="auto" w:fill="auto"/>
            <w:vAlign w:val="center"/>
          </w:tcPr>
          <w:p w14:paraId="59CB46B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10,41</w:t>
            </w:r>
          </w:p>
        </w:tc>
        <w:tc>
          <w:tcPr>
            <w:tcW w:w="668" w:type="pct"/>
            <w:shd w:val="clear" w:color="auto" w:fill="auto"/>
            <w:vAlign w:val="center"/>
          </w:tcPr>
          <w:p w14:paraId="6663CA7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8,49*(8,5**)</w:t>
            </w:r>
          </w:p>
        </w:tc>
        <w:tc>
          <w:tcPr>
            <w:tcW w:w="533" w:type="pct"/>
            <w:shd w:val="clear" w:color="auto" w:fill="auto"/>
            <w:vAlign w:val="center"/>
          </w:tcPr>
          <w:p w14:paraId="1D5B331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10,63</w:t>
            </w:r>
          </w:p>
        </w:tc>
        <w:tc>
          <w:tcPr>
            <w:tcW w:w="415" w:type="pct"/>
            <w:shd w:val="clear" w:color="auto" w:fill="auto"/>
            <w:vAlign w:val="center"/>
          </w:tcPr>
          <w:p w14:paraId="4EC3B67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18,5</w:t>
            </w:r>
          </w:p>
        </w:tc>
      </w:tr>
      <w:tr w:rsidR="00267F9E" w:rsidRPr="00267F9E" w14:paraId="4AEFC9F8" w14:textId="77777777" w:rsidTr="00EC55C7">
        <w:trPr>
          <w:trHeight w:val="69"/>
          <w:jc w:val="center"/>
        </w:trPr>
        <w:tc>
          <w:tcPr>
            <w:tcW w:w="454" w:type="pct"/>
            <w:shd w:val="clear" w:color="auto" w:fill="auto"/>
            <w:noWrap/>
            <w:vAlign w:val="center"/>
          </w:tcPr>
          <w:p w14:paraId="5176DD0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ГС-18</w:t>
            </w:r>
          </w:p>
        </w:tc>
        <w:tc>
          <w:tcPr>
            <w:tcW w:w="436" w:type="pct"/>
            <w:shd w:val="clear" w:color="auto" w:fill="auto"/>
            <w:noWrap/>
            <w:vAlign w:val="center"/>
          </w:tcPr>
          <w:p w14:paraId="58096DEB"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11,8</w:t>
            </w:r>
          </w:p>
        </w:tc>
        <w:tc>
          <w:tcPr>
            <w:tcW w:w="711" w:type="pct"/>
            <w:shd w:val="clear" w:color="auto" w:fill="auto"/>
            <w:vAlign w:val="center"/>
          </w:tcPr>
          <w:p w14:paraId="7CCAA23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8,0*(8,3**)</w:t>
            </w:r>
          </w:p>
        </w:tc>
        <w:tc>
          <w:tcPr>
            <w:tcW w:w="566" w:type="pct"/>
            <w:shd w:val="clear" w:color="auto" w:fill="auto"/>
            <w:noWrap/>
            <w:vAlign w:val="center"/>
          </w:tcPr>
          <w:p w14:paraId="04BD192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3,0* (3,5**)</w:t>
            </w:r>
          </w:p>
        </w:tc>
        <w:tc>
          <w:tcPr>
            <w:tcW w:w="708" w:type="pct"/>
            <w:shd w:val="clear" w:color="auto" w:fill="auto"/>
            <w:noWrap/>
            <w:vAlign w:val="center"/>
          </w:tcPr>
          <w:p w14:paraId="6579CD0B"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13,5*(13,7**)</w:t>
            </w:r>
          </w:p>
        </w:tc>
        <w:tc>
          <w:tcPr>
            <w:tcW w:w="509" w:type="pct"/>
            <w:shd w:val="clear" w:color="auto" w:fill="auto"/>
          </w:tcPr>
          <w:p w14:paraId="0CBC18D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10,63</w:t>
            </w:r>
          </w:p>
        </w:tc>
        <w:tc>
          <w:tcPr>
            <w:tcW w:w="668" w:type="pct"/>
            <w:shd w:val="clear" w:color="auto" w:fill="auto"/>
            <w:vAlign w:val="center"/>
          </w:tcPr>
          <w:p w14:paraId="2711643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 xml:space="preserve">8,2* (8,3**) </w:t>
            </w:r>
          </w:p>
        </w:tc>
        <w:tc>
          <w:tcPr>
            <w:tcW w:w="533" w:type="pct"/>
            <w:shd w:val="clear" w:color="auto" w:fill="auto"/>
            <w:vAlign w:val="center"/>
          </w:tcPr>
          <w:p w14:paraId="613D8A3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10,41</w:t>
            </w:r>
          </w:p>
        </w:tc>
        <w:tc>
          <w:tcPr>
            <w:tcW w:w="415" w:type="pct"/>
            <w:shd w:val="clear" w:color="auto" w:fill="auto"/>
            <w:vAlign w:val="center"/>
          </w:tcPr>
          <w:p w14:paraId="10EC0E5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18,2</w:t>
            </w:r>
          </w:p>
        </w:tc>
      </w:tr>
      <w:tr w:rsidR="00267F9E" w:rsidRPr="00267F9E" w14:paraId="305368B0" w14:textId="77777777" w:rsidTr="00EC55C7">
        <w:trPr>
          <w:trHeight w:val="69"/>
          <w:jc w:val="center"/>
        </w:trPr>
        <w:tc>
          <w:tcPr>
            <w:tcW w:w="454" w:type="pct"/>
            <w:shd w:val="clear" w:color="auto" w:fill="auto"/>
            <w:noWrap/>
            <w:vAlign w:val="center"/>
          </w:tcPr>
          <w:p w14:paraId="6C24142B"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ГС-19</w:t>
            </w:r>
          </w:p>
        </w:tc>
        <w:tc>
          <w:tcPr>
            <w:tcW w:w="436" w:type="pct"/>
            <w:shd w:val="clear" w:color="auto" w:fill="auto"/>
            <w:noWrap/>
            <w:vAlign w:val="center"/>
          </w:tcPr>
          <w:p w14:paraId="3F26B71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16,3</w:t>
            </w:r>
          </w:p>
        </w:tc>
        <w:tc>
          <w:tcPr>
            <w:tcW w:w="711" w:type="pct"/>
            <w:shd w:val="clear" w:color="auto" w:fill="auto"/>
            <w:vAlign w:val="center"/>
          </w:tcPr>
          <w:p w14:paraId="4B4B0F2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8,3*(8,5**)</w:t>
            </w:r>
          </w:p>
        </w:tc>
        <w:tc>
          <w:tcPr>
            <w:tcW w:w="566" w:type="pct"/>
            <w:shd w:val="clear" w:color="auto" w:fill="auto"/>
            <w:noWrap/>
            <w:vAlign w:val="center"/>
          </w:tcPr>
          <w:p w14:paraId="19901EB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3,2*(3,4**)</w:t>
            </w:r>
          </w:p>
        </w:tc>
        <w:tc>
          <w:tcPr>
            <w:tcW w:w="708" w:type="pct"/>
            <w:shd w:val="clear" w:color="auto" w:fill="auto"/>
            <w:noWrap/>
            <w:vAlign w:val="center"/>
          </w:tcPr>
          <w:p w14:paraId="48F5F42B"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13,2*(13,5**)</w:t>
            </w:r>
          </w:p>
        </w:tc>
        <w:tc>
          <w:tcPr>
            <w:tcW w:w="509" w:type="pct"/>
            <w:shd w:val="clear" w:color="auto" w:fill="auto"/>
          </w:tcPr>
          <w:p w14:paraId="1EA4F23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10,42</w:t>
            </w:r>
          </w:p>
        </w:tc>
        <w:tc>
          <w:tcPr>
            <w:tcW w:w="668" w:type="pct"/>
            <w:shd w:val="clear" w:color="auto" w:fill="auto"/>
            <w:vAlign w:val="center"/>
          </w:tcPr>
          <w:p w14:paraId="38EDAEC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8,28*(8,3**)</w:t>
            </w:r>
          </w:p>
        </w:tc>
        <w:tc>
          <w:tcPr>
            <w:tcW w:w="533" w:type="pct"/>
            <w:shd w:val="clear" w:color="auto" w:fill="auto"/>
            <w:vAlign w:val="center"/>
          </w:tcPr>
          <w:p w14:paraId="1155FC7B"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10,55</w:t>
            </w:r>
          </w:p>
        </w:tc>
        <w:tc>
          <w:tcPr>
            <w:tcW w:w="415" w:type="pct"/>
            <w:shd w:val="clear" w:color="auto" w:fill="auto"/>
            <w:vAlign w:val="center"/>
          </w:tcPr>
          <w:p w14:paraId="2AC3B06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18,1</w:t>
            </w:r>
          </w:p>
        </w:tc>
      </w:tr>
      <w:tr w:rsidR="00267F9E" w:rsidRPr="00267F9E" w14:paraId="4FE7592A" w14:textId="77777777" w:rsidTr="00EC55C7">
        <w:trPr>
          <w:trHeight w:val="69"/>
          <w:jc w:val="center"/>
        </w:trPr>
        <w:tc>
          <w:tcPr>
            <w:tcW w:w="454" w:type="pct"/>
            <w:shd w:val="clear" w:color="auto" w:fill="auto"/>
            <w:noWrap/>
            <w:vAlign w:val="center"/>
          </w:tcPr>
          <w:p w14:paraId="0AE3F8C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ГС-20</w:t>
            </w:r>
          </w:p>
        </w:tc>
        <w:tc>
          <w:tcPr>
            <w:tcW w:w="436" w:type="pct"/>
            <w:shd w:val="clear" w:color="auto" w:fill="auto"/>
            <w:noWrap/>
            <w:vAlign w:val="center"/>
          </w:tcPr>
          <w:p w14:paraId="66CC107B"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17,5</w:t>
            </w:r>
          </w:p>
        </w:tc>
        <w:tc>
          <w:tcPr>
            <w:tcW w:w="711" w:type="pct"/>
            <w:shd w:val="clear" w:color="auto" w:fill="auto"/>
            <w:vAlign w:val="center"/>
          </w:tcPr>
          <w:p w14:paraId="3DA13A3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8,7*(8,9**)</w:t>
            </w:r>
          </w:p>
        </w:tc>
        <w:tc>
          <w:tcPr>
            <w:tcW w:w="566" w:type="pct"/>
            <w:shd w:val="clear" w:color="auto" w:fill="auto"/>
            <w:noWrap/>
            <w:vAlign w:val="center"/>
          </w:tcPr>
          <w:p w14:paraId="6D44242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4,1* (4,4**)</w:t>
            </w:r>
          </w:p>
        </w:tc>
        <w:tc>
          <w:tcPr>
            <w:tcW w:w="708" w:type="pct"/>
            <w:shd w:val="clear" w:color="auto" w:fill="auto"/>
            <w:noWrap/>
            <w:vAlign w:val="center"/>
          </w:tcPr>
          <w:p w14:paraId="6A2BDEE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13,7*(13,9**)</w:t>
            </w:r>
          </w:p>
        </w:tc>
        <w:tc>
          <w:tcPr>
            <w:tcW w:w="509" w:type="pct"/>
            <w:shd w:val="clear" w:color="auto" w:fill="auto"/>
          </w:tcPr>
          <w:p w14:paraId="3012618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10,40</w:t>
            </w:r>
          </w:p>
        </w:tc>
        <w:tc>
          <w:tcPr>
            <w:tcW w:w="668" w:type="pct"/>
            <w:shd w:val="clear" w:color="auto" w:fill="auto"/>
            <w:vAlign w:val="center"/>
          </w:tcPr>
          <w:p w14:paraId="4C34B20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8,42*(8,5**)</w:t>
            </w:r>
          </w:p>
        </w:tc>
        <w:tc>
          <w:tcPr>
            <w:tcW w:w="533" w:type="pct"/>
            <w:shd w:val="clear" w:color="auto" w:fill="auto"/>
            <w:vAlign w:val="center"/>
          </w:tcPr>
          <w:p w14:paraId="1C9E16D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10,60</w:t>
            </w:r>
          </w:p>
        </w:tc>
        <w:tc>
          <w:tcPr>
            <w:tcW w:w="415" w:type="pct"/>
            <w:shd w:val="clear" w:color="auto" w:fill="auto"/>
            <w:vAlign w:val="center"/>
          </w:tcPr>
          <w:p w14:paraId="77DF630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18,1</w:t>
            </w:r>
          </w:p>
        </w:tc>
      </w:tr>
      <w:tr w:rsidR="00267F9E" w:rsidRPr="00267F9E" w14:paraId="7803623D" w14:textId="77777777" w:rsidTr="00EC55C7">
        <w:trPr>
          <w:trHeight w:val="69"/>
          <w:jc w:val="center"/>
        </w:trPr>
        <w:tc>
          <w:tcPr>
            <w:tcW w:w="454" w:type="pct"/>
            <w:shd w:val="clear" w:color="auto" w:fill="auto"/>
            <w:noWrap/>
            <w:vAlign w:val="center"/>
          </w:tcPr>
          <w:p w14:paraId="795474B3"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ГС-21</w:t>
            </w:r>
          </w:p>
        </w:tc>
        <w:tc>
          <w:tcPr>
            <w:tcW w:w="436" w:type="pct"/>
            <w:shd w:val="clear" w:color="auto" w:fill="auto"/>
            <w:noWrap/>
            <w:vAlign w:val="center"/>
          </w:tcPr>
          <w:p w14:paraId="380DEC1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19,3</w:t>
            </w:r>
          </w:p>
        </w:tc>
        <w:tc>
          <w:tcPr>
            <w:tcW w:w="711" w:type="pct"/>
            <w:shd w:val="clear" w:color="auto" w:fill="auto"/>
            <w:vAlign w:val="center"/>
          </w:tcPr>
          <w:p w14:paraId="0926178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10,2*(10,6)</w:t>
            </w:r>
          </w:p>
        </w:tc>
        <w:tc>
          <w:tcPr>
            <w:tcW w:w="566" w:type="pct"/>
            <w:shd w:val="clear" w:color="auto" w:fill="auto"/>
            <w:noWrap/>
            <w:vAlign w:val="center"/>
          </w:tcPr>
          <w:p w14:paraId="1561573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4,2*(4,6**)</w:t>
            </w:r>
          </w:p>
        </w:tc>
        <w:tc>
          <w:tcPr>
            <w:tcW w:w="708" w:type="pct"/>
            <w:shd w:val="clear" w:color="auto" w:fill="auto"/>
            <w:noWrap/>
            <w:vAlign w:val="center"/>
          </w:tcPr>
          <w:p w14:paraId="525C4D5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14,0*(14,3**)</w:t>
            </w:r>
          </w:p>
        </w:tc>
        <w:tc>
          <w:tcPr>
            <w:tcW w:w="509" w:type="pct"/>
            <w:shd w:val="clear" w:color="auto" w:fill="auto"/>
          </w:tcPr>
          <w:p w14:paraId="3A0F294B"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10,58</w:t>
            </w:r>
          </w:p>
        </w:tc>
        <w:tc>
          <w:tcPr>
            <w:tcW w:w="668" w:type="pct"/>
            <w:shd w:val="clear" w:color="auto" w:fill="auto"/>
            <w:vAlign w:val="center"/>
          </w:tcPr>
          <w:p w14:paraId="72AFE84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8,45*(8,49**)</w:t>
            </w:r>
          </w:p>
        </w:tc>
        <w:tc>
          <w:tcPr>
            <w:tcW w:w="533" w:type="pct"/>
            <w:shd w:val="clear" w:color="auto" w:fill="auto"/>
            <w:vAlign w:val="center"/>
          </w:tcPr>
          <w:p w14:paraId="616FCBC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10,65</w:t>
            </w:r>
          </w:p>
        </w:tc>
        <w:tc>
          <w:tcPr>
            <w:tcW w:w="415" w:type="pct"/>
            <w:shd w:val="clear" w:color="auto" w:fill="auto"/>
            <w:vAlign w:val="center"/>
          </w:tcPr>
          <w:p w14:paraId="18EA852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18,3</w:t>
            </w:r>
          </w:p>
        </w:tc>
      </w:tr>
      <w:tr w:rsidR="00267F9E" w:rsidRPr="00267F9E" w14:paraId="299C7C2B" w14:textId="77777777" w:rsidTr="00EC55C7">
        <w:trPr>
          <w:trHeight w:val="69"/>
          <w:jc w:val="center"/>
        </w:trPr>
        <w:tc>
          <w:tcPr>
            <w:tcW w:w="454" w:type="pct"/>
            <w:shd w:val="clear" w:color="auto" w:fill="auto"/>
            <w:noWrap/>
            <w:vAlign w:val="center"/>
          </w:tcPr>
          <w:p w14:paraId="34DCB10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ГС-22</w:t>
            </w:r>
          </w:p>
        </w:tc>
        <w:tc>
          <w:tcPr>
            <w:tcW w:w="436" w:type="pct"/>
            <w:shd w:val="clear" w:color="auto" w:fill="auto"/>
            <w:noWrap/>
            <w:vAlign w:val="center"/>
          </w:tcPr>
          <w:p w14:paraId="11801E8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18,2</w:t>
            </w:r>
          </w:p>
        </w:tc>
        <w:tc>
          <w:tcPr>
            <w:tcW w:w="711" w:type="pct"/>
            <w:shd w:val="clear" w:color="auto" w:fill="auto"/>
            <w:vAlign w:val="center"/>
          </w:tcPr>
          <w:p w14:paraId="7B20EC3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11,5*(11,9**)</w:t>
            </w:r>
          </w:p>
        </w:tc>
        <w:tc>
          <w:tcPr>
            <w:tcW w:w="566" w:type="pct"/>
            <w:shd w:val="clear" w:color="auto" w:fill="auto"/>
            <w:noWrap/>
            <w:vAlign w:val="center"/>
          </w:tcPr>
          <w:p w14:paraId="3913413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5,2* (5,4**)</w:t>
            </w:r>
          </w:p>
        </w:tc>
        <w:tc>
          <w:tcPr>
            <w:tcW w:w="708" w:type="pct"/>
            <w:shd w:val="clear" w:color="auto" w:fill="auto"/>
            <w:noWrap/>
            <w:vAlign w:val="center"/>
          </w:tcPr>
          <w:p w14:paraId="32B9B43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14,9*(15,3**)</w:t>
            </w:r>
          </w:p>
        </w:tc>
        <w:tc>
          <w:tcPr>
            <w:tcW w:w="509" w:type="pct"/>
            <w:shd w:val="clear" w:color="auto" w:fill="auto"/>
          </w:tcPr>
          <w:p w14:paraId="1943AF0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10,58</w:t>
            </w:r>
          </w:p>
        </w:tc>
        <w:tc>
          <w:tcPr>
            <w:tcW w:w="668" w:type="pct"/>
            <w:shd w:val="clear" w:color="auto" w:fill="auto"/>
            <w:vAlign w:val="center"/>
          </w:tcPr>
          <w:p w14:paraId="549D40A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8,29*(8,31**)</w:t>
            </w:r>
          </w:p>
        </w:tc>
        <w:tc>
          <w:tcPr>
            <w:tcW w:w="533" w:type="pct"/>
            <w:shd w:val="clear" w:color="auto" w:fill="auto"/>
            <w:vAlign w:val="center"/>
          </w:tcPr>
          <w:p w14:paraId="2FC5521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10,66</w:t>
            </w:r>
          </w:p>
        </w:tc>
        <w:tc>
          <w:tcPr>
            <w:tcW w:w="415" w:type="pct"/>
            <w:shd w:val="clear" w:color="auto" w:fill="auto"/>
            <w:vAlign w:val="center"/>
          </w:tcPr>
          <w:p w14:paraId="3FEAB13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18,5</w:t>
            </w:r>
          </w:p>
        </w:tc>
      </w:tr>
      <w:tr w:rsidR="00267F9E" w:rsidRPr="00267F9E" w14:paraId="5B851AFB" w14:textId="77777777" w:rsidTr="00EC55C7">
        <w:trPr>
          <w:trHeight w:val="69"/>
          <w:jc w:val="center"/>
        </w:trPr>
        <w:tc>
          <w:tcPr>
            <w:tcW w:w="454" w:type="pct"/>
            <w:shd w:val="clear" w:color="auto" w:fill="auto"/>
            <w:noWrap/>
            <w:vAlign w:val="center"/>
          </w:tcPr>
          <w:p w14:paraId="73544F8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ГС-23</w:t>
            </w:r>
          </w:p>
        </w:tc>
        <w:tc>
          <w:tcPr>
            <w:tcW w:w="436" w:type="pct"/>
            <w:shd w:val="clear" w:color="auto" w:fill="auto"/>
            <w:noWrap/>
            <w:vAlign w:val="center"/>
          </w:tcPr>
          <w:p w14:paraId="047B694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16,8</w:t>
            </w:r>
          </w:p>
        </w:tc>
        <w:tc>
          <w:tcPr>
            <w:tcW w:w="711" w:type="pct"/>
            <w:shd w:val="clear" w:color="auto" w:fill="auto"/>
            <w:vAlign w:val="center"/>
          </w:tcPr>
          <w:p w14:paraId="0D817E1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10,7*(10,9**)</w:t>
            </w:r>
          </w:p>
        </w:tc>
        <w:tc>
          <w:tcPr>
            <w:tcW w:w="566" w:type="pct"/>
            <w:shd w:val="clear" w:color="auto" w:fill="auto"/>
            <w:noWrap/>
            <w:vAlign w:val="center"/>
          </w:tcPr>
          <w:p w14:paraId="3BCFEB6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5,0*(5,3**)</w:t>
            </w:r>
          </w:p>
        </w:tc>
        <w:tc>
          <w:tcPr>
            <w:tcW w:w="708" w:type="pct"/>
            <w:shd w:val="clear" w:color="auto" w:fill="auto"/>
            <w:noWrap/>
            <w:vAlign w:val="center"/>
          </w:tcPr>
          <w:p w14:paraId="328702E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14,5*(14,8**)</w:t>
            </w:r>
          </w:p>
        </w:tc>
        <w:tc>
          <w:tcPr>
            <w:tcW w:w="509" w:type="pct"/>
            <w:shd w:val="clear" w:color="auto" w:fill="auto"/>
          </w:tcPr>
          <w:p w14:paraId="0087E12B"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10,56</w:t>
            </w:r>
          </w:p>
        </w:tc>
        <w:tc>
          <w:tcPr>
            <w:tcW w:w="668" w:type="pct"/>
            <w:shd w:val="clear" w:color="auto" w:fill="auto"/>
            <w:vAlign w:val="center"/>
          </w:tcPr>
          <w:p w14:paraId="77D5E26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8,27*(8,3**)</w:t>
            </w:r>
          </w:p>
        </w:tc>
        <w:tc>
          <w:tcPr>
            <w:tcW w:w="533" w:type="pct"/>
            <w:shd w:val="clear" w:color="auto" w:fill="auto"/>
            <w:vAlign w:val="center"/>
          </w:tcPr>
          <w:p w14:paraId="635B2A3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10,58</w:t>
            </w:r>
          </w:p>
        </w:tc>
        <w:tc>
          <w:tcPr>
            <w:tcW w:w="415" w:type="pct"/>
            <w:shd w:val="clear" w:color="auto" w:fill="auto"/>
            <w:vAlign w:val="center"/>
          </w:tcPr>
          <w:p w14:paraId="3B703A9B"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18,3</w:t>
            </w:r>
          </w:p>
        </w:tc>
      </w:tr>
      <w:tr w:rsidR="00267F9E" w:rsidRPr="00267F9E" w14:paraId="609091B0" w14:textId="77777777" w:rsidTr="00EC55C7">
        <w:trPr>
          <w:trHeight w:val="209"/>
          <w:jc w:val="center"/>
        </w:trPr>
        <w:tc>
          <w:tcPr>
            <w:tcW w:w="454" w:type="pct"/>
            <w:shd w:val="clear" w:color="auto" w:fill="auto"/>
            <w:noWrap/>
            <w:vAlign w:val="center"/>
          </w:tcPr>
          <w:p w14:paraId="1C6904C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Макс</w:t>
            </w:r>
          </w:p>
        </w:tc>
        <w:tc>
          <w:tcPr>
            <w:tcW w:w="436" w:type="pct"/>
            <w:shd w:val="clear" w:color="auto" w:fill="auto"/>
            <w:noWrap/>
            <w:vAlign w:val="center"/>
          </w:tcPr>
          <w:p w14:paraId="03E7ED0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19,8</w:t>
            </w:r>
          </w:p>
        </w:tc>
        <w:tc>
          <w:tcPr>
            <w:tcW w:w="711" w:type="pct"/>
            <w:shd w:val="clear" w:color="auto" w:fill="auto"/>
            <w:vAlign w:val="center"/>
          </w:tcPr>
          <w:p w14:paraId="737BFC2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12,5*(12,6**)</w:t>
            </w:r>
          </w:p>
        </w:tc>
        <w:tc>
          <w:tcPr>
            <w:tcW w:w="566" w:type="pct"/>
            <w:shd w:val="clear" w:color="auto" w:fill="auto"/>
            <w:noWrap/>
            <w:vAlign w:val="center"/>
          </w:tcPr>
          <w:p w14:paraId="768463B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5,5*(5,6**)</w:t>
            </w:r>
          </w:p>
        </w:tc>
        <w:tc>
          <w:tcPr>
            <w:tcW w:w="708" w:type="pct"/>
            <w:shd w:val="clear" w:color="auto" w:fill="auto"/>
            <w:noWrap/>
            <w:vAlign w:val="center"/>
          </w:tcPr>
          <w:p w14:paraId="4FF33D46" w14:textId="77777777" w:rsidR="00267F9E" w:rsidRPr="00267F9E" w:rsidRDefault="00267F9E" w:rsidP="00267F9E">
            <w:pPr>
              <w:spacing w:after="0" w:line="240" w:lineRule="auto"/>
              <w:jc w:val="center"/>
              <w:rPr>
                <w:rFonts w:ascii="Times New Roman" w:eastAsia="Times New Roman" w:hAnsi="Times New Roman" w:cs="Times New Roman"/>
                <w:sz w:val="18"/>
                <w:szCs w:val="18"/>
                <w:highlight w:val="yellow"/>
                <w:lang w:val="en-US" w:eastAsia="ru-RU"/>
              </w:rPr>
            </w:pPr>
            <w:r w:rsidRPr="00267F9E">
              <w:rPr>
                <w:rFonts w:ascii="Times New Roman" w:eastAsia="Times New Roman" w:hAnsi="Times New Roman" w:cs="Times New Roman"/>
                <w:sz w:val="18"/>
                <w:szCs w:val="18"/>
                <w:lang w:val="en-US" w:eastAsia="ru-RU"/>
              </w:rPr>
              <w:t>15</w:t>
            </w:r>
            <w:r w:rsidRPr="00267F9E">
              <w:rPr>
                <w:rFonts w:ascii="Times New Roman" w:eastAsia="Times New Roman" w:hAnsi="Times New Roman" w:cs="Times New Roman"/>
                <w:sz w:val="18"/>
                <w:szCs w:val="18"/>
                <w:lang w:val="ru-RU" w:eastAsia="ru-RU"/>
              </w:rPr>
              <w:t>,</w:t>
            </w:r>
            <w:r w:rsidRPr="00267F9E">
              <w:rPr>
                <w:rFonts w:ascii="Times New Roman" w:eastAsia="Times New Roman" w:hAnsi="Times New Roman" w:cs="Times New Roman"/>
                <w:sz w:val="18"/>
                <w:szCs w:val="18"/>
                <w:lang w:val="en-US" w:eastAsia="ru-RU"/>
              </w:rPr>
              <w:t>30</w:t>
            </w:r>
            <w:r w:rsidRPr="00267F9E">
              <w:rPr>
                <w:rFonts w:ascii="Times New Roman" w:eastAsia="Times New Roman" w:hAnsi="Times New Roman" w:cs="Times New Roman"/>
                <w:sz w:val="18"/>
                <w:szCs w:val="18"/>
                <w:lang w:val="ru-RU" w:eastAsia="ru-RU"/>
              </w:rPr>
              <w:t>*(15,4**)</w:t>
            </w:r>
          </w:p>
        </w:tc>
        <w:tc>
          <w:tcPr>
            <w:tcW w:w="509" w:type="pct"/>
            <w:shd w:val="clear" w:color="auto" w:fill="auto"/>
            <w:vAlign w:val="center"/>
          </w:tcPr>
          <w:p w14:paraId="41828AC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10,63</w:t>
            </w:r>
          </w:p>
        </w:tc>
        <w:tc>
          <w:tcPr>
            <w:tcW w:w="668" w:type="pct"/>
            <w:shd w:val="clear" w:color="auto" w:fill="auto"/>
            <w:vAlign w:val="center"/>
          </w:tcPr>
          <w:p w14:paraId="481216A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8,49*(8,56**)</w:t>
            </w:r>
          </w:p>
        </w:tc>
        <w:tc>
          <w:tcPr>
            <w:tcW w:w="533" w:type="pct"/>
            <w:shd w:val="clear" w:color="auto" w:fill="auto"/>
            <w:vAlign w:val="center"/>
          </w:tcPr>
          <w:p w14:paraId="78FB1CB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10,63</w:t>
            </w:r>
          </w:p>
        </w:tc>
        <w:tc>
          <w:tcPr>
            <w:tcW w:w="415" w:type="pct"/>
            <w:shd w:val="clear" w:color="auto" w:fill="auto"/>
            <w:vAlign w:val="center"/>
          </w:tcPr>
          <w:p w14:paraId="548A8156"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18,5</w:t>
            </w:r>
          </w:p>
        </w:tc>
      </w:tr>
      <w:tr w:rsidR="00267F9E" w:rsidRPr="00267F9E" w14:paraId="07BF69C2" w14:textId="77777777" w:rsidTr="00EC55C7">
        <w:trPr>
          <w:trHeight w:val="224"/>
          <w:jc w:val="center"/>
        </w:trPr>
        <w:tc>
          <w:tcPr>
            <w:tcW w:w="454" w:type="pct"/>
            <w:shd w:val="clear" w:color="auto" w:fill="auto"/>
            <w:noWrap/>
            <w:vAlign w:val="center"/>
          </w:tcPr>
          <w:p w14:paraId="2531F7C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Минимум</w:t>
            </w:r>
          </w:p>
        </w:tc>
        <w:tc>
          <w:tcPr>
            <w:tcW w:w="436" w:type="pct"/>
            <w:shd w:val="clear" w:color="auto" w:fill="auto"/>
            <w:noWrap/>
            <w:vAlign w:val="center"/>
          </w:tcPr>
          <w:p w14:paraId="08FBB49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11,9</w:t>
            </w:r>
          </w:p>
        </w:tc>
        <w:tc>
          <w:tcPr>
            <w:tcW w:w="711" w:type="pct"/>
            <w:shd w:val="clear" w:color="auto" w:fill="auto"/>
            <w:vAlign w:val="center"/>
          </w:tcPr>
          <w:p w14:paraId="3B4C8F4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9,30*(9,4**)</w:t>
            </w:r>
          </w:p>
        </w:tc>
        <w:tc>
          <w:tcPr>
            <w:tcW w:w="566" w:type="pct"/>
            <w:shd w:val="clear" w:color="auto" w:fill="auto"/>
            <w:noWrap/>
            <w:vAlign w:val="center"/>
          </w:tcPr>
          <w:p w14:paraId="0322538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3,5*(3,7**)</w:t>
            </w:r>
          </w:p>
        </w:tc>
        <w:tc>
          <w:tcPr>
            <w:tcW w:w="708" w:type="pct"/>
            <w:shd w:val="clear" w:color="auto" w:fill="auto"/>
            <w:noWrap/>
            <w:vAlign w:val="center"/>
          </w:tcPr>
          <w:p w14:paraId="56EAC0EC" w14:textId="77777777" w:rsidR="00267F9E" w:rsidRPr="00267F9E" w:rsidRDefault="00267F9E" w:rsidP="00267F9E">
            <w:pPr>
              <w:spacing w:after="0" w:line="240" w:lineRule="auto"/>
              <w:jc w:val="center"/>
              <w:rPr>
                <w:rFonts w:ascii="Times New Roman" w:eastAsia="Times New Roman" w:hAnsi="Times New Roman" w:cs="Times New Roman"/>
                <w:sz w:val="18"/>
                <w:szCs w:val="18"/>
                <w:highlight w:val="yellow"/>
                <w:lang w:val="ru-RU" w:eastAsia="ru-RU"/>
              </w:rPr>
            </w:pPr>
            <w:r w:rsidRPr="00267F9E">
              <w:rPr>
                <w:rFonts w:ascii="Times New Roman" w:eastAsia="Times New Roman" w:hAnsi="Times New Roman" w:cs="Times New Roman"/>
                <w:sz w:val="18"/>
                <w:szCs w:val="18"/>
                <w:lang w:val="ru-RU" w:eastAsia="ru-RU"/>
              </w:rPr>
              <w:t>13,80*(14,2**)</w:t>
            </w:r>
          </w:p>
        </w:tc>
        <w:tc>
          <w:tcPr>
            <w:tcW w:w="509" w:type="pct"/>
            <w:shd w:val="clear" w:color="auto" w:fill="auto"/>
            <w:vAlign w:val="center"/>
          </w:tcPr>
          <w:p w14:paraId="06F8130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10,41</w:t>
            </w:r>
          </w:p>
        </w:tc>
        <w:tc>
          <w:tcPr>
            <w:tcW w:w="668" w:type="pct"/>
            <w:shd w:val="clear" w:color="auto" w:fill="auto"/>
            <w:vAlign w:val="center"/>
          </w:tcPr>
          <w:p w14:paraId="75FDBBB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8,27*(8,31**)</w:t>
            </w:r>
          </w:p>
        </w:tc>
        <w:tc>
          <w:tcPr>
            <w:tcW w:w="533" w:type="pct"/>
            <w:shd w:val="clear" w:color="auto" w:fill="auto"/>
            <w:vAlign w:val="center"/>
          </w:tcPr>
          <w:p w14:paraId="22185293"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10,43</w:t>
            </w:r>
          </w:p>
        </w:tc>
        <w:tc>
          <w:tcPr>
            <w:tcW w:w="415" w:type="pct"/>
            <w:shd w:val="clear" w:color="auto" w:fill="auto"/>
            <w:vAlign w:val="center"/>
          </w:tcPr>
          <w:p w14:paraId="1A24904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18,3</w:t>
            </w:r>
          </w:p>
        </w:tc>
      </w:tr>
      <w:tr w:rsidR="00267F9E" w:rsidRPr="00267F9E" w14:paraId="6250F318" w14:textId="77777777" w:rsidTr="00EC55C7">
        <w:trPr>
          <w:trHeight w:val="201"/>
          <w:jc w:val="center"/>
        </w:trPr>
        <w:tc>
          <w:tcPr>
            <w:tcW w:w="454" w:type="pct"/>
            <w:shd w:val="clear" w:color="auto" w:fill="auto"/>
            <w:noWrap/>
            <w:vAlign w:val="center"/>
          </w:tcPr>
          <w:p w14:paraId="5548DDE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Среднее</w:t>
            </w:r>
          </w:p>
        </w:tc>
        <w:tc>
          <w:tcPr>
            <w:tcW w:w="436" w:type="pct"/>
            <w:shd w:val="clear" w:color="auto" w:fill="auto"/>
            <w:noWrap/>
            <w:vAlign w:val="center"/>
          </w:tcPr>
          <w:p w14:paraId="67763AD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17,0</w:t>
            </w:r>
          </w:p>
        </w:tc>
        <w:tc>
          <w:tcPr>
            <w:tcW w:w="711" w:type="pct"/>
            <w:shd w:val="clear" w:color="auto" w:fill="auto"/>
            <w:vAlign w:val="center"/>
          </w:tcPr>
          <w:p w14:paraId="3DBB317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10,98*(11,3**)</w:t>
            </w:r>
          </w:p>
        </w:tc>
        <w:tc>
          <w:tcPr>
            <w:tcW w:w="566" w:type="pct"/>
            <w:shd w:val="clear" w:color="auto" w:fill="auto"/>
            <w:noWrap/>
            <w:vAlign w:val="center"/>
          </w:tcPr>
          <w:p w14:paraId="5165EF1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4,53*(4,7**)</w:t>
            </w:r>
          </w:p>
        </w:tc>
        <w:tc>
          <w:tcPr>
            <w:tcW w:w="708" w:type="pct"/>
            <w:shd w:val="clear" w:color="auto" w:fill="auto"/>
            <w:noWrap/>
            <w:vAlign w:val="center"/>
          </w:tcPr>
          <w:p w14:paraId="4E91E9B2" w14:textId="77777777" w:rsidR="00267F9E" w:rsidRPr="00267F9E" w:rsidRDefault="00267F9E" w:rsidP="00267F9E">
            <w:pPr>
              <w:spacing w:after="0" w:line="240" w:lineRule="auto"/>
              <w:jc w:val="center"/>
              <w:rPr>
                <w:rFonts w:ascii="Times New Roman" w:eastAsia="Times New Roman" w:hAnsi="Times New Roman" w:cs="Times New Roman"/>
                <w:sz w:val="18"/>
                <w:szCs w:val="18"/>
                <w:highlight w:val="yellow"/>
                <w:lang w:val="ru-RU" w:eastAsia="ru-RU"/>
              </w:rPr>
            </w:pPr>
            <w:r w:rsidRPr="00267F9E">
              <w:rPr>
                <w:rFonts w:ascii="Times New Roman" w:eastAsia="Times New Roman" w:hAnsi="Times New Roman" w:cs="Times New Roman"/>
                <w:sz w:val="18"/>
                <w:szCs w:val="18"/>
                <w:lang w:val="ru-RU" w:eastAsia="ru-RU"/>
              </w:rPr>
              <w:t>14,60*(14,8**)</w:t>
            </w:r>
          </w:p>
        </w:tc>
        <w:tc>
          <w:tcPr>
            <w:tcW w:w="509" w:type="pct"/>
            <w:shd w:val="clear" w:color="auto" w:fill="auto"/>
            <w:vAlign w:val="center"/>
          </w:tcPr>
          <w:p w14:paraId="4EBF2F2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10,56</w:t>
            </w:r>
          </w:p>
        </w:tc>
        <w:tc>
          <w:tcPr>
            <w:tcW w:w="668" w:type="pct"/>
            <w:shd w:val="clear" w:color="auto" w:fill="auto"/>
            <w:vAlign w:val="center"/>
          </w:tcPr>
          <w:p w14:paraId="17819F33"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8,38(8,51**)</w:t>
            </w:r>
          </w:p>
        </w:tc>
        <w:tc>
          <w:tcPr>
            <w:tcW w:w="533" w:type="pct"/>
            <w:shd w:val="clear" w:color="auto" w:fill="auto"/>
            <w:vAlign w:val="center"/>
          </w:tcPr>
          <w:p w14:paraId="62C536C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10,56</w:t>
            </w:r>
          </w:p>
        </w:tc>
        <w:tc>
          <w:tcPr>
            <w:tcW w:w="415" w:type="pct"/>
            <w:shd w:val="clear" w:color="auto" w:fill="auto"/>
            <w:vAlign w:val="center"/>
          </w:tcPr>
          <w:p w14:paraId="42D4370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18,43</w:t>
            </w:r>
          </w:p>
        </w:tc>
      </w:tr>
      <w:tr w:rsidR="00267F9E" w:rsidRPr="00267F9E" w14:paraId="423BD578" w14:textId="77777777" w:rsidTr="00EC55C7">
        <w:trPr>
          <w:trHeight w:val="240"/>
          <w:jc w:val="center"/>
        </w:trPr>
        <w:tc>
          <w:tcPr>
            <w:tcW w:w="454" w:type="pct"/>
            <w:shd w:val="clear" w:color="auto" w:fill="auto"/>
            <w:noWrap/>
            <w:vAlign w:val="center"/>
          </w:tcPr>
          <w:p w14:paraId="568AC5D8" w14:textId="77777777" w:rsidR="00267F9E" w:rsidRPr="00267F9E" w:rsidRDefault="00267F9E" w:rsidP="00267F9E">
            <w:pPr>
              <w:suppressAutoHyphens/>
              <w:jc w:val="center"/>
              <w:rPr>
                <w:rFonts w:asciiTheme="minorHAnsi" w:eastAsiaTheme="minorHAnsi" w:hAnsiTheme="minorHAnsi" w:cstheme="minorBidi"/>
                <w:kern w:val="2"/>
                <w:sz w:val="18"/>
                <w:szCs w:val="18"/>
                <w:lang w:val="en-US" w:eastAsia="en-US"/>
                <w14:ligatures w14:val="standardContextual"/>
              </w:rPr>
            </w:pPr>
            <w:r w:rsidRPr="00267F9E">
              <w:rPr>
                <w:rFonts w:asciiTheme="minorHAnsi" w:eastAsiaTheme="minorHAnsi" w:hAnsiTheme="minorHAnsi" w:cstheme="minorBidi"/>
                <w:kern w:val="2"/>
                <w:sz w:val="18"/>
                <w:szCs w:val="18"/>
                <w:lang w:val="en-US" w:eastAsia="en-US"/>
                <w14:ligatures w14:val="standardContextual"/>
              </w:rPr>
              <w:t>Mean±SD</w:t>
            </w:r>
          </w:p>
        </w:tc>
        <w:tc>
          <w:tcPr>
            <w:tcW w:w="436" w:type="pct"/>
            <w:shd w:val="clear" w:color="auto" w:fill="auto"/>
            <w:noWrap/>
            <w:vAlign w:val="center"/>
          </w:tcPr>
          <w:p w14:paraId="24D4DF6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17,0±3,49</w:t>
            </w:r>
          </w:p>
        </w:tc>
        <w:tc>
          <w:tcPr>
            <w:tcW w:w="711" w:type="pct"/>
            <w:shd w:val="clear" w:color="auto" w:fill="auto"/>
            <w:vAlign w:val="center"/>
          </w:tcPr>
          <w:p w14:paraId="158BA73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10,98±1,32*</w:t>
            </w:r>
          </w:p>
        </w:tc>
        <w:tc>
          <w:tcPr>
            <w:tcW w:w="566" w:type="pct"/>
            <w:shd w:val="clear" w:color="auto" w:fill="auto"/>
            <w:noWrap/>
            <w:vAlign w:val="center"/>
          </w:tcPr>
          <w:p w14:paraId="299AF4A6"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4,53±0,86*</w:t>
            </w:r>
          </w:p>
        </w:tc>
        <w:tc>
          <w:tcPr>
            <w:tcW w:w="708" w:type="pct"/>
            <w:shd w:val="clear" w:color="auto" w:fill="auto"/>
            <w:noWrap/>
            <w:vAlign w:val="center"/>
          </w:tcPr>
          <w:p w14:paraId="38A84DF6"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14,60±0,62</w:t>
            </w:r>
          </w:p>
        </w:tc>
        <w:tc>
          <w:tcPr>
            <w:tcW w:w="509" w:type="pct"/>
            <w:shd w:val="clear" w:color="auto" w:fill="auto"/>
            <w:vAlign w:val="center"/>
          </w:tcPr>
          <w:p w14:paraId="2BC39F0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14,56±0,101</w:t>
            </w:r>
          </w:p>
        </w:tc>
        <w:tc>
          <w:tcPr>
            <w:tcW w:w="668" w:type="pct"/>
            <w:shd w:val="clear" w:color="auto" w:fill="auto"/>
            <w:vAlign w:val="center"/>
          </w:tcPr>
          <w:p w14:paraId="0AB9708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8,38±0,09</w:t>
            </w:r>
          </w:p>
        </w:tc>
        <w:tc>
          <w:tcPr>
            <w:tcW w:w="533" w:type="pct"/>
            <w:shd w:val="clear" w:color="auto" w:fill="auto"/>
            <w:vAlign w:val="center"/>
          </w:tcPr>
          <w:p w14:paraId="071F4E8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10,56±0,09</w:t>
            </w:r>
          </w:p>
        </w:tc>
        <w:tc>
          <w:tcPr>
            <w:tcW w:w="415" w:type="pct"/>
            <w:shd w:val="clear" w:color="auto" w:fill="auto"/>
            <w:vAlign w:val="center"/>
          </w:tcPr>
          <w:p w14:paraId="57145633"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18,4±0,09</w:t>
            </w:r>
          </w:p>
        </w:tc>
      </w:tr>
      <w:tr w:rsidR="00267F9E" w:rsidRPr="00267F9E" w14:paraId="1B05901E" w14:textId="77777777" w:rsidTr="00EC55C7">
        <w:trPr>
          <w:trHeight w:val="205"/>
          <w:jc w:val="center"/>
        </w:trPr>
        <w:tc>
          <w:tcPr>
            <w:tcW w:w="454" w:type="pct"/>
            <w:shd w:val="clear" w:color="auto" w:fill="auto"/>
            <w:noWrap/>
            <w:vAlign w:val="center"/>
          </w:tcPr>
          <w:p w14:paraId="0C792880" w14:textId="77777777" w:rsidR="00267F9E" w:rsidRPr="00267F9E" w:rsidRDefault="00267F9E" w:rsidP="00267F9E">
            <w:pPr>
              <w:suppressAutoHyphens/>
              <w:jc w:val="center"/>
              <w:rPr>
                <w:rFonts w:asciiTheme="minorHAnsi" w:eastAsiaTheme="minorHAnsi" w:hAnsiTheme="minorHAnsi" w:cstheme="minorBidi"/>
                <w:kern w:val="2"/>
                <w:sz w:val="18"/>
                <w:szCs w:val="18"/>
                <w:lang w:val="en-US" w:eastAsia="en-US"/>
                <w14:ligatures w14:val="standardContextual"/>
              </w:rPr>
            </w:pPr>
            <w:r w:rsidRPr="00267F9E">
              <w:rPr>
                <w:rFonts w:asciiTheme="minorHAnsi" w:eastAsiaTheme="minorHAnsi" w:hAnsiTheme="minorHAnsi" w:cstheme="minorBidi"/>
                <w:kern w:val="2"/>
                <w:sz w:val="18"/>
                <w:szCs w:val="18"/>
                <w:lang w:val="en-US" w:eastAsia="en-US"/>
                <w14:ligatures w14:val="standardContextual"/>
              </w:rPr>
              <w:t>Mean±SD</w:t>
            </w:r>
          </w:p>
        </w:tc>
        <w:tc>
          <w:tcPr>
            <w:tcW w:w="436" w:type="pct"/>
            <w:shd w:val="clear" w:color="auto" w:fill="auto"/>
            <w:noWrap/>
            <w:vAlign w:val="center"/>
          </w:tcPr>
          <w:p w14:paraId="1F136A0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17,0±3,49</w:t>
            </w:r>
          </w:p>
        </w:tc>
        <w:tc>
          <w:tcPr>
            <w:tcW w:w="711" w:type="pct"/>
            <w:shd w:val="clear" w:color="auto" w:fill="auto"/>
            <w:vAlign w:val="center"/>
          </w:tcPr>
          <w:p w14:paraId="46D84D5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12,73±1,19**</w:t>
            </w:r>
          </w:p>
        </w:tc>
        <w:tc>
          <w:tcPr>
            <w:tcW w:w="566" w:type="pct"/>
            <w:shd w:val="clear" w:color="auto" w:fill="auto"/>
            <w:noWrap/>
            <w:vAlign w:val="center"/>
          </w:tcPr>
          <w:p w14:paraId="731CBE0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4,67±0,91**</w:t>
            </w:r>
          </w:p>
        </w:tc>
        <w:tc>
          <w:tcPr>
            <w:tcW w:w="708" w:type="pct"/>
            <w:shd w:val="clear" w:color="auto" w:fill="auto"/>
            <w:noWrap/>
            <w:vAlign w:val="center"/>
          </w:tcPr>
          <w:p w14:paraId="30B3EDB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14,73±0,49</w:t>
            </w:r>
          </w:p>
        </w:tc>
        <w:tc>
          <w:tcPr>
            <w:tcW w:w="509" w:type="pct"/>
            <w:shd w:val="clear" w:color="auto" w:fill="auto"/>
            <w:vAlign w:val="center"/>
          </w:tcPr>
          <w:p w14:paraId="01B2413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14,56±0,101</w:t>
            </w:r>
          </w:p>
        </w:tc>
        <w:tc>
          <w:tcPr>
            <w:tcW w:w="668" w:type="pct"/>
            <w:shd w:val="clear" w:color="auto" w:fill="auto"/>
            <w:vAlign w:val="center"/>
          </w:tcPr>
          <w:p w14:paraId="2E7DCC3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8,39±0,093</w:t>
            </w:r>
          </w:p>
        </w:tc>
        <w:tc>
          <w:tcPr>
            <w:tcW w:w="533" w:type="pct"/>
            <w:shd w:val="clear" w:color="auto" w:fill="auto"/>
            <w:vAlign w:val="center"/>
          </w:tcPr>
          <w:p w14:paraId="2B10ABB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10,56±0,09</w:t>
            </w:r>
          </w:p>
        </w:tc>
        <w:tc>
          <w:tcPr>
            <w:tcW w:w="415" w:type="pct"/>
            <w:shd w:val="clear" w:color="auto" w:fill="auto"/>
            <w:vAlign w:val="center"/>
          </w:tcPr>
          <w:p w14:paraId="3998190B"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18,4±0,09</w:t>
            </w:r>
          </w:p>
        </w:tc>
      </w:tr>
    </w:tbl>
    <w:p w14:paraId="3F768F90" w14:textId="77777777" w:rsidR="00267F9E" w:rsidRPr="00A520D3" w:rsidRDefault="00267F9E" w:rsidP="00267F9E">
      <w:pPr>
        <w:suppressAutoHyphens/>
        <w:spacing w:after="0" w:line="240" w:lineRule="auto"/>
        <w:jc w:val="both"/>
        <w:rPr>
          <w:rFonts w:ascii="Times New Roman" w:eastAsiaTheme="minorHAnsi" w:hAnsi="Times New Roman" w:cs="Times New Roman"/>
          <w:kern w:val="2"/>
          <w:sz w:val="18"/>
          <w:szCs w:val="18"/>
          <w:lang w:eastAsia="en-US"/>
          <w14:ligatures w14:val="standardContextual"/>
        </w:rPr>
      </w:pPr>
      <w:r w:rsidRPr="00267F9E">
        <w:rPr>
          <w:rFonts w:ascii="Times New Roman" w:eastAsiaTheme="minorHAnsi" w:hAnsi="Times New Roman" w:cs="Times New Roman"/>
          <w:kern w:val="2"/>
          <w:sz w:val="24"/>
          <w:szCs w:val="24"/>
          <w:lang w:eastAsia="en-US"/>
          <w14:ligatures w14:val="standardContextual"/>
        </w:rPr>
        <w:t xml:space="preserve">* </w:t>
      </w:r>
      <w:r w:rsidRPr="00A520D3">
        <w:rPr>
          <w:rFonts w:ascii="Times New Roman" w:eastAsiaTheme="minorHAnsi" w:hAnsi="Times New Roman" w:cs="Times New Roman"/>
          <w:kern w:val="2"/>
          <w:sz w:val="18"/>
          <w:szCs w:val="18"/>
          <w:lang w:eastAsia="en-US"/>
          <w14:ligatures w14:val="standardContextual"/>
        </w:rPr>
        <w:t xml:space="preserve">Результаты исследований. Апрель 2019 г. </w:t>
      </w:r>
    </w:p>
    <w:p w14:paraId="426E57C9" w14:textId="77777777" w:rsidR="00267F9E" w:rsidRDefault="00267F9E" w:rsidP="00267F9E">
      <w:pPr>
        <w:suppressAutoHyphens/>
        <w:spacing w:after="0" w:line="240" w:lineRule="auto"/>
        <w:jc w:val="both"/>
        <w:rPr>
          <w:rFonts w:ascii="Times New Roman" w:eastAsiaTheme="minorHAnsi" w:hAnsi="Times New Roman" w:cs="Times New Roman"/>
          <w:b/>
          <w:color w:val="000000"/>
          <w:kern w:val="2"/>
          <w:sz w:val="18"/>
          <w:szCs w:val="18"/>
          <w:lang w:eastAsia="en-US"/>
          <w14:ligatures w14:val="standardContextual"/>
        </w:rPr>
      </w:pPr>
      <w:r w:rsidRPr="00A520D3">
        <w:rPr>
          <w:rFonts w:ascii="Times New Roman" w:eastAsiaTheme="minorHAnsi" w:hAnsi="Times New Roman" w:cs="Times New Roman"/>
          <w:kern w:val="2"/>
          <w:sz w:val="18"/>
          <w:szCs w:val="18"/>
          <w:lang w:eastAsia="en-US"/>
          <w14:ligatures w14:val="standardContextual"/>
        </w:rPr>
        <w:t>** Результаты исследований</w:t>
      </w:r>
      <w:r w:rsidRPr="00A520D3">
        <w:rPr>
          <w:rFonts w:ascii="Times New Roman" w:eastAsiaTheme="minorHAnsi" w:hAnsi="Times New Roman" w:cs="Times New Roman"/>
          <w:b/>
          <w:color w:val="000000"/>
          <w:kern w:val="2"/>
          <w:sz w:val="18"/>
          <w:szCs w:val="18"/>
          <w:lang w:eastAsia="en-US"/>
          <w14:ligatures w14:val="standardContextual"/>
        </w:rPr>
        <w:t xml:space="preserve">. </w:t>
      </w:r>
      <w:r w:rsidRPr="00A520D3">
        <w:rPr>
          <w:rFonts w:ascii="Times New Roman" w:eastAsiaTheme="minorHAnsi" w:hAnsi="Times New Roman" w:cs="Times New Roman"/>
          <w:color w:val="000000"/>
          <w:kern w:val="2"/>
          <w:sz w:val="18"/>
          <w:szCs w:val="18"/>
          <w:lang w:eastAsia="en-US"/>
          <w14:ligatures w14:val="standardContextual"/>
        </w:rPr>
        <w:t>Май 2019 г.</w:t>
      </w:r>
      <w:r w:rsidRPr="00A520D3">
        <w:rPr>
          <w:rFonts w:ascii="Times New Roman" w:eastAsiaTheme="minorHAnsi" w:hAnsi="Times New Roman" w:cs="Times New Roman"/>
          <w:b/>
          <w:color w:val="000000"/>
          <w:kern w:val="2"/>
          <w:sz w:val="18"/>
          <w:szCs w:val="18"/>
          <w:lang w:eastAsia="en-US"/>
          <w14:ligatures w14:val="standardContextual"/>
        </w:rPr>
        <w:t xml:space="preserve">   </w:t>
      </w:r>
    </w:p>
    <w:p w14:paraId="01238271" w14:textId="77777777" w:rsidR="008E274D" w:rsidRPr="00A520D3" w:rsidRDefault="008E274D" w:rsidP="00267F9E">
      <w:pPr>
        <w:suppressAutoHyphens/>
        <w:spacing w:after="0" w:line="240" w:lineRule="auto"/>
        <w:jc w:val="both"/>
        <w:rPr>
          <w:rFonts w:ascii="Times New Roman" w:eastAsiaTheme="minorHAnsi" w:hAnsi="Times New Roman" w:cs="Times New Roman"/>
          <w:b/>
          <w:color w:val="000000"/>
          <w:kern w:val="2"/>
          <w:sz w:val="18"/>
          <w:szCs w:val="18"/>
          <w:lang w:eastAsia="en-US"/>
          <w14:ligatures w14:val="standardContextual"/>
        </w:rPr>
      </w:pPr>
    </w:p>
    <w:p w14:paraId="62EFEB29" w14:textId="1A1DBBBC" w:rsidR="00267F9E" w:rsidRPr="00267F9E" w:rsidRDefault="00267F9E" w:rsidP="008E274D">
      <w:pPr>
        <w:ind w:firstLine="567"/>
        <w:jc w:val="both"/>
        <w:rPr>
          <w:rFonts w:ascii="Times New Roman" w:eastAsiaTheme="minorHAnsi" w:hAnsi="Times New Roman" w:cs="Times New Roman"/>
          <w:color w:val="000000"/>
          <w:kern w:val="2"/>
          <w:sz w:val="28"/>
          <w:szCs w:val="28"/>
          <w:lang w:eastAsia="en-US"/>
          <w14:ligatures w14:val="standardContextual"/>
        </w:rPr>
      </w:pPr>
      <w:r w:rsidRPr="00267F9E">
        <w:rPr>
          <w:rFonts w:ascii="Times New Roman" w:eastAsiaTheme="minorHAnsi" w:hAnsi="Times New Roman" w:cs="Times New Roman"/>
          <w:b/>
          <w:color w:val="000000"/>
          <w:kern w:val="2"/>
          <w:sz w:val="28"/>
          <w:szCs w:val="28"/>
          <w:lang w:eastAsia="en-US"/>
          <w14:ligatures w14:val="standardContextual"/>
        </w:rPr>
        <w:t xml:space="preserve">Содержание биогенных элементов в воде. Апрель, май 2019 г. </w:t>
      </w:r>
      <w:r w:rsidRPr="00267F9E">
        <w:rPr>
          <w:rFonts w:ascii="Times New Roman" w:eastAsiaTheme="minorHAnsi" w:hAnsi="Times New Roman" w:cs="Times New Roman"/>
          <w:color w:val="000000"/>
          <w:kern w:val="2"/>
          <w:sz w:val="28"/>
          <w:szCs w:val="28"/>
          <w:lang w:eastAsia="en-US"/>
          <w14:ligatures w14:val="standardContextual"/>
        </w:rPr>
        <w:t>Содержание аммонийного азота в мае варьировало в пределах 0,043-0,109, что превышала значения чем в апреле месяце. Содержание нитратного азота в воде в апреле месяце было низкое 0,026-0,087 и варьировало в пределах 0,092-0,103 мг/л в мае. Содержание нитратного азота в апреле также было низкое, в сравнении с результатами в мае месяце. Среднее содержание общего азота как для апреля, так и для мая составило 1,63 мг/л.</w:t>
      </w:r>
      <w:r w:rsidR="008E274D" w:rsidRPr="008E274D">
        <w:rPr>
          <w:rFonts w:ascii="Times New Roman" w:eastAsiaTheme="minorHAnsi" w:hAnsi="Times New Roman" w:cs="Times New Roman"/>
          <w:kern w:val="2"/>
          <w:sz w:val="24"/>
          <w:szCs w:val="24"/>
          <w:lang w:val="ru-RU" w:eastAsia="en-US"/>
          <w14:ligatures w14:val="standardContextual"/>
        </w:rPr>
        <w:t>.</w:t>
      </w:r>
      <w:r w:rsidR="008E274D">
        <w:rPr>
          <w:rFonts w:ascii="Times New Roman" w:eastAsiaTheme="minorHAnsi" w:hAnsi="Times New Roman" w:cs="Times New Roman"/>
          <w:kern w:val="2"/>
          <w:sz w:val="24"/>
          <w:szCs w:val="24"/>
          <w:lang w:val="ru-RU" w:eastAsia="en-US"/>
          <w14:ligatures w14:val="standardContextual"/>
        </w:rPr>
        <w:t xml:space="preserve"> </w:t>
      </w:r>
      <w:r w:rsidRPr="00267F9E">
        <w:rPr>
          <w:rFonts w:ascii="Times New Roman" w:eastAsiaTheme="minorHAnsi" w:hAnsi="Times New Roman" w:cs="Times New Roman"/>
          <w:color w:val="000000"/>
          <w:kern w:val="2"/>
          <w:sz w:val="28"/>
          <w:szCs w:val="28"/>
          <w:lang w:eastAsia="en-US"/>
          <w14:ligatures w14:val="standardContextual"/>
        </w:rPr>
        <w:t xml:space="preserve">Концентрация фосфатов в воде в апреле была более повышенной по сравнению </w:t>
      </w:r>
      <w:r w:rsidRPr="00267F9E">
        <w:rPr>
          <w:rFonts w:ascii="Times New Roman" w:eastAsiaTheme="minorHAnsi" w:hAnsi="Times New Roman" w:cs="Times New Roman"/>
          <w:color w:val="000000"/>
          <w:kern w:val="2"/>
          <w:sz w:val="28"/>
          <w:szCs w:val="28"/>
          <w:lang w:val="ru-RU" w:eastAsia="en-US"/>
          <w14:ligatures w14:val="standardContextual"/>
        </w:rPr>
        <w:t>с</w:t>
      </w:r>
      <w:r w:rsidRPr="00267F9E">
        <w:rPr>
          <w:rFonts w:ascii="Times New Roman" w:eastAsiaTheme="minorHAnsi" w:hAnsi="Times New Roman" w:cs="Times New Roman"/>
          <w:color w:val="000000"/>
          <w:kern w:val="2"/>
          <w:sz w:val="28"/>
          <w:szCs w:val="28"/>
          <w:lang w:eastAsia="en-US"/>
          <w14:ligatures w14:val="standardContextual"/>
        </w:rPr>
        <w:t xml:space="preserve"> результат</w:t>
      </w:r>
      <w:r w:rsidRPr="00267F9E">
        <w:rPr>
          <w:rFonts w:ascii="Times New Roman" w:eastAsiaTheme="minorHAnsi" w:hAnsi="Times New Roman" w:cs="Times New Roman"/>
          <w:color w:val="000000"/>
          <w:kern w:val="2"/>
          <w:sz w:val="28"/>
          <w:szCs w:val="28"/>
          <w:lang w:val="ru-RU" w:eastAsia="en-US"/>
          <w14:ligatures w14:val="standardContextual"/>
        </w:rPr>
        <w:t>а</w:t>
      </w:r>
      <w:r w:rsidRPr="00267F9E">
        <w:rPr>
          <w:rFonts w:ascii="Times New Roman" w:eastAsiaTheme="minorHAnsi" w:hAnsi="Times New Roman" w:cs="Times New Roman"/>
          <w:color w:val="000000"/>
          <w:kern w:val="2"/>
          <w:sz w:val="28"/>
          <w:szCs w:val="28"/>
          <w:lang w:eastAsia="en-US"/>
          <w14:ligatures w14:val="standardContextual"/>
        </w:rPr>
        <w:t xml:space="preserve">ми в мае месяце. Результаты содержания биогенных элементов в воде ГС, приведены в таблице </w:t>
      </w:r>
      <w:r w:rsidR="00C97C2E">
        <w:rPr>
          <w:rFonts w:ascii="Times New Roman" w:eastAsiaTheme="minorHAnsi" w:hAnsi="Times New Roman" w:cs="Times New Roman"/>
          <w:color w:val="000000"/>
          <w:kern w:val="2"/>
          <w:sz w:val="28"/>
          <w:szCs w:val="28"/>
          <w:lang w:val="ru-RU" w:eastAsia="en-US"/>
          <w14:ligatures w14:val="standardContextual"/>
        </w:rPr>
        <w:t>9</w:t>
      </w:r>
      <w:r w:rsidRPr="00267F9E">
        <w:rPr>
          <w:rFonts w:ascii="Times New Roman" w:eastAsiaTheme="minorHAnsi" w:hAnsi="Times New Roman" w:cs="Times New Roman"/>
          <w:color w:val="000000"/>
          <w:kern w:val="2"/>
          <w:sz w:val="28"/>
          <w:szCs w:val="28"/>
          <w:lang w:eastAsia="en-US"/>
          <w14:ligatures w14:val="standardContextual"/>
        </w:rPr>
        <w:t xml:space="preserve">. </w:t>
      </w:r>
    </w:p>
    <w:p w14:paraId="291D7005" w14:textId="1E2A11A5" w:rsidR="00267F9E" w:rsidRPr="00267F9E" w:rsidRDefault="00267F9E" w:rsidP="00267F9E">
      <w:pPr>
        <w:suppressAutoHyphens/>
        <w:ind w:firstLine="540"/>
        <w:jc w:val="both"/>
        <w:rPr>
          <w:rFonts w:ascii="Times New Roman" w:eastAsiaTheme="minorHAnsi" w:hAnsi="Times New Roman" w:cs="Times New Roman"/>
          <w:color w:val="000000"/>
          <w:kern w:val="2"/>
          <w:sz w:val="28"/>
          <w:szCs w:val="28"/>
          <w:lang w:eastAsia="en-US"/>
          <w14:ligatures w14:val="standardContextual"/>
        </w:rPr>
      </w:pPr>
      <w:r w:rsidRPr="00267F9E">
        <w:rPr>
          <w:rFonts w:ascii="Times New Roman" w:eastAsiaTheme="minorHAnsi" w:hAnsi="Times New Roman" w:cs="Times New Roman"/>
          <w:color w:val="000000"/>
          <w:kern w:val="2"/>
          <w:sz w:val="28"/>
          <w:szCs w:val="28"/>
          <w:lang w:eastAsia="en-US"/>
          <w14:ligatures w14:val="standardContextual"/>
        </w:rPr>
        <w:t xml:space="preserve">Таблица </w:t>
      </w:r>
      <w:r w:rsidR="00C97C2E">
        <w:rPr>
          <w:rFonts w:ascii="Times New Roman" w:eastAsiaTheme="minorHAnsi" w:hAnsi="Times New Roman" w:cs="Times New Roman"/>
          <w:color w:val="000000"/>
          <w:kern w:val="2"/>
          <w:sz w:val="28"/>
          <w:szCs w:val="28"/>
          <w:lang w:val="ru-RU" w:eastAsia="en-US"/>
          <w14:ligatures w14:val="standardContextual"/>
        </w:rPr>
        <w:t>9 –</w:t>
      </w:r>
      <w:r w:rsidRPr="00267F9E">
        <w:rPr>
          <w:rFonts w:ascii="Times New Roman" w:eastAsiaTheme="minorHAnsi" w:hAnsi="Times New Roman" w:cs="Times New Roman"/>
          <w:color w:val="000000"/>
          <w:kern w:val="2"/>
          <w:sz w:val="28"/>
          <w:szCs w:val="28"/>
          <w:lang w:eastAsia="en-US"/>
          <w14:ligatures w14:val="standardContextual"/>
        </w:rPr>
        <w:t xml:space="preserve"> Концентрация</w:t>
      </w:r>
      <w:r w:rsidR="00C97C2E">
        <w:rPr>
          <w:rFonts w:ascii="Times New Roman" w:eastAsiaTheme="minorHAnsi" w:hAnsi="Times New Roman" w:cs="Times New Roman"/>
          <w:color w:val="000000"/>
          <w:kern w:val="2"/>
          <w:sz w:val="28"/>
          <w:szCs w:val="28"/>
          <w:lang w:val="ru-RU" w:eastAsia="en-US"/>
          <w14:ligatures w14:val="standardContextual"/>
        </w:rPr>
        <w:t xml:space="preserve"> </w:t>
      </w:r>
      <w:r w:rsidRPr="00267F9E">
        <w:rPr>
          <w:rFonts w:ascii="Times New Roman" w:eastAsiaTheme="minorHAnsi" w:hAnsi="Times New Roman" w:cs="Times New Roman"/>
          <w:color w:val="000000"/>
          <w:kern w:val="2"/>
          <w:sz w:val="28"/>
          <w:szCs w:val="28"/>
          <w:lang w:eastAsia="en-US"/>
          <w14:ligatures w14:val="standardContextual"/>
        </w:rPr>
        <w:t xml:space="preserve">биогенных элементов в воде ГС </w:t>
      </w:r>
    </w:p>
    <w:tbl>
      <w:tblPr>
        <w:tblW w:w="502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314"/>
        <w:gridCol w:w="1556"/>
        <w:gridCol w:w="1759"/>
        <w:gridCol w:w="1477"/>
        <w:gridCol w:w="1759"/>
        <w:gridCol w:w="1521"/>
      </w:tblGrid>
      <w:tr w:rsidR="00267F9E" w:rsidRPr="00267F9E" w14:paraId="7A9B845A" w14:textId="77777777" w:rsidTr="00EC55C7">
        <w:trPr>
          <w:trHeight w:val="720"/>
          <w:tblHeader/>
          <w:jc w:val="center"/>
        </w:trPr>
        <w:tc>
          <w:tcPr>
            <w:tcW w:w="700" w:type="pct"/>
            <w:shd w:val="clear" w:color="auto" w:fill="D9D9D9" w:themeFill="background1" w:themeFillShade="D9"/>
            <w:noWrap/>
            <w:vAlign w:val="center"/>
          </w:tcPr>
          <w:p w14:paraId="695F2769" w14:textId="77777777" w:rsidR="00267F9E" w:rsidRPr="00267F9E" w:rsidRDefault="00267F9E" w:rsidP="00267F9E">
            <w:pPr>
              <w:spacing w:after="0" w:line="240" w:lineRule="auto"/>
              <w:jc w:val="center"/>
              <w:rPr>
                <w:rFonts w:ascii="Times New Roman" w:eastAsia="Times New Roman" w:hAnsi="Times New Roman" w:cs="Times New Roman"/>
                <w:b/>
                <w:sz w:val="24"/>
                <w:szCs w:val="24"/>
                <w:lang w:val="ru-RU" w:eastAsia="ru-RU"/>
              </w:rPr>
            </w:pPr>
            <w:r w:rsidRPr="00267F9E">
              <w:rPr>
                <w:rFonts w:ascii="Times New Roman" w:eastAsia="Times New Roman" w:hAnsi="Times New Roman" w:cs="Times New Roman"/>
                <w:b/>
                <w:sz w:val="24"/>
                <w:szCs w:val="24"/>
                <w:lang w:val="ru-RU" w:eastAsia="ru-RU"/>
              </w:rPr>
              <w:t>Станция №</w:t>
            </w:r>
          </w:p>
        </w:tc>
        <w:tc>
          <w:tcPr>
            <w:tcW w:w="829" w:type="pct"/>
            <w:shd w:val="clear" w:color="auto" w:fill="D9D9D9" w:themeFill="background1" w:themeFillShade="D9"/>
            <w:vAlign w:val="center"/>
          </w:tcPr>
          <w:p w14:paraId="0277DECF" w14:textId="77777777" w:rsidR="00267F9E" w:rsidRPr="00267F9E" w:rsidRDefault="00267F9E" w:rsidP="00267F9E">
            <w:pPr>
              <w:spacing w:after="0" w:line="240" w:lineRule="auto"/>
              <w:jc w:val="center"/>
              <w:rPr>
                <w:rFonts w:ascii="Times New Roman" w:eastAsia="Times New Roman" w:hAnsi="Times New Roman" w:cs="Times New Roman"/>
                <w:b/>
                <w:sz w:val="24"/>
                <w:szCs w:val="24"/>
                <w:lang w:val="ru-RU" w:eastAsia="ru-RU"/>
              </w:rPr>
            </w:pPr>
            <w:r w:rsidRPr="00267F9E">
              <w:rPr>
                <w:rFonts w:ascii="Times New Roman" w:eastAsia="Times New Roman" w:hAnsi="Times New Roman" w:cs="Times New Roman"/>
                <w:b/>
                <w:sz w:val="24"/>
                <w:szCs w:val="24"/>
                <w:lang w:val="ru-RU" w:eastAsia="ru-RU"/>
              </w:rPr>
              <w:t>Аммонийный азот, мг/л</w:t>
            </w:r>
          </w:p>
        </w:tc>
        <w:tc>
          <w:tcPr>
            <w:tcW w:w="937" w:type="pct"/>
            <w:shd w:val="clear" w:color="auto" w:fill="D9D9D9" w:themeFill="background1" w:themeFillShade="D9"/>
            <w:vAlign w:val="center"/>
          </w:tcPr>
          <w:p w14:paraId="4BAB61BF" w14:textId="77777777" w:rsidR="00267F9E" w:rsidRPr="00267F9E" w:rsidRDefault="00267F9E" w:rsidP="00267F9E">
            <w:pPr>
              <w:spacing w:after="0" w:line="240" w:lineRule="auto"/>
              <w:jc w:val="center"/>
              <w:rPr>
                <w:rFonts w:ascii="Times New Roman" w:eastAsia="Times New Roman" w:hAnsi="Times New Roman" w:cs="Times New Roman"/>
                <w:b/>
                <w:sz w:val="24"/>
                <w:szCs w:val="24"/>
                <w:lang w:val="ru-RU" w:eastAsia="ru-RU"/>
              </w:rPr>
            </w:pPr>
            <w:r w:rsidRPr="00267F9E">
              <w:rPr>
                <w:rFonts w:ascii="Times New Roman" w:eastAsia="Times New Roman" w:hAnsi="Times New Roman" w:cs="Times New Roman"/>
                <w:b/>
                <w:sz w:val="24"/>
                <w:szCs w:val="24"/>
                <w:lang w:val="ru-RU" w:eastAsia="ru-RU"/>
              </w:rPr>
              <w:t>Нитритный</w:t>
            </w:r>
          </w:p>
          <w:p w14:paraId="08D1BF39" w14:textId="77777777" w:rsidR="00267F9E" w:rsidRPr="00267F9E" w:rsidRDefault="00267F9E" w:rsidP="00267F9E">
            <w:pPr>
              <w:spacing w:after="0" w:line="240" w:lineRule="auto"/>
              <w:jc w:val="center"/>
              <w:rPr>
                <w:rFonts w:ascii="Times New Roman" w:eastAsia="Times New Roman" w:hAnsi="Times New Roman" w:cs="Times New Roman"/>
                <w:b/>
                <w:sz w:val="24"/>
                <w:szCs w:val="24"/>
                <w:lang w:val="ru-RU" w:eastAsia="ru-RU"/>
              </w:rPr>
            </w:pPr>
            <w:r w:rsidRPr="00267F9E">
              <w:rPr>
                <w:rFonts w:ascii="Times New Roman" w:eastAsia="Times New Roman" w:hAnsi="Times New Roman" w:cs="Times New Roman"/>
                <w:b/>
                <w:sz w:val="24"/>
                <w:szCs w:val="24"/>
                <w:lang w:val="ru-RU" w:eastAsia="ru-RU"/>
              </w:rPr>
              <w:t>азот, мг/л</w:t>
            </w:r>
          </w:p>
        </w:tc>
        <w:tc>
          <w:tcPr>
            <w:tcW w:w="787" w:type="pct"/>
            <w:shd w:val="clear" w:color="auto" w:fill="D9D9D9" w:themeFill="background1" w:themeFillShade="D9"/>
            <w:noWrap/>
            <w:vAlign w:val="center"/>
          </w:tcPr>
          <w:p w14:paraId="71A1A839" w14:textId="77777777" w:rsidR="00267F9E" w:rsidRPr="00267F9E" w:rsidRDefault="00267F9E" w:rsidP="00267F9E">
            <w:pPr>
              <w:spacing w:after="0" w:line="240" w:lineRule="auto"/>
              <w:jc w:val="center"/>
              <w:rPr>
                <w:rFonts w:ascii="Times New Roman" w:eastAsia="Times New Roman" w:hAnsi="Times New Roman" w:cs="Times New Roman"/>
                <w:b/>
                <w:sz w:val="24"/>
                <w:szCs w:val="24"/>
                <w:lang w:val="ru-RU" w:eastAsia="ru-RU"/>
              </w:rPr>
            </w:pPr>
            <w:r w:rsidRPr="00267F9E">
              <w:rPr>
                <w:rFonts w:ascii="Times New Roman" w:eastAsia="Times New Roman" w:hAnsi="Times New Roman" w:cs="Times New Roman"/>
                <w:b/>
                <w:sz w:val="24"/>
                <w:szCs w:val="24"/>
                <w:lang w:val="ru-RU" w:eastAsia="ru-RU"/>
              </w:rPr>
              <w:t>Нитратный</w:t>
            </w:r>
          </w:p>
          <w:p w14:paraId="61BF8D96" w14:textId="77777777" w:rsidR="00267F9E" w:rsidRPr="00267F9E" w:rsidRDefault="00267F9E" w:rsidP="00267F9E">
            <w:pPr>
              <w:spacing w:after="0" w:line="240" w:lineRule="auto"/>
              <w:jc w:val="center"/>
              <w:rPr>
                <w:rFonts w:ascii="Times New Roman" w:eastAsia="Times New Roman" w:hAnsi="Times New Roman" w:cs="Times New Roman"/>
                <w:b/>
                <w:sz w:val="24"/>
                <w:szCs w:val="24"/>
                <w:lang w:val="ru-RU" w:eastAsia="ru-RU"/>
              </w:rPr>
            </w:pPr>
            <w:r w:rsidRPr="00267F9E">
              <w:rPr>
                <w:rFonts w:ascii="Times New Roman" w:eastAsia="Times New Roman" w:hAnsi="Times New Roman" w:cs="Times New Roman"/>
                <w:b/>
                <w:sz w:val="24"/>
                <w:szCs w:val="24"/>
                <w:lang w:val="ru-RU" w:eastAsia="ru-RU"/>
              </w:rPr>
              <w:t>азот, мг/л</w:t>
            </w:r>
          </w:p>
        </w:tc>
        <w:tc>
          <w:tcPr>
            <w:tcW w:w="937" w:type="pct"/>
            <w:shd w:val="clear" w:color="auto" w:fill="D9D9D9" w:themeFill="background1" w:themeFillShade="D9"/>
            <w:noWrap/>
            <w:vAlign w:val="center"/>
          </w:tcPr>
          <w:p w14:paraId="0CA7AF81" w14:textId="77777777" w:rsidR="00267F9E" w:rsidRPr="00267F9E" w:rsidRDefault="00267F9E" w:rsidP="00267F9E">
            <w:pPr>
              <w:spacing w:after="0" w:line="240" w:lineRule="auto"/>
              <w:jc w:val="center"/>
              <w:rPr>
                <w:rFonts w:ascii="Times New Roman" w:eastAsia="Times New Roman" w:hAnsi="Times New Roman" w:cs="Times New Roman"/>
                <w:b/>
                <w:sz w:val="24"/>
                <w:szCs w:val="24"/>
                <w:lang w:val="ru-RU" w:eastAsia="ru-RU"/>
              </w:rPr>
            </w:pPr>
            <w:r w:rsidRPr="00267F9E">
              <w:rPr>
                <w:rFonts w:ascii="Times New Roman" w:eastAsia="Times New Roman" w:hAnsi="Times New Roman" w:cs="Times New Roman"/>
                <w:b/>
                <w:sz w:val="24"/>
                <w:szCs w:val="24"/>
                <w:lang w:val="ru-RU" w:eastAsia="ru-RU"/>
              </w:rPr>
              <w:t>Общий</w:t>
            </w:r>
          </w:p>
          <w:p w14:paraId="18048C95" w14:textId="77777777" w:rsidR="00267F9E" w:rsidRPr="00267F9E" w:rsidRDefault="00267F9E" w:rsidP="00267F9E">
            <w:pPr>
              <w:spacing w:after="0" w:line="240" w:lineRule="auto"/>
              <w:jc w:val="center"/>
              <w:rPr>
                <w:rFonts w:ascii="Times New Roman" w:eastAsia="Times New Roman" w:hAnsi="Times New Roman" w:cs="Times New Roman"/>
                <w:b/>
                <w:sz w:val="24"/>
                <w:szCs w:val="24"/>
                <w:lang w:val="ru-RU" w:eastAsia="ru-RU"/>
              </w:rPr>
            </w:pPr>
            <w:r w:rsidRPr="00267F9E">
              <w:rPr>
                <w:rFonts w:ascii="Times New Roman" w:eastAsia="Times New Roman" w:hAnsi="Times New Roman" w:cs="Times New Roman"/>
                <w:b/>
                <w:sz w:val="24"/>
                <w:szCs w:val="24"/>
                <w:lang w:val="ru-RU" w:eastAsia="ru-RU"/>
              </w:rPr>
              <w:t>азот, мг/л</w:t>
            </w:r>
          </w:p>
        </w:tc>
        <w:tc>
          <w:tcPr>
            <w:tcW w:w="810" w:type="pct"/>
            <w:shd w:val="clear" w:color="auto" w:fill="D9D9D9" w:themeFill="background1" w:themeFillShade="D9"/>
            <w:vAlign w:val="center"/>
          </w:tcPr>
          <w:p w14:paraId="0191E3C2" w14:textId="77777777" w:rsidR="00267F9E" w:rsidRPr="00267F9E" w:rsidRDefault="00267F9E" w:rsidP="00267F9E">
            <w:pPr>
              <w:jc w:val="center"/>
              <w:rPr>
                <w:rFonts w:ascii="Times New Roman" w:eastAsiaTheme="minorHAnsi" w:hAnsi="Times New Roman" w:cs="Times New Roman"/>
                <w:b/>
                <w:kern w:val="2"/>
                <w:sz w:val="24"/>
                <w:szCs w:val="24"/>
                <w:lang w:eastAsia="en-US"/>
                <w14:ligatures w14:val="standardContextual"/>
              </w:rPr>
            </w:pPr>
            <w:r w:rsidRPr="00267F9E">
              <w:rPr>
                <w:rFonts w:ascii="Times New Roman" w:eastAsiaTheme="minorHAnsi" w:hAnsi="Times New Roman" w:cs="Times New Roman"/>
                <w:b/>
                <w:kern w:val="2"/>
                <w:sz w:val="24"/>
                <w:szCs w:val="24"/>
                <w:lang w:eastAsia="en-US"/>
                <w14:ligatures w14:val="standardContextual"/>
              </w:rPr>
              <w:t>Фосфаты,</w:t>
            </w:r>
          </w:p>
          <w:p w14:paraId="54DB42B9" w14:textId="77777777" w:rsidR="00267F9E" w:rsidRPr="00267F9E" w:rsidRDefault="00267F9E" w:rsidP="00267F9E">
            <w:pPr>
              <w:jc w:val="center"/>
              <w:rPr>
                <w:rFonts w:ascii="Times New Roman" w:eastAsiaTheme="minorHAnsi" w:hAnsi="Times New Roman" w:cs="Times New Roman"/>
                <w:b/>
                <w:kern w:val="2"/>
                <w:sz w:val="24"/>
                <w:szCs w:val="24"/>
                <w:lang w:eastAsia="en-US"/>
                <w14:ligatures w14:val="standardContextual"/>
              </w:rPr>
            </w:pPr>
            <w:r w:rsidRPr="00267F9E">
              <w:rPr>
                <w:rFonts w:ascii="Times New Roman" w:eastAsiaTheme="minorHAnsi" w:hAnsi="Times New Roman" w:cs="Times New Roman"/>
                <w:b/>
                <w:kern w:val="2"/>
                <w:sz w:val="24"/>
                <w:szCs w:val="24"/>
                <w:lang w:eastAsia="en-US"/>
                <w14:ligatures w14:val="standardContextual"/>
              </w:rPr>
              <w:t>мг/л.</w:t>
            </w:r>
          </w:p>
        </w:tc>
      </w:tr>
      <w:tr w:rsidR="00267F9E" w:rsidRPr="00267F9E" w14:paraId="24CE1D04" w14:textId="77777777" w:rsidTr="00EC55C7">
        <w:trPr>
          <w:trHeight w:val="224"/>
          <w:jc w:val="center"/>
        </w:trPr>
        <w:tc>
          <w:tcPr>
            <w:tcW w:w="700" w:type="pct"/>
            <w:shd w:val="clear" w:color="auto" w:fill="auto"/>
            <w:noWrap/>
            <w:vAlign w:val="center"/>
          </w:tcPr>
          <w:p w14:paraId="3B31717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ГС-14</w:t>
            </w:r>
          </w:p>
        </w:tc>
        <w:tc>
          <w:tcPr>
            <w:tcW w:w="829" w:type="pct"/>
            <w:shd w:val="clear" w:color="auto" w:fill="auto"/>
            <w:noWrap/>
            <w:vAlign w:val="center"/>
          </w:tcPr>
          <w:p w14:paraId="72DBF84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0,087*(0,096**)</w:t>
            </w:r>
          </w:p>
        </w:tc>
        <w:tc>
          <w:tcPr>
            <w:tcW w:w="937" w:type="pct"/>
            <w:shd w:val="clear" w:color="auto" w:fill="auto"/>
            <w:vAlign w:val="center"/>
          </w:tcPr>
          <w:p w14:paraId="7BD02E7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0.047*(0,0084**)</w:t>
            </w:r>
          </w:p>
        </w:tc>
        <w:tc>
          <w:tcPr>
            <w:tcW w:w="787" w:type="pct"/>
            <w:shd w:val="clear" w:color="auto" w:fill="auto"/>
            <w:noWrap/>
            <w:vAlign w:val="center"/>
          </w:tcPr>
          <w:p w14:paraId="7C930BC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0,083*(0,092**)</w:t>
            </w:r>
          </w:p>
        </w:tc>
        <w:tc>
          <w:tcPr>
            <w:tcW w:w="937" w:type="pct"/>
            <w:shd w:val="clear" w:color="auto" w:fill="auto"/>
            <w:noWrap/>
            <w:vAlign w:val="center"/>
          </w:tcPr>
          <w:p w14:paraId="3036CF7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1,63</w:t>
            </w:r>
          </w:p>
        </w:tc>
        <w:tc>
          <w:tcPr>
            <w:tcW w:w="810" w:type="pct"/>
            <w:shd w:val="clear" w:color="auto" w:fill="auto"/>
            <w:vAlign w:val="center"/>
          </w:tcPr>
          <w:p w14:paraId="41C1044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0,067*(0,005**)</w:t>
            </w:r>
          </w:p>
        </w:tc>
      </w:tr>
      <w:tr w:rsidR="00267F9E" w:rsidRPr="00267F9E" w14:paraId="73DA182B" w14:textId="77777777" w:rsidTr="00EC55C7">
        <w:trPr>
          <w:trHeight w:val="224"/>
          <w:jc w:val="center"/>
        </w:trPr>
        <w:tc>
          <w:tcPr>
            <w:tcW w:w="700" w:type="pct"/>
            <w:shd w:val="clear" w:color="auto" w:fill="auto"/>
            <w:noWrap/>
            <w:vAlign w:val="center"/>
          </w:tcPr>
          <w:p w14:paraId="123BFAA6"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ГС-15</w:t>
            </w:r>
          </w:p>
        </w:tc>
        <w:tc>
          <w:tcPr>
            <w:tcW w:w="829" w:type="pct"/>
            <w:shd w:val="clear" w:color="auto" w:fill="auto"/>
            <w:noWrap/>
            <w:vAlign w:val="center"/>
          </w:tcPr>
          <w:p w14:paraId="220B5DC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0,026*(0,043**)</w:t>
            </w:r>
          </w:p>
        </w:tc>
        <w:tc>
          <w:tcPr>
            <w:tcW w:w="937" w:type="pct"/>
            <w:shd w:val="clear" w:color="auto" w:fill="auto"/>
            <w:vAlign w:val="center"/>
          </w:tcPr>
          <w:p w14:paraId="2918E92B"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0,026*(0,0088**)</w:t>
            </w:r>
          </w:p>
        </w:tc>
        <w:tc>
          <w:tcPr>
            <w:tcW w:w="787" w:type="pct"/>
            <w:shd w:val="clear" w:color="auto" w:fill="auto"/>
            <w:noWrap/>
            <w:vAlign w:val="center"/>
          </w:tcPr>
          <w:p w14:paraId="3BB5DC9B"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0,085*(0,097**)</w:t>
            </w:r>
          </w:p>
        </w:tc>
        <w:tc>
          <w:tcPr>
            <w:tcW w:w="937" w:type="pct"/>
            <w:shd w:val="clear" w:color="auto" w:fill="auto"/>
            <w:noWrap/>
            <w:vAlign w:val="center"/>
          </w:tcPr>
          <w:p w14:paraId="4ADCF2C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1,55</w:t>
            </w:r>
          </w:p>
        </w:tc>
        <w:tc>
          <w:tcPr>
            <w:tcW w:w="810" w:type="pct"/>
            <w:shd w:val="clear" w:color="auto" w:fill="auto"/>
            <w:vAlign w:val="center"/>
          </w:tcPr>
          <w:p w14:paraId="195BDA8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0,053**(0,047**)</w:t>
            </w:r>
          </w:p>
        </w:tc>
      </w:tr>
      <w:tr w:rsidR="00267F9E" w:rsidRPr="00267F9E" w14:paraId="2A38506C" w14:textId="77777777" w:rsidTr="00EC55C7">
        <w:trPr>
          <w:trHeight w:val="224"/>
          <w:jc w:val="center"/>
        </w:trPr>
        <w:tc>
          <w:tcPr>
            <w:tcW w:w="700" w:type="pct"/>
            <w:shd w:val="clear" w:color="auto" w:fill="auto"/>
            <w:noWrap/>
            <w:vAlign w:val="center"/>
          </w:tcPr>
          <w:p w14:paraId="10DE284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ГС-16</w:t>
            </w:r>
          </w:p>
        </w:tc>
        <w:tc>
          <w:tcPr>
            <w:tcW w:w="829" w:type="pct"/>
            <w:shd w:val="clear" w:color="auto" w:fill="auto"/>
            <w:noWrap/>
            <w:vAlign w:val="center"/>
          </w:tcPr>
          <w:p w14:paraId="35BAF83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0,064*(0,081**)</w:t>
            </w:r>
          </w:p>
        </w:tc>
        <w:tc>
          <w:tcPr>
            <w:tcW w:w="937" w:type="pct"/>
            <w:shd w:val="clear" w:color="auto" w:fill="auto"/>
            <w:vAlign w:val="center"/>
          </w:tcPr>
          <w:p w14:paraId="60D03A9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0,063*(0,0092**)</w:t>
            </w:r>
          </w:p>
        </w:tc>
        <w:tc>
          <w:tcPr>
            <w:tcW w:w="787" w:type="pct"/>
            <w:shd w:val="clear" w:color="auto" w:fill="auto"/>
            <w:noWrap/>
            <w:vAlign w:val="center"/>
          </w:tcPr>
          <w:p w14:paraId="2F64243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0,089*(0,101**)</w:t>
            </w:r>
          </w:p>
        </w:tc>
        <w:tc>
          <w:tcPr>
            <w:tcW w:w="937" w:type="pct"/>
            <w:shd w:val="clear" w:color="auto" w:fill="auto"/>
            <w:noWrap/>
            <w:vAlign w:val="center"/>
          </w:tcPr>
          <w:p w14:paraId="2FCF4E9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1,58</w:t>
            </w:r>
          </w:p>
        </w:tc>
        <w:tc>
          <w:tcPr>
            <w:tcW w:w="810" w:type="pct"/>
            <w:shd w:val="clear" w:color="auto" w:fill="auto"/>
            <w:vAlign w:val="center"/>
          </w:tcPr>
          <w:p w14:paraId="3F07D30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0,052*(0,049**)</w:t>
            </w:r>
          </w:p>
        </w:tc>
      </w:tr>
      <w:tr w:rsidR="00267F9E" w:rsidRPr="00267F9E" w14:paraId="10834B49" w14:textId="77777777" w:rsidTr="00EC55C7">
        <w:trPr>
          <w:trHeight w:val="69"/>
          <w:jc w:val="center"/>
        </w:trPr>
        <w:tc>
          <w:tcPr>
            <w:tcW w:w="700" w:type="pct"/>
            <w:shd w:val="clear" w:color="auto" w:fill="auto"/>
            <w:noWrap/>
            <w:vAlign w:val="center"/>
          </w:tcPr>
          <w:p w14:paraId="4D7209A3"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ГС-17</w:t>
            </w:r>
          </w:p>
        </w:tc>
        <w:tc>
          <w:tcPr>
            <w:tcW w:w="829" w:type="pct"/>
            <w:shd w:val="clear" w:color="auto" w:fill="auto"/>
            <w:noWrap/>
            <w:vAlign w:val="center"/>
          </w:tcPr>
          <w:p w14:paraId="2AE89A3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0,085*(0,109**)</w:t>
            </w:r>
          </w:p>
        </w:tc>
        <w:tc>
          <w:tcPr>
            <w:tcW w:w="937" w:type="pct"/>
            <w:shd w:val="clear" w:color="auto" w:fill="auto"/>
            <w:vAlign w:val="center"/>
          </w:tcPr>
          <w:p w14:paraId="38710E5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0,079**(0,001**)</w:t>
            </w:r>
          </w:p>
        </w:tc>
        <w:tc>
          <w:tcPr>
            <w:tcW w:w="787" w:type="pct"/>
            <w:shd w:val="clear" w:color="auto" w:fill="auto"/>
            <w:noWrap/>
            <w:vAlign w:val="center"/>
          </w:tcPr>
          <w:p w14:paraId="643F0733"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0,091*(0,103**)</w:t>
            </w:r>
          </w:p>
        </w:tc>
        <w:tc>
          <w:tcPr>
            <w:tcW w:w="937" w:type="pct"/>
            <w:shd w:val="clear" w:color="auto" w:fill="auto"/>
            <w:noWrap/>
            <w:vAlign w:val="center"/>
          </w:tcPr>
          <w:p w14:paraId="61041E3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1,60</w:t>
            </w:r>
          </w:p>
        </w:tc>
        <w:tc>
          <w:tcPr>
            <w:tcW w:w="810" w:type="pct"/>
            <w:shd w:val="clear" w:color="auto" w:fill="auto"/>
            <w:vAlign w:val="center"/>
          </w:tcPr>
          <w:p w14:paraId="760748D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0,0,51*(0,049**)</w:t>
            </w:r>
          </w:p>
        </w:tc>
      </w:tr>
      <w:tr w:rsidR="00267F9E" w:rsidRPr="00267F9E" w14:paraId="39F583E5" w14:textId="77777777" w:rsidTr="00EC55C7">
        <w:trPr>
          <w:trHeight w:val="69"/>
          <w:jc w:val="center"/>
        </w:trPr>
        <w:tc>
          <w:tcPr>
            <w:tcW w:w="700" w:type="pct"/>
            <w:shd w:val="clear" w:color="auto" w:fill="auto"/>
            <w:noWrap/>
            <w:vAlign w:val="center"/>
          </w:tcPr>
          <w:p w14:paraId="17EBF2E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ГС-18</w:t>
            </w:r>
          </w:p>
        </w:tc>
        <w:tc>
          <w:tcPr>
            <w:tcW w:w="829" w:type="pct"/>
            <w:shd w:val="clear" w:color="auto" w:fill="auto"/>
            <w:noWrap/>
            <w:vAlign w:val="center"/>
          </w:tcPr>
          <w:p w14:paraId="51D186E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0,075*(0,082**)</w:t>
            </w:r>
          </w:p>
        </w:tc>
        <w:tc>
          <w:tcPr>
            <w:tcW w:w="937" w:type="pct"/>
            <w:shd w:val="clear" w:color="auto" w:fill="auto"/>
            <w:vAlign w:val="center"/>
          </w:tcPr>
          <w:p w14:paraId="6E30BAE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0.049*(0,0082**)</w:t>
            </w:r>
          </w:p>
        </w:tc>
        <w:tc>
          <w:tcPr>
            <w:tcW w:w="787" w:type="pct"/>
            <w:shd w:val="clear" w:color="auto" w:fill="auto"/>
            <w:noWrap/>
            <w:vAlign w:val="center"/>
          </w:tcPr>
          <w:p w14:paraId="5E7F4D9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0,087*(0,090**)</w:t>
            </w:r>
          </w:p>
        </w:tc>
        <w:tc>
          <w:tcPr>
            <w:tcW w:w="937" w:type="pct"/>
            <w:shd w:val="clear" w:color="auto" w:fill="auto"/>
            <w:noWrap/>
            <w:vAlign w:val="center"/>
          </w:tcPr>
          <w:p w14:paraId="54CF941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1,56</w:t>
            </w:r>
          </w:p>
        </w:tc>
        <w:tc>
          <w:tcPr>
            <w:tcW w:w="810" w:type="pct"/>
            <w:shd w:val="clear" w:color="auto" w:fill="auto"/>
            <w:vAlign w:val="center"/>
          </w:tcPr>
          <w:p w14:paraId="3A71C73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0,068*(0,048**)</w:t>
            </w:r>
          </w:p>
        </w:tc>
      </w:tr>
      <w:tr w:rsidR="00267F9E" w:rsidRPr="00267F9E" w14:paraId="494FB85F" w14:textId="77777777" w:rsidTr="00EC55C7">
        <w:trPr>
          <w:trHeight w:val="69"/>
          <w:jc w:val="center"/>
        </w:trPr>
        <w:tc>
          <w:tcPr>
            <w:tcW w:w="700" w:type="pct"/>
            <w:shd w:val="clear" w:color="auto" w:fill="auto"/>
            <w:noWrap/>
            <w:vAlign w:val="center"/>
          </w:tcPr>
          <w:p w14:paraId="1AD1B106"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ГС-19</w:t>
            </w:r>
          </w:p>
        </w:tc>
        <w:tc>
          <w:tcPr>
            <w:tcW w:w="829" w:type="pct"/>
            <w:shd w:val="clear" w:color="auto" w:fill="auto"/>
            <w:noWrap/>
            <w:vAlign w:val="center"/>
          </w:tcPr>
          <w:p w14:paraId="7980FBE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0,062*(0,069**)</w:t>
            </w:r>
          </w:p>
        </w:tc>
        <w:tc>
          <w:tcPr>
            <w:tcW w:w="937" w:type="pct"/>
            <w:shd w:val="clear" w:color="auto" w:fill="auto"/>
            <w:vAlign w:val="center"/>
          </w:tcPr>
          <w:p w14:paraId="644DE7F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0,036*(0,0078**)</w:t>
            </w:r>
          </w:p>
        </w:tc>
        <w:tc>
          <w:tcPr>
            <w:tcW w:w="787" w:type="pct"/>
            <w:shd w:val="clear" w:color="auto" w:fill="auto"/>
            <w:noWrap/>
            <w:vAlign w:val="center"/>
          </w:tcPr>
          <w:p w14:paraId="1BC927E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0,084*(0,092**)</w:t>
            </w:r>
          </w:p>
        </w:tc>
        <w:tc>
          <w:tcPr>
            <w:tcW w:w="937" w:type="pct"/>
            <w:shd w:val="clear" w:color="auto" w:fill="auto"/>
            <w:noWrap/>
            <w:vAlign w:val="center"/>
          </w:tcPr>
          <w:p w14:paraId="0F0BB636"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1,56</w:t>
            </w:r>
          </w:p>
        </w:tc>
        <w:tc>
          <w:tcPr>
            <w:tcW w:w="810" w:type="pct"/>
            <w:shd w:val="clear" w:color="auto" w:fill="auto"/>
            <w:vAlign w:val="center"/>
          </w:tcPr>
          <w:p w14:paraId="4F59F66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0,051**(0,048**)</w:t>
            </w:r>
          </w:p>
        </w:tc>
      </w:tr>
      <w:tr w:rsidR="00267F9E" w:rsidRPr="00267F9E" w14:paraId="14326489" w14:textId="77777777" w:rsidTr="00EC55C7">
        <w:trPr>
          <w:trHeight w:val="69"/>
          <w:jc w:val="center"/>
        </w:trPr>
        <w:tc>
          <w:tcPr>
            <w:tcW w:w="700" w:type="pct"/>
            <w:shd w:val="clear" w:color="auto" w:fill="auto"/>
            <w:noWrap/>
            <w:vAlign w:val="center"/>
          </w:tcPr>
          <w:p w14:paraId="1260E94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ГС-20</w:t>
            </w:r>
          </w:p>
        </w:tc>
        <w:tc>
          <w:tcPr>
            <w:tcW w:w="829" w:type="pct"/>
            <w:shd w:val="clear" w:color="auto" w:fill="auto"/>
            <w:noWrap/>
            <w:vAlign w:val="center"/>
          </w:tcPr>
          <w:p w14:paraId="2AE14D2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0,067*(0,083**)</w:t>
            </w:r>
          </w:p>
        </w:tc>
        <w:tc>
          <w:tcPr>
            <w:tcW w:w="937" w:type="pct"/>
            <w:shd w:val="clear" w:color="auto" w:fill="auto"/>
            <w:vAlign w:val="center"/>
          </w:tcPr>
          <w:p w14:paraId="205A02F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0,059*(0,0083**)</w:t>
            </w:r>
          </w:p>
        </w:tc>
        <w:tc>
          <w:tcPr>
            <w:tcW w:w="787" w:type="pct"/>
            <w:shd w:val="clear" w:color="auto" w:fill="auto"/>
            <w:noWrap/>
            <w:vAlign w:val="center"/>
          </w:tcPr>
          <w:p w14:paraId="3830E59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0,088*(0,091**)</w:t>
            </w:r>
          </w:p>
        </w:tc>
        <w:tc>
          <w:tcPr>
            <w:tcW w:w="937" w:type="pct"/>
            <w:shd w:val="clear" w:color="auto" w:fill="auto"/>
            <w:noWrap/>
            <w:vAlign w:val="center"/>
          </w:tcPr>
          <w:p w14:paraId="46E3E71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1,57</w:t>
            </w:r>
          </w:p>
        </w:tc>
        <w:tc>
          <w:tcPr>
            <w:tcW w:w="810" w:type="pct"/>
            <w:shd w:val="clear" w:color="auto" w:fill="auto"/>
            <w:vAlign w:val="center"/>
          </w:tcPr>
          <w:p w14:paraId="3024F0B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0,050*(0,040**)</w:t>
            </w:r>
          </w:p>
        </w:tc>
      </w:tr>
      <w:tr w:rsidR="00267F9E" w:rsidRPr="00267F9E" w14:paraId="538ED27B" w14:textId="77777777" w:rsidTr="00EC55C7">
        <w:trPr>
          <w:trHeight w:val="69"/>
          <w:jc w:val="center"/>
        </w:trPr>
        <w:tc>
          <w:tcPr>
            <w:tcW w:w="700" w:type="pct"/>
            <w:shd w:val="clear" w:color="auto" w:fill="auto"/>
            <w:noWrap/>
            <w:vAlign w:val="center"/>
          </w:tcPr>
          <w:p w14:paraId="6C47920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ГС-21</w:t>
            </w:r>
          </w:p>
        </w:tc>
        <w:tc>
          <w:tcPr>
            <w:tcW w:w="829" w:type="pct"/>
            <w:shd w:val="clear" w:color="auto" w:fill="auto"/>
            <w:noWrap/>
            <w:vAlign w:val="center"/>
          </w:tcPr>
          <w:p w14:paraId="10B990C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0,068*(0,072**)</w:t>
            </w:r>
          </w:p>
        </w:tc>
        <w:tc>
          <w:tcPr>
            <w:tcW w:w="937" w:type="pct"/>
            <w:shd w:val="clear" w:color="auto" w:fill="auto"/>
            <w:vAlign w:val="center"/>
          </w:tcPr>
          <w:p w14:paraId="39F3D65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0,079**(0,001**)</w:t>
            </w:r>
          </w:p>
        </w:tc>
        <w:tc>
          <w:tcPr>
            <w:tcW w:w="787" w:type="pct"/>
            <w:shd w:val="clear" w:color="auto" w:fill="auto"/>
            <w:noWrap/>
            <w:vAlign w:val="center"/>
          </w:tcPr>
          <w:p w14:paraId="5A73B73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0,089*(0,101**)</w:t>
            </w:r>
          </w:p>
        </w:tc>
        <w:tc>
          <w:tcPr>
            <w:tcW w:w="937" w:type="pct"/>
            <w:shd w:val="clear" w:color="auto" w:fill="auto"/>
            <w:noWrap/>
            <w:vAlign w:val="center"/>
          </w:tcPr>
          <w:p w14:paraId="244824A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1,61</w:t>
            </w:r>
          </w:p>
        </w:tc>
        <w:tc>
          <w:tcPr>
            <w:tcW w:w="810" w:type="pct"/>
            <w:shd w:val="clear" w:color="auto" w:fill="auto"/>
            <w:vAlign w:val="center"/>
          </w:tcPr>
          <w:p w14:paraId="7EB3D21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0,0,52*(0,047**)</w:t>
            </w:r>
          </w:p>
        </w:tc>
      </w:tr>
      <w:tr w:rsidR="00267F9E" w:rsidRPr="00267F9E" w14:paraId="3E355284" w14:textId="77777777" w:rsidTr="00EC55C7">
        <w:trPr>
          <w:trHeight w:val="69"/>
          <w:jc w:val="center"/>
        </w:trPr>
        <w:tc>
          <w:tcPr>
            <w:tcW w:w="700" w:type="pct"/>
            <w:shd w:val="clear" w:color="auto" w:fill="auto"/>
            <w:noWrap/>
            <w:vAlign w:val="center"/>
          </w:tcPr>
          <w:p w14:paraId="292D9FB6"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ГС-22</w:t>
            </w:r>
          </w:p>
        </w:tc>
        <w:tc>
          <w:tcPr>
            <w:tcW w:w="829" w:type="pct"/>
            <w:shd w:val="clear" w:color="auto" w:fill="auto"/>
            <w:noWrap/>
            <w:vAlign w:val="center"/>
          </w:tcPr>
          <w:p w14:paraId="5654D99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0,065*(0,074**)</w:t>
            </w:r>
          </w:p>
        </w:tc>
        <w:tc>
          <w:tcPr>
            <w:tcW w:w="937" w:type="pct"/>
            <w:shd w:val="clear" w:color="auto" w:fill="auto"/>
            <w:vAlign w:val="center"/>
          </w:tcPr>
          <w:p w14:paraId="102C52D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0,075**(0,001**)</w:t>
            </w:r>
          </w:p>
        </w:tc>
        <w:tc>
          <w:tcPr>
            <w:tcW w:w="787" w:type="pct"/>
            <w:shd w:val="clear" w:color="auto" w:fill="auto"/>
            <w:noWrap/>
            <w:vAlign w:val="center"/>
          </w:tcPr>
          <w:p w14:paraId="0F72EBE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0,085*(0,092**)</w:t>
            </w:r>
          </w:p>
        </w:tc>
        <w:tc>
          <w:tcPr>
            <w:tcW w:w="937" w:type="pct"/>
            <w:shd w:val="clear" w:color="auto" w:fill="auto"/>
            <w:noWrap/>
            <w:vAlign w:val="center"/>
          </w:tcPr>
          <w:p w14:paraId="46D0E90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1,59</w:t>
            </w:r>
          </w:p>
        </w:tc>
        <w:tc>
          <w:tcPr>
            <w:tcW w:w="810" w:type="pct"/>
            <w:shd w:val="clear" w:color="auto" w:fill="auto"/>
            <w:vAlign w:val="center"/>
          </w:tcPr>
          <w:p w14:paraId="5789029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0,066*(0,048**)</w:t>
            </w:r>
          </w:p>
        </w:tc>
      </w:tr>
      <w:tr w:rsidR="00267F9E" w:rsidRPr="00267F9E" w14:paraId="6CEF4566" w14:textId="77777777" w:rsidTr="00EC55C7">
        <w:trPr>
          <w:trHeight w:val="69"/>
          <w:jc w:val="center"/>
        </w:trPr>
        <w:tc>
          <w:tcPr>
            <w:tcW w:w="700" w:type="pct"/>
            <w:shd w:val="clear" w:color="auto" w:fill="auto"/>
            <w:noWrap/>
            <w:vAlign w:val="center"/>
          </w:tcPr>
          <w:p w14:paraId="1EAB6ED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ГС-23</w:t>
            </w:r>
          </w:p>
        </w:tc>
        <w:tc>
          <w:tcPr>
            <w:tcW w:w="829" w:type="pct"/>
            <w:shd w:val="clear" w:color="auto" w:fill="auto"/>
            <w:noWrap/>
            <w:vAlign w:val="center"/>
          </w:tcPr>
          <w:p w14:paraId="31C8F71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0,069*(0,073**)</w:t>
            </w:r>
          </w:p>
        </w:tc>
        <w:tc>
          <w:tcPr>
            <w:tcW w:w="937" w:type="pct"/>
            <w:shd w:val="clear" w:color="auto" w:fill="auto"/>
            <w:vAlign w:val="center"/>
          </w:tcPr>
          <w:p w14:paraId="05BD03C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0.028*(0,0089**)</w:t>
            </w:r>
          </w:p>
        </w:tc>
        <w:tc>
          <w:tcPr>
            <w:tcW w:w="787" w:type="pct"/>
            <w:shd w:val="clear" w:color="auto" w:fill="auto"/>
            <w:noWrap/>
            <w:vAlign w:val="center"/>
          </w:tcPr>
          <w:p w14:paraId="3F46C6E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0,086*(0,103**)</w:t>
            </w:r>
          </w:p>
        </w:tc>
        <w:tc>
          <w:tcPr>
            <w:tcW w:w="937" w:type="pct"/>
            <w:shd w:val="clear" w:color="auto" w:fill="auto"/>
            <w:noWrap/>
            <w:vAlign w:val="center"/>
          </w:tcPr>
          <w:p w14:paraId="19487A8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1,61</w:t>
            </w:r>
          </w:p>
        </w:tc>
        <w:tc>
          <w:tcPr>
            <w:tcW w:w="810" w:type="pct"/>
            <w:shd w:val="clear" w:color="auto" w:fill="auto"/>
            <w:vAlign w:val="center"/>
          </w:tcPr>
          <w:p w14:paraId="0C928B1B"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0,052**(0,046**)</w:t>
            </w:r>
          </w:p>
        </w:tc>
      </w:tr>
      <w:tr w:rsidR="00267F9E" w:rsidRPr="00267F9E" w14:paraId="1685FEBD" w14:textId="77777777" w:rsidTr="00EC55C7">
        <w:trPr>
          <w:trHeight w:val="209"/>
          <w:jc w:val="center"/>
        </w:trPr>
        <w:tc>
          <w:tcPr>
            <w:tcW w:w="700" w:type="pct"/>
            <w:shd w:val="clear" w:color="auto" w:fill="auto"/>
            <w:noWrap/>
            <w:vAlign w:val="center"/>
          </w:tcPr>
          <w:p w14:paraId="32465BE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Макс.</w:t>
            </w:r>
          </w:p>
        </w:tc>
        <w:tc>
          <w:tcPr>
            <w:tcW w:w="829" w:type="pct"/>
            <w:shd w:val="clear" w:color="auto" w:fill="auto"/>
            <w:noWrap/>
            <w:vAlign w:val="center"/>
          </w:tcPr>
          <w:p w14:paraId="5040A4E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0,79*(0,109**)</w:t>
            </w:r>
          </w:p>
        </w:tc>
        <w:tc>
          <w:tcPr>
            <w:tcW w:w="937" w:type="pct"/>
            <w:shd w:val="clear" w:color="auto" w:fill="auto"/>
            <w:vAlign w:val="center"/>
          </w:tcPr>
          <w:p w14:paraId="5B021E2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0,079*(0,01**)</w:t>
            </w:r>
          </w:p>
        </w:tc>
        <w:tc>
          <w:tcPr>
            <w:tcW w:w="787" w:type="pct"/>
            <w:shd w:val="clear" w:color="auto" w:fill="auto"/>
            <w:noWrap/>
            <w:vAlign w:val="center"/>
          </w:tcPr>
          <w:p w14:paraId="7B4BDD3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en-US" w:eastAsia="ru-RU"/>
              </w:rPr>
            </w:pPr>
            <w:r w:rsidRPr="00267F9E">
              <w:rPr>
                <w:rFonts w:ascii="Times New Roman" w:eastAsia="Times New Roman" w:hAnsi="Times New Roman" w:cs="Times New Roman"/>
                <w:sz w:val="18"/>
                <w:szCs w:val="18"/>
                <w:lang w:val="ru-RU" w:eastAsia="ru-RU"/>
              </w:rPr>
              <w:t>0,87*(</w:t>
            </w:r>
            <w:r w:rsidRPr="00267F9E">
              <w:rPr>
                <w:rFonts w:ascii="Times New Roman" w:eastAsia="Times New Roman" w:hAnsi="Times New Roman" w:cs="Times New Roman"/>
                <w:sz w:val="18"/>
                <w:szCs w:val="18"/>
                <w:lang w:val="en-US" w:eastAsia="ru-RU"/>
              </w:rPr>
              <w:t>0</w:t>
            </w:r>
            <w:r w:rsidRPr="00267F9E">
              <w:rPr>
                <w:rFonts w:ascii="Times New Roman" w:eastAsia="Times New Roman" w:hAnsi="Times New Roman" w:cs="Times New Roman"/>
                <w:sz w:val="18"/>
                <w:szCs w:val="18"/>
                <w:lang w:val="ru-RU" w:eastAsia="ru-RU"/>
              </w:rPr>
              <w:t>,98**)</w:t>
            </w:r>
          </w:p>
        </w:tc>
        <w:tc>
          <w:tcPr>
            <w:tcW w:w="937" w:type="pct"/>
            <w:shd w:val="clear" w:color="auto" w:fill="auto"/>
            <w:noWrap/>
            <w:vAlign w:val="center"/>
          </w:tcPr>
          <w:p w14:paraId="28735EE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1,63</w:t>
            </w:r>
          </w:p>
        </w:tc>
        <w:tc>
          <w:tcPr>
            <w:tcW w:w="810" w:type="pct"/>
            <w:shd w:val="clear" w:color="auto" w:fill="auto"/>
            <w:vAlign w:val="center"/>
          </w:tcPr>
          <w:p w14:paraId="6D0C939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0,052*(0,05**)</w:t>
            </w:r>
          </w:p>
        </w:tc>
      </w:tr>
      <w:tr w:rsidR="00267F9E" w:rsidRPr="00267F9E" w14:paraId="0357173E" w14:textId="77777777" w:rsidTr="00EC55C7">
        <w:trPr>
          <w:trHeight w:val="224"/>
          <w:jc w:val="center"/>
        </w:trPr>
        <w:tc>
          <w:tcPr>
            <w:tcW w:w="700" w:type="pct"/>
            <w:shd w:val="clear" w:color="auto" w:fill="auto"/>
            <w:noWrap/>
            <w:vAlign w:val="center"/>
          </w:tcPr>
          <w:p w14:paraId="2D8A633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Мин.</w:t>
            </w:r>
          </w:p>
        </w:tc>
        <w:tc>
          <w:tcPr>
            <w:tcW w:w="829" w:type="pct"/>
            <w:shd w:val="clear" w:color="auto" w:fill="auto"/>
            <w:noWrap/>
            <w:vAlign w:val="center"/>
          </w:tcPr>
          <w:p w14:paraId="310D048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0,26*(0,04**)</w:t>
            </w:r>
          </w:p>
        </w:tc>
        <w:tc>
          <w:tcPr>
            <w:tcW w:w="937" w:type="pct"/>
            <w:shd w:val="clear" w:color="auto" w:fill="auto"/>
            <w:vAlign w:val="center"/>
          </w:tcPr>
          <w:p w14:paraId="5B7491A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0,0026*(0,09**)</w:t>
            </w:r>
          </w:p>
        </w:tc>
        <w:tc>
          <w:tcPr>
            <w:tcW w:w="787" w:type="pct"/>
            <w:shd w:val="clear" w:color="auto" w:fill="auto"/>
            <w:noWrap/>
            <w:vAlign w:val="center"/>
          </w:tcPr>
          <w:p w14:paraId="22058EB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0,084*(</w:t>
            </w:r>
            <w:r w:rsidRPr="00267F9E">
              <w:rPr>
                <w:rFonts w:ascii="Times New Roman" w:eastAsia="Times New Roman" w:hAnsi="Times New Roman" w:cs="Times New Roman"/>
                <w:sz w:val="18"/>
                <w:szCs w:val="18"/>
                <w:lang w:val="en-US" w:eastAsia="ru-RU"/>
              </w:rPr>
              <w:t>0,09</w:t>
            </w:r>
            <w:r w:rsidRPr="00267F9E">
              <w:rPr>
                <w:rFonts w:ascii="Times New Roman" w:eastAsia="Times New Roman" w:hAnsi="Times New Roman" w:cs="Times New Roman"/>
                <w:sz w:val="18"/>
                <w:szCs w:val="18"/>
                <w:lang w:val="ru-RU" w:eastAsia="ru-RU"/>
              </w:rPr>
              <w:t>1**)</w:t>
            </w:r>
          </w:p>
        </w:tc>
        <w:tc>
          <w:tcPr>
            <w:tcW w:w="937" w:type="pct"/>
            <w:shd w:val="clear" w:color="auto" w:fill="auto"/>
            <w:noWrap/>
            <w:vAlign w:val="center"/>
          </w:tcPr>
          <w:p w14:paraId="4A41A9E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1,55</w:t>
            </w:r>
          </w:p>
        </w:tc>
        <w:tc>
          <w:tcPr>
            <w:tcW w:w="810" w:type="pct"/>
            <w:shd w:val="clear" w:color="auto" w:fill="auto"/>
            <w:vAlign w:val="center"/>
          </w:tcPr>
          <w:p w14:paraId="5420A49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0,05*(0,04**)</w:t>
            </w:r>
          </w:p>
        </w:tc>
      </w:tr>
      <w:tr w:rsidR="00267F9E" w:rsidRPr="00267F9E" w14:paraId="4598513E" w14:textId="77777777" w:rsidTr="00EC55C7">
        <w:trPr>
          <w:trHeight w:val="201"/>
          <w:jc w:val="center"/>
        </w:trPr>
        <w:tc>
          <w:tcPr>
            <w:tcW w:w="700" w:type="pct"/>
            <w:shd w:val="clear" w:color="auto" w:fill="auto"/>
            <w:noWrap/>
            <w:vAlign w:val="center"/>
          </w:tcPr>
          <w:p w14:paraId="3F23459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Среднее</w:t>
            </w:r>
          </w:p>
        </w:tc>
        <w:tc>
          <w:tcPr>
            <w:tcW w:w="829" w:type="pct"/>
            <w:shd w:val="clear" w:color="auto" w:fill="auto"/>
            <w:noWrap/>
            <w:vAlign w:val="center"/>
          </w:tcPr>
          <w:p w14:paraId="4731A82B"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0,69*(0,087**)</w:t>
            </w:r>
          </w:p>
        </w:tc>
        <w:tc>
          <w:tcPr>
            <w:tcW w:w="937" w:type="pct"/>
            <w:shd w:val="clear" w:color="auto" w:fill="auto"/>
            <w:vAlign w:val="center"/>
          </w:tcPr>
          <w:p w14:paraId="570D4C3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0,063*(0,085**)</w:t>
            </w:r>
          </w:p>
        </w:tc>
        <w:tc>
          <w:tcPr>
            <w:tcW w:w="787" w:type="pct"/>
            <w:shd w:val="clear" w:color="auto" w:fill="auto"/>
            <w:noWrap/>
            <w:vAlign w:val="center"/>
          </w:tcPr>
          <w:p w14:paraId="3430D416"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en-US" w:eastAsia="ru-RU"/>
              </w:rPr>
            </w:pPr>
            <w:r w:rsidRPr="00267F9E">
              <w:rPr>
                <w:rFonts w:ascii="Times New Roman" w:eastAsia="Times New Roman" w:hAnsi="Times New Roman" w:cs="Times New Roman"/>
                <w:sz w:val="18"/>
                <w:szCs w:val="18"/>
                <w:lang w:val="ru-RU" w:eastAsia="ru-RU"/>
              </w:rPr>
              <w:t>0,087*(</w:t>
            </w:r>
            <w:r w:rsidRPr="00267F9E">
              <w:rPr>
                <w:rFonts w:ascii="Times New Roman" w:eastAsia="Times New Roman" w:hAnsi="Times New Roman" w:cs="Times New Roman"/>
                <w:sz w:val="18"/>
                <w:szCs w:val="18"/>
                <w:lang w:val="en-US" w:eastAsia="ru-RU"/>
              </w:rPr>
              <w:t>0</w:t>
            </w:r>
            <w:r w:rsidRPr="00267F9E">
              <w:rPr>
                <w:rFonts w:ascii="Times New Roman" w:eastAsia="Times New Roman" w:hAnsi="Times New Roman" w:cs="Times New Roman"/>
                <w:sz w:val="18"/>
                <w:szCs w:val="18"/>
                <w:lang w:val="ru-RU" w:eastAsia="ru-RU"/>
              </w:rPr>
              <w:t>,98**)</w:t>
            </w:r>
          </w:p>
        </w:tc>
        <w:tc>
          <w:tcPr>
            <w:tcW w:w="937" w:type="pct"/>
            <w:shd w:val="clear" w:color="auto" w:fill="auto"/>
            <w:noWrap/>
            <w:vAlign w:val="center"/>
          </w:tcPr>
          <w:p w14:paraId="5045132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1,59</w:t>
            </w:r>
          </w:p>
        </w:tc>
        <w:tc>
          <w:tcPr>
            <w:tcW w:w="810" w:type="pct"/>
            <w:shd w:val="clear" w:color="auto" w:fill="auto"/>
            <w:vAlign w:val="center"/>
          </w:tcPr>
          <w:p w14:paraId="04FBA93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0,55*(0,04**)</w:t>
            </w:r>
          </w:p>
        </w:tc>
      </w:tr>
      <w:tr w:rsidR="00267F9E" w:rsidRPr="00267F9E" w14:paraId="187D1594" w14:textId="77777777" w:rsidTr="00EC55C7">
        <w:trPr>
          <w:trHeight w:val="205"/>
          <w:jc w:val="center"/>
        </w:trPr>
        <w:tc>
          <w:tcPr>
            <w:tcW w:w="700" w:type="pct"/>
            <w:shd w:val="clear" w:color="auto" w:fill="auto"/>
            <w:noWrap/>
            <w:vAlign w:val="center"/>
          </w:tcPr>
          <w:p w14:paraId="7F71875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en-US" w:eastAsia="ru-RU"/>
              </w:rPr>
            </w:pPr>
            <w:r w:rsidRPr="00267F9E">
              <w:rPr>
                <w:rFonts w:ascii="Times New Roman" w:eastAsia="Times New Roman" w:hAnsi="Times New Roman" w:cs="Times New Roman"/>
                <w:sz w:val="18"/>
                <w:szCs w:val="18"/>
                <w:lang w:val="en-US" w:eastAsia="ru-RU"/>
              </w:rPr>
              <w:t>Mean</w:t>
            </w:r>
            <w:r w:rsidRPr="00267F9E">
              <w:rPr>
                <w:rFonts w:ascii="Times New Roman" w:eastAsia="Times New Roman" w:hAnsi="Times New Roman" w:cs="Times New Roman"/>
                <w:sz w:val="18"/>
                <w:szCs w:val="18"/>
                <w:lang w:val="ru-RU" w:eastAsia="ru-RU"/>
              </w:rPr>
              <w:t>±</w:t>
            </w:r>
            <w:r w:rsidRPr="00267F9E">
              <w:rPr>
                <w:rFonts w:ascii="Times New Roman" w:eastAsia="Times New Roman" w:hAnsi="Times New Roman" w:cs="Times New Roman"/>
                <w:sz w:val="18"/>
                <w:szCs w:val="18"/>
                <w:lang w:val="en-US" w:eastAsia="ru-RU"/>
              </w:rPr>
              <w:t>SD</w:t>
            </w:r>
          </w:p>
        </w:tc>
        <w:tc>
          <w:tcPr>
            <w:tcW w:w="829" w:type="pct"/>
            <w:shd w:val="clear" w:color="auto" w:fill="auto"/>
            <w:noWrap/>
            <w:vAlign w:val="center"/>
          </w:tcPr>
          <w:p w14:paraId="41613FC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0,063±0,0293*</w:t>
            </w:r>
          </w:p>
        </w:tc>
        <w:tc>
          <w:tcPr>
            <w:tcW w:w="937" w:type="pct"/>
            <w:shd w:val="clear" w:color="auto" w:fill="auto"/>
            <w:vAlign w:val="center"/>
          </w:tcPr>
          <w:p w14:paraId="4AD8EA8B"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0,067±0,0041*</w:t>
            </w:r>
          </w:p>
        </w:tc>
        <w:tc>
          <w:tcPr>
            <w:tcW w:w="787" w:type="pct"/>
            <w:shd w:val="clear" w:color="auto" w:fill="auto"/>
            <w:noWrap/>
            <w:vAlign w:val="center"/>
          </w:tcPr>
          <w:p w14:paraId="7EAABF3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0,89±0,0043*</w:t>
            </w:r>
          </w:p>
        </w:tc>
        <w:tc>
          <w:tcPr>
            <w:tcW w:w="937" w:type="pct"/>
            <w:shd w:val="clear" w:color="auto" w:fill="auto"/>
            <w:noWrap/>
            <w:vAlign w:val="center"/>
          </w:tcPr>
          <w:p w14:paraId="7777AB2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1,59±0,033*</w:t>
            </w:r>
          </w:p>
        </w:tc>
        <w:tc>
          <w:tcPr>
            <w:tcW w:w="810" w:type="pct"/>
            <w:shd w:val="clear" w:color="auto" w:fill="auto"/>
            <w:vAlign w:val="center"/>
          </w:tcPr>
          <w:p w14:paraId="44EECEB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0,057±0,032*</w:t>
            </w:r>
          </w:p>
        </w:tc>
      </w:tr>
      <w:tr w:rsidR="00267F9E" w:rsidRPr="00267F9E" w14:paraId="5F6E030D" w14:textId="77777777" w:rsidTr="00EC55C7">
        <w:trPr>
          <w:trHeight w:val="240"/>
          <w:jc w:val="center"/>
        </w:trPr>
        <w:tc>
          <w:tcPr>
            <w:tcW w:w="700" w:type="pct"/>
            <w:shd w:val="clear" w:color="auto" w:fill="auto"/>
            <w:noWrap/>
            <w:vAlign w:val="center"/>
          </w:tcPr>
          <w:p w14:paraId="11B1931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en-US" w:eastAsia="ru-RU"/>
              </w:rPr>
            </w:pPr>
            <w:r w:rsidRPr="00267F9E">
              <w:rPr>
                <w:rFonts w:ascii="Times New Roman" w:eastAsia="Times New Roman" w:hAnsi="Times New Roman" w:cs="Times New Roman"/>
                <w:sz w:val="18"/>
                <w:szCs w:val="18"/>
                <w:lang w:val="en-US" w:eastAsia="ru-RU"/>
              </w:rPr>
              <w:t>Mean</w:t>
            </w:r>
            <w:r w:rsidRPr="00267F9E">
              <w:rPr>
                <w:rFonts w:ascii="Times New Roman" w:eastAsia="Times New Roman" w:hAnsi="Times New Roman" w:cs="Times New Roman"/>
                <w:sz w:val="18"/>
                <w:szCs w:val="18"/>
                <w:lang w:val="ru-RU" w:eastAsia="ru-RU"/>
              </w:rPr>
              <w:t>±</w:t>
            </w:r>
            <w:r w:rsidRPr="00267F9E">
              <w:rPr>
                <w:rFonts w:ascii="Times New Roman" w:eastAsia="Times New Roman" w:hAnsi="Times New Roman" w:cs="Times New Roman"/>
                <w:sz w:val="18"/>
                <w:szCs w:val="18"/>
                <w:lang w:val="en-US" w:eastAsia="ru-RU"/>
              </w:rPr>
              <w:t>SD</w:t>
            </w:r>
          </w:p>
        </w:tc>
        <w:tc>
          <w:tcPr>
            <w:tcW w:w="829" w:type="pct"/>
            <w:shd w:val="clear" w:color="auto" w:fill="auto"/>
            <w:noWrap/>
            <w:vAlign w:val="center"/>
          </w:tcPr>
          <w:p w14:paraId="6465191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0,08±0,028**</w:t>
            </w:r>
          </w:p>
        </w:tc>
        <w:tc>
          <w:tcPr>
            <w:tcW w:w="937" w:type="pct"/>
            <w:shd w:val="clear" w:color="auto" w:fill="auto"/>
            <w:vAlign w:val="center"/>
          </w:tcPr>
          <w:p w14:paraId="1580A6F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0,01±0,003**</w:t>
            </w:r>
          </w:p>
        </w:tc>
        <w:tc>
          <w:tcPr>
            <w:tcW w:w="787" w:type="pct"/>
            <w:shd w:val="clear" w:color="auto" w:fill="auto"/>
            <w:noWrap/>
            <w:vAlign w:val="center"/>
          </w:tcPr>
          <w:p w14:paraId="0391B47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0,10±0,0051**</w:t>
            </w:r>
          </w:p>
        </w:tc>
        <w:tc>
          <w:tcPr>
            <w:tcW w:w="937" w:type="pct"/>
            <w:shd w:val="clear" w:color="auto" w:fill="auto"/>
            <w:noWrap/>
            <w:vAlign w:val="center"/>
          </w:tcPr>
          <w:p w14:paraId="07C3DF5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1,59±0,033**</w:t>
            </w:r>
          </w:p>
        </w:tc>
        <w:tc>
          <w:tcPr>
            <w:tcW w:w="810" w:type="pct"/>
            <w:shd w:val="clear" w:color="auto" w:fill="auto"/>
            <w:vAlign w:val="center"/>
          </w:tcPr>
          <w:p w14:paraId="005BDE5B"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0,04±0,021**</w:t>
            </w:r>
          </w:p>
        </w:tc>
      </w:tr>
    </w:tbl>
    <w:p w14:paraId="1A77FA32" w14:textId="77777777" w:rsidR="00267F9E" w:rsidRPr="00267F9E" w:rsidRDefault="00267F9E" w:rsidP="00267F9E">
      <w:pPr>
        <w:autoSpaceDE w:val="0"/>
        <w:autoSpaceDN w:val="0"/>
        <w:adjustRightInd w:val="0"/>
        <w:spacing w:after="0" w:line="240" w:lineRule="auto"/>
        <w:ind w:firstLine="710"/>
        <w:jc w:val="both"/>
        <w:rPr>
          <w:rFonts w:ascii="Times New Roman" w:eastAsia="Times New Roman" w:hAnsi="Times New Roman" w:cs="Times New Roman"/>
          <w:color w:val="000000"/>
          <w:sz w:val="24"/>
          <w:szCs w:val="24"/>
          <w:lang w:val="ru-RU" w:eastAsia="ru-RU"/>
        </w:rPr>
      </w:pPr>
    </w:p>
    <w:p w14:paraId="07C60451" w14:textId="42185A1C" w:rsidR="00267F9E" w:rsidRPr="00267F9E" w:rsidRDefault="00267F9E" w:rsidP="00267F9E">
      <w:pPr>
        <w:spacing w:after="0" w:line="240" w:lineRule="auto"/>
        <w:ind w:firstLine="539"/>
        <w:jc w:val="both"/>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Что касается течений, то на рассматриваемом разрезе 1</w:t>
      </w:r>
      <w:r w:rsidRPr="00267F9E">
        <w:rPr>
          <w:rFonts w:ascii="Times New Roman" w:eastAsiaTheme="minorHAnsi" w:hAnsi="Times New Roman" w:cs="Times New Roman"/>
          <w:kern w:val="2"/>
          <w:sz w:val="28"/>
          <w:szCs w:val="28"/>
          <w:lang w:val="ru-RU" w:eastAsia="en-US"/>
          <w14:ligatures w14:val="standardContextual"/>
        </w:rPr>
        <w:t>,2</w:t>
      </w:r>
      <w:r w:rsidRPr="00267F9E">
        <w:rPr>
          <w:rFonts w:ascii="Times New Roman" w:eastAsiaTheme="minorHAnsi" w:hAnsi="Times New Roman" w:cs="Times New Roman"/>
          <w:kern w:val="2"/>
          <w:sz w:val="28"/>
          <w:szCs w:val="28"/>
          <w:lang w:eastAsia="en-US"/>
          <w14:ligatures w14:val="standardContextual"/>
        </w:rPr>
        <w:t xml:space="preserve"> (ГС-14 – ГС-17</w:t>
      </w:r>
      <w:r w:rsidRPr="00267F9E">
        <w:rPr>
          <w:rFonts w:ascii="Times New Roman" w:eastAsiaTheme="minorHAnsi" w:hAnsi="Times New Roman" w:cs="Times New Roman"/>
          <w:kern w:val="2"/>
          <w:sz w:val="28"/>
          <w:szCs w:val="28"/>
          <w:lang w:val="ru-RU" w:eastAsia="en-US"/>
          <w14:ligatures w14:val="standardContextual"/>
        </w:rPr>
        <w:t>, ГС-18 – ГС-23</w:t>
      </w:r>
      <w:r w:rsidRPr="00267F9E">
        <w:rPr>
          <w:rFonts w:ascii="Times New Roman" w:eastAsiaTheme="minorHAnsi" w:hAnsi="Times New Roman" w:cs="Times New Roman"/>
          <w:kern w:val="2"/>
          <w:sz w:val="28"/>
          <w:szCs w:val="28"/>
          <w:lang w:eastAsia="en-US"/>
          <w14:ligatures w14:val="standardContextual"/>
        </w:rPr>
        <w:t>) у берега наблюдались высокие скорости течения воды в поверхностном слое моря до 22 м/с в апреле месяце. При этом, скорости течения вод, в зависимости от глубины моря, а также удаления от его берега убывали до 3-4 см/с, и до 4-5 см/с соответственно. Если направление течений в поверхностном слое Каспийского моря в основном западное и северо-западное, то в глубинных слоях моря юго-западного направления (рис</w:t>
      </w:r>
      <w:r w:rsidR="00C52DA0">
        <w:rPr>
          <w:rFonts w:ascii="Times New Roman" w:eastAsiaTheme="minorHAnsi" w:hAnsi="Times New Roman" w:cs="Times New Roman"/>
          <w:kern w:val="2"/>
          <w:sz w:val="28"/>
          <w:szCs w:val="28"/>
          <w:lang w:val="ru-RU" w:eastAsia="en-US"/>
          <w14:ligatures w14:val="standardContextual"/>
        </w:rPr>
        <w:t>унок</w:t>
      </w:r>
      <w:r w:rsidRPr="00267F9E">
        <w:rPr>
          <w:rFonts w:ascii="Times New Roman" w:eastAsiaTheme="minorHAnsi" w:hAnsi="Times New Roman" w:cs="Times New Roman"/>
          <w:kern w:val="2"/>
          <w:sz w:val="28"/>
          <w:szCs w:val="28"/>
          <w:lang w:eastAsia="en-US"/>
          <w14:ligatures w14:val="standardContextual"/>
        </w:rPr>
        <w:t xml:space="preserve"> </w:t>
      </w:r>
      <w:r w:rsidR="00C52DA0">
        <w:rPr>
          <w:rFonts w:ascii="Times New Roman" w:eastAsiaTheme="minorHAnsi" w:hAnsi="Times New Roman" w:cs="Times New Roman"/>
          <w:kern w:val="2"/>
          <w:sz w:val="28"/>
          <w:szCs w:val="28"/>
          <w:lang w:val="ru-RU" w:eastAsia="en-US"/>
          <w14:ligatures w14:val="standardContextual"/>
        </w:rPr>
        <w:t>16</w:t>
      </w:r>
      <w:r w:rsidRPr="00267F9E">
        <w:rPr>
          <w:rFonts w:ascii="Times New Roman" w:eastAsiaTheme="minorHAnsi" w:hAnsi="Times New Roman" w:cs="Times New Roman"/>
          <w:kern w:val="2"/>
          <w:sz w:val="28"/>
          <w:szCs w:val="28"/>
          <w:lang w:eastAsia="en-US"/>
          <w14:ligatures w14:val="standardContextual"/>
        </w:rPr>
        <w:t xml:space="preserve">). </w:t>
      </w:r>
    </w:p>
    <w:p w14:paraId="52A05B16" w14:textId="77777777" w:rsidR="00267F9E" w:rsidRPr="00267F9E" w:rsidRDefault="00267F9E" w:rsidP="00267F9E">
      <w:pPr>
        <w:spacing w:after="0" w:line="240" w:lineRule="auto"/>
        <w:ind w:firstLine="539"/>
        <w:jc w:val="both"/>
        <w:rPr>
          <w:rFonts w:ascii="Times New Roman" w:eastAsiaTheme="minorHAnsi" w:hAnsi="Times New Roman" w:cs="Times New Roman"/>
          <w:kern w:val="2"/>
          <w:sz w:val="28"/>
          <w:szCs w:val="28"/>
          <w:lang w:eastAsia="en-US"/>
          <w14:ligatures w14:val="standardContextual"/>
        </w:rPr>
      </w:pPr>
    </w:p>
    <w:p w14:paraId="6CD335A7" w14:textId="77777777" w:rsidR="00267F9E" w:rsidRPr="00267F9E" w:rsidRDefault="00267F9E" w:rsidP="00267F9E">
      <w:pPr>
        <w:ind w:firstLine="540"/>
        <w:jc w:val="center"/>
        <w:rPr>
          <w:rFonts w:asciiTheme="minorHAnsi" w:eastAsiaTheme="minorHAnsi" w:hAnsiTheme="minorHAnsi" w:cstheme="minorBidi"/>
          <w:b/>
          <w:kern w:val="2"/>
          <w:sz w:val="28"/>
          <w:szCs w:val="28"/>
          <w:lang w:eastAsia="en-US"/>
          <w14:ligatures w14:val="standardContextual"/>
        </w:rPr>
      </w:pPr>
      <w:r w:rsidRPr="00267F9E">
        <w:rPr>
          <w:rFonts w:asciiTheme="minorHAnsi" w:eastAsiaTheme="minorHAnsi" w:hAnsiTheme="minorHAnsi" w:cstheme="minorBidi"/>
          <w:b/>
          <w:noProof/>
          <w:kern w:val="2"/>
          <w:lang w:val="en-US" w:eastAsia="en-US"/>
          <w14:ligatures w14:val="standardContextual"/>
        </w:rPr>
        <w:lastRenderedPageBreak/>
        <w:drawing>
          <wp:inline distT="0" distB="0" distL="0" distR="0" wp14:anchorId="3536767F" wp14:editId="056CBC4F">
            <wp:extent cx="4087997" cy="2273300"/>
            <wp:effectExtent l="0" t="0" r="8255" b="0"/>
            <wp:docPr id="832930256" name="Рисунок 832930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24501" cy="2293600"/>
                    </a:xfrm>
                    <a:prstGeom prst="rect">
                      <a:avLst/>
                    </a:prstGeom>
                    <a:noFill/>
                    <a:ln>
                      <a:noFill/>
                    </a:ln>
                  </pic:spPr>
                </pic:pic>
              </a:graphicData>
            </a:graphic>
          </wp:inline>
        </w:drawing>
      </w:r>
    </w:p>
    <w:p w14:paraId="7DBE3FA0" w14:textId="35EFBD87" w:rsidR="00267F9E" w:rsidRPr="00A520D3" w:rsidRDefault="00267F9E" w:rsidP="00267F9E">
      <w:pPr>
        <w:spacing w:after="0" w:line="240" w:lineRule="auto"/>
        <w:ind w:firstLine="539"/>
        <w:jc w:val="center"/>
        <w:rPr>
          <w:rFonts w:ascii="Times New Roman" w:eastAsiaTheme="minorHAnsi" w:hAnsi="Times New Roman" w:cs="Times New Roman"/>
          <w:kern w:val="2"/>
          <w:sz w:val="28"/>
          <w:szCs w:val="28"/>
          <w:lang w:eastAsia="en-US"/>
          <w14:ligatures w14:val="standardContextual"/>
        </w:rPr>
      </w:pPr>
      <w:r w:rsidRPr="00A520D3">
        <w:rPr>
          <w:rFonts w:ascii="Times New Roman" w:eastAsiaTheme="minorHAnsi" w:hAnsi="Times New Roman" w:cs="Times New Roman"/>
          <w:kern w:val="2"/>
          <w:sz w:val="28"/>
          <w:szCs w:val="28"/>
          <w:lang w:eastAsia="en-US"/>
          <w14:ligatures w14:val="standardContextual"/>
        </w:rPr>
        <w:t xml:space="preserve">Рисунок </w:t>
      </w:r>
      <w:r w:rsidR="00C52DA0" w:rsidRPr="00A520D3">
        <w:rPr>
          <w:rFonts w:ascii="Times New Roman" w:eastAsiaTheme="minorHAnsi" w:hAnsi="Times New Roman" w:cs="Times New Roman"/>
          <w:kern w:val="2"/>
          <w:sz w:val="28"/>
          <w:szCs w:val="28"/>
          <w:lang w:val="ru-RU" w:eastAsia="en-US"/>
          <w14:ligatures w14:val="standardContextual"/>
        </w:rPr>
        <w:t>16</w:t>
      </w:r>
      <w:r w:rsidRPr="00A520D3">
        <w:rPr>
          <w:rFonts w:ascii="Times New Roman" w:eastAsiaTheme="minorHAnsi" w:hAnsi="Times New Roman" w:cs="Times New Roman"/>
          <w:kern w:val="2"/>
          <w:sz w:val="28"/>
          <w:szCs w:val="28"/>
          <w:lang w:eastAsia="en-US"/>
          <w14:ligatures w14:val="standardContextual"/>
        </w:rPr>
        <w:t xml:space="preserve"> – Изменчивость скорости (верхняя диаграмма) </w:t>
      </w:r>
    </w:p>
    <w:p w14:paraId="069BD5FD" w14:textId="77777777" w:rsidR="00267F9E" w:rsidRPr="00A520D3" w:rsidRDefault="00267F9E" w:rsidP="00267F9E">
      <w:pPr>
        <w:spacing w:after="0" w:line="240" w:lineRule="auto"/>
        <w:ind w:firstLine="539"/>
        <w:jc w:val="center"/>
        <w:rPr>
          <w:rFonts w:ascii="Times New Roman" w:eastAsiaTheme="minorHAnsi" w:hAnsi="Times New Roman" w:cs="Times New Roman"/>
          <w:kern w:val="2"/>
          <w:sz w:val="28"/>
          <w:szCs w:val="28"/>
          <w:lang w:eastAsia="en-US"/>
          <w14:ligatures w14:val="standardContextual"/>
        </w:rPr>
      </w:pPr>
      <w:r w:rsidRPr="00A520D3">
        <w:rPr>
          <w:rFonts w:ascii="Times New Roman" w:eastAsiaTheme="minorHAnsi" w:hAnsi="Times New Roman" w:cs="Times New Roman"/>
          <w:kern w:val="2"/>
          <w:sz w:val="28"/>
          <w:szCs w:val="28"/>
          <w:lang w:eastAsia="en-US"/>
          <w14:ligatures w14:val="standardContextual"/>
        </w:rPr>
        <w:t xml:space="preserve">и направления (нижняя диаграмма) течений вод Каспийского моря </w:t>
      </w:r>
    </w:p>
    <w:p w14:paraId="236CFDF0" w14:textId="77777777" w:rsidR="00267F9E" w:rsidRPr="00A520D3" w:rsidRDefault="00267F9E" w:rsidP="00267F9E">
      <w:pPr>
        <w:spacing w:after="0" w:line="240" w:lineRule="auto"/>
        <w:ind w:firstLine="539"/>
        <w:jc w:val="center"/>
        <w:rPr>
          <w:rFonts w:ascii="Times New Roman" w:eastAsiaTheme="minorHAnsi" w:hAnsi="Times New Roman" w:cs="Times New Roman"/>
          <w:kern w:val="2"/>
          <w:sz w:val="28"/>
          <w:szCs w:val="28"/>
          <w:lang w:val="ru-RU" w:eastAsia="en-US"/>
          <w14:ligatures w14:val="standardContextual"/>
        </w:rPr>
      </w:pPr>
      <w:r w:rsidRPr="00A520D3">
        <w:rPr>
          <w:rFonts w:ascii="Times New Roman" w:eastAsiaTheme="minorHAnsi" w:hAnsi="Times New Roman" w:cs="Times New Roman"/>
          <w:kern w:val="2"/>
          <w:sz w:val="28"/>
          <w:szCs w:val="28"/>
          <w:lang w:eastAsia="en-US"/>
          <w14:ligatures w14:val="standardContextual"/>
        </w:rPr>
        <w:t xml:space="preserve">на разрезе 1 «Северный» по данным измерений </w:t>
      </w:r>
      <w:r w:rsidRPr="00A520D3">
        <w:rPr>
          <w:rFonts w:ascii="Times New Roman" w:eastAsiaTheme="minorHAnsi" w:hAnsi="Times New Roman" w:cs="Times New Roman"/>
          <w:kern w:val="2"/>
          <w:sz w:val="28"/>
          <w:szCs w:val="28"/>
          <w:lang w:val="en-US" w:eastAsia="en-US"/>
          <w14:ligatures w14:val="standardContextual"/>
        </w:rPr>
        <w:t>ADCP</w:t>
      </w:r>
    </w:p>
    <w:p w14:paraId="06AB00DD" w14:textId="77777777" w:rsidR="00262BDD" w:rsidRPr="00267F9E" w:rsidRDefault="00262BDD" w:rsidP="00267F9E">
      <w:pPr>
        <w:spacing w:after="0" w:line="240" w:lineRule="auto"/>
        <w:ind w:firstLine="539"/>
        <w:jc w:val="center"/>
        <w:rPr>
          <w:rFonts w:ascii="Times New Roman" w:eastAsiaTheme="minorHAnsi" w:hAnsi="Times New Roman" w:cs="Times New Roman"/>
          <w:kern w:val="2"/>
          <w:sz w:val="24"/>
          <w:szCs w:val="24"/>
          <w:lang w:eastAsia="en-US"/>
          <w14:ligatures w14:val="standardContextual"/>
        </w:rPr>
      </w:pPr>
    </w:p>
    <w:p w14:paraId="2756AE6A" w14:textId="654A3C95"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В мае 2019 года проводились измерения содержания фенолов, углеводородов и поверхностно-активных веществ (СПАВ) в морской воде. Концентрация фенолов оказалась в пределах от 0,0007 мг/л до 0,0016 мг/л. На станции ГС-17 отмечено превышение уровня предельно допустимой концентрации (ПДК) фенолов на 1,2 раза.</w:t>
      </w:r>
      <w:r w:rsidRPr="00267F9E">
        <w:rPr>
          <w:rFonts w:asciiTheme="minorHAnsi" w:eastAsiaTheme="minorHAnsi" w:hAnsiTheme="minorHAnsi" w:cstheme="minorBidi"/>
          <w:kern w:val="2"/>
          <w:lang w:eastAsia="en-US"/>
          <w14:ligatures w14:val="standardContextual"/>
        </w:rPr>
        <w:t xml:space="preserve"> </w:t>
      </w:r>
      <w:r w:rsidRPr="00267F9E">
        <w:rPr>
          <w:rFonts w:ascii="Times New Roman" w:eastAsiaTheme="minorHAnsi" w:hAnsi="Times New Roman" w:cs="Times New Roman"/>
          <w:kern w:val="2"/>
          <w:sz w:val="28"/>
          <w:szCs w:val="28"/>
          <w:lang w:eastAsia="en-US"/>
          <w14:ligatures w14:val="standardContextual"/>
        </w:rPr>
        <w:t>Концентрация нефтепродуктов в воде зафиксирована в пределах от 0,005 до 0,008 мг/л, что намного меньше значения ПДК (табл</w:t>
      </w:r>
      <w:r w:rsidR="00C52DA0">
        <w:rPr>
          <w:rFonts w:ascii="Times New Roman" w:eastAsiaTheme="minorHAnsi" w:hAnsi="Times New Roman" w:cs="Times New Roman"/>
          <w:kern w:val="2"/>
          <w:sz w:val="28"/>
          <w:szCs w:val="28"/>
          <w:lang w:val="ru-RU" w:eastAsia="en-US"/>
          <w14:ligatures w14:val="standardContextual"/>
        </w:rPr>
        <w:t>ица</w:t>
      </w:r>
      <w:r w:rsidRPr="00267F9E">
        <w:rPr>
          <w:rFonts w:ascii="Times New Roman" w:eastAsiaTheme="minorHAnsi" w:hAnsi="Times New Roman" w:cs="Times New Roman"/>
          <w:kern w:val="2"/>
          <w:sz w:val="28"/>
          <w:szCs w:val="28"/>
          <w:lang w:eastAsia="en-US"/>
          <w14:ligatures w14:val="standardContextual"/>
        </w:rPr>
        <w:t xml:space="preserve"> </w:t>
      </w:r>
      <w:r w:rsidR="00C52DA0">
        <w:rPr>
          <w:rFonts w:ascii="Times New Roman" w:eastAsiaTheme="minorHAnsi" w:hAnsi="Times New Roman" w:cs="Times New Roman"/>
          <w:kern w:val="2"/>
          <w:sz w:val="28"/>
          <w:szCs w:val="28"/>
          <w:lang w:val="ru-RU" w:eastAsia="en-US"/>
          <w14:ligatures w14:val="standardContextual"/>
        </w:rPr>
        <w:t>10</w:t>
      </w:r>
      <w:r w:rsidRPr="00267F9E">
        <w:rPr>
          <w:rFonts w:ascii="Times New Roman" w:eastAsiaTheme="minorHAnsi" w:hAnsi="Times New Roman" w:cs="Times New Roman"/>
          <w:kern w:val="2"/>
          <w:sz w:val="28"/>
          <w:szCs w:val="28"/>
          <w:lang w:eastAsia="en-US"/>
          <w14:ligatures w14:val="standardContextual"/>
        </w:rPr>
        <w:t>). Содержание СПАВ (</w:t>
      </w:r>
      <w:r w:rsidRPr="00267F9E">
        <w:rPr>
          <w:rFonts w:ascii="Times New Roman" w:eastAsiaTheme="minorHAnsi" w:hAnsi="Times New Roman" w:cs="Times New Roman"/>
          <w:bCs/>
          <w:kern w:val="2"/>
          <w:sz w:val="28"/>
          <w:szCs w:val="28"/>
          <w:lang w:eastAsia="en-US"/>
          <w14:ligatures w14:val="standardContextual"/>
        </w:rPr>
        <w:t>&lt; 0.05)</w:t>
      </w:r>
      <w:r w:rsidRPr="00267F9E">
        <w:rPr>
          <w:rFonts w:ascii="Times New Roman" w:eastAsiaTheme="minorHAnsi" w:hAnsi="Times New Roman" w:cs="Times New Roman"/>
          <w:kern w:val="2"/>
          <w:sz w:val="28"/>
          <w:szCs w:val="28"/>
          <w:lang w:eastAsia="en-US"/>
          <w14:ligatures w14:val="standardContextual"/>
        </w:rPr>
        <w:t xml:space="preserve"> в морской воде ниже определяемого уровня и  не превышает ПДК.  </w:t>
      </w:r>
    </w:p>
    <w:p w14:paraId="436DE443"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p>
    <w:p w14:paraId="69DAAA51" w14:textId="36D33C30" w:rsidR="00267F9E" w:rsidRPr="00267F9E" w:rsidRDefault="00267F9E" w:rsidP="00267F9E">
      <w:pPr>
        <w:ind w:firstLine="540"/>
        <w:jc w:val="both"/>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 xml:space="preserve">Таблица </w:t>
      </w:r>
      <w:r w:rsidR="00C52DA0">
        <w:rPr>
          <w:rFonts w:ascii="Times New Roman" w:eastAsiaTheme="minorHAnsi" w:hAnsi="Times New Roman" w:cs="Times New Roman"/>
          <w:kern w:val="2"/>
          <w:sz w:val="28"/>
          <w:szCs w:val="28"/>
          <w:lang w:val="ru-RU" w:eastAsia="en-US"/>
          <w14:ligatures w14:val="standardContextual"/>
        </w:rPr>
        <w:t>10 –</w:t>
      </w:r>
      <w:r w:rsidRPr="00267F9E">
        <w:rPr>
          <w:rFonts w:ascii="Times New Roman" w:eastAsiaTheme="minorHAnsi" w:hAnsi="Times New Roman" w:cs="Times New Roman"/>
          <w:kern w:val="2"/>
          <w:sz w:val="28"/>
          <w:szCs w:val="28"/>
          <w:lang w:eastAsia="en-US"/>
          <w14:ligatures w14:val="standardContextual"/>
        </w:rPr>
        <w:t xml:space="preserve"> Концентрация фенолов и нефтепродуктов в воде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720"/>
        <w:gridCol w:w="2482"/>
        <w:gridCol w:w="2227"/>
        <w:gridCol w:w="1916"/>
      </w:tblGrid>
      <w:tr w:rsidR="00267F9E" w:rsidRPr="00267F9E" w14:paraId="5B1ACEFC" w14:textId="77777777" w:rsidTr="00EC55C7">
        <w:trPr>
          <w:tblHeader/>
          <w:jc w:val="center"/>
        </w:trPr>
        <w:tc>
          <w:tcPr>
            <w:tcW w:w="2740" w:type="dxa"/>
            <w:vMerge w:val="restart"/>
            <w:shd w:val="clear" w:color="auto" w:fill="CCCCCC"/>
            <w:noWrap/>
            <w:vAlign w:val="center"/>
          </w:tcPr>
          <w:p w14:paraId="04C4C650"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Станция</w:t>
            </w:r>
          </w:p>
        </w:tc>
        <w:tc>
          <w:tcPr>
            <w:tcW w:w="6670" w:type="dxa"/>
            <w:gridSpan w:val="3"/>
            <w:shd w:val="clear" w:color="auto" w:fill="CCCCCC"/>
            <w:noWrap/>
            <w:vAlign w:val="center"/>
          </w:tcPr>
          <w:p w14:paraId="0BF89939"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мг/л</w:t>
            </w:r>
          </w:p>
        </w:tc>
      </w:tr>
      <w:tr w:rsidR="00267F9E" w:rsidRPr="00267F9E" w14:paraId="0ADB58C2" w14:textId="77777777" w:rsidTr="00EC55C7">
        <w:trPr>
          <w:tblHeader/>
          <w:jc w:val="center"/>
        </w:trPr>
        <w:tc>
          <w:tcPr>
            <w:tcW w:w="2740" w:type="dxa"/>
            <w:vMerge/>
            <w:shd w:val="clear" w:color="auto" w:fill="CCCCCC"/>
            <w:vAlign w:val="center"/>
          </w:tcPr>
          <w:p w14:paraId="2E838AFD"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p>
        </w:tc>
        <w:tc>
          <w:tcPr>
            <w:tcW w:w="2499" w:type="dxa"/>
            <w:shd w:val="clear" w:color="auto" w:fill="CCCCCC"/>
            <w:noWrap/>
            <w:vAlign w:val="center"/>
          </w:tcPr>
          <w:p w14:paraId="0777E5E7"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Фенолы</w:t>
            </w:r>
          </w:p>
        </w:tc>
        <w:tc>
          <w:tcPr>
            <w:tcW w:w="2242" w:type="dxa"/>
            <w:shd w:val="clear" w:color="auto" w:fill="CCCCCC"/>
            <w:vAlign w:val="center"/>
          </w:tcPr>
          <w:p w14:paraId="1DBB882A"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Нефтепродукты</w:t>
            </w:r>
          </w:p>
        </w:tc>
        <w:tc>
          <w:tcPr>
            <w:tcW w:w="1929" w:type="dxa"/>
            <w:shd w:val="clear" w:color="auto" w:fill="CCCCCC"/>
            <w:vAlign w:val="center"/>
          </w:tcPr>
          <w:p w14:paraId="3E638468"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СПАВ</w:t>
            </w:r>
          </w:p>
        </w:tc>
      </w:tr>
      <w:tr w:rsidR="00267F9E" w:rsidRPr="00267F9E" w14:paraId="1AC60DC6" w14:textId="77777777" w:rsidTr="00EC55C7">
        <w:trPr>
          <w:trHeight w:val="250"/>
          <w:jc w:val="center"/>
        </w:trPr>
        <w:tc>
          <w:tcPr>
            <w:tcW w:w="2740" w:type="dxa"/>
            <w:shd w:val="clear" w:color="auto" w:fill="auto"/>
            <w:noWrap/>
            <w:vAlign w:val="center"/>
          </w:tcPr>
          <w:p w14:paraId="1BE8CF30" w14:textId="77777777" w:rsidR="00267F9E" w:rsidRPr="00A520D3" w:rsidRDefault="00267F9E" w:rsidP="00267F9E">
            <w:pPr>
              <w:spacing w:after="0" w:line="240" w:lineRule="auto"/>
              <w:jc w:val="center"/>
              <w:rPr>
                <w:rFonts w:ascii="Times New Roman" w:eastAsia="Times New Roman" w:hAnsi="Times New Roman" w:cs="Times New Roman"/>
                <w:sz w:val="24"/>
                <w:szCs w:val="24"/>
                <w:lang w:val="ru-RU" w:eastAsia="ru-RU"/>
              </w:rPr>
            </w:pPr>
            <w:r w:rsidRPr="00A520D3">
              <w:rPr>
                <w:rFonts w:ascii="Times New Roman" w:eastAsia="Times New Roman" w:hAnsi="Times New Roman" w:cs="Times New Roman"/>
                <w:sz w:val="24"/>
                <w:szCs w:val="24"/>
                <w:lang w:val="ru-RU" w:eastAsia="ru-RU"/>
              </w:rPr>
              <w:t>ГС-14</w:t>
            </w:r>
          </w:p>
        </w:tc>
        <w:tc>
          <w:tcPr>
            <w:tcW w:w="2499" w:type="dxa"/>
            <w:shd w:val="clear" w:color="auto" w:fill="auto"/>
            <w:noWrap/>
            <w:vAlign w:val="center"/>
          </w:tcPr>
          <w:p w14:paraId="4D612D91" w14:textId="77777777" w:rsidR="00267F9E" w:rsidRPr="00A520D3" w:rsidRDefault="00267F9E" w:rsidP="00267F9E">
            <w:pPr>
              <w:spacing w:after="0" w:line="240" w:lineRule="auto"/>
              <w:jc w:val="center"/>
              <w:rPr>
                <w:rFonts w:ascii="Times New Roman" w:eastAsia="Times New Roman" w:hAnsi="Times New Roman" w:cs="Times New Roman"/>
                <w:sz w:val="24"/>
                <w:szCs w:val="24"/>
                <w:lang w:val="ru-RU" w:eastAsia="ru-RU"/>
              </w:rPr>
            </w:pPr>
            <w:r w:rsidRPr="00A520D3">
              <w:rPr>
                <w:rFonts w:ascii="Times New Roman" w:eastAsia="Times New Roman" w:hAnsi="Times New Roman" w:cs="Times New Roman"/>
                <w:sz w:val="24"/>
                <w:szCs w:val="24"/>
                <w:lang w:val="ru-RU" w:eastAsia="ru-RU"/>
              </w:rPr>
              <w:t>0,0082</w:t>
            </w:r>
          </w:p>
        </w:tc>
        <w:tc>
          <w:tcPr>
            <w:tcW w:w="2242" w:type="dxa"/>
            <w:vAlign w:val="center"/>
          </w:tcPr>
          <w:p w14:paraId="241DF84E" w14:textId="77777777" w:rsidR="00267F9E" w:rsidRPr="00A520D3" w:rsidRDefault="00267F9E" w:rsidP="00267F9E">
            <w:pPr>
              <w:spacing w:after="0" w:line="240" w:lineRule="auto"/>
              <w:jc w:val="center"/>
              <w:rPr>
                <w:rFonts w:ascii="Times New Roman" w:eastAsia="Times New Roman" w:hAnsi="Times New Roman" w:cs="Times New Roman"/>
                <w:sz w:val="24"/>
                <w:szCs w:val="24"/>
                <w:lang w:val="ru-RU" w:eastAsia="ru-RU"/>
              </w:rPr>
            </w:pPr>
            <w:r w:rsidRPr="00A520D3">
              <w:rPr>
                <w:rFonts w:ascii="Times New Roman" w:eastAsia="Times New Roman" w:hAnsi="Times New Roman" w:cs="Times New Roman"/>
                <w:sz w:val="24"/>
                <w:szCs w:val="24"/>
                <w:lang w:val="ru-RU" w:eastAsia="ru-RU"/>
              </w:rPr>
              <w:t>0,007</w:t>
            </w:r>
          </w:p>
        </w:tc>
        <w:tc>
          <w:tcPr>
            <w:tcW w:w="1929" w:type="dxa"/>
            <w:vAlign w:val="center"/>
          </w:tcPr>
          <w:p w14:paraId="2CCBA001" w14:textId="77777777" w:rsidR="00267F9E" w:rsidRPr="00A520D3" w:rsidRDefault="00267F9E" w:rsidP="00267F9E">
            <w:pPr>
              <w:spacing w:after="0" w:line="240" w:lineRule="auto"/>
              <w:jc w:val="center"/>
              <w:rPr>
                <w:rFonts w:ascii="Times New Roman" w:eastAsiaTheme="minorHAnsi" w:hAnsi="Times New Roman" w:cs="Times New Roman"/>
                <w:bCs/>
                <w:kern w:val="2"/>
                <w:sz w:val="24"/>
                <w:szCs w:val="24"/>
                <w:lang w:eastAsia="en-US"/>
                <w14:ligatures w14:val="standardContextual"/>
              </w:rPr>
            </w:pPr>
            <w:r w:rsidRPr="00A520D3">
              <w:rPr>
                <w:rFonts w:ascii="Times New Roman" w:eastAsiaTheme="minorHAnsi" w:hAnsi="Times New Roman" w:cs="Times New Roman"/>
                <w:bCs/>
                <w:kern w:val="2"/>
                <w:sz w:val="24"/>
                <w:szCs w:val="24"/>
                <w:lang w:eastAsia="en-US"/>
                <w14:ligatures w14:val="standardContextual"/>
              </w:rPr>
              <w:t>&lt; 0.05</w:t>
            </w:r>
          </w:p>
        </w:tc>
      </w:tr>
      <w:tr w:rsidR="00267F9E" w:rsidRPr="00267F9E" w14:paraId="2B81AA3D" w14:textId="77777777" w:rsidTr="00EC55C7">
        <w:trPr>
          <w:trHeight w:val="369"/>
          <w:jc w:val="center"/>
        </w:trPr>
        <w:tc>
          <w:tcPr>
            <w:tcW w:w="2740" w:type="dxa"/>
            <w:shd w:val="clear" w:color="auto" w:fill="auto"/>
            <w:noWrap/>
            <w:vAlign w:val="center"/>
          </w:tcPr>
          <w:p w14:paraId="3B0B1C61" w14:textId="77777777" w:rsidR="00267F9E" w:rsidRPr="00A520D3" w:rsidRDefault="00267F9E" w:rsidP="00267F9E">
            <w:pPr>
              <w:spacing w:after="0" w:line="240" w:lineRule="auto"/>
              <w:jc w:val="center"/>
              <w:rPr>
                <w:rFonts w:ascii="Times New Roman" w:eastAsia="Times New Roman" w:hAnsi="Times New Roman" w:cs="Times New Roman"/>
                <w:sz w:val="24"/>
                <w:szCs w:val="24"/>
                <w:lang w:val="ru-RU" w:eastAsia="ru-RU"/>
              </w:rPr>
            </w:pPr>
            <w:r w:rsidRPr="00A520D3">
              <w:rPr>
                <w:rFonts w:ascii="Times New Roman" w:eastAsia="Times New Roman" w:hAnsi="Times New Roman" w:cs="Times New Roman"/>
                <w:sz w:val="24"/>
                <w:szCs w:val="24"/>
                <w:lang w:val="ru-RU" w:eastAsia="ru-RU"/>
              </w:rPr>
              <w:t>ГС-15</w:t>
            </w:r>
          </w:p>
        </w:tc>
        <w:tc>
          <w:tcPr>
            <w:tcW w:w="2499" w:type="dxa"/>
            <w:shd w:val="clear" w:color="auto" w:fill="auto"/>
            <w:noWrap/>
            <w:vAlign w:val="center"/>
          </w:tcPr>
          <w:p w14:paraId="344C789A" w14:textId="77777777" w:rsidR="00267F9E" w:rsidRPr="00A520D3" w:rsidRDefault="00267F9E" w:rsidP="00267F9E">
            <w:pPr>
              <w:spacing w:after="0" w:line="240" w:lineRule="auto"/>
              <w:jc w:val="center"/>
              <w:rPr>
                <w:rFonts w:ascii="Times New Roman" w:eastAsia="Times New Roman" w:hAnsi="Times New Roman" w:cs="Times New Roman"/>
                <w:sz w:val="24"/>
                <w:szCs w:val="24"/>
                <w:lang w:val="ru-RU" w:eastAsia="ru-RU"/>
              </w:rPr>
            </w:pPr>
            <w:r w:rsidRPr="00A520D3">
              <w:rPr>
                <w:rFonts w:ascii="Times New Roman" w:eastAsia="Times New Roman" w:hAnsi="Times New Roman" w:cs="Times New Roman"/>
                <w:sz w:val="24"/>
                <w:szCs w:val="24"/>
                <w:lang w:val="ru-RU" w:eastAsia="ru-RU"/>
              </w:rPr>
              <w:t>0,0075</w:t>
            </w:r>
          </w:p>
        </w:tc>
        <w:tc>
          <w:tcPr>
            <w:tcW w:w="2242" w:type="dxa"/>
            <w:vAlign w:val="center"/>
          </w:tcPr>
          <w:p w14:paraId="74BB6ABB" w14:textId="77777777" w:rsidR="00267F9E" w:rsidRPr="00A520D3" w:rsidRDefault="00267F9E" w:rsidP="00267F9E">
            <w:pPr>
              <w:spacing w:after="0" w:line="240" w:lineRule="auto"/>
              <w:jc w:val="center"/>
              <w:rPr>
                <w:rFonts w:ascii="Times New Roman" w:eastAsia="Times New Roman" w:hAnsi="Times New Roman" w:cs="Times New Roman"/>
                <w:sz w:val="24"/>
                <w:szCs w:val="24"/>
                <w:lang w:val="ru-RU" w:eastAsia="ru-RU"/>
              </w:rPr>
            </w:pPr>
            <w:r w:rsidRPr="00A520D3">
              <w:rPr>
                <w:rFonts w:ascii="Times New Roman" w:eastAsia="Times New Roman" w:hAnsi="Times New Roman" w:cs="Times New Roman"/>
                <w:sz w:val="24"/>
                <w:szCs w:val="24"/>
                <w:lang w:val="ru-RU" w:eastAsia="ru-RU"/>
              </w:rPr>
              <w:t>0,008</w:t>
            </w:r>
          </w:p>
        </w:tc>
        <w:tc>
          <w:tcPr>
            <w:tcW w:w="1929" w:type="dxa"/>
            <w:vAlign w:val="center"/>
          </w:tcPr>
          <w:p w14:paraId="54FA9061" w14:textId="77777777" w:rsidR="00267F9E" w:rsidRPr="00A520D3" w:rsidRDefault="00267F9E" w:rsidP="00267F9E">
            <w:pPr>
              <w:spacing w:after="0" w:line="240" w:lineRule="auto"/>
              <w:jc w:val="center"/>
              <w:rPr>
                <w:rFonts w:ascii="Times New Roman" w:eastAsia="Times New Roman" w:hAnsi="Times New Roman" w:cs="Times New Roman"/>
                <w:sz w:val="24"/>
                <w:szCs w:val="24"/>
                <w:lang w:val="ru-RU" w:eastAsia="ru-RU"/>
              </w:rPr>
            </w:pPr>
            <w:r w:rsidRPr="00A520D3">
              <w:rPr>
                <w:rFonts w:ascii="Times New Roman" w:eastAsia="Times New Roman" w:hAnsi="Times New Roman" w:cs="Times New Roman"/>
                <w:sz w:val="24"/>
                <w:szCs w:val="24"/>
                <w:lang w:val="ru-RU" w:eastAsia="ru-RU"/>
              </w:rPr>
              <w:t>&lt; 0.05</w:t>
            </w:r>
          </w:p>
        </w:tc>
      </w:tr>
      <w:tr w:rsidR="00267F9E" w:rsidRPr="00267F9E" w14:paraId="506C574D" w14:textId="77777777" w:rsidTr="00EC55C7">
        <w:trPr>
          <w:trHeight w:val="417"/>
          <w:jc w:val="center"/>
        </w:trPr>
        <w:tc>
          <w:tcPr>
            <w:tcW w:w="2740" w:type="dxa"/>
            <w:shd w:val="clear" w:color="auto" w:fill="auto"/>
            <w:noWrap/>
            <w:vAlign w:val="center"/>
          </w:tcPr>
          <w:p w14:paraId="286CA733" w14:textId="77777777" w:rsidR="00267F9E" w:rsidRPr="00A520D3" w:rsidRDefault="00267F9E" w:rsidP="00267F9E">
            <w:pPr>
              <w:spacing w:after="0" w:line="240" w:lineRule="auto"/>
              <w:jc w:val="center"/>
              <w:rPr>
                <w:rFonts w:ascii="Times New Roman" w:eastAsia="Times New Roman" w:hAnsi="Times New Roman" w:cs="Times New Roman"/>
                <w:sz w:val="24"/>
                <w:szCs w:val="24"/>
                <w:lang w:val="ru-RU" w:eastAsia="ru-RU"/>
              </w:rPr>
            </w:pPr>
            <w:r w:rsidRPr="00A520D3">
              <w:rPr>
                <w:rFonts w:ascii="Times New Roman" w:eastAsia="Times New Roman" w:hAnsi="Times New Roman" w:cs="Times New Roman"/>
                <w:sz w:val="24"/>
                <w:szCs w:val="24"/>
                <w:lang w:val="ru-RU" w:eastAsia="ru-RU"/>
              </w:rPr>
              <w:t>ГС-16</w:t>
            </w:r>
          </w:p>
        </w:tc>
        <w:tc>
          <w:tcPr>
            <w:tcW w:w="2499" w:type="dxa"/>
            <w:shd w:val="clear" w:color="auto" w:fill="auto"/>
            <w:noWrap/>
            <w:vAlign w:val="center"/>
          </w:tcPr>
          <w:p w14:paraId="6B571C7A" w14:textId="77777777" w:rsidR="00267F9E" w:rsidRPr="00A520D3" w:rsidRDefault="00267F9E" w:rsidP="00267F9E">
            <w:pPr>
              <w:spacing w:after="0" w:line="240" w:lineRule="auto"/>
              <w:jc w:val="center"/>
              <w:rPr>
                <w:rFonts w:ascii="Times New Roman" w:eastAsia="Times New Roman" w:hAnsi="Times New Roman" w:cs="Times New Roman"/>
                <w:sz w:val="24"/>
                <w:szCs w:val="24"/>
                <w:lang w:val="ru-RU" w:eastAsia="ru-RU"/>
              </w:rPr>
            </w:pPr>
            <w:r w:rsidRPr="00A520D3">
              <w:rPr>
                <w:rFonts w:ascii="Times New Roman" w:eastAsia="Times New Roman" w:hAnsi="Times New Roman" w:cs="Times New Roman"/>
                <w:sz w:val="24"/>
                <w:szCs w:val="24"/>
                <w:lang w:val="ru-RU" w:eastAsia="ru-RU"/>
              </w:rPr>
              <w:t>0,0093</w:t>
            </w:r>
          </w:p>
        </w:tc>
        <w:tc>
          <w:tcPr>
            <w:tcW w:w="2242" w:type="dxa"/>
            <w:vAlign w:val="center"/>
          </w:tcPr>
          <w:p w14:paraId="07EC6311" w14:textId="77777777" w:rsidR="00267F9E" w:rsidRPr="00A520D3" w:rsidRDefault="00267F9E" w:rsidP="00267F9E">
            <w:pPr>
              <w:spacing w:after="0" w:line="240" w:lineRule="auto"/>
              <w:jc w:val="center"/>
              <w:rPr>
                <w:rFonts w:ascii="Times New Roman" w:eastAsia="Times New Roman" w:hAnsi="Times New Roman" w:cs="Times New Roman"/>
                <w:sz w:val="24"/>
                <w:szCs w:val="24"/>
                <w:lang w:val="ru-RU" w:eastAsia="ru-RU"/>
              </w:rPr>
            </w:pPr>
            <w:r w:rsidRPr="00A520D3">
              <w:rPr>
                <w:rFonts w:ascii="Times New Roman" w:eastAsia="Times New Roman" w:hAnsi="Times New Roman" w:cs="Times New Roman"/>
                <w:sz w:val="24"/>
                <w:szCs w:val="24"/>
                <w:lang w:val="ru-RU" w:eastAsia="ru-RU"/>
              </w:rPr>
              <w:t>0,006</w:t>
            </w:r>
          </w:p>
        </w:tc>
        <w:tc>
          <w:tcPr>
            <w:tcW w:w="1929" w:type="dxa"/>
            <w:vAlign w:val="center"/>
          </w:tcPr>
          <w:p w14:paraId="12A148A3" w14:textId="77777777" w:rsidR="00267F9E" w:rsidRPr="00A520D3" w:rsidRDefault="00267F9E" w:rsidP="00267F9E">
            <w:pPr>
              <w:spacing w:after="0" w:line="240" w:lineRule="auto"/>
              <w:jc w:val="center"/>
              <w:rPr>
                <w:rFonts w:ascii="Times New Roman" w:eastAsia="Times New Roman" w:hAnsi="Times New Roman" w:cs="Times New Roman"/>
                <w:sz w:val="24"/>
                <w:szCs w:val="24"/>
                <w:lang w:val="ru-RU" w:eastAsia="ru-RU"/>
              </w:rPr>
            </w:pPr>
            <w:r w:rsidRPr="00A520D3">
              <w:rPr>
                <w:rFonts w:ascii="Times New Roman" w:eastAsia="Times New Roman" w:hAnsi="Times New Roman" w:cs="Times New Roman"/>
                <w:sz w:val="24"/>
                <w:szCs w:val="24"/>
                <w:lang w:val="ru-RU" w:eastAsia="ru-RU"/>
              </w:rPr>
              <w:t>&lt; 0.05</w:t>
            </w:r>
          </w:p>
        </w:tc>
      </w:tr>
      <w:tr w:rsidR="00267F9E" w:rsidRPr="00267F9E" w14:paraId="5630339F" w14:textId="77777777" w:rsidTr="00EC55C7">
        <w:trPr>
          <w:trHeight w:val="135"/>
          <w:jc w:val="center"/>
        </w:trPr>
        <w:tc>
          <w:tcPr>
            <w:tcW w:w="2740" w:type="dxa"/>
            <w:shd w:val="clear" w:color="auto" w:fill="auto"/>
            <w:noWrap/>
            <w:vAlign w:val="center"/>
          </w:tcPr>
          <w:p w14:paraId="675E06C1" w14:textId="77777777" w:rsidR="00267F9E" w:rsidRPr="00A520D3" w:rsidRDefault="00267F9E" w:rsidP="00267F9E">
            <w:pPr>
              <w:spacing w:after="0" w:line="240" w:lineRule="auto"/>
              <w:jc w:val="center"/>
              <w:rPr>
                <w:rFonts w:ascii="Times New Roman" w:eastAsia="Times New Roman" w:hAnsi="Times New Roman" w:cs="Times New Roman"/>
                <w:sz w:val="24"/>
                <w:szCs w:val="24"/>
                <w:lang w:val="ru-RU" w:eastAsia="ru-RU"/>
              </w:rPr>
            </w:pPr>
            <w:r w:rsidRPr="00A520D3">
              <w:rPr>
                <w:rFonts w:ascii="Times New Roman" w:eastAsia="Times New Roman" w:hAnsi="Times New Roman" w:cs="Times New Roman"/>
                <w:sz w:val="24"/>
                <w:szCs w:val="24"/>
                <w:lang w:val="ru-RU" w:eastAsia="ru-RU"/>
              </w:rPr>
              <w:t>ГС-17</w:t>
            </w:r>
          </w:p>
        </w:tc>
        <w:tc>
          <w:tcPr>
            <w:tcW w:w="2499" w:type="dxa"/>
            <w:shd w:val="clear" w:color="auto" w:fill="auto"/>
            <w:noWrap/>
            <w:vAlign w:val="center"/>
          </w:tcPr>
          <w:p w14:paraId="1D35F587" w14:textId="77777777" w:rsidR="00267F9E" w:rsidRPr="00A520D3" w:rsidRDefault="00267F9E" w:rsidP="00267F9E">
            <w:pPr>
              <w:spacing w:after="0" w:line="240" w:lineRule="auto"/>
              <w:jc w:val="center"/>
              <w:rPr>
                <w:rFonts w:ascii="Times New Roman" w:eastAsia="Times New Roman" w:hAnsi="Times New Roman" w:cs="Times New Roman"/>
                <w:sz w:val="24"/>
                <w:szCs w:val="24"/>
                <w:lang w:val="ru-RU" w:eastAsia="ru-RU"/>
              </w:rPr>
            </w:pPr>
            <w:r w:rsidRPr="00A520D3">
              <w:rPr>
                <w:rFonts w:ascii="Times New Roman" w:eastAsia="Times New Roman" w:hAnsi="Times New Roman" w:cs="Times New Roman"/>
                <w:sz w:val="24"/>
                <w:szCs w:val="24"/>
                <w:lang w:val="ru-RU" w:eastAsia="ru-RU"/>
              </w:rPr>
              <w:t>0,0012</w:t>
            </w:r>
          </w:p>
        </w:tc>
        <w:tc>
          <w:tcPr>
            <w:tcW w:w="2242" w:type="dxa"/>
            <w:vAlign w:val="center"/>
          </w:tcPr>
          <w:p w14:paraId="3A190699" w14:textId="77777777" w:rsidR="00267F9E" w:rsidRPr="00A520D3" w:rsidRDefault="00267F9E" w:rsidP="00267F9E">
            <w:pPr>
              <w:spacing w:after="0" w:line="240" w:lineRule="auto"/>
              <w:jc w:val="center"/>
              <w:rPr>
                <w:rFonts w:ascii="Times New Roman" w:eastAsia="Times New Roman" w:hAnsi="Times New Roman" w:cs="Times New Roman"/>
                <w:sz w:val="24"/>
                <w:szCs w:val="24"/>
                <w:lang w:val="ru-RU" w:eastAsia="ru-RU"/>
              </w:rPr>
            </w:pPr>
            <w:r w:rsidRPr="00A520D3">
              <w:rPr>
                <w:rFonts w:ascii="Times New Roman" w:eastAsia="Times New Roman" w:hAnsi="Times New Roman" w:cs="Times New Roman"/>
                <w:sz w:val="24"/>
                <w:szCs w:val="24"/>
                <w:lang w:val="ru-RU" w:eastAsia="ru-RU"/>
              </w:rPr>
              <w:t>0,005</w:t>
            </w:r>
          </w:p>
        </w:tc>
        <w:tc>
          <w:tcPr>
            <w:tcW w:w="1929" w:type="dxa"/>
            <w:vAlign w:val="center"/>
          </w:tcPr>
          <w:p w14:paraId="6D1EEB27" w14:textId="77777777" w:rsidR="00267F9E" w:rsidRPr="00A520D3" w:rsidRDefault="00267F9E" w:rsidP="00267F9E">
            <w:pPr>
              <w:spacing w:after="0" w:line="240" w:lineRule="auto"/>
              <w:jc w:val="center"/>
              <w:rPr>
                <w:rFonts w:ascii="Times New Roman" w:eastAsiaTheme="minorHAnsi" w:hAnsi="Times New Roman" w:cs="Times New Roman"/>
                <w:bCs/>
                <w:kern w:val="2"/>
                <w:sz w:val="24"/>
                <w:szCs w:val="24"/>
                <w:lang w:eastAsia="en-US"/>
                <w14:ligatures w14:val="standardContextual"/>
              </w:rPr>
            </w:pPr>
            <w:r w:rsidRPr="00A520D3">
              <w:rPr>
                <w:rFonts w:ascii="Times New Roman" w:eastAsiaTheme="minorHAnsi" w:hAnsi="Times New Roman" w:cs="Times New Roman"/>
                <w:bCs/>
                <w:kern w:val="2"/>
                <w:sz w:val="24"/>
                <w:szCs w:val="24"/>
                <w:lang w:eastAsia="en-US"/>
                <w14:ligatures w14:val="standardContextual"/>
              </w:rPr>
              <w:t>&lt; 0.05</w:t>
            </w:r>
          </w:p>
        </w:tc>
      </w:tr>
      <w:tr w:rsidR="00267F9E" w:rsidRPr="00267F9E" w14:paraId="34E2C200" w14:textId="77777777" w:rsidTr="00EC55C7">
        <w:trPr>
          <w:jc w:val="center"/>
        </w:trPr>
        <w:tc>
          <w:tcPr>
            <w:tcW w:w="2740" w:type="dxa"/>
            <w:shd w:val="clear" w:color="auto" w:fill="auto"/>
            <w:noWrap/>
            <w:vAlign w:val="center"/>
          </w:tcPr>
          <w:p w14:paraId="12394FBA" w14:textId="77777777" w:rsidR="00267F9E" w:rsidRPr="00A520D3" w:rsidRDefault="00267F9E" w:rsidP="00267F9E">
            <w:pPr>
              <w:spacing w:after="0" w:line="240" w:lineRule="auto"/>
              <w:jc w:val="center"/>
              <w:rPr>
                <w:rFonts w:ascii="Times New Roman" w:eastAsia="Times New Roman" w:hAnsi="Times New Roman" w:cs="Times New Roman"/>
                <w:sz w:val="24"/>
                <w:szCs w:val="24"/>
                <w:lang w:val="ru-RU" w:eastAsia="ru-RU"/>
              </w:rPr>
            </w:pPr>
            <w:r w:rsidRPr="00A520D3">
              <w:rPr>
                <w:rFonts w:ascii="Times New Roman" w:eastAsia="Times New Roman" w:hAnsi="Times New Roman" w:cs="Times New Roman"/>
                <w:sz w:val="24"/>
                <w:szCs w:val="24"/>
                <w:lang w:val="ru-RU" w:eastAsia="ru-RU"/>
              </w:rPr>
              <w:t>Макс.</w:t>
            </w:r>
          </w:p>
        </w:tc>
        <w:tc>
          <w:tcPr>
            <w:tcW w:w="2499" w:type="dxa"/>
            <w:shd w:val="clear" w:color="auto" w:fill="auto"/>
            <w:noWrap/>
            <w:vAlign w:val="center"/>
          </w:tcPr>
          <w:p w14:paraId="3BB45ACD" w14:textId="77777777" w:rsidR="00267F9E" w:rsidRPr="00A520D3" w:rsidRDefault="00267F9E" w:rsidP="00267F9E">
            <w:pPr>
              <w:spacing w:after="0" w:line="240" w:lineRule="auto"/>
              <w:jc w:val="center"/>
              <w:rPr>
                <w:rFonts w:ascii="Times New Roman" w:eastAsia="Times New Roman" w:hAnsi="Times New Roman" w:cs="Times New Roman"/>
                <w:sz w:val="24"/>
                <w:szCs w:val="24"/>
                <w:lang w:val="ru-RU" w:eastAsia="ru-RU"/>
              </w:rPr>
            </w:pPr>
            <w:r w:rsidRPr="00A520D3">
              <w:rPr>
                <w:rFonts w:ascii="Times New Roman" w:eastAsia="Times New Roman" w:hAnsi="Times New Roman" w:cs="Times New Roman"/>
                <w:sz w:val="24"/>
                <w:szCs w:val="24"/>
                <w:lang w:val="ru-RU" w:eastAsia="ru-RU"/>
              </w:rPr>
              <w:t>0,0093</w:t>
            </w:r>
          </w:p>
        </w:tc>
        <w:tc>
          <w:tcPr>
            <w:tcW w:w="2242" w:type="dxa"/>
            <w:vAlign w:val="center"/>
          </w:tcPr>
          <w:p w14:paraId="110C4836" w14:textId="77777777" w:rsidR="00267F9E" w:rsidRPr="00A520D3" w:rsidRDefault="00267F9E" w:rsidP="00267F9E">
            <w:pPr>
              <w:spacing w:after="0" w:line="240" w:lineRule="auto"/>
              <w:jc w:val="center"/>
              <w:rPr>
                <w:rFonts w:ascii="Times New Roman" w:eastAsia="Times New Roman" w:hAnsi="Times New Roman" w:cs="Times New Roman"/>
                <w:sz w:val="24"/>
                <w:szCs w:val="24"/>
                <w:lang w:val="ru-RU" w:eastAsia="ru-RU"/>
              </w:rPr>
            </w:pPr>
            <w:r w:rsidRPr="00A520D3">
              <w:rPr>
                <w:rFonts w:ascii="Times New Roman" w:eastAsia="Times New Roman" w:hAnsi="Times New Roman" w:cs="Times New Roman"/>
                <w:sz w:val="24"/>
                <w:szCs w:val="24"/>
                <w:lang w:val="ru-RU" w:eastAsia="ru-RU"/>
              </w:rPr>
              <w:t>0,008</w:t>
            </w:r>
          </w:p>
        </w:tc>
        <w:tc>
          <w:tcPr>
            <w:tcW w:w="1929" w:type="dxa"/>
            <w:vAlign w:val="center"/>
          </w:tcPr>
          <w:p w14:paraId="1F3AFC03" w14:textId="77777777" w:rsidR="00267F9E" w:rsidRPr="00A520D3" w:rsidRDefault="00267F9E" w:rsidP="00267F9E">
            <w:pPr>
              <w:spacing w:after="0" w:line="240" w:lineRule="auto"/>
              <w:jc w:val="center"/>
              <w:rPr>
                <w:rFonts w:ascii="Times New Roman" w:eastAsia="Times New Roman" w:hAnsi="Times New Roman" w:cs="Times New Roman"/>
                <w:sz w:val="24"/>
                <w:szCs w:val="24"/>
                <w:lang w:val="ru-RU" w:eastAsia="ru-RU"/>
              </w:rPr>
            </w:pPr>
            <w:r w:rsidRPr="00A520D3">
              <w:rPr>
                <w:rFonts w:ascii="Times New Roman" w:eastAsia="Times New Roman" w:hAnsi="Times New Roman" w:cs="Times New Roman"/>
                <w:sz w:val="24"/>
                <w:szCs w:val="24"/>
                <w:lang w:val="ru-RU" w:eastAsia="ru-RU"/>
              </w:rPr>
              <w:t>-</w:t>
            </w:r>
          </w:p>
        </w:tc>
      </w:tr>
      <w:tr w:rsidR="00267F9E" w:rsidRPr="00267F9E" w14:paraId="2E7C01DD" w14:textId="77777777" w:rsidTr="00EC55C7">
        <w:trPr>
          <w:trHeight w:val="195"/>
          <w:jc w:val="center"/>
        </w:trPr>
        <w:tc>
          <w:tcPr>
            <w:tcW w:w="2740" w:type="dxa"/>
            <w:shd w:val="clear" w:color="auto" w:fill="auto"/>
            <w:noWrap/>
            <w:vAlign w:val="center"/>
          </w:tcPr>
          <w:p w14:paraId="7A395BB4" w14:textId="77777777" w:rsidR="00267F9E" w:rsidRPr="00A520D3" w:rsidRDefault="00267F9E" w:rsidP="00267F9E">
            <w:pPr>
              <w:spacing w:after="0" w:line="240" w:lineRule="auto"/>
              <w:jc w:val="center"/>
              <w:rPr>
                <w:rFonts w:ascii="Times New Roman" w:eastAsia="Times New Roman" w:hAnsi="Times New Roman" w:cs="Times New Roman"/>
                <w:sz w:val="24"/>
                <w:szCs w:val="24"/>
                <w:lang w:val="ru-RU" w:eastAsia="ru-RU"/>
              </w:rPr>
            </w:pPr>
            <w:r w:rsidRPr="00A520D3">
              <w:rPr>
                <w:rFonts w:ascii="Times New Roman" w:eastAsia="Times New Roman" w:hAnsi="Times New Roman" w:cs="Times New Roman"/>
                <w:sz w:val="24"/>
                <w:szCs w:val="24"/>
                <w:lang w:val="ru-RU" w:eastAsia="ru-RU"/>
              </w:rPr>
              <w:t>Мин.</w:t>
            </w:r>
          </w:p>
        </w:tc>
        <w:tc>
          <w:tcPr>
            <w:tcW w:w="2499" w:type="dxa"/>
            <w:shd w:val="clear" w:color="auto" w:fill="auto"/>
            <w:noWrap/>
            <w:vAlign w:val="center"/>
          </w:tcPr>
          <w:p w14:paraId="05800334" w14:textId="77777777" w:rsidR="00267F9E" w:rsidRPr="00A520D3" w:rsidRDefault="00267F9E" w:rsidP="00267F9E">
            <w:pPr>
              <w:spacing w:after="0" w:line="240" w:lineRule="auto"/>
              <w:jc w:val="center"/>
              <w:rPr>
                <w:rFonts w:ascii="Times New Roman" w:eastAsia="Times New Roman" w:hAnsi="Times New Roman" w:cs="Times New Roman"/>
                <w:sz w:val="24"/>
                <w:szCs w:val="24"/>
                <w:lang w:val="ru-RU" w:eastAsia="ru-RU"/>
              </w:rPr>
            </w:pPr>
            <w:r w:rsidRPr="00A520D3">
              <w:rPr>
                <w:rFonts w:ascii="Times New Roman" w:eastAsia="Times New Roman" w:hAnsi="Times New Roman" w:cs="Times New Roman"/>
                <w:sz w:val="24"/>
                <w:szCs w:val="24"/>
                <w:lang w:val="ru-RU" w:eastAsia="ru-RU"/>
              </w:rPr>
              <w:t>0,0075</w:t>
            </w:r>
          </w:p>
        </w:tc>
        <w:tc>
          <w:tcPr>
            <w:tcW w:w="2242" w:type="dxa"/>
            <w:vAlign w:val="center"/>
          </w:tcPr>
          <w:p w14:paraId="1B078A48" w14:textId="77777777" w:rsidR="00267F9E" w:rsidRPr="00A520D3" w:rsidRDefault="00267F9E" w:rsidP="00267F9E">
            <w:pPr>
              <w:spacing w:after="0" w:line="240" w:lineRule="auto"/>
              <w:jc w:val="center"/>
              <w:rPr>
                <w:rFonts w:ascii="Times New Roman" w:eastAsia="Times New Roman" w:hAnsi="Times New Roman" w:cs="Times New Roman"/>
                <w:sz w:val="24"/>
                <w:szCs w:val="24"/>
                <w:lang w:val="ru-RU" w:eastAsia="ru-RU"/>
              </w:rPr>
            </w:pPr>
            <w:r w:rsidRPr="00A520D3">
              <w:rPr>
                <w:rFonts w:ascii="Times New Roman" w:eastAsia="Times New Roman" w:hAnsi="Times New Roman" w:cs="Times New Roman"/>
                <w:sz w:val="24"/>
                <w:szCs w:val="24"/>
                <w:lang w:val="ru-RU" w:eastAsia="ru-RU"/>
              </w:rPr>
              <w:t>0,006</w:t>
            </w:r>
          </w:p>
        </w:tc>
        <w:tc>
          <w:tcPr>
            <w:tcW w:w="1929" w:type="dxa"/>
            <w:vAlign w:val="center"/>
          </w:tcPr>
          <w:p w14:paraId="0B509BF7" w14:textId="77777777" w:rsidR="00267F9E" w:rsidRPr="00A520D3" w:rsidRDefault="00267F9E" w:rsidP="00267F9E">
            <w:pPr>
              <w:spacing w:after="0" w:line="240" w:lineRule="auto"/>
              <w:jc w:val="center"/>
              <w:rPr>
                <w:rFonts w:ascii="Times New Roman" w:eastAsia="Times New Roman" w:hAnsi="Times New Roman" w:cs="Times New Roman"/>
                <w:sz w:val="24"/>
                <w:szCs w:val="24"/>
                <w:lang w:val="ru-RU" w:eastAsia="ru-RU"/>
              </w:rPr>
            </w:pPr>
            <w:r w:rsidRPr="00A520D3">
              <w:rPr>
                <w:rFonts w:ascii="Times New Roman" w:eastAsia="Times New Roman" w:hAnsi="Times New Roman" w:cs="Times New Roman"/>
                <w:sz w:val="24"/>
                <w:szCs w:val="24"/>
                <w:lang w:val="ru-RU" w:eastAsia="ru-RU"/>
              </w:rPr>
              <w:t>-</w:t>
            </w:r>
          </w:p>
        </w:tc>
      </w:tr>
      <w:tr w:rsidR="00267F9E" w:rsidRPr="00267F9E" w14:paraId="40977793" w14:textId="77777777" w:rsidTr="00EC55C7">
        <w:trPr>
          <w:trHeight w:val="120"/>
          <w:jc w:val="center"/>
        </w:trPr>
        <w:tc>
          <w:tcPr>
            <w:tcW w:w="2740" w:type="dxa"/>
            <w:shd w:val="clear" w:color="auto" w:fill="auto"/>
            <w:noWrap/>
            <w:vAlign w:val="center"/>
          </w:tcPr>
          <w:p w14:paraId="6660386D" w14:textId="77777777" w:rsidR="00267F9E" w:rsidRPr="00A520D3" w:rsidRDefault="00267F9E" w:rsidP="00267F9E">
            <w:pPr>
              <w:spacing w:after="0" w:line="240" w:lineRule="auto"/>
              <w:jc w:val="center"/>
              <w:rPr>
                <w:rFonts w:ascii="Times New Roman" w:eastAsia="Times New Roman" w:hAnsi="Times New Roman" w:cs="Times New Roman"/>
                <w:sz w:val="24"/>
                <w:szCs w:val="24"/>
                <w:lang w:val="ru-RU" w:eastAsia="ru-RU"/>
              </w:rPr>
            </w:pPr>
            <w:r w:rsidRPr="00A520D3">
              <w:rPr>
                <w:rFonts w:ascii="Times New Roman" w:eastAsia="Times New Roman" w:hAnsi="Times New Roman" w:cs="Times New Roman"/>
                <w:sz w:val="24"/>
                <w:szCs w:val="24"/>
                <w:lang w:val="ru-RU" w:eastAsia="ru-RU"/>
              </w:rPr>
              <w:t>Среднее</w:t>
            </w:r>
          </w:p>
        </w:tc>
        <w:tc>
          <w:tcPr>
            <w:tcW w:w="2499" w:type="dxa"/>
            <w:shd w:val="clear" w:color="auto" w:fill="auto"/>
            <w:noWrap/>
            <w:vAlign w:val="center"/>
          </w:tcPr>
          <w:p w14:paraId="14618FD5" w14:textId="77777777" w:rsidR="00267F9E" w:rsidRPr="00A520D3" w:rsidRDefault="00267F9E" w:rsidP="00267F9E">
            <w:pPr>
              <w:spacing w:after="0" w:line="240" w:lineRule="auto"/>
              <w:jc w:val="center"/>
              <w:rPr>
                <w:rFonts w:ascii="Times New Roman" w:eastAsia="Times New Roman" w:hAnsi="Times New Roman" w:cs="Times New Roman"/>
                <w:sz w:val="24"/>
                <w:szCs w:val="24"/>
                <w:lang w:val="ru-RU" w:eastAsia="ru-RU"/>
              </w:rPr>
            </w:pPr>
            <w:r w:rsidRPr="00A520D3">
              <w:rPr>
                <w:rFonts w:ascii="Times New Roman" w:eastAsia="Times New Roman" w:hAnsi="Times New Roman" w:cs="Times New Roman"/>
                <w:sz w:val="24"/>
                <w:szCs w:val="24"/>
                <w:lang w:val="ru-RU" w:eastAsia="ru-RU"/>
              </w:rPr>
              <w:t>0,0084</w:t>
            </w:r>
          </w:p>
        </w:tc>
        <w:tc>
          <w:tcPr>
            <w:tcW w:w="2242" w:type="dxa"/>
            <w:vAlign w:val="center"/>
          </w:tcPr>
          <w:p w14:paraId="7DD796DF" w14:textId="77777777" w:rsidR="00267F9E" w:rsidRPr="00A520D3" w:rsidRDefault="00267F9E" w:rsidP="00267F9E">
            <w:pPr>
              <w:spacing w:after="0" w:line="240" w:lineRule="auto"/>
              <w:jc w:val="center"/>
              <w:rPr>
                <w:rFonts w:ascii="Times New Roman" w:eastAsia="Times New Roman" w:hAnsi="Times New Roman" w:cs="Times New Roman"/>
                <w:sz w:val="24"/>
                <w:szCs w:val="24"/>
                <w:lang w:val="ru-RU" w:eastAsia="ru-RU"/>
              </w:rPr>
            </w:pPr>
            <w:r w:rsidRPr="00A520D3">
              <w:rPr>
                <w:rFonts w:ascii="Times New Roman" w:eastAsia="Times New Roman" w:hAnsi="Times New Roman" w:cs="Times New Roman"/>
                <w:sz w:val="24"/>
                <w:szCs w:val="24"/>
                <w:lang w:val="ru-RU" w:eastAsia="ru-RU"/>
              </w:rPr>
              <w:t>0,007</w:t>
            </w:r>
          </w:p>
        </w:tc>
        <w:tc>
          <w:tcPr>
            <w:tcW w:w="1929" w:type="dxa"/>
            <w:vAlign w:val="center"/>
          </w:tcPr>
          <w:p w14:paraId="52C3E791" w14:textId="77777777" w:rsidR="00267F9E" w:rsidRPr="00A520D3" w:rsidRDefault="00267F9E" w:rsidP="00267F9E">
            <w:pPr>
              <w:spacing w:after="0" w:line="240" w:lineRule="auto"/>
              <w:jc w:val="center"/>
              <w:rPr>
                <w:rFonts w:ascii="Times New Roman" w:eastAsia="Times New Roman" w:hAnsi="Times New Roman" w:cs="Times New Roman"/>
                <w:sz w:val="24"/>
                <w:szCs w:val="24"/>
                <w:lang w:val="ru-RU" w:eastAsia="ru-RU"/>
              </w:rPr>
            </w:pPr>
            <w:r w:rsidRPr="00A520D3">
              <w:rPr>
                <w:rFonts w:ascii="Times New Roman" w:eastAsia="Times New Roman" w:hAnsi="Times New Roman" w:cs="Times New Roman"/>
                <w:sz w:val="24"/>
                <w:szCs w:val="24"/>
                <w:lang w:val="ru-RU" w:eastAsia="ru-RU"/>
              </w:rPr>
              <w:t>-</w:t>
            </w:r>
          </w:p>
        </w:tc>
      </w:tr>
      <w:tr w:rsidR="00267F9E" w:rsidRPr="00267F9E" w14:paraId="20A7FDDE" w14:textId="77777777" w:rsidTr="00EC55C7">
        <w:trPr>
          <w:trHeight w:val="135"/>
          <w:jc w:val="center"/>
        </w:trPr>
        <w:tc>
          <w:tcPr>
            <w:tcW w:w="2740" w:type="dxa"/>
            <w:shd w:val="clear" w:color="auto" w:fill="auto"/>
            <w:noWrap/>
            <w:vAlign w:val="center"/>
          </w:tcPr>
          <w:p w14:paraId="0DD30A56" w14:textId="77777777" w:rsidR="00267F9E" w:rsidRPr="00A520D3" w:rsidRDefault="00267F9E" w:rsidP="00267F9E">
            <w:pPr>
              <w:spacing w:after="0" w:line="240" w:lineRule="auto"/>
              <w:jc w:val="center"/>
              <w:rPr>
                <w:rFonts w:ascii="Times New Roman" w:eastAsia="Times New Roman" w:hAnsi="Times New Roman" w:cs="Times New Roman"/>
                <w:sz w:val="24"/>
                <w:szCs w:val="24"/>
                <w:lang w:val="ru-RU" w:eastAsia="ru-RU"/>
              </w:rPr>
            </w:pPr>
            <w:r w:rsidRPr="00A520D3">
              <w:rPr>
                <w:rFonts w:ascii="Times New Roman" w:eastAsia="Times New Roman" w:hAnsi="Times New Roman" w:cs="Times New Roman"/>
                <w:sz w:val="24"/>
                <w:szCs w:val="24"/>
                <w:lang w:val="ru-RU" w:eastAsia="ru-RU"/>
              </w:rPr>
              <w:t>ПДК рыбохоз.</w:t>
            </w:r>
          </w:p>
        </w:tc>
        <w:tc>
          <w:tcPr>
            <w:tcW w:w="2499" w:type="dxa"/>
            <w:shd w:val="clear" w:color="auto" w:fill="auto"/>
            <w:noWrap/>
            <w:vAlign w:val="center"/>
          </w:tcPr>
          <w:p w14:paraId="7440471A" w14:textId="77777777" w:rsidR="00267F9E" w:rsidRPr="00A520D3" w:rsidRDefault="00267F9E" w:rsidP="00267F9E">
            <w:pPr>
              <w:spacing w:after="0" w:line="240" w:lineRule="auto"/>
              <w:jc w:val="center"/>
              <w:rPr>
                <w:rFonts w:ascii="Times New Roman" w:eastAsia="Times New Roman" w:hAnsi="Times New Roman" w:cs="Times New Roman"/>
                <w:sz w:val="24"/>
                <w:szCs w:val="24"/>
                <w:lang w:val="ru-RU" w:eastAsia="ru-RU"/>
              </w:rPr>
            </w:pPr>
            <w:r w:rsidRPr="00A520D3">
              <w:rPr>
                <w:rFonts w:ascii="Times New Roman" w:eastAsia="Times New Roman" w:hAnsi="Times New Roman" w:cs="Times New Roman"/>
                <w:sz w:val="24"/>
                <w:szCs w:val="24"/>
                <w:lang w:val="ru-RU" w:eastAsia="ru-RU"/>
              </w:rPr>
              <w:t>0,001</w:t>
            </w:r>
          </w:p>
        </w:tc>
        <w:tc>
          <w:tcPr>
            <w:tcW w:w="2242" w:type="dxa"/>
            <w:vAlign w:val="center"/>
          </w:tcPr>
          <w:p w14:paraId="60F4A3AF" w14:textId="77777777" w:rsidR="00267F9E" w:rsidRPr="00A520D3" w:rsidRDefault="00267F9E" w:rsidP="00267F9E">
            <w:pPr>
              <w:spacing w:after="0" w:line="240" w:lineRule="auto"/>
              <w:jc w:val="center"/>
              <w:rPr>
                <w:rFonts w:ascii="Times New Roman" w:eastAsia="Times New Roman" w:hAnsi="Times New Roman" w:cs="Times New Roman"/>
                <w:sz w:val="24"/>
                <w:szCs w:val="24"/>
                <w:lang w:val="ru-RU" w:eastAsia="ru-RU"/>
              </w:rPr>
            </w:pPr>
            <w:r w:rsidRPr="00A520D3">
              <w:rPr>
                <w:rFonts w:ascii="Times New Roman" w:eastAsia="Times New Roman" w:hAnsi="Times New Roman" w:cs="Times New Roman"/>
                <w:sz w:val="24"/>
                <w:szCs w:val="24"/>
                <w:lang w:val="ru-RU" w:eastAsia="ru-RU"/>
              </w:rPr>
              <w:t>0,05</w:t>
            </w:r>
          </w:p>
        </w:tc>
        <w:tc>
          <w:tcPr>
            <w:tcW w:w="1929" w:type="dxa"/>
            <w:vAlign w:val="center"/>
          </w:tcPr>
          <w:p w14:paraId="24385880" w14:textId="77777777" w:rsidR="00267F9E" w:rsidRPr="00A520D3" w:rsidRDefault="00267F9E" w:rsidP="00267F9E">
            <w:pPr>
              <w:spacing w:after="0" w:line="240" w:lineRule="auto"/>
              <w:jc w:val="center"/>
              <w:rPr>
                <w:rFonts w:ascii="Times New Roman" w:eastAsia="Times New Roman" w:hAnsi="Times New Roman" w:cs="Times New Roman"/>
                <w:sz w:val="24"/>
                <w:szCs w:val="24"/>
                <w:lang w:val="ru-RU" w:eastAsia="ru-RU"/>
              </w:rPr>
            </w:pPr>
            <w:r w:rsidRPr="00A520D3">
              <w:rPr>
                <w:rFonts w:ascii="Times New Roman" w:eastAsia="Times New Roman" w:hAnsi="Times New Roman" w:cs="Times New Roman"/>
                <w:sz w:val="24"/>
                <w:szCs w:val="24"/>
                <w:lang w:val="ru-RU" w:eastAsia="ru-RU"/>
              </w:rPr>
              <w:t>0,5</w:t>
            </w:r>
          </w:p>
        </w:tc>
      </w:tr>
    </w:tbl>
    <w:p w14:paraId="67C2FF8B" w14:textId="77777777" w:rsidR="00267F9E" w:rsidRPr="00267F9E" w:rsidRDefault="00267F9E" w:rsidP="00267F9E">
      <w:pPr>
        <w:spacing w:after="0" w:line="240" w:lineRule="auto"/>
        <w:rPr>
          <w:rFonts w:ascii="Times New Roman" w:eastAsia="Times New Roman" w:hAnsi="Times New Roman" w:cs="Times New Roman"/>
          <w:sz w:val="24"/>
          <w:szCs w:val="24"/>
        </w:rPr>
      </w:pPr>
    </w:p>
    <w:p w14:paraId="3ED265CA"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Относительно содержания СПАВ, оно оказалось ниже обнаружимого уровня (&lt;0,05) в морской воде и не превышало предельно допустимой концентрации. </w:t>
      </w:r>
    </w:p>
    <w:p w14:paraId="2897DE9C"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 xml:space="preserve">В мае 2019 года проводился анализ содержания тяжелых металлов в морской воде в экологической лаборатории, аккредитованной Управлением по природным ресурсам и регулированию природопользования Мангистауской области. Исследование включало оценку концентрации металлоидов </w:t>
      </w:r>
      <w:r w:rsidRPr="00267F9E">
        <w:rPr>
          <w:rFonts w:ascii="Times New Roman" w:eastAsiaTheme="minorHAnsi" w:hAnsi="Times New Roman" w:cs="Times New Roman"/>
          <w:kern w:val="2"/>
          <w:sz w:val="28"/>
          <w:szCs w:val="28"/>
          <w:lang w:eastAsia="en-US"/>
          <w14:ligatures w14:val="standardContextual"/>
        </w:rPr>
        <w:lastRenderedPageBreak/>
        <w:t>(арсения), а также металлов, таких как барий, кадмий, хром, медь, железо, ртуть, никель, свинец, ванадий, алюминий и цинк.</w:t>
      </w:r>
    </w:p>
    <w:p w14:paraId="6543D38C" w14:textId="5B866559"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Результаты анализов показали, что содержание мышьяка, железа, ртути, ванадия и алюминия оказалось ниже предела обнаружения. Однако было выявлено превышение предельно допустимых концентраций (ПДК) для кадмия (в 2,1 раза), хрома (в 4,0 раза), меди (в 3,7 раза), никеля (в 5,2 раза) и свинца (в 4,6 раза)</w:t>
      </w:r>
      <w:r w:rsidR="00C52DA0">
        <w:rPr>
          <w:rFonts w:ascii="Times New Roman" w:eastAsiaTheme="minorHAnsi" w:hAnsi="Times New Roman" w:cs="Times New Roman"/>
          <w:kern w:val="2"/>
          <w:sz w:val="28"/>
          <w:szCs w:val="28"/>
          <w:lang w:val="ru-RU" w:eastAsia="en-US"/>
          <w14:ligatures w14:val="standardContextual"/>
        </w:rPr>
        <w:t>, таблица 11</w:t>
      </w:r>
      <w:r w:rsidR="00A57E37">
        <w:rPr>
          <w:rFonts w:ascii="Times New Roman" w:eastAsiaTheme="minorHAnsi" w:hAnsi="Times New Roman" w:cs="Times New Roman"/>
          <w:kern w:val="2"/>
          <w:sz w:val="28"/>
          <w:szCs w:val="28"/>
          <w:lang w:val="ru-RU" w:eastAsia="en-US"/>
          <w14:ligatures w14:val="standardContextual"/>
        </w:rPr>
        <w:t>, 12</w:t>
      </w:r>
      <w:r w:rsidRPr="00267F9E">
        <w:rPr>
          <w:rFonts w:ascii="Times New Roman" w:eastAsiaTheme="minorHAnsi" w:hAnsi="Times New Roman" w:cs="Times New Roman"/>
          <w:kern w:val="2"/>
          <w:sz w:val="28"/>
          <w:szCs w:val="28"/>
          <w:lang w:eastAsia="en-US"/>
          <w14:ligatures w14:val="standardContextual"/>
        </w:rPr>
        <w:t>.</w:t>
      </w:r>
    </w:p>
    <w:p w14:paraId="761789A2"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Содержание бария и цинка оставалось в норме. Значения концентрации тяжелых металлов (ТМ) и металлоида (М) мышьяка представлены в таблице.</w:t>
      </w:r>
    </w:p>
    <w:p w14:paraId="439391F3" w14:textId="77777777" w:rsidR="00262BDD" w:rsidRDefault="00262BDD" w:rsidP="00267F9E">
      <w:pPr>
        <w:spacing w:after="0" w:line="240" w:lineRule="auto"/>
        <w:ind w:firstLine="539"/>
        <w:jc w:val="both"/>
        <w:rPr>
          <w:rFonts w:ascii="Times New Roman" w:eastAsia="Times New Roman" w:hAnsi="Times New Roman" w:cs="Times New Roman"/>
          <w:sz w:val="28"/>
          <w:szCs w:val="28"/>
        </w:rPr>
      </w:pPr>
    </w:p>
    <w:p w14:paraId="0007FBA6" w14:textId="46AA4EC0" w:rsidR="00267F9E" w:rsidRPr="00267F9E" w:rsidRDefault="00267F9E" w:rsidP="00267F9E">
      <w:pPr>
        <w:spacing w:after="0" w:line="240" w:lineRule="auto"/>
        <w:ind w:firstLine="539"/>
        <w:jc w:val="both"/>
        <w:rPr>
          <w:rFonts w:ascii="Times New Roman" w:eastAsiaTheme="minorHAnsi" w:hAnsi="Times New Roman" w:cs="Times New Roman"/>
          <w:kern w:val="2"/>
          <w:sz w:val="28"/>
          <w:szCs w:val="28"/>
          <w:lang w:val="ru-RU"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 xml:space="preserve">Таблица </w:t>
      </w:r>
      <w:r w:rsidR="00C52DA0">
        <w:rPr>
          <w:rFonts w:ascii="Times New Roman" w:eastAsiaTheme="minorHAnsi" w:hAnsi="Times New Roman" w:cs="Times New Roman"/>
          <w:kern w:val="2"/>
          <w:sz w:val="28"/>
          <w:szCs w:val="28"/>
          <w:lang w:val="ru-RU" w:eastAsia="en-US"/>
          <w14:ligatures w14:val="standardContextual"/>
        </w:rPr>
        <w:t xml:space="preserve">11 – </w:t>
      </w:r>
      <w:r w:rsidRPr="00267F9E">
        <w:rPr>
          <w:rFonts w:ascii="Times New Roman" w:eastAsiaTheme="minorHAnsi" w:hAnsi="Times New Roman" w:cs="Times New Roman"/>
          <w:kern w:val="2"/>
          <w:sz w:val="28"/>
          <w:szCs w:val="28"/>
          <w:lang w:eastAsia="en-US"/>
          <w14:ligatures w14:val="standardContextual"/>
        </w:rPr>
        <w:t>Концентрация</w:t>
      </w:r>
      <w:r w:rsidR="00C52DA0">
        <w:rPr>
          <w:rFonts w:ascii="Times New Roman" w:eastAsiaTheme="minorHAnsi" w:hAnsi="Times New Roman" w:cs="Times New Roman"/>
          <w:kern w:val="2"/>
          <w:sz w:val="28"/>
          <w:szCs w:val="28"/>
          <w:lang w:val="ru-RU" w:eastAsia="en-US"/>
          <w14:ligatures w14:val="standardContextual"/>
        </w:rPr>
        <w:t xml:space="preserve"> </w:t>
      </w:r>
      <w:r w:rsidRPr="00267F9E">
        <w:rPr>
          <w:rFonts w:ascii="Times New Roman" w:eastAsiaTheme="minorHAnsi" w:hAnsi="Times New Roman" w:cs="Times New Roman"/>
          <w:kern w:val="2"/>
          <w:sz w:val="28"/>
          <w:szCs w:val="28"/>
          <w:lang w:eastAsia="en-US"/>
          <w14:ligatures w14:val="standardContextual"/>
        </w:rPr>
        <w:t>тяжелых металлов и металлоида в воде</w:t>
      </w:r>
      <w:r w:rsidRPr="00267F9E">
        <w:rPr>
          <w:rFonts w:ascii="Times New Roman" w:eastAsiaTheme="minorHAnsi" w:hAnsi="Times New Roman" w:cs="Times New Roman"/>
          <w:kern w:val="2"/>
          <w:sz w:val="28"/>
          <w:szCs w:val="28"/>
          <w:lang w:val="ru-RU" w:eastAsia="en-US"/>
          <w14:ligatures w14:val="standardContextual"/>
        </w:rPr>
        <w:t xml:space="preserve"> 2019, Акшукур</w:t>
      </w:r>
    </w:p>
    <w:p w14:paraId="4D4DC314" w14:textId="77777777" w:rsidR="00267F9E" w:rsidRPr="00267F9E" w:rsidRDefault="00267F9E" w:rsidP="00267F9E">
      <w:pPr>
        <w:spacing w:after="0" w:line="240" w:lineRule="auto"/>
        <w:ind w:firstLine="539"/>
        <w:jc w:val="both"/>
        <w:rPr>
          <w:rFonts w:ascii="Times New Roman" w:eastAsiaTheme="minorHAnsi" w:hAnsi="Times New Roman" w:cs="Times New Roman"/>
          <w:kern w:val="2"/>
          <w:sz w:val="28"/>
          <w:szCs w:val="28"/>
          <w:lang w:val="ru-RU" w:eastAsia="en-US"/>
          <w14:ligatures w14:val="standardContextual"/>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431"/>
        <w:gridCol w:w="704"/>
        <w:gridCol w:w="703"/>
        <w:gridCol w:w="705"/>
        <w:gridCol w:w="705"/>
        <w:gridCol w:w="564"/>
        <w:gridCol w:w="564"/>
        <w:gridCol w:w="845"/>
        <w:gridCol w:w="563"/>
        <w:gridCol w:w="654"/>
        <w:gridCol w:w="574"/>
        <w:gridCol w:w="660"/>
        <w:gridCol w:w="673"/>
      </w:tblGrid>
      <w:tr w:rsidR="00267F9E" w:rsidRPr="00267F9E" w14:paraId="12F2B2C9" w14:textId="77777777" w:rsidTr="00EC55C7">
        <w:trPr>
          <w:tblHeader/>
          <w:jc w:val="center"/>
        </w:trPr>
        <w:tc>
          <w:tcPr>
            <w:tcW w:w="766" w:type="pct"/>
            <w:vMerge w:val="restart"/>
            <w:shd w:val="clear" w:color="auto" w:fill="CCCCCC"/>
            <w:noWrap/>
            <w:vAlign w:val="center"/>
          </w:tcPr>
          <w:p w14:paraId="3B41C3D0" w14:textId="77777777" w:rsidR="00267F9E" w:rsidRPr="00267F9E" w:rsidRDefault="00267F9E" w:rsidP="00267F9E">
            <w:pPr>
              <w:spacing w:after="0" w:line="240" w:lineRule="auto"/>
              <w:jc w:val="center"/>
              <w:rPr>
                <w:rFonts w:ascii="Times New Roman" w:eastAsia="Times New Roman" w:hAnsi="Times New Roman" w:cs="Times New Roman"/>
                <w:b/>
                <w:sz w:val="24"/>
                <w:szCs w:val="24"/>
                <w:lang w:val="ru-RU" w:eastAsia="ru-RU"/>
              </w:rPr>
            </w:pPr>
            <w:r w:rsidRPr="00267F9E">
              <w:rPr>
                <w:rFonts w:ascii="Times New Roman" w:eastAsia="Times New Roman" w:hAnsi="Times New Roman" w:cs="Times New Roman"/>
                <w:b/>
                <w:sz w:val="24"/>
                <w:szCs w:val="24"/>
                <w:lang w:val="ru-RU" w:eastAsia="ru-RU"/>
              </w:rPr>
              <w:t>Станции</w:t>
            </w:r>
          </w:p>
        </w:tc>
        <w:tc>
          <w:tcPr>
            <w:tcW w:w="4234" w:type="pct"/>
            <w:gridSpan w:val="12"/>
            <w:shd w:val="clear" w:color="auto" w:fill="CCCCCC"/>
            <w:noWrap/>
            <w:vAlign w:val="center"/>
          </w:tcPr>
          <w:p w14:paraId="6501D91A" w14:textId="77777777" w:rsidR="00267F9E" w:rsidRPr="00267F9E" w:rsidRDefault="00267F9E" w:rsidP="00267F9E">
            <w:pPr>
              <w:spacing w:after="0" w:line="240" w:lineRule="auto"/>
              <w:jc w:val="center"/>
              <w:rPr>
                <w:rFonts w:ascii="Times New Roman" w:eastAsia="Times New Roman" w:hAnsi="Times New Roman" w:cs="Times New Roman"/>
                <w:b/>
                <w:sz w:val="24"/>
                <w:szCs w:val="24"/>
                <w:lang w:val="ru-RU" w:eastAsia="ru-RU"/>
              </w:rPr>
            </w:pPr>
            <w:r w:rsidRPr="00267F9E">
              <w:rPr>
                <w:rFonts w:ascii="Times New Roman" w:eastAsia="Times New Roman" w:hAnsi="Times New Roman" w:cs="Times New Roman"/>
                <w:b/>
                <w:sz w:val="24"/>
                <w:szCs w:val="24"/>
                <w:lang w:val="ru-RU" w:eastAsia="ru-RU"/>
              </w:rPr>
              <w:t>мг/л</w:t>
            </w:r>
          </w:p>
        </w:tc>
      </w:tr>
      <w:tr w:rsidR="00267F9E" w:rsidRPr="00267F9E" w14:paraId="2E12687A" w14:textId="77777777" w:rsidTr="00EC55C7">
        <w:trPr>
          <w:tblHeader/>
          <w:jc w:val="center"/>
        </w:trPr>
        <w:tc>
          <w:tcPr>
            <w:tcW w:w="766" w:type="pct"/>
            <w:vMerge/>
            <w:shd w:val="clear" w:color="auto" w:fill="CCCCCC"/>
            <w:noWrap/>
            <w:vAlign w:val="center"/>
          </w:tcPr>
          <w:p w14:paraId="03C1718F" w14:textId="77777777" w:rsidR="00267F9E" w:rsidRPr="00267F9E" w:rsidRDefault="00267F9E" w:rsidP="00267F9E">
            <w:pPr>
              <w:spacing w:after="0" w:line="240" w:lineRule="auto"/>
              <w:jc w:val="center"/>
              <w:rPr>
                <w:rFonts w:ascii="Times New Roman" w:eastAsia="Times New Roman" w:hAnsi="Times New Roman" w:cs="Times New Roman"/>
                <w:b/>
                <w:sz w:val="24"/>
                <w:szCs w:val="24"/>
                <w:lang w:val="ru-RU" w:eastAsia="ru-RU"/>
              </w:rPr>
            </w:pPr>
          </w:p>
        </w:tc>
        <w:tc>
          <w:tcPr>
            <w:tcW w:w="377" w:type="pct"/>
            <w:shd w:val="clear" w:color="auto" w:fill="CCCCCC"/>
            <w:noWrap/>
            <w:vAlign w:val="center"/>
          </w:tcPr>
          <w:p w14:paraId="2F2E38B1" w14:textId="77777777" w:rsidR="00267F9E" w:rsidRPr="00267F9E" w:rsidRDefault="00267F9E" w:rsidP="00267F9E">
            <w:pPr>
              <w:spacing w:after="0" w:line="240" w:lineRule="auto"/>
              <w:jc w:val="center"/>
              <w:rPr>
                <w:rFonts w:ascii="Times New Roman" w:eastAsia="Times New Roman" w:hAnsi="Times New Roman" w:cs="Times New Roman"/>
                <w:b/>
                <w:sz w:val="24"/>
                <w:szCs w:val="24"/>
                <w:lang w:val="ru-RU" w:eastAsia="ru-RU"/>
              </w:rPr>
            </w:pPr>
            <w:r w:rsidRPr="00267F9E">
              <w:rPr>
                <w:rFonts w:ascii="Times New Roman" w:eastAsia="Times New Roman" w:hAnsi="Times New Roman" w:cs="Times New Roman"/>
                <w:b/>
                <w:sz w:val="24"/>
                <w:szCs w:val="24"/>
                <w:lang w:val="ru-RU" w:eastAsia="ru-RU"/>
              </w:rPr>
              <w:t>As</w:t>
            </w:r>
          </w:p>
        </w:tc>
        <w:tc>
          <w:tcPr>
            <w:tcW w:w="376" w:type="pct"/>
            <w:shd w:val="clear" w:color="auto" w:fill="CCCCCC"/>
            <w:noWrap/>
            <w:vAlign w:val="center"/>
          </w:tcPr>
          <w:p w14:paraId="1B41AB8E" w14:textId="77777777" w:rsidR="00267F9E" w:rsidRPr="00267F9E" w:rsidRDefault="00267F9E" w:rsidP="00267F9E">
            <w:pPr>
              <w:spacing w:after="0" w:line="240" w:lineRule="auto"/>
              <w:jc w:val="center"/>
              <w:rPr>
                <w:rFonts w:ascii="Times New Roman" w:eastAsia="Times New Roman" w:hAnsi="Times New Roman" w:cs="Times New Roman"/>
                <w:b/>
                <w:sz w:val="24"/>
                <w:szCs w:val="24"/>
                <w:highlight w:val="yellow"/>
                <w:lang w:val="ru-RU" w:eastAsia="ru-RU"/>
              </w:rPr>
            </w:pPr>
            <w:r w:rsidRPr="00267F9E">
              <w:rPr>
                <w:rFonts w:ascii="Times New Roman" w:eastAsia="Times New Roman" w:hAnsi="Times New Roman" w:cs="Times New Roman"/>
                <w:b/>
                <w:sz w:val="24"/>
                <w:szCs w:val="24"/>
                <w:lang w:val="ru-RU" w:eastAsia="ru-RU"/>
              </w:rPr>
              <w:t>Ba</w:t>
            </w:r>
          </w:p>
        </w:tc>
        <w:tc>
          <w:tcPr>
            <w:tcW w:w="377" w:type="pct"/>
            <w:shd w:val="clear" w:color="auto" w:fill="CCCCCC"/>
            <w:noWrap/>
            <w:vAlign w:val="center"/>
          </w:tcPr>
          <w:p w14:paraId="415F247A" w14:textId="77777777" w:rsidR="00267F9E" w:rsidRPr="00267F9E" w:rsidRDefault="00267F9E" w:rsidP="00267F9E">
            <w:pPr>
              <w:spacing w:after="0" w:line="240" w:lineRule="auto"/>
              <w:jc w:val="center"/>
              <w:rPr>
                <w:rFonts w:ascii="Times New Roman" w:eastAsia="Times New Roman" w:hAnsi="Times New Roman" w:cs="Times New Roman"/>
                <w:b/>
                <w:sz w:val="24"/>
                <w:szCs w:val="24"/>
                <w:lang w:val="ru-RU" w:eastAsia="ru-RU"/>
              </w:rPr>
            </w:pPr>
            <w:r w:rsidRPr="00267F9E">
              <w:rPr>
                <w:rFonts w:ascii="Times New Roman" w:eastAsia="Times New Roman" w:hAnsi="Times New Roman" w:cs="Times New Roman"/>
                <w:b/>
                <w:sz w:val="24"/>
                <w:szCs w:val="24"/>
                <w:lang w:val="ru-RU" w:eastAsia="ru-RU"/>
              </w:rPr>
              <w:t>Cd</w:t>
            </w:r>
          </w:p>
        </w:tc>
        <w:tc>
          <w:tcPr>
            <w:tcW w:w="377" w:type="pct"/>
            <w:shd w:val="clear" w:color="auto" w:fill="CCCCCC"/>
            <w:noWrap/>
            <w:vAlign w:val="center"/>
          </w:tcPr>
          <w:p w14:paraId="7A073781" w14:textId="77777777" w:rsidR="00267F9E" w:rsidRPr="00267F9E" w:rsidRDefault="00267F9E" w:rsidP="00267F9E">
            <w:pPr>
              <w:spacing w:after="0" w:line="240" w:lineRule="auto"/>
              <w:jc w:val="center"/>
              <w:rPr>
                <w:rFonts w:ascii="Times New Roman" w:eastAsia="Times New Roman" w:hAnsi="Times New Roman" w:cs="Times New Roman"/>
                <w:b/>
                <w:sz w:val="24"/>
                <w:szCs w:val="24"/>
                <w:lang w:val="ru-RU" w:eastAsia="ru-RU"/>
              </w:rPr>
            </w:pPr>
            <w:r w:rsidRPr="00267F9E">
              <w:rPr>
                <w:rFonts w:ascii="Times New Roman" w:eastAsia="Times New Roman" w:hAnsi="Times New Roman" w:cs="Times New Roman"/>
                <w:b/>
                <w:sz w:val="24"/>
                <w:szCs w:val="24"/>
                <w:lang w:val="ru-RU" w:eastAsia="ru-RU"/>
              </w:rPr>
              <w:t>Cr</w:t>
            </w:r>
          </w:p>
        </w:tc>
        <w:tc>
          <w:tcPr>
            <w:tcW w:w="302" w:type="pct"/>
            <w:shd w:val="clear" w:color="auto" w:fill="CCCCCC"/>
            <w:noWrap/>
            <w:vAlign w:val="center"/>
          </w:tcPr>
          <w:p w14:paraId="01E9523E" w14:textId="77777777" w:rsidR="00267F9E" w:rsidRPr="00267F9E" w:rsidRDefault="00267F9E" w:rsidP="00267F9E">
            <w:pPr>
              <w:spacing w:after="0" w:line="240" w:lineRule="auto"/>
              <w:jc w:val="center"/>
              <w:rPr>
                <w:rFonts w:ascii="Times New Roman" w:eastAsia="Times New Roman" w:hAnsi="Times New Roman" w:cs="Times New Roman"/>
                <w:b/>
                <w:sz w:val="24"/>
                <w:szCs w:val="24"/>
                <w:lang w:val="ru-RU" w:eastAsia="ru-RU"/>
              </w:rPr>
            </w:pPr>
            <w:r w:rsidRPr="00267F9E">
              <w:rPr>
                <w:rFonts w:ascii="Times New Roman" w:eastAsia="Times New Roman" w:hAnsi="Times New Roman" w:cs="Times New Roman"/>
                <w:b/>
                <w:sz w:val="24"/>
                <w:szCs w:val="24"/>
                <w:lang w:val="ru-RU" w:eastAsia="ru-RU"/>
              </w:rPr>
              <w:t>Cu</w:t>
            </w:r>
          </w:p>
        </w:tc>
        <w:tc>
          <w:tcPr>
            <w:tcW w:w="302" w:type="pct"/>
            <w:shd w:val="clear" w:color="auto" w:fill="CCCCCC"/>
            <w:noWrap/>
            <w:vAlign w:val="center"/>
          </w:tcPr>
          <w:p w14:paraId="6F04CA18" w14:textId="77777777" w:rsidR="00267F9E" w:rsidRPr="00267F9E" w:rsidRDefault="00267F9E" w:rsidP="00267F9E">
            <w:pPr>
              <w:spacing w:after="0" w:line="240" w:lineRule="auto"/>
              <w:jc w:val="center"/>
              <w:rPr>
                <w:rFonts w:ascii="Times New Roman" w:eastAsia="Times New Roman" w:hAnsi="Times New Roman" w:cs="Times New Roman"/>
                <w:b/>
                <w:sz w:val="24"/>
                <w:szCs w:val="24"/>
                <w:lang w:val="ru-RU" w:eastAsia="ru-RU"/>
              </w:rPr>
            </w:pPr>
            <w:r w:rsidRPr="00267F9E">
              <w:rPr>
                <w:rFonts w:ascii="Times New Roman" w:eastAsia="Times New Roman" w:hAnsi="Times New Roman" w:cs="Times New Roman"/>
                <w:b/>
                <w:sz w:val="24"/>
                <w:szCs w:val="24"/>
                <w:lang w:val="ru-RU" w:eastAsia="ru-RU"/>
              </w:rPr>
              <w:t>Fe</w:t>
            </w:r>
          </w:p>
        </w:tc>
        <w:tc>
          <w:tcPr>
            <w:tcW w:w="452" w:type="pct"/>
            <w:shd w:val="clear" w:color="auto" w:fill="CCCCCC"/>
            <w:noWrap/>
            <w:vAlign w:val="center"/>
          </w:tcPr>
          <w:p w14:paraId="25C9F60E" w14:textId="77777777" w:rsidR="00267F9E" w:rsidRPr="00267F9E" w:rsidRDefault="00267F9E" w:rsidP="00267F9E">
            <w:pPr>
              <w:spacing w:after="0" w:line="240" w:lineRule="auto"/>
              <w:jc w:val="center"/>
              <w:rPr>
                <w:rFonts w:ascii="Times New Roman" w:eastAsia="Times New Roman" w:hAnsi="Times New Roman" w:cs="Times New Roman"/>
                <w:b/>
                <w:sz w:val="24"/>
                <w:szCs w:val="24"/>
                <w:lang w:val="ru-RU" w:eastAsia="ru-RU"/>
              </w:rPr>
            </w:pPr>
            <w:r w:rsidRPr="00267F9E">
              <w:rPr>
                <w:rFonts w:ascii="Times New Roman" w:eastAsia="Times New Roman" w:hAnsi="Times New Roman" w:cs="Times New Roman"/>
                <w:b/>
                <w:sz w:val="24"/>
                <w:szCs w:val="24"/>
                <w:lang w:val="ru-RU" w:eastAsia="ru-RU"/>
              </w:rPr>
              <w:t>Hg</w:t>
            </w:r>
          </w:p>
        </w:tc>
        <w:tc>
          <w:tcPr>
            <w:tcW w:w="301" w:type="pct"/>
            <w:shd w:val="clear" w:color="auto" w:fill="CCCCCC"/>
            <w:noWrap/>
            <w:vAlign w:val="center"/>
          </w:tcPr>
          <w:p w14:paraId="4FF140E4" w14:textId="77777777" w:rsidR="00267F9E" w:rsidRPr="00267F9E" w:rsidRDefault="00267F9E" w:rsidP="00267F9E">
            <w:pPr>
              <w:spacing w:after="0" w:line="240" w:lineRule="auto"/>
              <w:jc w:val="center"/>
              <w:rPr>
                <w:rFonts w:ascii="Times New Roman" w:eastAsia="Times New Roman" w:hAnsi="Times New Roman" w:cs="Times New Roman"/>
                <w:b/>
                <w:sz w:val="24"/>
                <w:szCs w:val="24"/>
                <w:lang w:val="ru-RU" w:eastAsia="ru-RU"/>
              </w:rPr>
            </w:pPr>
            <w:r w:rsidRPr="00267F9E">
              <w:rPr>
                <w:rFonts w:ascii="Times New Roman" w:eastAsia="Times New Roman" w:hAnsi="Times New Roman" w:cs="Times New Roman"/>
                <w:b/>
                <w:sz w:val="24"/>
                <w:szCs w:val="24"/>
                <w:lang w:val="ru-RU" w:eastAsia="ru-RU"/>
              </w:rPr>
              <w:t>Ni</w:t>
            </w:r>
          </w:p>
        </w:tc>
        <w:tc>
          <w:tcPr>
            <w:tcW w:w="350" w:type="pct"/>
            <w:shd w:val="clear" w:color="auto" w:fill="CCCCCC"/>
            <w:noWrap/>
            <w:vAlign w:val="center"/>
          </w:tcPr>
          <w:p w14:paraId="75534171" w14:textId="77777777" w:rsidR="00267F9E" w:rsidRPr="00267F9E" w:rsidRDefault="00267F9E" w:rsidP="00267F9E">
            <w:pPr>
              <w:spacing w:after="0" w:line="240" w:lineRule="auto"/>
              <w:jc w:val="center"/>
              <w:rPr>
                <w:rFonts w:ascii="Times New Roman" w:eastAsia="Times New Roman" w:hAnsi="Times New Roman" w:cs="Times New Roman"/>
                <w:b/>
                <w:sz w:val="24"/>
                <w:szCs w:val="24"/>
                <w:lang w:val="ru-RU" w:eastAsia="ru-RU"/>
              </w:rPr>
            </w:pPr>
            <w:r w:rsidRPr="00267F9E">
              <w:rPr>
                <w:rFonts w:ascii="Times New Roman" w:eastAsia="Times New Roman" w:hAnsi="Times New Roman" w:cs="Times New Roman"/>
                <w:b/>
                <w:sz w:val="24"/>
                <w:szCs w:val="24"/>
                <w:lang w:val="ru-RU" w:eastAsia="ru-RU"/>
              </w:rPr>
              <w:t>Pb</w:t>
            </w:r>
          </w:p>
        </w:tc>
        <w:tc>
          <w:tcPr>
            <w:tcW w:w="307" w:type="pct"/>
            <w:shd w:val="clear" w:color="auto" w:fill="CCCCCC"/>
            <w:noWrap/>
            <w:vAlign w:val="center"/>
          </w:tcPr>
          <w:p w14:paraId="16028B5B" w14:textId="77777777" w:rsidR="00267F9E" w:rsidRPr="00267F9E" w:rsidRDefault="00267F9E" w:rsidP="00267F9E">
            <w:pPr>
              <w:spacing w:after="0" w:line="240" w:lineRule="auto"/>
              <w:jc w:val="center"/>
              <w:rPr>
                <w:rFonts w:ascii="Times New Roman" w:eastAsia="Times New Roman" w:hAnsi="Times New Roman" w:cs="Times New Roman"/>
                <w:b/>
                <w:sz w:val="24"/>
                <w:szCs w:val="24"/>
                <w:lang w:val="ru-RU" w:eastAsia="ru-RU"/>
              </w:rPr>
            </w:pPr>
            <w:r w:rsidRPr="00267F9E">
              <w:rPr>
                <w:rFonts w:ascii="Times New Roman" w:eastAsia="Times New Roman" w:hAnsi="Times New Roman" w:cs="Times New Roman"/>
                <w:b/>
                <w:sz w:val="24"/>
                <w:szCs w:val="24"/>
                <w:lang w:val="ru-RU" w:eastAsia="ru-RU"/>
              </w:rPr>
              <w:t>Zn</w:t>
            </w:r>
          </w:p>
        </w:tc>
        <w:tc>
          <w:tcPr>
            <w:tcW w:w="353" w:type="pct"/>
            <w:shd w:val="clear" w:color="auto" w:fill="CCCCCC"/>
            <w:noWrap/>
            <w:vAlign w:val="center"/>
          </w:tcPr>
          <w:p w14:paraId="7AA8ECE9" w14:textId="77777777" w:rsidR="00267F9E" w:rsidRPr="00267F9E" w:rsidRDefault="00267F9E" w:rsidP="00267F9E">
            <w:pPr>
              <w:spacing w:after="0" w:line="240" w:lineRule="auto"/>
              <w:jc w:val="center"/>
              <w:rPr>
                <w:rFonts w:ascii="Times New Roman" w:eastAsia="Times New Roman" w:hAnsi="Times New Roman" w:cs="Times New Roman"/>
                <w:b/>
                <w:sz w:val="24"/>
                <w:szCs w:val="24"/>
                <w:lang w:val="ru-RU" w:eastAsia="ru-RU"/>
              </w:rPr>
            </w:pPr>
            <w:r w:rsidRPr="00267F9E">
              <w:rPr>
                <w:rFonts w:ascii="Times New Roman" w:eastAsia="Times New Roman" w:hAnsi="Times New Roman" w:cs="Times New Roman"/>
                <w:b/>
                <w:sz w:val="24"/>
                <w:szCs w:val="24"/>
                <w:lang w:val="ru-RU" w:eastAsia="ru-RU"/>
              </w:rPr>
              <w:t>V</w:t>
            </w:r>
          </w:p>
        </w:tc>
        <w:tc>
          <w:tcPr>
            <w:tcW w:w="360" w:type="pct"/>
            <w:shd w:val="clear" w:color="auto" w:fill="CCCCCC"/>
            <w:noWrap/>
            <w:vAlign w:val="center"/>
          </w:tcPr>
          <w:p w14:paraId="3D959218" w14:textId="77777777" w:rsidR="00267F9E" w:rsidRPr="00267F9E" w:rsidRDefault="00267F9E" w:rsidP="00267F9E">
            <w:pPr>
              <w:spacing w:after="0" w:line="240" w:lineRule="auto"/>
              <w:jc w:val="center"/>
              <w:rPr>
                <w:rFonts w:ascii="Times New Roman" w:eastAsia="Times New Roman" w:hAnsi="Times New Roman" w:cs="Times New Roman"/>
                <w:b/>
                <w:sz w:val="24"/>
                <w:szCs w:val="24"/>
                <w:lang w:val="ru-RU" w:eastAsia="ru-RU"/>
              </w:rPr>
            </w:pPr>
            <w:r w:rsidRPr="00267F9E">
              <w:rPr>
                <w:rFonts w:ascii="Times New Roman" w:eastAsia="Times New Roman" w:hAnsi="Times New Roman" w:cs="Times New Roman"/>
                <w:b/>
                <w:sz w:val="24"/>
                <w:szCs w:val="24"/>
                <w:lang w:val="ru-RU" w:eastAsia="ru-RU"/>
              </w:rPr>
              <w:t>Al</w:t>
            </w:r>
          </w:p>
        </w:tc>
      </w:tr>
      <w:tr w:rsidR="00267F9E" w:rsidRPr="00267F9E" w14:paraId="571F9840" w14:textId="77777777" w:rsidTr="00EC55C7">
        <w:trPr>
          <w:jc w:val="center"/>
        </w:trPr>
        <w:tc>
          <w:tcPr>
            <w:tcW w:w="766" w:type="pct"/>
            <w:shd w:val="clear" w:color="auto" w:fill="auto"/>
            <w:noWrap/>
            <w:vAlign w:val="center"/>
          </w:tcPr>
          <w:p w14:paraId="133EEE4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ГС-14</w:t>
            </w:r>
          </w:p>
        </w:tc>
        <w:tc>
          <w:tcPr>
            <w:tcW w:w="377" w:type="pct"/>
            <w:shd w:val="clear" w:color="auto" w:fill="auto"/>
            <w:noWrap/>
            <w:vAlign w:val="center"/>
          </w:tcPr>
          <w:p w14:paraId="70481173"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0.005</w:t>
            </w:r>
          </w:p>
        </w:tc>
        <w:tc>
          <w:tcPr>
            <w:tcW w:w="376" w:type="pct"/>
            <w:shd w:val="clear" w:color="auto" w:fill="auto"/>
            <w:noWrap/>
            <w:vAlign w:val="center"/>
          </w:tcPr>
          <w:p w14:paraId="17D26C0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0.008</w:t>
            </w:r>
          </w:p>
        </w:tc>
        <w:tc>
          <w:tcPr>
            <w:tcW w:w="377" w:type="pct"/>
            <w:shd w:val="clear" w:color="auto" w:fill="auto"/>
            <w:noWrap/>
            <w:vAlign w:val="center"/>
          </w:tcPr>
          <w:p w14:paraId="7E88118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0,017</w:t>
            </w:r>
          </w:p>
        </w:tc>
        <w:tc>
          <w:tcPr>
            <w:tcW w:w="377" w:type="pct"/>
            <w:shd w:val="clear" w:color="auto" w:fill="auto"/>
            <w:noWrap/>
            <w:vAlign w:val="center"/>
          </w:tcPr>
          <w:p w14:paraId="45163E7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0,11</w:t>
            </w:r>
          </w:p>
        </w:tc>
        <w:tc>
          <w:tcPr>
            <w:tcW w:w="302" w:type="pct"/>
            <w:shd w:val="clear" w:color="auto" w:fill="auto"/>
            <w:noWrap/>
            <w:vAlign w:val="center"/>
          </w:tcPr>
          <w:p w14:paraId="016738F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1,9</w:t>
            </w:r>
          </w:p>
        </w:tc>
        <w:tc>
          <w:tcPr>
            <w:tcW w:w="302" w:type="pct"/>
            <w:shd w:val="clear" w:color="auto" w:fill="auto"/>
            <w:noWrap/>
            <w:vAlign w:val="center"/>
          </w:tcPr>
          <w:p w14:paraId="70013E7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0.1</w:t>
            </w:r>
          </w:p>
        </w:tc>
        <w:tc>
          <w:tcPr>
            <w:tcW w:w="452" w:type="pct"/>
            <w:shd w:val="clear" w:color="auto" w:fill="auto"/>
            <w:noWrap/>
            <w:vAlign w:val="center"/>
          </w:tcPr>
          <w:p w14:paraId="7AC7045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0.0002</w:t>
            </w:r>
          </w:p>
        </w:tc>
        <w:tc>
          <w:tcPr>
            <w:tcW w:w="301" w:type="pct"/>
            <w:shd w:val="clear" w:color="auto" w:fill="auto"/>
            <w:noWrap/>
            <w:vAlign w:val="center"/>
          </w:tcPr>
          <w:p w14:paraId="3FFDAB1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0,37</w:t>
            </w:r>
          </w:p>
        </w:tc>
        <w:tc>
          <w:tcPr>
            <w:tcW w:w="350" w:type="pct"/>
            <w:shd w:val="clear" w:color="auto" w:fill="auto"/>
            <w:noWrap/>
            <w:vAlign w:val="center"/>
          </w:tcPr>
          <w:p w14:paraId="019A2B9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0,092</w:t>
            </w:r>
          </w:p>
        </w:tc>
        <w:tc>
          <w:tcPr>
            <w:tcW w:w="307" w:type="pct"/>
            <w:shd w:val="clear" w:color="auto" w:fill="auto"/>
            <w:noWrap/>
            <w:vAlign w:val="center"/>
          </w:tcPr>
          <w:p w14:paraId="1287E2BB"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0.03</w:t>
            </w:r>
          </w:p>
        </w:tc>
        <w:tc>
          <w:tcPr>
            <w:tcW w:w="353" w:type="pct"/>
            <w:shd w:val="clear" w:color="auto" w:fill="auto"/>
            <w:noWrap/>
            <w:vAlign w:val="center"/>
          </w:tcPr>
          <w:p w14:paraId="0211D85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&lt;0.001</w:t>
            </w:r>
          </w:p>
        </w:tc>
        <w:tc>
          <w:tcPr>
            <w:tcW w:w="360" w:type="pct"/>
            <w:shd w:val="clear" w:color="auto" w:fill="auto"/>
            <w:noWrap/>
            <w:vAlign w:val="center"/>
          </w:tcPr>
          <w:p w14:paraId="01A5F7C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0.04</w:t>
            </w:r>
          </w:p>
        </w:tc>
      </w:tr>
      <w:tr w:rsidR="00267F9E" w:rsidRPr="00267F9E" w14:paraId="2B4201AB" w14:textId="77777777" w:rsidTr="00EC55C7">
        <w:trPr>
          <w:jc w:val="center"/>
        </w:trPr>
        <w:tc>
          <w:tcPr>
            <w:tcW w:w="766" w:type="pct"/>
            <w:shd w:val="clear" w:color="auto" w:fill="auto"/>
            <w:noWrap/>
            <w:vAlign w:val="center"/>
          </w:tcPr>
          <w:p w14:paraId="7220A73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ГС-15</w:t>
            </w:r>
          </w:p>
        </w:tc>
        <w:tc>
          <w:tcPr>
            <w:tcW w:w="377" w:type="pct"/>
            <w:shd w:val="clear" w:color="auto" w:fill="auto"/>
            <w:noWrap/>
            <w:vAlign w:val="center"/>
          </w:tcPr>
          <w:p w14:paraId="69BD02B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0.005</w:t>
            </w:r>
          </w:p>
        </w:tc>
        <w:tc>
          <w:tcPr>
            <w:tcW w:w="376" w:type="pct"/>
            <w:shd w:val="clear" w:color="auto" w:fill="auto"/>
            <w:noWrap/>
            <w:vAlign w:val="center"/>
          </w:tcPr>
          <w:p w14:paraId="131CFBD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0.007</w:t>
            </w:r>
          </w:p>
        </w:tc>
        <w:tc>
          <w:tcPr>
            <w:tcW w:w="377" w:type="pct"/>
            <w:shd w:val="clear" w:color="auto" w:fill="auto"/>
            <w:noWrap/>
            <w:vAlign w:val="center"/>
          </w:tcPr>
          <w:p w14:paraId="59F75CF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0,015</w:t>
            </w:r>
          </w:p>
        </w:tc>
        <w:tc>
          <w:tcPr>
            <w:tcW w:w="377" w:type="pct"/>
            <w:shd w:val="clear" w:color="auto" w:fill="auto"/>
            <w:noWrap/>
            <w:vAlign w:val="center"/>
          </w:tcPr>
          <w:p w14:paraId="01B78B5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0,20</w:t>
            </w:r>
          </w:p>
        </w:tc>
        <w:tc>
          <w:tcPr>
            <w:tcW w:w="302" w:type="pct"/>
            <w:shd w:val="clear" w:color="auto" w:fill="auto"/>
            <w:noWrap/>
            <w:vAlign w:val="center"/>
          </w:tcPr>
          <w:p w14:paraId="79684C6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2,3</w:t>
            </w:r>
          </w:p>
        </w:tc>
        <w:tc>
          <w:tcPr>
            <w:tcW w:w="302" w:type="pct"/>
            <w:shd w:val="clear" w:color="auto" w:fill="auto"/>
            <w:noWrap/>
            <w:vAlign w:val="center"/>
          </w:tcPr>
          <w:p w14:paraId="3147410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0.1</w:t>
            </w:r>
          </w:p>
        </w:tc>
        <w:tc>
          <w:tcPr>
            <w:tcW w:w="452" w:type="pct"/>
            <w:shd w:val="clear" w:color="auto" w:fill="auto"/>
            <w:noWrap/>
            <w:vAlign w:val="center"/>
          </w:tcPr>
          <w:p w14:paraId="15961923"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0.0002</w:t>
            </w:r>
          </w:p>
        </w:tc>
        <w:tc>
          <w:tcPr>
            <w:tcW w:w="301" w:type="pct"/>
            <w:shd w:val="clear" w:color="auto" w:fill="auto"/>
            <w:noWrap/>
            <w:vAlign w:val="center"/>
          </w:tcPr>
          <w:p w14:paraId="3A4F0FA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0,51</w:t>
            </w:r>
          </w:p>
        </w:tc>
        <w:tc>
          <w:tcPr>
            <w:tcW w:w="350" w:type="pct"/>
            <w:shd w:val="clear" w:color="auto" w:fill="auto"/>
            <w:noWrap/>
            <w:vAlign w:val="center"/>
          </w:tcPr>
          <w:p w14:paraId="061885D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0,097</w:t>
            </w:r>
          </w:p>
        </w:tc>
        <w:tc>
          <w:tcPr>
            <w:tcW w:w="307" w:type="pct"/>
            <w:shd w:val="clear" w:color="auto" w:fill="auto"/>
            <w:noWrap/>
            <w:vAlign w:val="center"/>
          </w:tcPr>
          <w:p w14:paraId="75D41CF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0.03</w:t>
            </w:r>
          </w:p>
        </w:tc>
        <w:tc>
          <w:tcPr>
            <w:tcW w:w="353" w:type="pct"/>
            <w:shd w:val="clear" w:color="auto" w:fill="auto"/>
            <w:noWrap/>
            <w:vAlign w:val="center"/>
          </w:tcPr>
          <w:p w14:paraId="65690E7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&lt;0.001</w:t>
            </w:r>
          </w:p>
        </w:tc>
        <w:tc>
          <w:tcPr>
            <w:tcW w:w="360" w:type="pct"/>
            <w:shd w:val="clear" w:color="auto" w:fill="auto"/>
            <w:noWrap/>
            <w:vAlign w:val="center"/>
          </w:tcPr>
          <w:p w14:paraId="0A5CF57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0.04</w:t>
            </w:r>
          </w:p>
        </w:tc>
      </w:tr>
      <w:tr w:rsidR="00267F9E" w:rsidRPr="00267F9E" w14:paraId="3069D5B4" w14:textId="77777777" w:rsidTr="00EC55C7">
        <w:trPr>
          <w:jc w:val="center"/>
        </w:trPr>
        <w:tc>
          <w:tcPr>
            <w:tcW w:w="766" w:type="pct"/>
            <w:shd w:val="clear" w:color="auto" w:fill="auto"/>
            <w:noWrap/>
            <w:vAlign w:val="center"/>
          </w:tcPr>
          <w:p w14:paraId="1E46C76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ГС-16</w:t>
            </w:r>
          </w:p>
        </w:tc>
        <w:tc>
          <w:tcPr>
            <w:tcW w:w="377" w:type="pct"/>
            <w:shd w:val="clear" w:color="auto" w:fill="auto"/>
            <w:noWrap/>
            <w:vAlign w:val="center"/>
          </w:tcPr>
          <w:p w14:paraId="1C5B87F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0.005</w:t>
            </w:r>
          </w:p>
        </w:tc>
        <w:tc>
          <w:tcPr>
            <w:tcW w:w="376" w:type="pct"/>
            <w:shd w:val="clear" w:color="auto" w:fill="auto"/>
            <w:noWrap/>
            <w:vAlign w:val="center"/>
          </w:tcPr>
          <w:p w14:paraId="7E7AE8C3"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0.008</w:t>
            </w:r>
          </w:p>
        </w:tc>
        <w:tc>
          <w:tcPr>
            <w:tcW w:w="377" w:type="pct"/>
            <w:shd w:val="clear" w:color="auto" w:fill="auto"/>
            <w:noWrap/>
            <w:vAlign w:val="center"/>
          </w:tcPr>
          <w:p w14:paraId="4C40743B"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0,021</w:t>
            </w:r>
          </w:p>
        </w:tc>
        <w:tc>
          <w:tcPr>
            <w:tcW w:w="377" w:type="pct"/>
            <w:shd w:val="clear" w:color="auto" w:fill="auto"/>
            <w:noWrap/>
            <w:vAlign w:val="center"/>
          </w:tcPr>
          <w:p w14:paraId="5FB7CAC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0,13</w:t>
            </w:r>
          </w:p>
        </w:tc>
        <w:tc>
          <w:tcPr>
            <w:tcW w:w="302" w:type="pct"/>
            <w:shd w:val="clear" w:color="auto" w:fill="auto"/>
            <w:noWrap/>
            <w:vAlign w:val="center"/>
          </w:tcPr>
          <w:p w14:paraId="28EB423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3,7</w:t>
            </w:r>
          </w:p>
        </w:tc>
        <w:tc>
          <w:tcPr>
            <w:tcW w:w="302" w:type="pct"/>
            <w:shd w:val="clear" w:color="auto" w:fill="auto"/>
            <w:noWrap/>
            <w:vAlign w:val="center"/>
          </w:tcPr>
          <w:p w14:paraId="6457C62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0.1</w:t>
            </w:r>
          </w:p>
        </w:tc>
        <w:tc>
          <w:tcPr>
            <w:tcW w:w="452" w:type="pct"/>
            <w:shd w:val="clear" w:color="auto" w:fill="auto"/>
            <w:noWrap/>
            <w:vAlign w:val="center"/>
          </w:tcPr>
          <w:p w14:paraId="1659399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0.0002</w:t>
            </w:r>
          </w:p>
        </w:tc>
        <w:tc>
          <w:tcPr>
            <w:tcW w:w="301" w:type="pct"/>
            <w:shd w:val="clear" w:color="auto" w:fill="auto"/>
            <w:noWrap/>
            <w:vAlign w:val="center"/>
          </w:tcPr>
          <w:p w14:paraId="7802CF2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0,45</w:t>
            </w:r>
          </w:p>
        </w:tc>
        <w:tc>
          <w:tcPr>
            <w:tcW w:w="350" w:type="pct"/>
            <w:shd w:val="clear" w:color="auto" w:fill="auto"/>
            <w:noWrap/>
            <w:vAlign w:val="center"/>
          </w:tcPr>
          <w:p w14:paraId="1ED337E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0,138</w:t>
            </w:r>
          </w:p>
        </w:tc>
        <w:tc>
          <w:tcPr>
            <w:tcW w:w="307" w:type="pct"/>
            <w:shd w:val="clear" w:color="auto" w:fill="auto"/>
            <w:noWrap/>
            <w:vAlign w:val="center"/>
          </w:tcPr>
          <w:p w14:paraId="2814A69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0.02</w:t>
            </w:r>
          </w:p>
        </w:tc>
        <w:tc>
          <w:tcPr>
            <w:tcW w:w="353" w:type="pct"/>
            <w:shd w:val="clear" w:color="auto" w:fill="auto"/>
            <w:noWrap/>
            <w:vAlign w:val="center"/>
          </w:tcPr>
          <w:p w14:paraId="3B4874A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&lt;0.001</w:t>
            </w:r>
          </w:p>
        </w:tc>
        <w:tc>
          <w:tcPr>
            <w:tcW w:w="360" w:type="pct"/>
            <w:shd w:val="clear" w:color="auto" w:fill="auto"/>
            <w:noWrap/>
            <w:vAlign w:val="center"/>
          </w:tcPr>
          <w:p w14:paraId="65B01D8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0.04</w:t>
            </w:r>
          </w:p>
        </w:tc>
      </w:tr>
      <w:tr w:rsidR="00267F9E" w:rsidRPr="00267F9E" w14:paraId="4225CF07" w14:textId="77777777" w:rsidTr="00EC55C7">
        <w:trPr>
          <w:jc w:val="center"/>
        </w:trPr>
        <w:tc>
          <w:tcPr>
            <w:tcW w:w="766" w:type="pct"/>
            <w:shd w:val="clear" w:color="auto" w:fill="auto"/>
            <w:noWrap/>
            <w:vAlign w:val="center"/>
          </w:tcPr>
          <w:p w14:paraId="6738386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ГС-17</w:t>
            </w:r>
          </w:p>
        </w:tc>
        <w:tc>
          <w:tcPr>
            <w:tcW w:w="377" w:type="pct"/>
            <w:shd w:val="clear" w:color="auto" w:fill="auto"/>
            <w:noWrap/>
            <w:vAlign w:val="center"/>
          </w:tcPr>
          <w:p w14:paraId="72D985D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0.005</w:t>
            </w:r>
          </w:p>
        </w:tc>
        <w:tc>
          <w:tcPr>
            <w:tcW w:w="376" w:type="pct"/>
            <w:shd w:val="clear" w:color="auto" w:fill="auto"/>
            <w:noWrap/>
            <w:vAlign w:val="center"/>
          </w:tcPr>
          <w:p w14:paraId="1DF1481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0.007</w:t>
            </w:r>
          </w:p>
        </w:tc>
        <w:tc>
          <w:tcPr>
            <w:tcW w:w="377" w:type="pct"/>
            <w:shd w:val="clear" w:color="auto" w:fill="auto"/>
            <w:noWrap/>
            <w:vAlign w:val="center"/>
          </w:tcPr>
          <w:p w14:paraId="4C66E42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0,019</w:t>
            </w:r>
          </w:p>
        </w:tc>
        <w:tc>
          <w:tcPr>
            <w:tcW w:w="377" w:type="pct"/>
            <w:shd w:val="clear" w:color="auto" w:fill="auto"/>
            <w:noWrap/>
            <w:vAlign w:val="center"/>
          </w:tcPr>
          <w:p w14:paraId="224CAC6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0,18</w:t>
            </w:r>
          </w:p>
        </w:tc>
        <w:tc>
          <w:tcPr>
            <w:tcW w:w="302" w:type="pct"/>
            <w:shd w:val="clear" w:color="auto" w:fill="auto"/>
            <w:noWrap/>
            <w:vAlign w:val="center"/>
          </w:tcPr>
          <w:p w14:paraId="727EB046"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1,85</w:t>
            </w:r>
          </w:p>
        </w:tc>
        <w:tc>
          <w:tcPr>
            <w:tcW w:w="302" w:type="pct"/>
            <w:shd w:val="clear" w:color="auto" w:fill="auto"/>
            <w:noWrap/>
            <w:vAlign w:val="center"/>
          </w:tcPr>
          <w:p w14:paraId="013D6AD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0.1</w:t>
            </w:r>
          </w:p>
        </w:tc>
        <w:tc>
          <w:tcPr>
            <w:tcW w:w="452" w:type="pct"/>
            <w:shd w:val="clear" w:color="auto" w:fill="auto"/>
            <w:noWrap/>
            <w:vAlign w:val="center"/>
          </w:tcPr>
          <w:p w14:paraId="2C395676"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0.0002</w:t>
            </w:r>
          </w:p>
        </w:tc>
        <w:tc>
          <w:tcPr>
            <w:tcW w:w="301" w:type="pct"/>
            <w:shd w:val="clear" w:color="auto" w:fill="auto"/>
            <w:noWrap/>
            <w:vAlign w:val="center"/>
          </w:tcPr>
          <w:p w14:paraId="2EB6ACD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0,39</w:t>
            </w:r>
          </w:p>
        </w:tc>
        <w:tc>
          <w:tcPr>
            <w:tcW w:w="350" w:type="pct"/>
            <w:shd w:val="clear" w:color="auto" w:fill="auto"/>
            <w:noWrap/>
            <w:vAlign w:val="center"/>
          </w:tcPr>
          <w:p w14:paraId="3112378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0,117</w:t>
            </w:r>
          </w:p>
        </w:tc>
        <w:tc>
          <w:tcPr>
            <w:tcW w:w="307" w:type="pct"/>
            <w:shd w:val="clear" w:color="auto" w:fill="auto"/>
            <w:noWrap/>
            <w:vAlign w:val="center"/>
          </w:tcPr>
          <w:p w14:paraId="22E9B9D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0.03</w:t>
            </w:r>
          </w:p>
        </w:tc>
        <w:tc>
          <w:tcPr>
            <w:tcW w:w="353" w:type="pct"/>
            <w:shd w:val="clear" w:color="auto" w:fill="auto"/>
            <w:noWrap/>
            <w:vAlign w:val="center"/>
          </w:tcPr>
          <w:p w14:paraId="7B8BED6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&lt;0.001</w:t>
            </w:r>
          </w:p>
        </w:tc>
        <w:tc>
          <w:tcPr>
            <w:tcW w:w="360" w:type="pct"/>
            <w:shd w:val="clear" w:color="auto" w:fill="auto"/>
            <w:noWrap/>
            <w:vAlign w:val="center"/>
          </w:tcPr>
          <w:p w14:paraId="421F344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0.04</w:t>
            </w:r>
          </w:p>
        </w:tc>
      </w:tr>
      <w:tr w:rsidR="00267F9E" w:rsidRPr="00267F9E" w14:paraId="35434B90" w14:textId="77777777" w:rsidTr="00EC55C7">
        <w:trPr>
          <w:trHeight w:val="180"/>
          <w:jc w:val="center"/>
        </w:trPr>
        <w:tc>
          <w:tcPr>
            <w:tcW w:w="766" w:type="pct"/>
            <w:shd w:val="clear" w:color="auto" w:fill="auto"/>
            <w:noWrap/>
            <w:vAlign w:val="center"/>
          </w:tcPr>
          <w:p w14:paraId="3F8418B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Макс.</w:t>
            </w:r>
          </w:p>
        </w:tc>
        <w:tc>
          <w:tcPr>
            <w:tcW w:w="377" w:type="pct"/>
            <w:shd w:val="clear" w:color="auto" w:fill="auto"/>
            <w:noWrap/>
            <w:vAlign w:val="center"/>
          </w:tcPr>
          <w:p w14:paraId="49B4B77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376" w:type="pct"/>
            <w:shd w:val="clear" w:color="auto" w:fill="auto"/>
            <w:noWrap/>
            <w:vAlign w:val="center"/>
          </w:tcPr>
          <w:p w14:paraId="34EE1BC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0,008</w:t>
            </w:r>
          </w:p>
        </w:tc>
        <w:tc>
          <w:tcPr>
            <w:tcW w:w="377" w:type="pct"/>
            <w:shd w:val="clear" w:color="auto" w:fill="auto"/>
            <w:noWrap/>
            <w:vAlign w:val="center"/>
          </w:tcPr>
          <w:p w14:paraId="2DAD78B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0,021</w:t>
            </w:r>
          </w:p>
        </w:tc>
        <w:tc>
          <w:tcPr>
            <w:tcW w:w="377" w:type="pct"/>
            <w:shd w:val="clear" w:color="auto" w:fill="auto"/>
            <w:noWrap/>
            <w:vAlign w:val="center"/>
          </w:tcPr>
          <w:p w14:paraId="72FBE36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0,20</w:t>
            </w:r>
          </w:p>
        </w:tc>
        <w:tc>
          <w:tcPr>
            <w:tcW w:w="302" w:type="pct"/>
            <w:shd w:val="clear" w:color="auto" w:fill="auto"/>
            <w:noWrap/>
            <w:vAlign w:val="center"/>
          </w:tcPr>
          <w:p w14:paraId="444F1293"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3,7</w:t>
            </w:r>
          </w:p>
        </w:tc>
        <w:tc>
          <w:tcPr>
            <w:tcW w:w="302" w:type="pct"/>
            <w:shd w:val="clear" w:color="auto" w:fill="auto"/>
            <w:noWrap/>
            <w:vAlign w:val="center"/>
          </w:tcPr>
          <w:p w14:paraId="2888618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452" w:type="pct"/>
            <w:shd w:val="clear" w:color="auto" w:fill="auto"/>
            <w:noWrap/>
            <w:vAlign w:val="center"/>
          </w:tcPr>
          <w:p w14:paraId="13114C03"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301" w:type="pct"/>
            <w:shd w:val="clear" w:color="auto" w:fill="auto"/>
            <w:noWrap/>
            <w:vAlign w:val="center"/>
          </w:tcPr>
          <w:p w14:paraId="199DC0C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0,45</w:t>
            </w:r>
          </w:p>
        </w:tc>
        <w:tc>
          <w:tcPr>
            <w:tcW w:w="350" w:type="pct"/>
            <w:shd w:val="clear" w:color="auto" w:fill="auto"/>
            <w:noWrap/>
            <w:vAlign w:val="center"/>
          </w:tcPr>
          <w:p w14:paraId="53F90973"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0,078</w:t>
            </w:r>
          </w:p>
        </w:tc>
        <w:tc>
          <w:tcPr>
            <w:tcW w:w="307" w:type="pct"/>
            <w:shd w:val="clear" w:color="auto" w:fill="auto"/>
            <w:noWrap/>
            <w:vAlign w:val="center"/>
          </w:tcPr>
          <w:p w14:paraId="13EC705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0,03</w:t>
            </w:r>
          </w:p>
        </w:tc>
        <w:tc>
          <w:tcPr>
            <w:tcW w:w="353" w:type="pct"/>
            <w:shd w:val="clear" w:color="auto" w:fill="auto"/>
            <w:noWrap/>
            <w:vAlign w:val="center"/>
          </w:tcPr>
          <w:p w14:paraId="709ECB9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360" w:type="pct"/>
            <w:shd w:val="clear" w:color="auto" w:fill="auto"/>
            <w:noWrap/>
            <w:vAlign w:val="center"/>
          </w:tcPr>
          <w:p w14:paraId="16F44D3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r>
      <w:tr w:rsidR="00267F9E" w:rsidRPr="00267F9E" w14:paraId="0AAE9025" w14:textId="77777777" w:rsidTr="00EC55C7">
        <w:trPr>
          <w:trHeight w:val="270"/>
          <w:jc w:val="center"/>
        </w:trPr>
        <w:tc>
          <w:tcPr>
            <w:tcW w:w="766" w:type="pct"/>
            <w:shd w:val="clear" w:color="auto" w:fill="auto"/>
            <w:noWrap/>
            <w:vAlign w:val="center"/>
          </w:tcPr>
          <w:p w14:paraId="71B6B49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Мин.</w:t>
            </w:r>
          </w:p>
        </w:tc>
        <w:tc>
          <w:tcPr>
            <w:tcW w:w="377" w:type="pct"/>
            <w:shd w:val="clear" w:color="auto" w:fill="auto"/>
            <w:noWrap/>
            <w:vAlign w:val="center"/>
          </w:tcPr>
          <w:p w14:paraId="093A160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376" w:type="pct"/>
            <w:shd w:val="clear" w:color="auto" w:fill="auto"/>
            <w:noWrap/>
            <w:vAlign w:val="center"/>
          </w:tcPr>
          <w:p w14:paraId="146C3EC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0,007</w:t>
            </w:r>
          </w:p>
        </w:tc>
        <w:tc>
          <w:tcPr>
            <w:tcW w:w="377" w:type="pct"/>
            <w:shd w:val="clear" w:color="auto" w:fill="auto"/>
            <w:noWrap/>
            <w:vAlign w:val="center"/>
          </w:tcPr>
          <w:p w14:paraId="17AFF94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0,015</w:t>
            </w:r>
          </w:p>
        </w:tc>
        <w:tc>
          <w:tcPr>
            <w:tcW w:w="377" w:type="pct"/>
            <w:shd w:val="clear" w:color="auto" w:fill="auto"/>
            <w:noWrap/>
            <w:vAlign w:val="center"/>
          </w:tcPr>
          <w:p w14:paraId="54FC0FF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0,11</w:t>
            </w:r>
          </w:p>
        </w:tc>
        <w:tc>
          <w:tcPr>
            <w:tcW w:w="302" w:type="pct"/>
            <w:shd w:val="clear" w:color="auto" w:fill="auto"/>
            <w:noWrap/>
            <w:vAlign w:val="center"/>
          </w:tcPr>
          <w:p w14:paraId="64FD160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1,85</w:t>
            </w:r>
          </w:p>
        </w:tc>
        <w:tc>
          <w:tcPr>
            <w:tcW w:w="302" w:type="pct"/>
            <w:shd w:val="clear" w:color="auto" w:fill="auto"/>
            <w:noWrap/>
            <w:vAlign w:val="center"/>
          </w:tcPr>
          <w:p w14:paraId="5C43C7B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452" w:type="pct"/>
            <w:shd w:val="clear" w:color="auto" w:fill="auto"/>
            <w:noWrap/>
            <w:vAlign w:val="center"/>
          </w:tcPr>
          <w:p w14:paraId="2F518CE6"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301" w:type="pct"/>
            <w:shd w:val="clear" w:color="auto" w:fill="auto"/>
            <w:noWrap/>
            <w:vAlign w:val="center"/>
          </w:tcPr>
          <w:p w14:paraId="6697301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0,29</w:t>
            </w:r>
          </w:p>
        </w:tc>
        <w:tc>
          <w:tcPr>
            <w:tcW w:w="350" w:type="pct"/>
            <w:shd w:val="clear" w:color="auto" w:fill="auto"/>
            <w:noWrap/>
            <w:vAlign w:val="center"/>
          </w:tcPr>
          <w:p w14:paraId="511CC8B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0,028</w:t>
            </w:r>
          </w:p>
        </w:tc>
        <w:tc>
          <w:tcPr>
            <w:tcW w:w="307" w:type="pct"/>
            <w:shd w:val="clear" w:color="auto" w:fill="auto"/>
            <w:noWrap/>
            <w:vAlign w:val="center"/>
          </w:tcPr>
          <w:p w14:paraId="584CA63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0,02</w:t>
            </w:r>
          </w:p>
        </w:tc>
        <w:tc>
          <w:tcPr>
            <w:tcW w:w="353" w:type="pct"/>
            <w:shd w:val="clear" w:color="auto" w:fill="auto"/>
            <w:noWrap/>
            <w:vAlign w:val="center"/>
          </w:tcPr>
          <w:p w14:paraId="0F924DE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360" w:type="pct"/>
            <w:shd w:val="clear" w:color="auto" w:fill="auto"/>
            <w:noWrap/>
            <w:vAlign w:val="center"/>
          </w:tcPr>
          <w:p w14:paraId="7AC24A6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r>
      <w:tr w:rsidR="00267F9E" w:rsidRPr="00267F9E" w14:paraId="2C9C92D5" w14:textId="77777777" w:rsidTr="00EC55C7">
        <w:trPr>
          <w:trHeight w:val="205"/>
          <w:jc w:val="center"/>
        </w:trPr>
        <w:tc>
          <w:tcPr>
            <w:tcW w:w="766" w:type="pct"/>
            <w:shd w:val="clear" w:color="auto" w:fill="auto"/>
            <w:noWrap/>
            <w:vAlign w:val="center"/>
          </w:tcPr>
          <w:p w14:paraId="65DC8CD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Среднее</w:t>
            </w:r>
          </w:p>
        </w:tc>
        <w:tc>
          <w:tcPr>
            <w:tcW w:w="377" w:type="pct"/>
            <w:shd w:val="clear" w:color="auto" w:fill="auto"/>
            <w:noWrap/>
            <w:vAlign w:val="center"/>
          </w:tcPr>
          <w:p w14:paraId="591322A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376" w:type="pct"/>
            <w:shd w:val="clear" w:color="auto" w:fill="auto"/>
            <w:noWrap/>
            <w:vAlign w:val="center"/>
          </w:tcPr>
          <w:p w14:paraId="4E25AD7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0,0075</w:t>
            </w:r>
          </w:p>
        </w:tc>
        <w:tc>
          <w:tcPr>
            <w:tcW w:w="377" w:type="pct"/>
            <w:shd w:val="clear" w:color="auto" w:fill="auto"/>
            <w:noWrap/>
            <w:vAlign w:val="center"/>
          </w:tcPr>
          <w:p w14:paraId="167BD88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0,018</w:t>
            </w:r>
          </w:p>
        </w:tc>
        <w:tc>
          <w:tcPr>
            <w:tcW w:w="377" w:type="pct"/>
            <w:shd w:val="clear" w:color="auto" w:fill="auto"/>
            <w:noWrap/>
            <w:vAlign w:val="center"/>
          </w:tcPr>
          <w:p w14:paraId="282DFB3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0,155</w:t>
            </w:r>
          </w:p>
        </w:tc>
        <w:tc>
          <w:tcPr>
            <w:tcW w:w="302" w:type="pct"/>
            <w:shd w:val="clear" w:color="auto" w:fill="auto"/>
            <w:noWrap/>
            <w:vAlign w:val="center"/>
          </w:tcPr>
          <w:p w14:paraId="070B873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2,775</w:t>
            </w:r>
          </w:p>
        </w:tc>
        <w:tc>
          <w:tcPr>
            <w:tcW w:w="302" w:type="pct"/>
            <w:shd w:val="clear" w:color="auto" w:fill="auto"/>
            <w:noWrap/>
            <w:vAlign w:val="center"/>
          </w:tcPr>
          <w:p w14:paraId="604DE8D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452" w:type="pct"/>
            <w:shd w:val="clear" w:color="auto" w:fill="auto"/>
            <w:noWrap/>
            <w:vAlign w:val="center"/>
          </w:tcPr>
          <w:p w14:paraId="27EB81D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301" w:type="pct"/>
            <w:shd w:val="clear" w:color="auto" w:fill="auto"/>
            <w:noWrap/>
            <w:vAlign w:val="center"/>
          </w:tcPr>
          <w:p w14:paraId="10E0CBE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0,37</w:t>
            </w:r>
          </w:p>
        </w:tc>
        <w:tc>
          <w:tcPr>
            <w:tcW w:w="350" w:type="pct"/>
            <w:shd w:val="clear" w:color="auto" w:fill="auto"/>
            <w:noWrap/>
            <w:vAlign w:val="center"/>
          </w:tcPr>
          <w:p w14:paraId="1AFA481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0,053</w:t>
            </w:r>
          </w:p>
        </w:tc>
        <w:tc>
          <w:tcPr>
            <w:tcW w:w="307" w:type="pct"/>
            <w:shd w:val="clear" w:color="auto" w:fill="auto"/>
            <w:noWrap/>
            <w:vAlign w:val="center"/>
          </w:tcPr>
          <w:p w14:paraId="0EAD3E0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0,025</w:t>
            </w:r>
          </w:p>
        </w:tc>
        <w:tc>
          <w:tcPr>
            <w:tcW w:w="353" w:type="pct"/>
            <w:shd w:val="clear" w:color="auto" w:fill="auto"/>
            <w:noWrap/>
            <w:vAlign w:val="center"/>
          </w:tcPr>
          <w:p w14:paraId="2732576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360" w:type="pct"/>
            <w:shd w:val="clear" w:color="auto" w:fill="auto"/>
            <w:noWrap/>
            <w:vAlign w:val="center"/>
          </w:tcPr>
          <w:p w14:paraId="5151079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r>
      <w:tr w:rsidR="00267F9E" w:rsidRPr="00267F9E" w14:paraId="41A3DAE4" w14:textId="77777777" w:rsidTr="00EC55C7">
        <w:trPr>
          <w:trHeight w:val="240"/>
          <w:jc w:val="center"/>
        </w:trPr>
        <w:tc>
          <w:tcPr>
            <w:tcW w:w="766" w:type="pct"/>
            <w:shd w:val="clear" w:color="auto" w:fill="auto"/>
            <w:noWrap/>
            <w:vAlign w:val="center"/>
          </w:tcPr>
          <w:p w14:paraId="0DB9B59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ПДК рыбохоз</w:t>
            </w:r>
            <w:r w:rsidRPr="00267F9E">
              <w:rPr>
                <w:rFonts w:ascii="Times New Roman" w:eastAsia="Times New Roman" w:hAnsi="Times New Roman" w:cs="Times New Roman"/>
                <w:sz w:val="18"/>
                <w:szCs w:val="18"/>
                <w:rtl/>
                <w:lang w:val="ru-RU" w:eastAsia="ru-RU"/>
              </w:rPr>
              <w:t>٭</w:t>
            </w:r>
          </w:p>
        </w:tc>
        <w:tc>
          <w:tcPr>
            <w:tcW w:w="377" w:type="pct"/>
            <w:shd w:val="clear" w:color="auto" w:fill="auto"/>
            <w:noWrap/>
            <w:vAlign w:val="center"/>
          </w:tcPr>
          <w:p w14:paraId="2878553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0.01</w:t>
            </w:r>
          </w:p>
        </w:tc>
        <w:tc>
          <w:tcPr>
            <w:tcW w:w="376" w:type="pct"/>
            <w:shd w:val="clear" w:color="auto" w:fill="auto"/>
            <w:noWrap/>
            <w:vAlign w:val="center"/>
          </w:tcPr>
          <w:p w14:paraId="2B6B213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2.0</w:t>
            </w:r>
          </w:p>
        </w:tc>
        <w:tc>
          <w:tcPr>
            <w:tcW w:w="377" w:type="pct"/>
            <w:shd w:val="clear" w:color="auto" w:fill="auto"/>
            <w:noWrap/>
            <w:vAlign w:val="center"/>
          </w:tcPr>
          <w:p w14:paraId="47E6E25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0.01</w:t>
            </w:r>
          </w:p>
        </w:tc>
        <w:tc>
          <w:tcPr>
            <w:tcW w:w="377" w:type="pct"/>
            <w:shd w:val="clear" w:color="auto" w:fill="auto"/>
            <w:noWrap/>
            <w:vAlign w:val="center"/>
          </w:tcPr>
          <w:p w14:paraId="7F864B3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0.001</w:t>
            </w:r>
          </w:p>
        </w:tc>
        <w:tc>
          <w:tcPr>
            <w:tcW w:w="302" w:type="pct"/>
            <w:shd w:val="clear" w:color="auto" w:fill="auto"/>
            <w:noWrap/>
            <w:vAlign w:val="center"/>
          </w:tcPr>
          <w:p w14:paraId="5E0089D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0.005</w:t>
            </w:r>
          </w:p>
        </w:tc>
        <w:tc>
          <w:tcPr>
            <w:tcW w:w="302" w:type="pct"/>
            <w:shd w:val="clear" w:color="auto" w:fill="auto"/>
            <w:noWrap/>
            <w:vAlign w:val="center"/>
          </w:tcPr>
          <w:p w14:paraId="55B50FE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0.05</w:t>
            </w:r>
          </w:p>
        </w:tc>
        <w:tc>
          <w:tcPr>
            <w:tcW w:w="452" w:type="pct"/>
            <w:shd w:val="clear" w:color="auto" w:fill="auto"/>
            <w:noWrap/>
            <w:vAlign w:val="center"/>
          </w:tcPr>
          <w:p w14:paraId="1E2F714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0.0001</w:t>
            </w:r>
          </w:p>
        </w:tc>
        <w:tc>
          <w:tcPr>
            <w:tcW w:w="301" w:type="pct"/>
            <w:shd w:val="clear" w:color="auto" w:fill="auto"/>
            <w:noWrap/>
            <w:vAlign w:val="center"/>
          </w:tcPr>
          <w:p w14:paraId="1D1A57C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0.01</w:t>
            </w:r>
          </w:p>
        </w:tc>
        <w:tc>
          <w:tcPr>
            <w:tcW w:w="350" w:type="pct"/>
            <w:shd w:val="clear" w:color="auto" w:fill="auto"/>
            <w:noWrap/>
            <w:vAlign w:val="center"/>
          </w:tcPr>
          <w:p w14:paraId="16A6986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0.01</w:t>
            </w:r>
          </w:p>
        </w:tc>
        <w:tc>
          <w:tcPr>
            <w:tcW w:w="307" w:type="pct"/>
            <w:shd w:val="clear" w:color="auto" w:fill="auto"/>
            <w:noWrap/>
            <w:vAlign w:val="center"/>
          </w:tcPr>
          <w:p w14:paraId="103288B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0.05</w:t>
            </w:r>
          </w:p>
        </w:tc>
        <w:tc>
          <w:tcPr>
            <w:tcW w:w="353" w:type="pct"/>
            <w:shd w:val="clear" w:color="auto" w:fill="auto"/>
            <w:noWrap/>
            <w:vAlign w:val="center"/>
          </w:tcPr>
          <w:p w14:paraId="7DB34BE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0.001</w:t>
            </w:r>
          </w:p>
        </w:tc>
        <w:tc>
          <w:tcPr>
            <w:tcW w:w="360" w:type="pct"/>
            <w:shd w:val="clear" w:color="auto" w:fill="auto"/>
            <w:noWrap/>
            <w:vAlign w:val="center"/>
          </w:tcPr>
          <w:p w14:paraId="62751B4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0.04</w:t>
            </w:r>
          </w:p>
        </w:tc>
      </w:tr>
      <w:tr w:rsidR="00267F9E" w:rsidRPr="00267F9E" w14:paraId="234EE5F0" w14:textId="77777777" w:rsidTr="00EC55C7">
        <w:trPr>
          <w:trHeight w:val="255"/>
          <w:jc w:val="center"/>
        </w:trPr>
        <w:tc>
          <w:tcPr>
            <w:tcW w:w="766" w:type="pct"/>
            <w:shd w:val="clear" w:color="auto" w:fill="auto"/>
            <w:noWrap/>
            <w:vAlign w:val="center"/>
          </w:tcPr>
          <w:p w14:paraId="461138D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 xml:space="preserve">ПДК п. воды </w:t>
            </w:r>
            <w:r w:rsidRPr="00267F9E">
              <w:rPr>
                <w:rFonts w:ascii="Times New Roman" w:eastAsia="Times New Roman" w:hAnsi="Times New Roman" w:cs="Times New Roman"/>
                <w:sz w:val="18"/>
                <w:szCs w:val="18"/>
                <w:rtl/>
                <w:lang w:val="ru-RU" w:eastAsia="ru-RU"/>
              </w:rPr>
              <w:t>٭٭</w:t>
            </w:r>
          </w:p>
        </w:tc>
        <w:tc>
          <w:tcPr>
            <w:tcW w:w="377" w:type="pct"/>
            <w:shd w:val="clear" w:color="auto" w:fill="auto"/>
            <w:noWrap/>
            <w:vAlign w:val="center"/>
          </w:tcPr>
          <w:p w14:paraId="1DBE6C0B"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0.05</w:t>
            </w:r>
          </w:p>
        </w:tc>
        <w:tc>
          <w:tcPr>
            <w:tcW w:w="376" w:type="pct"/>
            <w:shd w:val="clear" w:color="auto" w:fill="auto"/>
            <w:noWrap/>
            <w:vAlign w:val="center"/>
          </w:tcPr>
          <w:p w14:paraId="2D43B6F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0.1</w:t>
            </w:r>
          </w:p>
        </w:tc>
        <w:tc>
          <w:tcPr>
            <w:tcW w:w="377" w:type="pct"/>
            <w:shd w:val="clear" w:color="auto" w:fill="auto"/>
            <w:noWrap/>
            <w:vAlign w:val="center"/>
          </w:tcPr>
          <w:p w14:paraId="19CEFAD3"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0.01</w:t>
            </w:r>
          </w:p>
        </w:tc>
        <w:tc>
          <w:tcPr>
            <w:tcW w:w="377" w:type="pct"/>
            <w:shd w:val="clear" w:color="auto" w:fill="auto"/>
            <w:noWrap/>
            <w:vAlign w:val="center"/>
          </w:tcPr>
          <w:p w14:paraId="3479230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0.05</w:t>
            </w:r>
          </w:p>
        </w:tc>
        <w:tc>
          <w:tcPr>
            <w:tcW w:w="302" w:type="pct"/>
            <w:shd w:val="clear" w:color="auto" w:fill="auto"/>
            <w:noWrap/>
            <w:vAlign w:val="center"/>
          </w:tcPr>
          <w:p w14:paraId="2640B99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1.0</w:t>
            </w:r>
          </w:p>
        </w:tc>
        <w:tc>
          <w:tcPr>
            <w:tcW w:w="302" w:type="pct"/>
            <w:shd w:val="clear" w:color="auto" w:fill="auto"/>
            <w:noWrap/>
            <w:vAlign w:val="center"/>
          </w:tcPr>
          <w:p w14:paraId="1C1D136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0.3</w:t>
            </w:r>
          </w:p>
        </w:tc>
        <w:tc>
          <w:tcPr>
            <w:tcW w:w="452" w:type="pct"/>
            <w:shd w:val="clear" w:color="auto" w:fill="auto"/>
            <w:noWrap/>
            <w:vAlign w:val="center"/>
          </w:tcPr>
          <w:p w14:paraId="227F053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0.0005</w:t>
            </w:r>
          </w:p>
        </w:tc>
        <w:tc>
          <w:tcPr>
            <w:tcW w:w="301" w:type="pct"/>
            <w:shd w:val="clear" w:color="auto" w:fill="auto"/>
            <w:noWrap/>
            <w:vAlign w:val="center"/>
          </w:tcPr>
          <w:p w14:paraId="7DF7761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0.1</w:t>
            </w:r>
          </w:p>
        </w:tc>
        <w:tc>
          <w:tcPr>
            <w:tcW w:w="350" w:type="pct"/>
            <w:shd w:val="clear" w:color="auto" w:fill="auto"/>
            <w:noWrap/>
            <w:vAlign w:val="center"/>
          </w:tcPr>
          <w:p w14:paraId="197AB7F6"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0.03</w:t>
            </w:r>
          </w:p>
        </w:tc>
        <w:tc>
          <w:tcPr>
            <w:tcW w:w="307" w:type="pct"/>
            <w:shd w:val="clear" w:color="auto" w:fill="auto"/>
            <w:noWrap/>
            <w:vAlign w:val="center"/>
          </w:tcPr>
          <w:p w14:paraId="13F01D3B"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5.0</w:t>
            </w:r>
          </w:p>
        </w:tc>
        <w:tc>
          <w:tcPr>
            <w:tcW w:w="353" w:type="pct"/>
            <w:shd w:val="clear" w:color="auto" w:fill="auto"/>
            <w:noWrap/>
            <w:vAlign w:val="center"/>
          </w:tcPr>
          <w:p w14:paraId="7D9E112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0.1</w:t>
            </w:r>
          </w:p>
        </w:tc>
        <w:tc>
          <w:tcPr>
            <w:tcW w:w="360" w:type="pct"/>
            <w:shd w:val="clear" w:color="auto" w:fill="auto"/>
            <w:noWrap/>
            <w:vAlign w:val="center"/>
          </w:tcPr>
          <w:p w14:paraId="3404481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0.1</w:t>
            </w:r>
          </w:p>
        </w:tc>
      </w:tr>
      <w:tr w:rsidR="00267F9E" w:rsidRPr="00267F9E" w14:paraId="658445DF" w14:textId="77777777" w:rsidTr="00EC55C7">
        <w:trPr>
          <w:trHeight w:val="255"/>
          <w:jc w:val="center"/>
        </w:trPr>
        <w:tc>
          <w:tcPr>
            <w:tcW w:w="766" w:type="pct"/>
            <w:shd w:val="clear" w:color="auto" w:fill="auto"/>
            <w:noWrap/>
            <w:vAlign w:val="center"/>
          </w:tcPr>
          <w:p w14:paraId="24D7EF8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en-US" w:eastAsia="ru-RU"/>
              </w:rPr>
              <w:t>Mean</w:t>
            </w:r>
            <w:r w:rsidRPr="00267F9E">
              <w:rPr>
                <w:rFonts w:ascii="Times New Roman" w:eastAsia="Times New Roman" w:hAnsi="Times New Roman" w:cs="Times New Roman"/>
                <w:sz w:val="18"/>
                <w:szCs w:val="18"/>
                <w:lang w:val="ru-RU" w:eastAsia="ru-RU"/>
              </w:rPr>
              <w:t>±</w:t>
            </w:r>
            <w:r w:rsidRPr="00267F9E">
              <w:rPr>
                <w:rFonts w:ascii="Times New Roman" w:eastAsia="Times New Roman" w:hAnsi="Times New Roman" w:cs="Times New Roman"/>
                <w:sz w:val="18"/>
                <w:szCs w:val="18"/>
                <w:lang w:val="en-US" w:eastAsia="ru-RU"/>
              </w:rPr>
              <w:t>SD</w:t>
            </w:r>
          </w:p>
        </w:tc>
        <w:tc>
          <w:tcPr>
            <w:tcW w:w="377" w:type="pct"/>
            <w:shd w:val="clear" w:color="auto" w:fill="auto"/>
            <w:noWrap/>
            <w:vAlign w:val="center"/>
          </w:tcPr>
          <w:p w14:paraId="0B0C982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376" w:type="pct"/>
            <w:shd w:val="clear" w:color="auto" w:fill="auto"/>
            <w:noWrap/>
            <w:vAlign w:val="center"/>
          </w:tcPr>
          <w:p w14:paraId="7D36245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377" w:type="pct"/>
            <w:shd w:val="clear" w:color="auto" w:fill="auto"/>
            <w:noWrap/>
            <w:vAlign w:val="center"/>
          </w:tcPr>
          <w:p w14:paraId="211E5BA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0,02±</w:t>
            </w:r>
          </w:p>
          <w:p w14:paraId="24AEFB5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0,0223</w:t>
            </w:r>
          </w:p>
        </w:tc>
        <w:tc>
          <w:tcPr>
            <w:tcW w:w="377" w:type="pct"/>
            <w:shd w:val="clear" w:color="auto" w:fill="auto"/>
            <w:noWrap/>
            <w:vAlign w:val="center"/>
          </w:tcPr>
          <w:p w14:paraId="67ED4B76"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0,16±</w:t>
            </w:r>
          </w:p>
          <w:p w14:paraId="1574EEA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0,0017</w:t>
            </w:r>
          </w:p>
        </w:tc>
        <w:tc>
          <w:tcPr>
            <w:tcW w:w="302" w:type="pct"/>
            <w:shd w:val="clear" w:color="auto" w:fill="auto"/>
            <w:noWrap/>
            <w:vAlign w:val="center"/>
          </w:tcPr>
          <w:p w14:paraId="41F4F92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2,44±</w:t>
            </w:r>
          </w:p>
          <w:p w14:paraId="6E08122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0,748</w:t>
            </w:r>
          </w:p>
        </w:tc>
        <w:tc>
          <w:tcPr>
            <w:tcW w:w="302" w:type="pct"/>
            <w:shd w:val="clear" w:color="auto" w:fill="auto"/>
            <w:noWrap/>
            <w:vAlign w:val="center"/>
          </w:tcPr>
          <w:p w14:paraId="46AC7393"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452" w:type="pct"/>
            <w:shd w:val="clear" w:color="auto" w:fill="auto"/>
            <w:noWrap/>
            <w:vAlign w:val="center"/>
          </w:tcPr>
          <w:p w14:paraId="60DAA45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301" w:type="pct"/>
            <w:shd w:val="clear" w:color="auto" w:fill="auto"/>
            <w:noWrap/>
            <w:vAlign w:val="center"/>
          </w:tcPr>
          <w:p w14:paraId="3EDFAAE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0,43±</w:t>
            </w:r>
          </w:p>
          <w:p w14:paraId="25ACE93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0,004</w:t>
            </w:r>
          </w:p>
        </w:tc>
        <w:tc>
          <w:tcPr>
            <w:tcW w:w="350" w:type="pct"/>
            <w:shd w:val="clear" w:color="auto" w:fill="auto"/>
            <w:noWrap/>
            <w:vAlign w:val="center"/>
          </w:tcPr>
          <w:p w14:paraId="757CAA4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en-US" w:eastAsia="ru-RU"/>
              </w:rPr>
            </w:pPr>
            <w:r w:rsidRPr="00267F9E">
              <w:rPr>
                <w:rFonts w:ascii="Times New Roman" w:eastAsia="Times New Roman" w:hAnsi="Times New Roman" w:cs="Times New Roman"/>
                <w:sz w:val="18"/>
                <w:szCs w:val="18"/>
                <w:lang w:val="ru-RU" w:eastAsia="ru-RU"/>
              </w:rPr>
              <w:t>0,11</w:t>
            </w:r>
            <w:r w:rsidRPr="00267F9E">
              <w:rPr>
                <w:rFonts w:ascii="Times New Roman" w:eastAsia="Times New Roman" w:hAnsi="Times New Roman" w:cs="Times New Roman"/>
                <w:sz w:val="18"/>
                <w:szCs w:val="18"/>
                <w:lang w:val="en-US" w:eastAsia="ru-RU"/>
              </w:rPr>
              <w:t>±</w:t>
            </w:r>
          </w:p>
          <w:p w14:paraId="4A9CDC2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0,020</w:t>
            </w:r>
          </w:p>
        </w:tc>
        <w:tc>
          <w:tcPr>
            <w:tcW w:w="307" w:type="pct"/>
            <w:shd w:val="clear" w:color="auto" w:fill="auto"/>
            <w:noWrap/>
            <w:vAlign w:val="center"/>
          </w:tcPr>
          <w:p w14:paraId="7EB5A75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353" w:type="pct"/>
            <w:shd w:val="clear" w:color="auto" w:fill="auto"/>
            <w:noWrap/>
            <w:vAlign w:val="center"/>
          </w:tcPr>
          <w:p w14:paraId="19E1AE2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360" w:type="pct"/>
            <w:shd w:val="clear" w:color="auto" w:fill="auto"/>
            <w:noWrap/>
            <w:vAlign w:val="center"/>
          </w:tcPr>
          <w:p w14:paraId="01E2668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r>
    </w:tbl>
    <w:p w14:paraId="1E796D62" w14:textId="77777777" w:rsidR="00267F9E" w:rsidRPr="00267F9E" w:rsidRDefault="00267F9E" w:rsidP="00267F9E">
      <w:pPr>
        <w:spacing w:after="0" w:line="240" w:lineRule="auto"/>
        <w:ind w:firstLine="567"/>
        <w:jc w:val="both"/>
        <w:rPr>
          <w:rFonts w:ascii="Times New Roman" w:eastAsia="Times New Roman" w:hAnsi="Times New Roman" w:cs="Times New Roman"/>
          <w:color w:val="000000"/>
          <w:sz w:val="24"/>
          <w:szCs w:val="24"/>
        </w:rPr>
      </w:pPr>
      <w:r w:rsidRPr="00267F9E">
        <w:rPr>
          <w:rFonts w:ascii="Times New Roman" w:eastAsia="Times New Roman" w:hAnsi="Times New Roman" w:cs="Times New Roman"/>
          <w:color w:val="000000"/>
          <w:sz w:val="24"/>
          <w:szCs w:val="24"/>
        </w:rPr>
        <w:t>٭Сводный список ПДК и ориентировочно-допустимых уровней воздействия (ОБУВ) опасных веществ для вод рыбохозяйственных водоемов. 1990</w:t>
      </w:r>
    </w:p>
    <w:p w14:paraId="33660C43" w14:textId="77777777" w:rsidR="00267F9E" w:rsidRPr="00267F9E" w:rsidRDefault="00267F9E" w:rsidP="00267F9E">
      <w:pPr>
        <w:spacing w:after="0" w:line="240" w:lineRule="auto"/>
        <w:ind w:firstLine="567"/>
        <w:jc w:val="both"/>
        <w:rPr>
          <w:rFonts w:ascii="Times New Roman" w:eastAsia="Times New Roman" w:hAnsi="Times New Roman" w:cs="Times New Roman"/>
          <w:color w:val="000000"/>
          <w:sz w:val="24"/>
          <w:szCs w:val="24"/>
        </w:rPr>
      </w:pPr>
      <w:r w:rsidRPr="00267F9E">
        <w:rPr>
          <w:rFonts w:ascii="Times New Roman" w:eastAsia="Times New Roman" w:hAnsi="Times New Roman" w:cs="Times New Roman"/>
          <w:color w:val="000000"/>
          <w:sz w:val="24"/>
          <w:szCs w:val="24"/>
        </w:rPr>
        <w:t xml:space="preserve"> ٭٭Санитарные требования к безопасности питьевых вод (Приказ № 147. 229.506)</w:t>
      </w:r>
    </w:p>
    <w:p w14:paraId="6CF14100" w14:textId="77777777" w:rsidR="00267F9E" w:rsidRPr="00267F9E" w:rsidRDefault="00267F9E" w:rsidP="00267F9E">
      <w:pPr>
        <w:spacing w:after="0" w:line="240" w:lineRule="auto"/>
        <w:ind w:firstLine="567"/>
        <w:jc w:val="both"/>
        <w:rPr>
          <w:rFonts w:ascii="Times New Roman" w:eastAsia="Times New Roman" w:hAnsi="Times New Roman" w:cs="Times New Roman"/>
          <w:color w:val="000000"/>
          <w:sz w:val="24"/>
          <w:szCs w:val="24"/>
        </w:rPr>
      </w:pPr>
    </w:p>
    <w:p w14:paraId="7E5794F5" w14:textId="336E6B6E" w:rsidR="00267F9E" w:rsidRPr="00267F9E" w:rsidRDefault="00267F9E" w:rsidP="00262BDD">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 xml:space="preserve">Таблица </w:t>
      </w:r>
      <w:r w:rsidR="00A57E37" w:rsidRPr="00A57E37">
        <w:rPr>
          <w:rFonts w:ascii="Times New Roman" w:eastAsiaTheme="minorHAnsi" w:hAnsi="Times New Roman" w:cs="Times New Roman"/>
          <w:kern w:val="2"/>
          <w:sz w:val="28"/>
          <w:szCs w:val="28"/>
          <w:lang w:val="ru-RU" w:eastAsia="en-US"/>
          <w14:ligatures w14:val="standardContextual"/>
        </w:rPr>
        <w:t>12 –</w:t>
      </w:r>
      <w:r w:rsidRPr="00267F9E">
        <w:rPr>
          <w:rFonts w:ascii="Times New Roman" w:eastAsiaTheme="minorHAnsi" w:hAnsi="Times New Roman" w:cs="Times New Roman"/>
          <w:kern w:val="2"/>
          <w:sz w:val="28"/>
          <w:szCs w:val="28"/>
          <w:lang w:eastAsia="en-US"/>
          <w14:ligatures w14:val="standardContextual"/>
        </w:rPr>
        <w:t xml:space="preserve"> Концентрация</w:t>
      </w:r>
      <w:r w:rsidR="00A57E37" w:rsidRPr="00A57E37">
        <w:rPr>
          <w:rFonts w:ascii="Times New Roman" w:eastAsiaTheme="minorHAnsi" w:hAnsi="Times New Roman" w:cs="Times New Roman"/>
          <w:kern w:val="2"/>
          <w:sz w:val="28"/>
          <w:szCs w:val="28"/>
          <w:lang w:val="ru-RU" w:eastAsia="en-US"/>
          <w14:ligatures w14:val="standardContextual"/>
        </w:rPr>
        <w:t xml:space="preserve"> </w:t>
      </w:r>
      <w:r w:rsidRPr="00267F9E">
        <w:rPr>
          <w:rFonts w:ascii="Times New Roman" w:eastAsiaTheme="minorHAnsi" w:hAnsi="Times New Roman" w:cs="Times New Roman"/>
          <w:kern w:val="2"/>
          <w:sz w:val="28"/>
          <w:szCs w:val="28"/>
          <w:lang w:eastAsia="en-US"/>
          <w14:ligatures w14:val="standardContextual"/>
        </w:rPr>
        <w:t>тяжелых металлов и металлоида в воде</w:t>
      </w:r>
      <w:r w:rsidRPr="00267F9E">
        <w:rPr>
          <w:rFonts w:ascii="Times New Roman" w:eastAsiaTheme="minorHAnsi" w:hAnsi="Times New Roman" w:cs="Times New Roman"/>
          <w:kern w:val="2"/>
          <w:sz w:val="28"/>
          <w:szCs w:val="28"/>
          <w:lang w:val="ru-RU" w:eastAsia="en-US"/>
          <w14:ligatures w14:val="standardContextual"/>
        </w:rPr>
        <w:t xml:space="preserve"> 2019, Морпорт Актау</w:t>
      </w:r>
    </w:p>
    <w:p w14:paraId="00FA73DE" w14:textId="77777777" w:rsidR="00267F9E" w:rsidRPr="00267F9E" w:rsidRDefault="00267F9E" w:rsidP="00267F9E">
      <w:pPr>
        <w:spacing w:after="0" w:line="240" w:lineRule="auto"/>
        <w:ind w:firstLine="540"/>
        <w:jc w:val="both"/>
        <w:rPr>
          <w:rFonts w:ascii="Times New Roman" w:eastAsiaTheme="minorHAnsi" w:hAnsi="Times New Roman" w:cs="Times New Roman"/>
          <w:kern w:val="2"/>
          <w:lang w:eastAsia="en-US"/>
          <w14:ligatures w14:val="standardContextual"/>
        </w:rPr>
      </w:pPr>
    </w:p>
    <w:tbl>
      <w:tblPr>
        <w:tblW w:w="50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607"/>
        <w:gridCol w:w="705"/>
        <w:gridCol w:w="702"/>
        <w:gridCol w:w="704"/>
        <w:gridCol w:w="704"/>
        <w:gridCol w:w="563"/>
        <w:gridCol w:w="563"/>
        <w:gridCol w:w="843"/>
        <w:gridCol w:w="562"/>
        <w:gridCol w:w="655"/>
        <w:gridCol w:w="643"/>
        <w:gridCol w:w="590"/>
        <w:gridCol w:w="676"/>
      </w:tblGrid>
      <w:tr w:rsidR="00267F9E" w:rsidRPr="00267F9E" w14:paraId="3F11CD28" w14:textId="77777777" w:rsidTr="00EC55C7">
        <w:trPr>
          <w:tblHeader/>
          <w:jc w:val="center"/>
        </w:trPr>
        <w:tc>
          <w:tcPr>
            <w:tcW w:w="844" w:type="pct"/>
            <w:vMerge w:val="restart"/>
            <w:shd w:val="clear" w:color="auto" w:fill="CCCCCC"/>
            <w:noWrap/>
            <w:vAlign w:val="center"/>
          </w:tcPr>
          <w:p w14:paraId="233BBEAD"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Станции</w:t>
            </w:r>
          </w:p>
        </w:tc>
        <w:tc>
          <w:tcPr>
            <w:tcW w:w="4156" w:type="pct"/>
            <w:gridSpan w:val="12"/>
            <w:shd w:val="clear" w:color="auto" w:fill="CCCCCC"/>
            <w:noWrap/>
            <w:vAlign w:val="center"/>
          </w:tcPr>
          <w:p w14:paraId="460EC113"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мг/л</w:t>
            </w:r>
          </w:p>
        </w:tc>
      </w:tr>
      <w:tr w:rsidR="00267F9E" w:rsidRPr="00267F9E" w14:paraId="6A4915D3" w14:textId="77777777" w:rsidTr="00EC55C7">
        <w:trPr>
          <w:tblHeader/>
          <w:jc w:val="center"/>
        </w:trPr>
        <w:tc>
          <w:tcPr>
            <w:tcW w:w="844" w:type="pct"/>
            <w:vMerge/>
            <w:shd w:val="clear" w:color="auto" w:fill="CCCCCC"/>
            <w:noWrap/>
            <w:vAlign w:val="center"/>
          </w:tcPr>
          <w:p w14:paraId="28F85232"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p>
        </w:tc>
        <w:tc>
          <w:tcPr>
            <w:tcW w:w="370" w:type="pct"/>
            <w:shd w:val="clear" w:color="auto" w:fill="CCCCCC"/>
            <w:noWrap/>
            <w:vAlign w:val="center"/>
          </w:tcPr>
          <w:p w14:paraId="597619C2"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As</w:t>
            </w:r>
          </w:p>
        </w:tc>
        <w:tc>
          <w:tcPr>
            <w:tcW w:w="369" w:type="pct"/>
            <w:shd w:val="clear" w:color="auto" w:fill="CCCCCC"/>
            <w:noWrap/>
            <w:vAlign w:val="center"/>
          </w:tcPr>
          <w:p w14:paraId="22C72043" w14:textId="77777777" w:rsidR="00267F9E" w:rsidRPr="00A520D3" w:rsidRDefault="00267F9E" w:rsidP="00267F9E">
            <w:pPr>
              <w:spacing w:after="0" w:line="240" w:lineRule="auto"/>
              <w:jc w:val="center"/>
              <w:rPr>
                <w:rFonts w:ascii="Times New Roman" w:eastAsia="Times New Roman" w:hAnsi="Times New Roman" w:cs="Times New Roman"/>
                <w:b/>
                <w:sz w:val="24"/>
                <w:szCs w:val="24"/>
                <w:highlight w:val="yellow"/>
                <w:lang w:val="ru-RU" w:eastAsia="ru-RU"/>
              </w:rPr>
            </w:pPr>
            <w:r w:rsidRPr="00A520D3">
              <w:rPr>
                <w:rFonts w:ascii="Times New Roman" w:eastAsia="Times New Roman" w:hAnsi="Times New Roman" w:cs="Times New Roman"/>
                <w:b/>
                <w:sz w:val="24"/>
                <w:szCs w:val="24"/>
                <w:lang w:val="ru-RU" w:eastAsia="ru-RU"/>
              </w:rPr>
              <w:t>Ba</w:t>
            </w:r>
          </w:p>
        </w:tc>
        <w:tc>
          <w:tcPr>
            <w:tcW w:w="370" w:type="pct"/>
            <w:shd w:val="clear" w:color="auto" w:fill="CCCCCC"/>
            <w:noWrap/>
            <w:vAlign w:val="center"/>
          </w:tcPr>
          <w:p w14:paraId="4C2D7CB0"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Cd</w:t>
            </w:r>
          </w:p>
        </w:tc>
        <w:tc>
          <w:tcPr>
            <w:tcW w:w="370" w:type="pct"/>
            <w:shd w:val="clear" w:color="auto" w:fill="CCCCCC"/>
            <w:noWrap/>
            <w:vAlign w:val="center"/>
          </w:tcPr>
          <w:p w14:paraId="08153752"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Cr</w:t>
            </w:r>
          </w:p>
        </w:tc>
        <w:tc>
          <w:tcPr>
            <w:tcW w:w="296" w:type="pct"/>
            <w:shd w:val="clear" w:color="auto" w:fill="CCCCCC"/>
            <w:noWrap/>
            <w:vAlign w:val="center"/>
          </w:tcPr>
          <w:p w14:paraId="30F7EDED"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Cu</w:t>
            </w:r>
          </w:p>
        </w:tc>
        <w:tc>
          <w:tcPr>
            <w:tcW w:w="296" w:type="pct"/>
            <w:shd w:val="clear" w:color="auto" w:fill="CCCCCC"/>
            <w:noWrap/>
            <w:vAlign w:val="center"/>
          </w:tcPr>
          <w:p w14:paraId="326F6C39"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Fe</w:t>
            </w:r>
          </w:p>
        </w:tc>
        <w:tc>
          <w:tcPr>
            <w:tcW w:w="443" w:type="pct"/>
            <w:shd w:val="clear" w:color="auto" w:fill="CCCCCC"/>
            <w:noWrap/>
            <w:vAlign w:val="center"/>
          </w:tcPr>
          <w:p w14:paraId="7797995A"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Hg</w:t>
            </w:r>
          </w:p>
        </w:tc>
        <w:tc>
          <w:tcPr>
            <w:tcW w:w="295" w:type="pct"/>
            <w:shd w:val="clear" w:color="auto" w:fill="CCCCCC"/>
            <w:noWrap/>
            <w:vAlign w:val="center"/>
          </w:tcPr>
          <w:p w14:paraId="0DE2F8F3"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Ni</w:t>
            </w:r>
          </w:p>
        </w:tc>
        <w:tc>
          <w:tcPr>
            <w:tcW w:w="344" w:type="pct"/>
            <w:shd w:val="clear" w:color="auto" w:fill="CCCCCC"/>
            <w:noWrap/>
            <w:vAlign w:val="center"/>
          </w:tcPr>
          <w:p w14:paraId="57754171"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Pb</w:t>
            </w:r>
          </w:p>
        </w:tc>
        <w:tc>
          <w:tcPr>
            <w:tcW w:w="338" w:type="pct"/>
            <w:shd w:val="clear" w:color="auto" w:fill="CCCCCC"/>
            <w:noWrap/>
            <w:vAlign w:val="center"/>
          </w:tcPr>
          <w:p w14:paraId="485C6A9C"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Zn</w:t>
            </w:r>
          </w:p>
        </w:tc>
        <w:tc>
          <w:tcPr>
            <w:tcW w:w="310" w:type="pct"/>
            <w:shd w:val="clear" w:color="auto" w:fill="CCCCCC"/>
            <w:noWrap/>
            <w:vAlign w:val="center"/>
          </w:tcPr>
          <w:p w14:paraId="1C72C55B"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V</w:t>
            </w:r>
          </w:p>
        </w:tc>
        <w:tc>
          <w:tcPr>
            <w:tcW w:w="353" w:type="pct"/>
            <w:shd w:val="clear" w:color="auto" w:fill="CCCCCC"/>
            <w:noWrap/>
            <w:vAlign w:val="center"/>
          </w:tcPr>
          <w:p w14:paraId="7A09EFFF"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Al</w:t>
            </w:r>
          </w:p>
        </w:tc>
      </w:tr>
      <w:tr w:rsidR="00267F9E" w:rsidRPr="00267F9E" w14:paraId="1CEA5367" w14:textId="77777777" w:rsidTr="00EC55C7">
        <w:trPr>
          <w:jc w:val="center"/>
        </w:trPr>
        <w:tc>
          <w:tcPr>
            <w:tcW w:w="844" w:type="pct"/>
            <w:shd w:val="clear" w:color="auto" w:fill="auto"/>
            <w:noWrap/>
            <w:vAlign w:val="center"/>
          </w:tcPr>
          <w:p w14:paraId="10D73A2A"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 xml:space="preserve">ГС 18 </w:t>
            </w:r>
          </w:p>
        </w:tc>
        <w:tc>
          <w:tcPr>
            <w:tcW w:w="370" w:type="pct"/>
            <w:shd w:val="clear" w:color="auto" w:fill="auto"/>
            <w:noWrap/>
            <w:vAlign w:val="center"/>
          </w:tcPr>
          <w:p w14:paraId="2BDF101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0.004</w:t>
            </w:r>
          </w:p>
        </w:tc>
        <w:tc>
          <w:tcPr>
            <w:tcW w:w="369" w:type="pct"/>
            <w:shd w:val="clear" w:color="auto" w:fill="auto"/>
            <w:noWrap/>
            <w:vAlign w:val="center"/>
          </w:tcPr>
          <w:p w14:paraId="2777EF2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0.011</w:t>
            </w:r>
          </w:p>
        </w:tc>
        <w:tc>
          <w:tcPr>
            <w:tcW w:w="370" w:type="pct"/>
            <w:shd w:val="clear" w:color="auto" w:fill="auto"/>
            <w:noWrap/>
            <w:vAlign w:val="center"/>
          </w:tcPr>
          <w:p w14:paraId="3F1DC378"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0,019</w:t>
            </w:r>
          </w:p>
        </w:tc>
        <w:tc>
          <w:tcPr>
            <w:tcW w:w="370" w:type="pct"/>
            <w:shd w:val="clear" w:color="auto" w:fill="auto"/>
            <w:noWrap/>
          </w:tcPr>
          <w:p w14:paraId="73E09D7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0,093</w:t>
            </w:r>
          </w:p>
        </w:tc>
        <w:tc>
          <w:tcPr>
            <w:tcW w:w="296" w:type="pct"/>
            <w:shd w:val="clear" w:color="auto" w:fill="auto"/>
            <w:noWrap/>
          </w:tcPr>
          <w:p w14:paraId="0B0509DD"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0,64</w:t>
            </w:r>
          </w:p>
        </w:tc>
        <w:tc>
          <w:tcPr>
            <w:tcW w:w="296" w:type="pct"/>
            <w:shd w:val="clear" w:color="auto" w:fill="auto"/>
            <w:noWrap/>
            <w:vAlign w:val="center"/>
          </w:tcPr>
          <w:p w14:paraId="5B58290B"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0,21</w:t>
            </w:r>
          </w:p>
        </w:tc>
        <w:tc>
          <w:tcPr>
            <w:tcW w:w="443" w:type="pct"/>
            <w:shd w:val="clear" w:color="auto" w:fill="auto"/>
            <w:noWrap/>
            <w:vAlign w:val="center"/>
          </w:tcPr>
          <w:p w14:paraId="602B68F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0.0001</w:t>
            </w:r>
          </w:p>
        </w:tc>
        <w:tc>
          <w:tcPr>
            <w:tcW w:w="295" w:type="pct"/>
            <w:shd w:val="clear" w:color="auto" w:fill="auto"/>
            <w:noWrap/>
            <w:vAlign w:val="center"/>
          </w:tcPr>
          <w:p w14:paraId="7C66504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0,051</w:t>
            </w:r>
          </w:p>
        </w:tc>
        <w:tc>
          <w:tcPr>
            <w:tcW w:w="344" w:type="pct"/>
            <w:shd w:val="clear" w:color="auto" w:fill="auto"/>
            <w:noWrap/>
            <w:vAlign w:val="center"/>
          </w:tcPr>
          <w:p w14:paraId="7C2376E1"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0,0022</w:t>
            </w:r>
          </w:p>
        </w:tc>
        <w:tc>
          <w:tcPr>
            <w:tcW w:w="338" w:type="pct"/>
            <w:shd w:val="clear" w:color="auto" w:fill="auto"/>
            <w:noWrap/>
            <w:vAlign w:val="center"/>
          </w:tcPr>
          <w:p w14:paraId="77949EEE"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0,21</w:t>
            </w:r>
          </w:p>
        </w:tc>
        <w:tc>
          <w:tcPr>
            <w:tcW w:w="310" w:type="pct"/>
            <w:shd w:val="clear" w:color="auto" w:fill="auto"/>
            <w:noWrap/>
            <w:vAlign w:val="center"/>
          </w:tcPr>
          <w:p w14:paraId="1BA200C8"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&lt;0.001</w:t>
            </w:r>
          </w:p>
        </w:tc>
        <w:tc>
          <w:tcPr>
            <w:tcW w:w="353" w:type="pct"/>
            <w:shd w:val="clear" w:color="auto" w:fill="auto"/>
            <w:noWrap/>
            <w:vAlign w:val="center"/>
          </w:tcPr>
          <w:p w14:paraId="3104B6E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0.03</w:t>
            </w:r>
          </w:p>
        </w:tc>
      </w:tr>
      <w:tr w:rsidR="00267F9E" w:rsidRPr="00267F9E" w14:paraId="78DB0F19" w14:textId="77777777" w:rsidTr="00EC55C7">
        <w:trPr>
          <w:jc w:val="center"/>
        </w:trPr>
        <w:tc>
          <w:tcPr>
            <w:tcW w:w="844" w:type="pct"/>
            <w:shd w:val="clear" w:color="auto" w:fill="auto"/>
            <w:noWrap/>
            <w:vAlign w:val="center"/>
          </w:tcPr>
          <w:p w14:paraId="648E5DD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 xml:space="preserve">ГС 19 </w:t>
            </w:r>
          </w:p>
        </w:tc>
        <w:tc>
          <w:tcPr>
            <w:tcW w:w="370" w:type="pct"/>
            <w:shd w:val="clear" w:color="auto" w:fill="auto"/>
            <w:noWrap/>
            <w:vAlign w:val="center"/>
          </w:tcPr>
          <w:p w14:paraId="44B2457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0.004</w:t>
            </w:r>
          </w:p>
        </w:tc>
        <w:tc>
          <w:tcPr>
            <w:tcW w:w="369" w:type="pct"/>
            <w:shd w:val="clear" w:color="auto" w:fill="auto"/>
            <w:noWrap/>
            <w:vAlign w:val="center"/>
          </w:tcPr>
          <w:p w14:paraId="061FA998"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0.016</w:t>
            </w:r>
          </w:p>
        </w:tc>
        <w:tc>
          <w:tcPr>
            <w:tcW w:w="370" w:type="pct"/>
            <w:shd w:val="clear" w:color="auto" w:fill="auto"/>
            <w:noWrap/>
            <w:vAlign w:val="center"/>
          </w:tcPr>
          <w:p w14:paraId="07B9EB0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0,018</w:t>
            </w:r>
          </w:p>
        </w:tc>
        <w:tc>
          <w:tcPr>
            <w:tcW w:w="370" w:type="pct"/>
            <w:shd w:val="clear" w:color="auto" w:fill="auto"/>
            <w:noWrap/>
            <w:vAlign w:val="center"/>
          </w:tcPr>
          <w:p w14:paraId="02798DD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0,096</w:t>
            </w:r>
          </w:p>
        </w:tc>
        <w:tc>
          <w:tcPr>
            <w:tcW w:w="296" w:type="pct"/>
            <w:shd w:val="clear" w:color="auto" w:fill="auto"/>
            <w:noWrap/>
            <w:vAlign w:val="center"/>
          </w:tcPr>
          <w:p w14:paraId="0C420F2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0,69</w:t>
            </w:r>
          </w:p>
        </w:tc>
        <w:tc>
          <w:tcPr>
            <w:tcW w:w="296" w:type="pct"/>
            <w:shd w:val="clear" w:color="auto" w:fill="auto"/>
            <w:noWrap/>
            <w:vAlign w:val="center"/>
          </w:tcPr>
          <w:p w14:paraId="5D4AF8B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0,19</w:t>
            </w:r>
          </w:p>
        </w:tc>
        <w:tc>
          <w:tcPr>
            <w:tcW w:w="443" w:type="pct"/>
            <w:shd w:val="clear" w:color="auto" w:fill="auto"/>
            <w:noWrap/>
            <w:vAlign w:val="center"/>
          </w:tcPr>
          <w:p w14:paraId="2033ACBB"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0.0001</w:t>
            </w:r>
          </w:p>
        </w:tc>
        <w:tc>
          <w:tcPr>
            <w:tcW w:w="295" w:type="pct"/>
            <w:shd w:val="clear" w:color="auto" w:fill="auto"/>
            <w:noWrap/>
            <w:vAlign w:val="center"/>
          </w:tcPr>
          <w:p w14:paraId="797657F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0,08</w:t>
            </w:r>
          </w:p>
        </w:tc>
        <w:tc>
          <w:tcPr>
            <w:tcW w:w="344" w:type="pct"/>
            <w:shd w:val="clear" w:color="auto" w:fill="auto"/>
            <w:noWrap/>
            <w:vAlign w:val="center"/>
          </w:tcPr>
          <w:p w14:paraId="4C18F33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0,0021</w:t>
            </w:r>
          </w:p>
        </w:tc>
        <w:tc>
          <w:tcPr>
            <w:tcW w:w="338" w:type="pct"/>
            <w:shd w:val="clear" w:color="auto" w:fill="auto"/>
            <w:noWrap/>
            <w:vAlign w:val="center"/>
          </w:tcPr>
          <w:p w14:paraId="7436B0F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0,23</w:t>
            </w:r>
          </w:p>
        </w:tc>
        <w:tc>
          <w:tcPr>
            <w:tcW w:w="310" w:type="pct"/>
            <w:shd w:val="clear" w:color="auto" w:fill="auto"/>
            <w:noWrap/>
            <w:vAlign w:val="center"/>
          </w:tcPr>
          <w:p w14:paraId="71309BFF"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&lt;0.001</w:t>
            </w:r>
          </w:p>
        </w:tc>
        <w:tc>
          <w:tcPr>
            <w:tcW w:w="353" w:type="pct"/>
            <w:shd w:val="clear" w:color="auto" w:fill="auto"/>
            <w:noWrap/>
            <w:vAlign w:val="center"/>
          </w:tcPr>
          <w:p w14:paraId="70DD6791"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0.03</w:t>
            </w:r>
          </w:p>
        </w:tc>
      </w:tr>
      <w:tr w:rsidR="00267F9E" w:rsidRPr="00267F9E" w14:paraId="21F7D545" w14:textId="77777777" w:rsidTr="00EC55C7">
        <w:trPr>
          <w:jc w:val="center"/>
        </w:trPr>
        <w:tc>
          <w:tcPr>
            <w:tcW w:w="844" w:type="pct"/>
            <w:shd w:val="clear" w:color="auto" w:fill="auto"/>
            <w:noWrap/>
            <w:vAlign w:val="center"/>
          </w:tcPr>
          <w:p w14:paraId="06DF21CE"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 xml:space="preserve">ГС 20 </w:t>
            </w:r>
          </w:p>
        </w:tc>
        <w:tc>
          <w:tcPr>
            <w:tcW w:w="370" w:type="pct"/>
            <w:shd w:val="clear" w:color="auto" w:fill="auto"/>
            <w:noWrap/>
            <w:vAlign w:val="center"/>
          </w:tcPr>
          <w:p w14:paraId="392088B8"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0.004</w:t>
            </w:r>
          </w:p>
        </w:tc>
        <w:tc>
          <w:tcPr>
            <w:tcW w:w="369" w:type="pct"/>
            <w:shd w:val="clear" w:color="auto" w:fill="auto"/>
            <w:noWrap/>
            <w:vAlign w:val="center"/>
          </w:tcPr>
          <w:p w14:paraId="3029CD1E"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0.008</w:t>
            </w:r>
          </w:p>
        </w:tc>
        <w:tc>
          <w:tcPr>
            <w:tcW w:w="370" w:type="pct"/>
            <w:shd w:val="clear" w:color="auto" w:fill="auto"/>
            <w:noWrap/>
            <w:vAlign w:val="center"/>
          </w:tcPr>
          <w:p w14:paraId="4EAEBC4F"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0,019</w:t>
            </w:r>
          </w:p>
        </w:tc>
        <w:tc>
          <w:tcPr>
            <w:tcW w:w="370" w:type="pct"/>
            <w:shd w:val="clear" w:color="auto" w:fill="auto"/>
            <w:noWrap/>
            <w:vAlign w:val="center"/>
          </w:tcPr>
          <w:p w14:paraId="207AF65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0,092</w:t>
            </w:r>
          </w:p>
        </w:tc>
        <w:tc>
          <w:tcPr>
            <w:tcW w:w="296" w:type="pct"/>
            <w:shd w:val="clear" w:color="auto" w:fill="auto"/>
            <w:noWrap/>
            <w:vAlign w:val="center"/>
          </w:tcPr>
          <w:p w14:paraId="2848768A"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0,66</w:t>
            </w:r>
          </w:p>
        </w:tc>
        <w:tc>
          <w:tcPr>
            <w:tcW w:w="296" w:type="pct"/>
            <w:shd w:val="clear" w:color="auto" w:fill="auto"/>
            <w:noWrap/>
            <w:vAlign w:val="center"/>
          </w:tcPr>
          <w:p w14:paraId="7EF8624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0,18</w:t>
            </w:r>
          </w:p>
        </w:tc>
        <w:tc>
          <w:tcPr>
            <w:tcW w:w="443" w:type="pct"/>
            <w:shd w:val="clear" w:color="auto" w:fill="auto"/>
            <w:noWrap/>
            <w:vAlign w:val="center"/>
          </w:tcPr>
          <w:p w14:paraId="19DFF978"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0.0001</w:t>
            </w:r>
          </w:p>
        </w:tc>
        <w:tc>
          <w:tcPr>
            <w:tcW w:w="295" w:type="pct"/>
            <w:shd w:val="clear" w:color="auto" w:fill="auto"/>
            <w:noWrap/>
            <w:vAlign w:val="center"/>
          </w:tcPr>
          <w:p w14:paraId="40722DCF"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0,061</w:t>
            </w:r>
          </w:p>
        </w:tc>
        <w:tc>
          <w:tcPr>
            <w:tcW w:w="344" w:type="pct"/>
            <w:shd w:val="clear" w:color="auto" w:fill="auto"/>
            <w:noWrap/>
            <w:vAlign w:val="center"/>
          </w:tcPr>
          <w:p w14:paraId="7754476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0,002</w:t>
            </w:r>
          </w:p>
        </w:tc>
        <w:tc>
          <w:tcPr>
            <w:tcW w:w="338" w:type="pct"/>
            <w:shd w:val="clear" w:color="auto" w:fill="auto"/>
            <w:noWrap/>
            <w:vAlign w:val="center"/>
          </w:tcPr>
          <w:p w14:paraId="7743EECA"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0,22</w:t>
            </w:r>
          </w:p>
        </w:tc>
        <w:tc>
          <w:tcPr>
            <w:tcW w:w="310" w:type="pct"/>
            <w:shd w:val="clear" w:color="auto" w:fill="auto"/>
            <w:noWrap/>
            <w:vAlign w:val="center"/>
          </w:tcPr>
          <w:p w14:paraId="042CBA6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&lt;0.001</w:t>
            </w:r>
          </w:p>
        </w:tc>
        <w:tc>
          <w:tcPr>
            <w:tcW w:w="353" w:type="pct"/>
            <w:shd w:val="clear" w:color="auto" w:fill="auto"/>
            <w:noWrap/>
            <w:vAlign w:val="center"/>
          </w:tcPr>
          <w:p w14:paraId="42F73D4F"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0.03</w:t>
            </w:r>
          </w:p>
        </w:tc>
      </w:tr>
      <w:tr w:rsidR="00267F9E" w:rsidRPr="00267F9E" w14:paraId="2071418A" w14:textId="77777777" w:rsidTr="00EC55C7">
        <w:trPr>
          <w:jc w:val="center"/>
        </w:trPr>
        <w:tc>
          <w:tcPr>
            <w:tcW w:w="844" w:type="pct"/>
            <w:shd w:val="clear" w:color="auto" w:fill="auto"/>
            <w:noWrap/>
            <w:vAlign w:val="center"/>
          </w:tcPr>
          <w:p w14:paraId="3BBD7C2D"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 xml:space="preserve">ГС 21 </w:t>
            </w:r>
          </w:p>
        </w:tc>
        <w:tc>
          <w:tcPr>
            <w:tcW w:w="370" w:type="pct"/>
            <w:shd w:val="clear" w:color="auto" w:fill="auto"/>
            <w:noWrap/>
            <w:vAlign w:val="center"/>
          </w:tcPr>
          <w:p w14:paraId="6F51A87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0.004</w:t>
            </w:r>
          </w:p>
        </w:tc>
        <w:tc>
          <w:tcPr>
            <w:tcW w:w="369" w:type="pct"/>
            <w:shd w:val="clear" w:color="auto" w:fill="auto"/>
            <w:noWrap/>
            <w:vAlign w:val="center"/>
          </w:tcPr>
          <w:p w14:paraId="2AB86FBD"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0.008</w:t>
            </w:r>
          </w:p>
        </w:tc>
        <w:tc>
          <w:tcPr>
            <w:tcW w:w="370" w:type="pct"/>
            <w:shd w:val="clear" w:color="auto" w:fill="auto"/>
            <w:noWrap/>
            <w:vAlign w:val="center"/>
          </w:tcPr>
          <w:p w14:paraId="00A37A69"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0,019</w:t>
            </w:r>
          </w:p>
        </w:tc>
        <w:tc>
          <w:tcPr>
            <w:tcW w:w="370" w:type="pct"/>
            <w:shd w:val="clear" w:color="auto" w:fill="auto"/>
            <w:noWrap/>
            <w:vAlign w:val="center"/>
          </w:tcPr>
          <w:p w14:paraId="1A9BABF8"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0,120</w:t>
            </w:r>
          </w:p>
        </w:tc>
        <w:tc>
          <w:tcPr>
            <w:tcW w:w="296" w:type="pct"/>
            <w:shd w:val="clear" w:color="auto" w:fill="auto"/>
            <w:noWrap/>
            <w:vAlign w:val="center"/>
          </w:tcPr>
          <w:p w14:paraId="612107CF"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0,73</w:t>
            </w:r>
          </w:p>
        </w:tc>
        <w:tc>
          <w:tcPr>
            <w:tcW w:w="296" w:type="pct"/>
            <w:shd w:val="clear" w:color="auto" w:fill="auto"/>
            <w:noWrap/>
            <w:vAlign w:val="center"/>
          </w:tcPr>
          <w:p w14:paraId="4B3576D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0,23</w:t>
            </w:r>
          </w:p>
        </w:tc>
        <w:tc>
          <w:tcPr>
            <w:tcW w:w="443" w:type="pct"/>
            <w:shd w:val="clear" w:color="auto" w:fill="auto"/>
            <w:noWrap/>
            <w:vAlign w:val="center"/>
          </w:tcPr>
          <w:p w14:paraId="5D1BED37"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0.0001</w:t>
            </w:r>
          </w:p>
        </w:tc>
        <w:tc>
          <w:tcPr>
            <w:tcW w:w="295" w:type="pct"/>
            <w:shd w:val="clear" w:color="auto" w:fill="auto"/>
            <w:noWrap/>
            <w:vAlign w:val="center"/>
          </w:tcPr>
          <w:p w14:paraId="13684727"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0,058</w:t>
            </w:r>
          </w:p>
        </w:tc>
        <w:tc>
          <w:tcPr>
            <w:tcW w:w="344" w:type="pct"/>
            <w:shd w:val="clear" w:color="auto" w:fill="auto"/>
            <w:noWrap/>
            <w:vAlign w:val="center"/>
          </w:tcPr>
          <w:p w14:paraId="227E536D"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0,0023</w:t>
            </w:r>
          </w:p>
        </w:tc>
        <w:tc>
          <w:tcPr>
            <w:tcW w:w="338" w:type="pct"/>
            <w:shd w:val="clear" w:color="auto" w:fill="auto"/>
            <w:noWrap/>
            <w:vAlign w:val="center"/>
          </w:tcPr>
          <w:p w14:paraId="63532F2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0,31</w:t>
            </w:r>
          </w:p>
        </w:tc>
        <w:tc>
          <w:tcPr>
            <w:tcW w:w="310" w:type="pct"/>
            <w:shd w:val="clear" w:color="auto" w:fill="auto"/>
            <w:noWrap/>
            <w:vAlign w:val="center"/>
          </w:tcPr>
          <w:p w14:paraId="09459C21"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&lt;0.001</w:t>
            </w:r>
          </w:p>
        </w:tc>
        <w:tc>
          <w:tcPr>
            <w:tcW w:w="353" w:type="pct"/>
            <w:shd w:val="clear" w:color="auto" w:fill="auto"/>
            <w:noWrap/>
            <w:vAlign w:val="center"/>
          </w:tcPr>
          <w:p w14:paraId="4E835C1A"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0.03</w:t>
            </w:r>
          </w:p>
        </w:tc>
      </w:tr>
      <w:tr w:rsidR="00267F9E" w:rsidRPr="00267F9E" w14:paraId="73D80E5F" w14:textId="77777777" w:rsidTr="00EC55C7">
        <w:trPr>
          <w:trHeight w:val="198"/>
          <w:jc w:val="center"/>
        </w:trPr>
        <w:tc>
          <w:tcPr>
            <w:tcW w:w="844" w:type="pct"/>
            <w:shd w:val="clear" w:color="auto" w:fill="auto"/>
            <w:noWrap/>
            <w:vAlign w:val="center"/>
          </w:tcPr>
          <w:p w14:paraId="33EC1AC8"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heme="minorHAnsi" w:hAnsi="Times New Roman" w:cstheme="minorBidi"/>
                <w:sz w:val="20"/>
                <w:szCs w:val="20"/>
                <w:lang w:val="ru-RU" w:eastAsia="en-US"/>
              </w:rPr>
              <w:t xml:space="preserve">ГС 22 </w:t>
            </w:r>
          </w:p>
        </w:tc>
        <w:tc>
          <w:tcPr>
            <w:tcW w:w="370" w:type="pct"/>
            <w:shd w:val="clear" w:color="auto" w:fill="auto"/>
            <w:noWrap/>
            <w:vAlign w:val="center"/>
          </w:tcPr>
          <w:p w14:paraId="03CC47B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0.004</w:t>
            </w:r>
          </w:p>
        </w:tc>
        <w:tc>
          <w:tcPr>
            <w:tcW w:w="369" w:type="pct"/>
            <w:shd w:val="clear" w:color="auto" w:fill="auto"/>
            <w:noWrap/>
            <w:vAlign w:val="center"/>
          </w:tcPr>
          <w:p w14:paraId="4EE8283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0.009</w:t>
            </w:r>
          </w:p>
        </w:tc>
        <w:tc>
          <w:tcPr>
            <w:tcW w:w="370" w:type="pct"/>
            <w:shd w:val="clear" w:color="auto" w:fill="auto"/>
            <w:noWrap/>
            <w:vAlign w:val="center"/>
          </w:tcPr>
          <w:p w14:paraId="3B5CE0E3"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0,017</w:t>
            </w:r>
          </w:p>
        </w:tc>
        <w:tc>
          <w:tcPr>
            <w:tcW w:w="370" w:type="pct"/>
            <w:shd w:val="clear" w:color="auto" w:fill="auto"/>
            <w:noWrap/>
            <w:vAlign w:val="center"/>
          </w:tcPr>
          <w:p w14:paraId="752C42C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0,074</w:t>
            </w:r>
          </w:p>
        </w:tc>
        <w:tc>
          <w:tcPr>
            <w:tcW w:w="296" w:type="pct"/>
            <w:shd w:val="clear" w:color="auto" w:fill="auto"/>
            <w:noWrap/>
            <w:vAlign w:val="center"/>
          </w:tcPr>
          <w:p w14:paraId="3E0B804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0,67</w:t>
            </w:r>
          </w:p>
        </w:tc>
        <w:tc>
          <w:tcPr>
            <w:tcW w:w="296" w:type="pct"/>
            <w:shd w:val="clear" w:color="auto" w:fill="auto"/>
            <w:noWrap/>
            <w:vAlign w:val="center"/>
          </w:tcPr>
          <w:p w14:paraId="5A43DFB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0,25</w:t>
            </w:r>
          </w:p>
        </w:tc>
        <w:tc>
          <w:tcPr>
            <w:tcW w:w="443" w:type="pct"/>
            <w:shd w:val="clear" w:color="auto" w:fill="auto"/>
            <w:noWrap/>
          </w:tcPr>
          <w:p w14:paraId="78E9EF0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0.0001</w:t>
            </w:r>
          </w:p>
        </w:tc>
        <w:tc>
          <w:tcPr>
            <w:tcW w:w="295" w:type="pct"/>
            <w:shd w:val="clear" w:color="auto" w:fill="auto"/>
            <w:noWrap/>
            <w:vAlign w:val="center"/>
          </w:tcPr>
          <w:p w14:paraId="4183DC4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0,057</w:t>
            </w:r>
          </w:p>
        </w:tc>
        <w:tc>
          <w:tcPr>
            <w:tcW w:w="344" w:type="pct"/>
            <w:shd w:val="clear" w:color="auto" w:fill="auto"/>
            <w:noWrap/>
            <w:vAlign w:val="center"/>
          </w:tcPr>
          <w:p w14:paraId="7AA73A1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kk-KZ" w:eastAsia="ru-RU"/>
              </w:rPr>
            </w:pPr>
            <w:r w:rsidRPr="00267F9E">
              <w:rPr>
                <w:rFonts w:ascii="Times New Roman" w:eastAsia="Times New Roman" w:hAnsi="Times New Roman" w:cs="Times New Roman"/>
                <w:sz w:val="20"/>
                <w:szCs w:val="20"/>
                <w:lang w:val="kk-KZ" w:eastAsia="ru-RU"/>
              </w:rPr>
              <w:t>0,0026</w:t>
            </w:r>
          </w:p>
        </w:tc>
        <w:tc>
          <w:tcPr>
            <w:tcW w:w="338" w:type="pct"/>
            <w:shd w:val="clear" w:color="auto" w:fill="auto"/>
            <w:noWrap/>
            <w:vAlign w:val="center"/>
          </w:tcPr>
          <w:p w14:paraId="7C6C15B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kk-KZ" w:eastAsia="ru-RU"/>
              </w:rPr>
            </w:pPr>
            <w:r w:rsidRPr="00267F9E">
              <w:rPr>
                <w:rFonts w:ascii="Times New Roman" w:eastAsia="Times New Roman" w:hAnsi="Times New Roman" w:cs="Times New Roman"/>
                <w:sz w:val="20"/>
                <w:szCs w:val="20"/>
                <w:lang w:val="kk-KZ" w:eastAsia="ru-RU"/>
              </w:rPr>
              <w:t>0,28</w:t>
            </w:r>
          </w:p>
        </w:tc>
        <w:tc>
          <w:tcPr>
            <w:tcW w:w="310" w:type="pct"/>
            <w:shd w:val="clear" w:color="auto" w:fill="auto"/>
            <w:noWrap/>
            <w:vAlign w:val="center"/>
          </w:tcPr>
          <w:p w14:paraId="598AD2E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&lt;0.001</w:t>
            </w:r>
          </w:p>
        </w:tc>
        <w:tc>
          <w:tcPr>
            <w:tcW w:w="353" w:type="pct"/>
            <w:shd w:val="clear" w:color="auto" w:fill="auto"/>
            <w:noWrap/>
            <w:vAlign w:val="center"/>
          </w:tcPr>
          <w:p w14:paraId="3DC96FF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0.03</w:t>
            </w:r>
          </w:p>
        </w:tc>
      </w:tr>
      <w:tr w:rsidR="00267F9E" w:rsidRPr="00267F9E" w14:paraId="3C8B1FAF" w14:textId="77777777" w:rsidTr="00EC55C7">
        <w:trPr>
          <w:trHeight w:val="290"/>
          <w:jc w:val="center"/>
        </w:trPr>
        <w:tc>
          <w:tcPr>
            <w:tcW w:w="844" w:type="pct"/>
            <w:shd w:val="clear" w:color="auto" w:fill="auto"/>
            <w:noWrap/>
            <w:vAlign w:val="center"/>
          </w:tcPr>
          <w:p w14:paraId="42AC3797"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heme="minorHAnsi" w:hAnsi="Times New Roman" w:cstheme="minorBidi"/>
                <w:sz w:val="20"/>
                <w:szCs w:val="20"/>
                <w:lang w:val="ru-RU" w:eastAsia="en-US"/>
              </w:rPr>
              <w:t xml:space="preserve">ГС 23 </w:t>
            </w:r>
          </w:p>
        </w:tc>
        <w:tc>
          <w:tcPr>
            <w:tcW w:w="370" w:type="pct"/>
            <w:shd w:val="clear" w:color="auto" w:fill="auto"/>
            <w:noWrap/>
            <w:vAlign w:val="center"/>
          </w:tcPr>
          <w:p w14:paraId="63DD770B"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0.004</w:t>
            </w:r>
          </w:p>
        </w:tc>
        <w:tc>
          <w:tcPr>
            <w:tcW w:w="369" w:type="pct"/>
            <w:shd w:val="clear" w:color="auto" w:fill="auto"/>
            <w:noWrap/>
            <w:vAlign w:val="center"/>
          </w:tcPr>
          <w:p w14:paraId="422CBD0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0.011</w:t>
            </w:r>
          </w:p>
        </w:tc>
        <w:tc>
          <w:tcPr>
            <w:tcW w:w="370" w:type="pct"/>
            <w:shd w:val="clear" w:color="auto" w:fill="auto"/>
            <w:noWrap/>
            <w:vAlign w:val="center"/>
          </w:tcPr>
          <w:p w14:paraId="495BD1A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0,016</w:t>
            </w:r>
          </w:p>
        </w:tc>
        <w:tc>
          <w:tcPr>
            <w:tcW w:w="370" w:type="pct"/>
            <w:shd w:val="clear" w:color="auto" w:fill="auto"/>
            <w:noWrap/>
            <w:vAlign w:val="center"/>
          </w:tcPr>
          <w:p w14:paraId="62873BBA"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0,061</w:t>
            </w:r>
          </w:p>
        </w:tc>
        <w:tc>
          <w:tcPr>
            <w:tcW w:w="296" w:type="pct"/>
            <w:shd w:val="clear" w:color="auto" w:fill="auto"/>
            <w:noWrap/>
            <w:vAlign w:val="center"/>
          </w:tcPr>
          <w:p w14:paraId="790B27A8"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0,69</w:t>
            </w:r>
          </w:p>
        </w:tc>
        <w:tc>
          <w:tcPr>
            <w:tcW w:w="296" w:type="pct"/>
            <w:shd w:val="clear" w:color="auto" w:fill="auto"/>
            <w:noWrap/>
            <w:vAlign w:val="center"/>
          </w:tcPr>
          <w:p w14:paraId="3BFD571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 xml:space="preserve">0,18                                                                                                                                                                                                                                                                                                                                                                                                                                                                                                                                                                                                                                                             </w:t>
            </w:r>
          </w:p>
        </w:tc>
        <w:tc>
          <w:tcPr>
            <w:tcW w:w="443" w:type="pct"/>
            <w:shd w:val="clear" w:color="auto" w:fill="auto"/>
            <w:noWrap/>
          </w:tcPr>
          <w:p w14:paraId="0103A96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0.0001</w:t>
            </w:r>
          </w:p>
        </w:tc>
        <w:tc>
          <w:tcPr>
            <w:tcW w:w="295" w:type="pct"/>
            <w:shd w:val="clear" w:color="auto" w:fill="auto"/>
            <w:noWrap/>
            <w:vAlign w:val="center"/>
          </w:tcPr>
          <w:p w14:paraId="0486EBA1"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0,06</w:t>
            </w:r>
          </w:p>
        </w:tc>
        <w:tc>
          <w:tcPr>
            <w:tcW w:w="344" w:type="pct"/>
            <w:shd w:val="clear" w:color="auto" w:fill="auto"/>
            <w:noWrap/>
            <w:vAlign w:val="center"/>
          </w:tcPr>
          <w:p w14:paraId="470A21BB"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kk-KZ" w:eastAsia="ru-RU"/>
              </w:rPr>
            </w:pPr>
            <w:r w:rsidRPr="00267F9E">
              <w:rPr>
                <w:rFonts w:ascii="Times New Roman" w:eastAsia="Times New Roman" w:hAnsi="Times New Roman" w:cs="Times New Roman"/>
                <w:sz w:val="20"/>
                <w:szCs w:val="20"/>
                <w:lang w:val="kk-KZ" w:eastAsia="ru-RU"/>
              </w:rPr>
              <w:t>0,0028</w:t>
            </w:r>
          </w:p>
        </w:tc>
        <w:tc>
          <w:tcPr>
            <w:tcW w:w="338" w:type="pct"/>
            <w:shd w:val="clear" w:color="auto" w:fill="auto"/>
            <w:noWrap/>
            <w:vAlign w:val="center"/>
          </w:tcPr>
          <w:p w14:paraId="6ABCE8A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kk-KZ" w:eastAsia="ru-RU"/>
              </w:rPr>
            </w:pPr>
            <w:r w:rsidRPr="00267F9E">
              <w:rPr>
                <w:rFonts w:ascii="Times New Roman" w:eastAsia="Times New Roman" w:hAnsi="Times New Roman" w:cs="Times New Roman"/>
                <w:sz w:val="20"/>
                <w:szCs w:val="20"/>
                <w:lang w:val="kk-KZ" w:eastAsia="ru-RU"/>
              </w:rPr>
              <w:t>0,33</w:t>
            </w:r>
          </w:p>
        </w:tc>
        <w:tc>
          <w:tcPr>
            <w:tcW w:w="310" w:type="pct"/>
            <w:shd w:val="clear" w:color="auto" w:fill="auto"/>
            <w:noWrap/>
            <w:vAlign w:val="center"/>
          </w:tcPr>
          <w:p w14:paraId="6C35D72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&lt;0.001</w:t>
            </w:r>
          </w:p>
        </w:tc>
        <w:tc>
          <w:tcPr>
            <w:tcW w:w="353" w:type="pct"/>
            <w:shd w:val="clear" w:color="auto" w:fill="auto"/>
            <w:noWrap/>
            <w:vAlign w:val="center"/>
          </w:tcPr>
          <w:p w14:paraId="688B215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0.03</w:t>
            </w:r>
          </w:p>
        </w:tc>
      </w:tr>
      <w:tr w:rsidR="00267F9E" w:rsidRPr="00267F9E" w14:paraId="0B150712" w14:textId="77777777" w:rsidTr="00EC55C7">
        <w:trPr>
          <w:trHeight w:val="180"/>
          <w:jc w:val="center"/>
        </w:trPr>
        <w:tc>
          <w:tcPr>
            <w:tcW w:w="844" w:type="pct"/>
            <w:shd w:val="clear" w:color="auto" w:fill="auto"/>
            <w:noWrap/>
            <w:vAlign w:val="center"/>
          </w:tcPr>
          <w:p w14:paraId="404B59E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Макс.</w:t>
            </w:r>
          </w:p>
        </w:tc>
        <w:tc>
          <w:tcPr>
            <w:tcW w:w="370" w:type="pct"/>
            <w:shd w:val="clear" w:color="auto" w:fill="auto"/>
            <w:noWrap/>
            <w:vAlign w:val="center"/>
          </w:tcPr>
          <w:p w14:paraId="25C60C1A"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c>
          <w:tcPr>
            <w:tcW w:w="369" w:type="pct"/>
            <w:shd w:val="clear" w:color="auto" w:fill="auto"/>
            <w:noWrap/>
            <w:vAlign w:val="center"/>
          </w:tcPr>
          <w:p w14:paraId="39CB18F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0,011</w:t>
            </w:r>
          </w:p>
        </w:tc>
        <w:tc>
          <w:tcPr>
            <w:tcW w:w="370" w:type="pct"/>
            <w:shd w:val="clear" w:color="auto" w:fill="auto"/>
            <w:noWrap/>
            <w:vAlign w:val="center"/>
          </w:tcPr>
          <w:p w14:paraId="3F89753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0,019</w:t>
            </w:r>
          </w:p>
        </w:tc>
        <w:tc>
          <w:tcPr>
            <w:tcW w:w="370" w:type="pct"/>
            <w:shd w:val="clear" w:color="auto" w:fill="auto"/>
            <w:noWrap/>
            <w:vAlign w:val="center"/>
          </w:tcPr>
          <w:p w14:paraId="17620B9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0,120</w:t>
            </w:r>
          </w:p>
        </w:tc>
        <w:tc>
          <w:tcPr>
            <w:tcW w:w="296" w:type="pct"/>
            <w:shd w:val="clear" w:color="auto" w:fill="auto"/>
            <w:noWrap/>
            <w:vAlign w:val="center"/>
          </w:tcPr>
          <w:p w14:paraId="276315BE"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0,73</w:t>
            </w:r>
          </w:p>
        </w:tc>
        <w:tc>
          <w:tcPr>
            <w:tcW w:w="296" w:type="pct"/>
            <w:shd w:val="clear" w:color="auto" w:fill="auto"/>
            <w:noWrap/>
            <w:vAlign w:val="center"/>
          </w:tcPr>
          <w:p w14:paraId="1F45DFD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0,25</w:t>
            </w:r>
          </w:p>
        </w:tc>
        <w:tc>
          <w:tcPr>
            <w:tcW w:w="443" w:type="pct"/>
            <w:shd w:val="clear" w:color="auto" w:fill="auto"/>
            <w:noWrap/>
            <w:vAlign w:val="center"/>
          </w:tcPr>
          <w:p w14:paraId="56A9B97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c>
          <w:tcPr>
            <w:tcW w:w="295" w:type="pct"/>
            <w:shd w:val="clear" w:color="auto" w:fill="auto"/>
            <w:noWrap/>
            <w:vAlign w:val="center"/>
          </w:tcPr>
          <w:p w14:paraId="483DBD9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0,08</w:t>
            </w:r>
          </w:p>
        </w:tc>
        <w:tc>
          <w:tcPr>
            <w:tcW w:w="344" w:type="pct"/>
            <w:shd w:val="clear" w:color="auto" w:fill="auto"/>
            <w:noWrap/>
            <w:vAlign w:val="center"/>
          </w:tcPr>
          <w:p w14:paraId="039F00C8"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0,0028</w:t>
            </w:r>
          </w:p>
        </w:tc>
        <w:tc>
          <w:tcPr>
            <w:tcW w:w="338" w:type="pct"/>
            <w:shd w:val="clear" w:color="auto" w:fill="auto"/>
            <w:noWrap/>
            <w:vAlign w:val="center"/>
          </w:tcPr>
          <w:p w14:paraId="05EDB19B"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0,33</w:t>
            </w:r>
          </w:p>
        </w:tc>
        <w:tc>
          <w:tcPr>
            <w:tcW w:w="310" w:type="pct"/>
            <w:shd w:val="clear" w:color="auto" w:fill="auto"/>
            <w:noWrap/>
            <w:vAlign w:val="center"/>
          </w:tcPr>
          <w:p w14:paraId="0AC33C9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c>
          <w:tcPr>
            <w:tcW w:w="353" w:type="pct"/>
            <w:shd w:val="clear" w:color="auto" w:fill="auto"/>
            <w:noWrap/>
            <w:vAlign w:val="center"/>
          </w:tcPr>
          <w:p w14:paraId="7EF7FF9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r>
      <w:tr w:rsidR="00267F9E" w:rsidRPr="00267F9E" w14:paraId="5199E532" w14:textId="77777777" w:rsidTr="00EC55C7">
        <w:trPr>
          <w:trHeight w:val="270"/>
          <w:jc w:val="center"/>
        </w:trPr>
        <w:tc>
          <w:tcPr>
            <w:tcW w:w="844" w:type="pct"/>
            <w:shd w:val="clear" w:color="auto" w:fill="auto"/>
            <w:noWrap/>
            <w:vAlign w:val="center"/>
          </w:tcPr>
          <w:p w14:paraId="40BCEE7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Мин.</w:t>
            </w:r>
          </w:p>
        </w:tc>
        <w:tc>
          <w:tcPr>
            <w:tcW w:w="370" w:type="pct"/>
            <w:shd w:val="clear" w:color="auto" w:fill="auto"/>
            <w:noWrap/>
            <w:vAlign w:val="center"/>
          </w:tcPr>
          <w:p w14:paraId="2B153C8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c>
          <w:tcPr>
            <w:tcW w:w="369" w:type="pct"/>
            <w:shd w:val="clear" w:color="auto" w:fill="auto"/>
            <w:noWrap/>
            <w:vAlign w:val="center"/>
          </w:tcPr>
          <w:p w14:paraId="68BFACBB"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0,008</w:t>
            </w:r>
          </w:p>
        </w:tc>
        <w:tc>
          <w:tcPr>
            <w:tcW w:w="370" w:type="pct"/>
            <w:shd w:val="clear" w:color="auto" w:fill="auto"/>
            <w:noWrap/>
            <w:vAlign w:val="center"/>
          </w:tcPr>
          <w:p w14:paraId="1C5269C9"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0,016</w:t>
            </w:r>
          </w:p>
        </w:tc>
        <w:tc>
          <w:tcPr>
            <w:tcW w:w="370" w:type="pct"/>
            <w:shd w:val="clear" w:color="auto" w:fill="auto"/>
            <w:noWrap/>
            <w:vAlign w:val="center"/>
          </w:tcPr>
          <w:p w14:paraId="20B1146B"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0,061</w:t>
            </w:r>
          </w:p>
        </w:tc>
        <w:tc>
          <w:tcPr>
            <w:tcW w:w="296" w:type="pct"/>
            <w:shd w:val="clear" w:color="auto" w:fill="auto"/>
            <w:noWrap/>
            <w:vAlign w:val="center"/>
          </w:tcPr>
          <w:p w14:paraId="446922E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0,64</w:t>
            </w:r>
          </w:p>
        </w:tc>
        <w:tc>
          <w:tcPr>
            <w:tcW w:w="296" w:type="pct"/>
            <w:shd w:val="clear" w:color="auto" w:fill="auto"/>
            <w:noWrap/>
            <w:vAlign w:val="center"/>
          </w:tcPr>
          <w:p w14:paraId="106C4C6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0,18</w:t>
            </w:r>
          </w:p>
        </w:tc>
        <w:tc>
          <w:tcPr>
            <w:tcW w:w="443" w:type="pct"/>
            <w:shd w:val="clear" w:color="auto" w:fill="auto"/>
            <w:noWrap/>
            <w:vAlign w:val="center"/>
          </w:tcPr>
          <w:p w14:paraId="25BB375A"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c>
          <w:tcPr>
            <w:tcW w:w="295" w:type="pct"/>
            <w:shd w:val="clear" w:color="auto" w:fill="auto"/>
            <w:noWrap/>
            <w:vAlign w:val="center"/>
          </w:tcPr>
          <w:p w14:paraId="1A4732D1"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0,051</w:t>
            </w:r>
          </w:p>
        </w:tc>
        <w:tc>
          <w:tcPr>
            <w:tcW w:w="344" w:type="pct"/>
            <w:shd w:val="clear" w:color="auto" w:fill="auto"/>
            <w:noWrap/>
            <w:vAlign w:val="center"/>
          </w:tcPr>
          <w:p w14:paraId="38753B77"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0,002</w:t>
            </w:r>
          </w:p>
        </w:tc>
        <w:tc>
          <w:tcPr>
            <w:tcW w:w="338" w:type="pct"/>
            <w:shd w:val="clear" w:color="auto" w:fill="auto"/>
            <w:noWrap/>
            <w:vAlign w:val="center"/>
          </w:tcPr>
          <w:p w14:paraId="04771F4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0,21</w:t>
            </w:r>
          </w:p>
        </w:tc>
        <w:tc>
          <w:tcPr>
            <w:tcW w:w="310" w:type="pct"/>
            <w:shd w:val="clear" w:color="auto" w:fill="auto"/>
            <w:noWrap/>
            <w:vAlign w:val="center"/>
          </w:tcPr>
          <w:p w14:paraId="68F7682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c>
          <w:tcPr>
            <w:tcW w:w="353" w:type="pct"/>
            <w:shd w:val="clear" w:color="auto" w:fill="auto"/>
            <w:noWrap/>
            <w:vAlign w:val="center"/>
          </w:tcPr>
          <w:p w14:paraId="76631141"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r>
      <w:tr w:rsidR="00267F9E" w:rsidRPr="00267F9E" w14:paraId="18F21CCB" w14:textId="77777777" w:rsidTr="00EC55C7">
        <w:trPr>
          <w:trHeight w:val="205"/>
          <w:jc w:val="center"/>
        </w:trPr>
        <w:tc>
          <w:tcPr>
            <w:tcW w:w="844" w:type="pct"/>
            <w:shd w:val="clear" w:color="auto" w:fill="auto"/>
            <w:noWrap/>
            <w:vAlign w:val="center"/>
          </w:tcPr>
          <w:p w14:paraId="17FA8F4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Среднее</w:t>
            </w:r>
          </w:p>
        </w:tc>
        <w:tc>
          <w:tcPr>
            <w:tcW w:w="370" w:type="pct"/>
            <w:shd w:val="clear" w:color="auto" w:fill="auto"/>
            <w:noWrap/>
            <w:vAlign w:val="center"/>
          </w:tcPr>
          <w:p w14:paraId="0258322D"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c>
          <w:tcPr>
            <w:tcW w:w="369" w:type="pct"/>
            <w:shd w:val="clear" w:color="auto" w:fill="auto"/>
            <w:noWrap/>
            <w:vAlign w:val="center"/>
          </w:tcPr>
          <w:p w14:paraId="0C899A7A"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0,010</w:t>
            </w:r>
          </w:p>
        </w:tc>
        <w:tc>
          <w:tcPr>
            <w:tcW w:w="370" w:type="pct"/>
            <w:shd w:val="clear" w:color="auto" w:fill="auto"/>
            <w:noWrap/>
            <w:vAlign w:val="center"/>
          </w:tcPr>
          <w:p w14:paraId="15F801A8"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0,0018</w:t>
            </w:r>
          </w:p>
        </w:tc>
        <w:tc>
          <w:tcPr>
            <w:tcW w:w="370" w:type="pct"/>
            <w:shd w:val="clear" w:color="auto" w:fill="auto"/>
            <w:noWrap/>
            <w:vAlign w:val="center"/>
          </w:tcPr>
          <w:p w14:paraId="6664518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0,089</w:t>
            </w:r>
          </w:p>
        </w:tc>
        <w:tc>
          <w:tcPr>
            <w:tcW w:w="296" w:type="pct"/>
            <w:shd w:val="clear" w:color="auto" w:fill="auto"/>
            <w:noWrap/>
            <w:vAlign w:val="center"/>
          </w:tcPr>
          <w:p w14:paraId="3197976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0,68</w:t>
            </w:r>
          </w:p>
        </w:tc>
        <w:tc>
          <w:tcPr>
            <w:tcW w:w="296" w:type="pct"/>
            <w:shd w:val="clear" w:color="auto" w:fill="auto"/>
            <w:noWrap/>
            <w:vAlign w:val="center"/>
          </w:tcPr>
          <w:p w14:paraId="1F97D177"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0,21</w:t>
            </w:r>
          </w:p>
        </w:tc>
        <w:tc>
          <w:tcPr>
            <w:tcW w:w="443" w:type="pct"/>
            <w:shd w:val="clear" w:color="auto" w:fill="auto"/>
            <w:noWrap/>
            <w:vAlign w:val="center"/>
          </w:tcPr>
          <w:p w14:paraId="1E4B788E"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c>
          <w:tcPr>
            <w:tcW w:w="295" w:type="pct"/>
            <w:shd w:val="clear" w:color="auto" w:fill="auto"/>
            <w:noWrap/>
            <w:vAlign w:val="center"/>
          </w:tcPr>
          <w:p w14:paraId="505CAD8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0,061</w:t>
            </w:r>
          </w:p>
        </w:tc>
        <w:tc>
          <w:tcPr>
            <w:tcW w:w="344" w:type="pct"/>
            <w:shd w:val="clear" w:color="auto" w:fill="auto"/>
            <w:noWrap/>
            <w:vAlign w:val="center"/>
          </w:tcPr>
          <w:p w14:paraId="0E7950D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0,0023</w:t>
            </w:r>
          </w:p>
        </w:tc>
        <w:tc>
          <w:tcPr>
            <w:tcW w:w="338" w:type="pct"/>
            <w:shd w:val="clear" w:color="auto" w:fill="auto"/>
            <w:noWrap/>
            <w:vAlign w:val="center"/>
          </w:tcPr>
          <w:p w14:paraId="5F1ED7D7"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0,26</w:t>
            </w:r>
          </w:p>
        </w:tc>
        <w:tc>
          <w:tcPr>
            <w:tcW w:w="310" w:type="pct"/>
            <w:shd w:val="clear" w:color="auto" w:fill="auto"/>
            <w:noWrap/>
            <w:vAlign w:val="center"/>
          </w:tcPr>
          <w:p w14:paraId="3D4B327D"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c>
          <w:tcPr>
            <w:tcW w:w="353" w:type="pct"/>
            <w:shd w:val="clear" w:color="auto" w:fill="auto"/>
            <w:noWrap/>
            <w:vAlign w:val="center"/>
          </w:tcPr>
          <w:p w14:paraId="08DCC80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r>
      <w:tr w:rsidR="00267F9E" w:rsidRPr="00267F9E" w14:paraId="0D130AFE" w14:textId="77777777" w:rsidTr="00EC55C7">
        <w:trPr>
          <w:trHeight w:val="240"/>
          <w:jc w:val="center"/>
        </w:trPr>
        <w:tc>
          <w:tcPr>
            <w:tcW w:w="844" w:type="pct"/>
            <w:shd w:val="clear" w:color="auto" w:fill="auto"/>
            <w:noWrap/>
            <w:vAlign w:val="center"/>
          </w:tcPr>
          <w:p w14:paraId="1B475B5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ПДК рыбохоз</w:t>
            </w:r>
            <w:r w:rsidRPr="00267F9E">
              <w:rPr>
                <w:rFonts w:ascii="Times New Roman" w:eastAsia="Times New Roman" w:hAnsi="Times New Roman" w:cs="Times New Roman"/>
                <w:sz w:val="18"/>
                <w:szCs w:val="18"/>
                <w:rtl/>
                <w:lang w:val="ru-RU" w:eastAsia="ru-RU"/>
              </w:rPr>
              <w:t>٭</w:t>
            </w:r>
          </w:p>
        </w:tc>
        <w:tc>
          <w:tcPr>
            <w:tcW w:w="370" w:type="pct"/>
            <w:shd w:val="clear" w:color="auto" w:fill="auto"/>
            <w:noWrap/>
            <w:vAlign w:val="center"/>
          </w:tcPr>
          <w:p w14:paraId="1B879F9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w:t>
            </w:r>
          </w:p>
        </w:tc>
        <w:tc>
          <w:tcPr>
            <w:tcW w:w="369" w:type="pct"/>
            <w:shd w:val="clear" w:color="auto" w:fill="auto"/>
            <w:noWrap/>
            <w:vAlign w:val="center"/>
          </w:tcPr>
          <w:p w14:paraId="3D01A01F"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2.0</w:t>
            </w:r>
          </w:p>
        </w:tc>
        <w:tc>
          <w:tcPr>
            <w:tcW w:w="370" w:type="pct"/>
            <w:shd w:val="clear" w:color="auto" w:fill="auto"/>
            <w:noWrap/>
            <w:vAlign w:val="center"/>
          </w:tcPr>
          <w:p w14:paraId="0268975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w:t>
            </w:r>
          </w:p>
        </w:tc>
        <w:tc>
          <w:tcPr>
            <w:tcW w:w="370" w:type="pct"/>
            <w:shd w:val="clear" w:color="auto" w:fill="auto"/>
            <w:noWrap/>
            <w:vAlign w:val="center"/>
          </w:tcPr>
          <w:p w14:paraId="0181879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0.001</w:t>
            </w:r>
          </w:p>
        </w:tc>
        <w:tc>
          <w:tcPr>
            <w:tcW w:w="296" w:type="pct"/>
            <w:shd w:val="clear" w:color="auto" w:fill="auto"/>
            <w:noWrap/>
            <w:vAlign w:val="center"/>
          </w:tcPr>
          <w:p w14:paraId="613AA5A9"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0.005</w:t>
            </w:r>
          </w:p>
        </w:tc>
        <w:tc>
          <w:tcPr>
            <w:tcW w:w="296" w:type="pct"/>
            <w:shd w:val="clear" w:color="auto" w:fill="auto"/>
            <w:noWrap/>
            <w:vAlign w:val="center"/>
          </w:tcPr>
          <w:p w14:paraId="21F2290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0.05</w:t>
            </w:r>
          </w:p>
        </w:tc>
        <w:tc>
          <w:tcPr>
            <w:tcW w:w="443" w:type="pct"/>
            <w:shd w:val="clear" w:color="auto" w:fill="auto"/>
            <w:noWrap/>
            <w:vAlign w:val="center"/>
          </w:tcPr>
          <w:p w14:paraId="621C696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0.0001</w:t>
            </w:r>
          </w:p>
        </w:tc>
        <w:tc>
          <w:tcPr>
            <w:tcW w:w="295" w:type="pct"/>
            <w:shd w:val="clear" w:color="auto" w:fill="auto"/>
            <w:noWrap/>
            <w:vAlign w:val="center"/>
          </w:tcPr>
          <w:p w14:paraId="7703696E"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w:t>
            </w:r>
          </w:p>
        </w:tc>
        <w:tc>
          <w:tcPr>
            <w:tcW w:w="344" w:type="pct"/>
            <w:shd w:val="clear" w:color="auto" w:fill="auto"/>
            <w:noWrap/>
            <w:vAlign w:val="center"/>
          </w:tcPr>
          <w:p w14:paraId="58F08DD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w:t>
            </w:r>
          </w:p>
        </w:tc>
        <w:tc>
          <w:tcPr>
            <w:tcW w:w="338" w:type="pct"/>
            <w:shd w:val="clear" w:color="auto" w:fill="auto"/>
            <w:noWrap/>
            <w:vAlign w:val="center"/>
          </w:tcPr>
          <w:p w14:paraId="1F7DFB5F"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0.05</w:t>
            </w:r>
          </w:p>
        </w:tc>
        <w:tc>
          <w:tcPr>
            <w:tcW w:w="310" w:type="pct"/>
            <w:shd w:val="clear" w:color="auto" w:fill="auto"/>
            <w:noWrap/>
            <w:vAlign w:val="center"/>
          </w:tcPr>
          <w:p w14:paraId="3F2140EE"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0.001</w:t>
            </w:r>
          </w:p>
        </w:tc>
        <w:tc>
          <w:tcPr>
            <w:tcW w:w="353" w:type="pct"/>
            <w:shd w:val="clear" w:color="auto" w:fill="auto"/>
            <w:noWrap/>
            <w:vAlign w:val="center"/>
          </w:tcPr>
          <w:p w14:paraId="79C4C6FF"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0.04</w:t>
            </w:r>
          </w:p>
        </w:tc>
      </w:tr>
      <w:tr w:rsidR="00267F9E" w:rsidRPr="00267F9E" w14:paraId="72BB7B3B" w14:textId="77777777" w:rsidTr="00EC55C7">
        <w:trPr>
          <w:trHeight w:val="255"/>
          <w:jc w:val="center"/>
        </w:trPr>
        <w:tc>
          <w:tcPr>
            <w:tcW w:w="844" w:type="pct"/>
            <w:shd w:val="clear" w:color="auto" w:fill="auto"/>
            <w:noWrap/>
            <w:vAlign w:val="center"/>
          </w:tcPr>
          <w:p w14:paraId="2E996A8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 xml:space="preserve">ПДК п. воды </w:t>
            </w:r>
            <w:r w:rsidRPr="00267F9E">
              <w:rPr>
                <w:rFonts w:ascii="Times New Roman" w:eastAsia="Times New Roman" w:hAnsi="Times New Roman" w:cs="Times New Roman"/>
                <w:sz w:val="18"/>
                <w:szCs w:val="18"/>
                <w:rtl/>
                <w:lang w:val="ru-RU" w:eastAsia="ru-RU"/>
              </w:rPr>
              <w:t>٭٭</w:t>
            </w:r>
          </w:p>
        </w:tc>
        <w:tc>
          <w:tcPr>
            <w:tcW w:w="370" w:type="pct"/>
            <w:shd w:val="clear" w:color="auto" w:fill="auto"/>
            <w:noWrap/>
            <w:vAlign w:val="center"/>
          </w:tcPr>
          <w:p w14:paraId="4E99402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0.05</w:t>
            </w:r>
          </w:p>
        </w:tc>
        <w:tc>
          <w:tcPr>
            <w:tcW w:w="369" w:type="pct"/>
            <w:shd w:val="clear" w:color="auto" w:fill="auto"/>
            <w:noWrap/>
            <w:vAlign w:val="center"/>
          </w:tcPr>
          <w:p w14:paraId="683EA9A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0,1</w:t>
            </w:r>
          </w:p>
        </w:tc>
        <w:tc>
          <w:tcPr>
            <w:tcW w:w="370" w:type="pct"/>
            <w:shd w:val="clear" w:color="auto" w:fill="auto"/>
            <w:noWrap/>
            <w:vAlign w:val="center"/>
          </w:tcPr>
          <w:p w14:paraId="46FE455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w:t>
            </w:r>
          </w:p>
        </w:tc>
        <w:tc>
          <w:tcPr>
            <w:tcW w:w="370" w:type="pct"/>
            <w:shd w:val="clear" w:color="auto" w:fill="auto"/>
            <w:noWrap/>
            <w:vAlign w:val="center"/>
          </w:tcPr>
          <w:p w14:paraId="23B67811"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0.05</w:t>
            </w:r>
          </w:p>
        </w:tc>
        <w:tc>
          <w:tcPr>
            <w:tcW w:w="296" w:type="pct"/>
            <w:shd w:val="clear" w:color="auto" w:fill="auto"/>
            <w:noWrap/>
            <w:vAlign w:val="center"/>
          </w:tcPr>
          <w:p w14:paraId="2A28E1C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1.0</w:t>
            </w:r>
          </w:p>
        </w:tc>
        <w:tc>
          <w:tcPr>
            <w:tcW w:w="296" w:type="pct"/>
            <w:shd w:val="clear" w:color="auto" w:fill="auto"/>
            <w:noWrap/>
            <w:vAlign w:val="center"/>
          </w:tcPr>
          <w:p w14:paraId="7D6A01E1"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0.3</w:t>
            </w:r>
          </w:p>
        </w:tc>
        <w:tc>
          <w:tcPr>
            <w:tcW w:w="443" w:type="pct"/>
            <w:shd w:val="clear" w:color="auto" w:fill="auto"/>
            <w:noWrap/>
            <w:vAlign w:val="center"/>
          </w:tcPr>
          <w:p w14:paraId="66D7013B"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0.0005</w:t>
            </w:r>
          </w:p>
        </w:tc>
        <w:tc>
          <w:tcPr>
            <w:tcW w:w="295" w:type="pct"/>
            <w:shd w:val="clear" w:color="auto" w:fill="auto"/>
            <w:noWrap/>
            <w:vAlign w:val="center"/>
          </w:tcPr>
          <w:p w14:paraId="6157353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0.1</w:t>
            </w:r>
          </w:p>
        </w:tc>
        <w:tc>
          <w:tcPr>
            <w:tcW w:w="344" w:type="pct"/>
            <w:shd w:val="clear" w:color="auto" w:fill="auto"/>
            <w:noWrap/>
            <w:vAlign w:val="center"/>
          </w:tcPr>
          <w:p w14:paraId="69A221DA"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0.03</w:t>
            </w:r>
          </w:p>
        </w:tc>
        <w:tc>
          <w:tcPr>
            <w:tcW w:w="338" w:type="pct"/>
            <w:shd w:val="clear" w:color="auto" w:fill="auto"/>
            <w:noWrap/>
            <w:vAlign w:val="center"/>
          </w:tcPr>
          <w:p w14:paraId="0BF986F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5.0</w:t>
            </w:r>
          </w:p>
        </w:tc>
        <w:tc>
          <w:tcPr>
            <w:tcW w:w="310" w:type="pct"/>
            <w:shd w:val="clear" w:color="auto" w:fill="auto"/>
            <w:noWrap/>
            <w:vAlign w:val="center"/>
          </w:tcPr>
          <w:p w14:paraId="7EBC1C67"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0.1</w:t>
            </w:r>
          </w:p>
        </w:tc>
        <w:tc>
          <w:tcPr>
            <w:tcW w:w="353" w:type="pct"/>
            <w:shd w:val="clear" w:color="auto" w:fill="auto"/>
            <w:noWrap/>
            <w:vAlign w:val="center"/>
          </w:tcPr>
          <w:p w14:paraId="119A97BA"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0.1</w:t>
            </w:r>
          </w:p>
        </w:tc>
      </w:tr>
      <w:tr w:rsidR="00267F9E" w:rsidRPr="00267F9E" w14:paraId="528867EC" w14:textId="77777777" w:rsidTr="00EC55C7">
        <w:trPr>
          <w:trHeight w:val="255"/>
          <w:jc w:val="center"/>
        </w:trPr>
        <w:tc>
          <w:tcPr>
            <w:tcW w:w="844" w:type="pct"/>
            <w:shd w:val="clear" w:color="auto" w:fill="auto"/>
            <w:noWrap/>
            <w:vAlign w:val="center"/>
          </w:tcPr>
          <w:p w14:paraId="1D737D46"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en-US" w:eastAsia="ru-RU"/>
              </w:rPr>
              <w:t>Mean</w:t>
            </w:r>
            <w:r w:rsidRPr="00267F9E">
              <w:rPr>
                <w:rFonts w:ascii="Times New Roman" w:eastAsia="Times New Roman" w:hAnsi="Times New Roman" w:cs="Times New Roman"/>
                <w:sz w:val="18"/>
                <w:szCs w:val="18"/>
                <w:lang w:val="ru-RU" w:eastAsia="ru-RU"/>
              </w:rPr>
              <w:t>±</w:t>
            </w:r>
            <w:r w:rsidRPr="00267F9E">
              <w:rPr>
                <w:rFonts w:ascii="Times New Roman" w:eastAsia="Times New Roman" w:hAnsi="Times New Roman" w:cs="Times New Roman"/>
                <w:sz w:val="18"/>
                <w:szCs w:val="18"/>
                <w:lang w:val="en-US" w:eastAsia="ru-RU"/>
              </w:rPr>
              <w:t>SD</w:t>
            </w:r>
          </w:p>
        </w:tc>
        <w:tc>
          <w:tcPr>
            <w:tcW w:w="370" w:type="pct"/>
            <w:shd w:val="clear" w:color="auto" w:fill="auto"/>
            <w:noWrap/>
            <w:vAlign w:val="center"/>
          </w:tcPr>
          <w:p w14:paraId="72999D33"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369" w:type="pct"/>
            <w:shd w:val="clear" w:color="auto" w:fill="auto"/>
            <w:noWrap/>
            <w:vAlign w:val="center"/>
          </w:tcPr>
          <w:p w14:paraId="0A30A54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370" w:type="pct"/>
            <w:shd w:val="clear" w:color="auto" w:fill="auto"/>
            <w:noWrap/>
            <w:vAlign w:val="center"/>
          </w:tcPr>
          <w:p w14:paraId="0740DF5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0,02±</w:t>
            </w:r>
          </w:p>
          <w:p w14:paraId="5EC605CB"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0,0223</w:t>
            </w:r>
          </w:p>
        </w:tc>
        <w:tc>
          <w:tcPr>
            <w:tcW w:w="370" w:type="pct"/>
            <w:shd w:val="clear" w:color="auto" w:fill="auto"/>
            <w:noWrap/>
            <w:vAlign w:val="center"/>
          </w:tcPr>
          <w:p w14:paraId="6DD9251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0,14±</w:t>
            </w:r>
          </w:p>
          <w:p w14:paraId="3E71F113"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0,0016</w:t>
            </w:r>
          </w:p>
        </w:tc>
        <w:tc>
          <w:tcPr>
            <w:tcW w:w="296" w:type="pct"/>
            <w:shd w:val="clear" w:color="auto" w:fill="auto"/>
            <w:noWrap/>
            <w:vAlign w:val="center"/>
          </w:tcPr>
          <w:p w14:paraId="343A457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0,04±</w:t>
            </w:r>
          </w:p>
          <w:p w14:paraId="3A86A3D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0,08</w:t>
            </w:r>
          </w:p>
        </w:tc>
        <w:tc>
          <w:tcPr>
            <w:tcW w:w="296" w:type="pct"/>
            <w:shd w:val="clear" w:color="auto" w:fill="auto"/>
            <w:noWrap/>
            <w:vAlign w:val="center"/>
          </w:tcPr>
          <w:p w14:paraId="5A494EB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443" w:type="pct"/>
            <w:shd w:val="clear" w:color="auto" w:fill="auto"/>
            <w:noWrap/>
            <w:vAlign w:val="center"/>
          </w:tcPr>
          <w:p w14:paraId="495EB9B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295" w:type="pct"/>
            <w:shd w:val="clear" w:color="auto" w:fill="auto"/>
            <w:noWrap/>
            <w:vAlign w:val="center"/>
          </w:tcPr>
          <w:p w14:paraId="5207BAD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0,23±</w:t>
            </w:r>
          </w:p>
          <w:p w14:paraId="0D985CC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0,003</w:t>
            </w:r>
          </w:p>
        </w:tc>
        <w:tc>
          <w:tcPr>
            <w:tcW w:w="344" w:type="pct"/>
            <w:shd w:val="clear" w:color="auto" w:fill="auto"/>
            <w:noWrap/>
            <w:vAlign w:val="center"/>
          </w:tcPr>
          <w:p w14:paraId="292CAD8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en-US" w:eastAsia="ru-RU"/>
              </w:rPr>
            </w:pPr>
            <w:r w:rsidRPr="00267F9E">
              <w:rPr>
                <w:rFonts w:ascii="Times New Roman" w:eastAsia="Times New Roman" w:hAnsi="Times New Roman" w:cs="Times New Roman"/>
                <w:sz w:val="18"/>
                <w:szCs w:val="18"/>
                <w:lang w:val="ru-RU" w:eastAsia="ru-RU"/>
              </w:rPr>
              <w:t>0,11</w:t>
            </w:r>
            <w:r w:rsidRPr="00267F9E">
              <w:rPr>
                <w:rFonts w:ascii="Times New Roman" w:eastAsia="Times New Roman" w:hAnsi="Times New Roman" w:cs="Times New Roman"/>
                <w:sz w:val="18"/>
                <w:szCs w:val="18"/>
                <w:lang w:val="en-US" w:eastAsia="ru-RU"/>
              </w:rPr>
              <w:t>±</w:t>
            </w:r>
          </w:p>
          <w:p w14:paraId="320A6026"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0,019</w:t>
            </w:r>
          </w:p>
        </w:tc>
        <w:tc>
          <w:tcPr>
            <w:tcW w:w="338" w:type="pct"/>
            <w:shd w:val="clear" w:color="auto" w:fill="auto"/>
            <w:noWrap/>
            <w:vAlign w:val="center"/>
          </w:tcPr>
          <w:p w14:paraId="5317638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310" w:type="pct"/>
            <w:shd w:val="clear" w:color="auto" w:fill="auto"/>
            <w:noWrap/>
            <w:vAlign w:val="center"/>
          </w:tcPr>
          <w:p w14:paraId="4352F89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353" w:type="pct"/>
            <w:shd w:val="clear" w:color="auto" w:fill="auto"/>
            <w:noWrap/>
            <w:vAlign w:val="center"/>
          </w:tcPr>
          <w:p w14:paraId="6117363B"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r>
    </w:tbl>
    <w:p w14:paraId="5607B78D" w14:textId="77777777" w:rsidR="00267F9E" w:rsidRPr="00267F9E" w:rsidRDefault="00267F9E" w:rsidP="00267F9E">
      <w:pPr>
        <w:spacing w:after="0" w:line="240" w:lineRule="auto"/>
        <w:ind w:firstLine="540"/>
        <w:jc w:val="both"/>
        <w:rPr>
          <w:rFonts w:ascii="Times New Roman" w:eastAsiaTheme="minorHAnsi" w:hAnsi="Times New Roman" w:cs="Times New Roman"/>
          <w:kern w:val="2"/>
          <w:lang w:eastAsia="en-US"/>
          <w14:ligatures w14:val="standardContextual"/>
        </w:rPr>
      </w:pPr>
      <w:r w:rsidRPr="00267F9E">
        <w:rPr>
          <w:rFonts w:ascii="Times New Roman" w:eastAsiaTheme="minorHAnsi" w:hAnsi="Times New Roman" w:cs="Times New Roman"/>
          <w:b/>
          <w:kern w:val="2"/>
          <w:rtl/>
          <w:lang w:eastAsia="en-US"/>
          <w14:ligatures w14:val="standardContextual"/>
        </w:rPr>
        <w:t>٭</w:t>
      </w:r>
      <w:r w:rsidRPr="00267F9E">
        <w:rPr>
          <w:rFonts w:ascii="Times New Roman" w:eastAsiaTheme="minorHAnsi" w:hAnsi="Times New Roman" w:cs="Times New Roman"/>
          <w:kern w:val="2"/>
          <w:lang w:eastAsia="en-US"/>
          <w14:ligatures w14:val="standardContextual"/>
        </w:rPr>
        <w:t>Сводный список ПДК и ориентировочно-допустимых уровней воздействия (ОБУВ) опасных веществ для вод рыбохозяйственных водоемов. 1990</w:t>
      </w:r>
    </w:p>
    <w:p w14:paraId="01198EDE" w14:textId="77777777" w:rsidR="00267F9E" w:rsidRPr="00267F9E" w:rsidRDefault="00267F9E" w:rsidP="00267F9E">
      <w:pPr>
        <w:spacing w:after="0" w:line="240" w:lineRule="auto"/>
        <w:ind w:firstLine="540"/>
        <w:jc w:val="both"/>
        <w:rPr>
          <w:rFonts w:ascii="Times New Roman" w:eastAsiaTheme="minorHAnsi" w:hAnsi="Times New Roman" w:cs="Times New Roman"/>
          <w:kern w:val="2"/>
          <w:lang w:eastAsia="en-US"/>
          <w14:ligatures w14:val="standardContextual"/>
        </w:rPr>
      </w:pPr>
      <w:r w:rsidRPr="00267F9E">
        <w:rPr>
          <w:rFonts w:ascii="Times New Roman" w:eastAsiaTheme="minorHAnsi" w:hAnsi="Times New Roman" w:cs="Times New Roman"/>
          <w:kern w:val="2"/>
          <w:rtl/>
          <w:lang w:eastAsia="en-US"/>
          <w14:ligatures w14:val="standardContextual"/>
        </w:rPr>
        <w:t>٭٭</w:t>
      </w:r>
      <w:r w:rsidRPr="00267F9E">
        <w:rPr>
          <w:rFonts w:ascii="Times New Roman" w:eastAsiaTheme="minorHAnsi" w:hAnsi="Times New Roman" w:cs="Times New Roman"/>
          <w:kern w:val="2"/>
          <w:lang w:eastAsia="en-US"/>
          <w14:ligatures w14:val="standardContextual"/>
        </w:rPr>
        <w:t>Санитарные требования к безопасности питьевых вод  (Приказ №№ 147. 229.506)</w:t>
      </w:r>
    </w:p>
    <w:p w14:paraId="4C8A8AAD" w14:textId="77777777" w:rsidR="00267F9E" w:rsidRPr="00267F9E" w:rsidRDefault="00267F9E" w:rsidP="00267F9E">
      <w:pPr>
        <w:spacing w:after="0" w:line="240" w:lineRule="auto"/>
        <w:ind w:firstLine="567"/>
        <w:jc w:val="both"/>
        <w:rPr>
          <w:rFonts w:ascii="Times New Roman" w:eastAsia="Times New Roman" w:hAnsi="Times New Roman" w:cs="Times New Roman"/>
          <w:color w:val="000000"/>
          <w:sz w:val="24"/>
          <w:szCs w:val="24"/>
        </w:rPr>
      </w:pPr>
    </w:p>
    <w:p w14:paraId="12C4C87F"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lastRenderedPageBreak/>
        <w:t>Содержание хрома также демонстрирует неравномерное распределение, например, минимальные значения около 2,1 ПДК в береговой части моря и максимальные значения около 4 ПДК на ГС-15 на расстоянии 3627 м от берега.</w:t>
      </w:r>
    </w:p>
    <w:p w14:paraId="224C651D"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Концентрация меди на удалении 8,74 км от берега оказалась ниже, составляя приблизительно 2 ПДК, чем на ГС-16, расположенной ближе к береговой линии Каспийского моря. Касательно никеля, высокая концентрация (5,1 ПДК) наблюдается на ГС-15, в то время как на ГС-14 и ГС-17 она снижается до примерно 3,7 и 3,8 ПДК соответственно.</w:t>
      </w:r>
    </w:p>
    <w:p w14:paraId="67CFCD1E"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Что касается свинца, максимальная концентрация, превышающая 4,6 ПДК, отмечена на ГС-16 (в зоне судоходных путей), в то время как более низкие значения (приблизительно 3 ПДК) зафиксированы на ГС-14 (на расстоянии 1,15 км от берега).</w:t>
      </w:r>
    </w:p>
    <w:p w14:paraId="29FCF1F5"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Повышение температуры в приповерхностном слое воды до 15,3°С в мае месяце объясняется усилением солнечной радиации в этот период. Средняя соленость воды составила 9,8 ‰ и практически неизменна на протяжении двух этапов исследований. В апреле наблюдалось низкое содержание нитратного азота в воде (0,026-0,087), при этом уровень нитритного азота также был ниже по сравнению с маем. В апреле месяце отмечались высокие скорости течения в поверхностном слое моря, достигающие до 22 м/с.</w:t>
      </w:r>
    </w:p>
    <w:p w14:paraId="67DB19B8"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bookmarkStart w:id="30" w:name="_Hlk158079224"/>
      <w:bookmarkStart w:id="31" w:name="_Hlk158164330"/>
      <w:r w:rsidRPr="00267F9E">
        <w:rPr>
          <w:rFonts w:ascii="Times New Roman" w:eastAsiaTheme="minorHAnsi" w:hAnsi="Times New Roman" w:cs="Times New Roman"/>
          <w:kern w:val="2"/>
          <w:sz w:val="28"/>
          <w:szCs w:val="28"/>
          <w:lang w:eastAsia="en-US"/>
          <w14:ligatures w14:val="standardContextual"/>
        </w:rPr>
        <w:t>Распределение концентрации тяжелых металлов (ТМ) в морской воде является неравномерным, обусловленным интенсивными течениями в поверхностном слое и расстоянием до судоходных путей. Минимальная концентрация кадмия (1,07 предельно допустимой концентрации) зафиксирована на ГС-15 (удаление от берега 3627 м, глубина 17,8 м), в то время как максимальная концентрация, превышающая 2 предельные допустимые концентрации (ПДК), наблюдается на ГС-16 (удаление 6407 м от берега, глубина 18,5 м), в зоне судоходных путей.</w:t>
      </w:r>
    </w:p>
    <w:bookmarkEnd w:id="30"/>
    <w:p w14:paraId="5B76A041"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Содержание хрома также демонстрирует неравномерное распределение, например, минимальные значения около 2,1 ПДК в береговой части моря и максимальные значения около 4 ПДК на ГС-15 на расстоянии 3627 м от берега.</w:t>
      </w:r>
    </w:p>
    <w:p w14:paraId="70EEB37A"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Концентрация меди на удалении 8,74 км от берега оказалась ниже, составляя приблизительно 2 ПДК, чем на ГС-16, расположенной ближе к береговой линии Каспийского моря. Касательно никеля, высокая концентрация (5,1 ПДК) наблюдается на ГС-15, в то время как на ГС-14 и ГС-17 она снижается до примерно 3,7 и 3,8 ПДК соответственно.</w:t>
      </w:r>
    </w:p>
    <w:p w14:paraId="106855AC"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Что касается свинца, максимальная концентрация, превышающая 4,6 ПДК, отмечена на ГС-16 (в зоне судоходных путей), в то время как более низкие значения (приблизительно 3 ПДК) зафиксированы на ГС-14 (на расстоянии 1,15 км от берега).</w:t>
      </w:r>
    </w:p>
    <w:p w14:paraId="0DAB4ED3" w14:textId="326053A5"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 xml:space="preserve">Токсичность тяжелых металлов в основном происходит из их способности образовывать в организмах сложные соединения, устанавливать ковалентные связи с атомами углерода и участвовать в окислительно-восстановительных процессах, изменяющих валентность металла. В результате этих процессов нарушается нормальная деятельность биологически </w:t>
      </w:r>
      <w:r w:rsidRPr="00267F9E">
        <w:rPr>
          <w:rFonts w:ascii="Times New Roman" w:eastAsiaTheme="minorHAnsi" w:hAnsi="Times New Roman" w:cs="Times New Roman"/>
          <w:kern w:val="2"/>
          <w:sz w:val="28"/>
          <w:szCs w:val="28"/>
          <w:lang w:eastAsia="en-US"/>
          <w14:ligatures w14:val="standardContextual"/>
        </w:rPr>
        <w:lastRenderedPageBreak/>
        <w:t>активных веществ в тканях гидробионтов. Это приводит к увеличению способности микроэлементов преодолевать биологические барьеры, нарушению баланса микрофлоры и различным явлениям, ухудшающим их жизнеспособность. Таким образом, все тяжелые металлы обладают общим свойством - биологической активностью. Когда они попадают в природные среды в результате человеческой деятельности, они начинают циркулировать, включаясь в биологический цикл. При определенных биогеохимических условиях и концентрациях они проявляют токсичное воздействие на живые организмы. В связи с этим возникает необходимость в контроле уровня их концентрации в природных средах [</w:t>
      </w:r>
      <w:r w:rsidR="00CC23ED">
        <w:rPr>
          <w:rFonts w:ascii="Times New Roman" w:eastAsiaTheme="minorHAnsi" w:hAnsi="Times New Roman" w:cs="Times New Roman"/>
          <w:kern w:val="2"/>
          <w:sz w:val="28"/>
          <w:szCs w:val="28"/>
          <w:lang w:val="ru-RU" w:eastAsia="en-US"/>
          <w14:ligatures w14:val="standardContextual"/>
        </w:rPr>
        <w:t>9</w:t>
      </w:r>
      <w:r w:rsidR="00CC23ED" w:rsidRPr="00CC23ED">
        <w:rPr>
          <w:rFonts w:ascii="Times New Roman" w:eastAsiaTheme="minorHAnsi" w:hAnsi="Times New Roman" w:cs="Times New Roman"/>
          <w:color w:val="000000" w:themeColor="text1"/>
          <w:kern w:val="2"/>
          <w:sz w:val="28"/>
          <w:szCs w:val="28"/>
          <w:lang w:val="ru-RU" w:eastAsia="en-US"/>
          <w14:ligatures w14:val="standardContextual"/>
        </w:rPr>
        <w:t>5</w:t>
      </w:r>
      <w:r w:rsidRPr="00CC23ED">
        <w:rPr>
          <w:rFonts w:ascii="Times New Roman" w:eastAsiaTheme="minorHAnsi" w:hAnsi="Times New Roman" w:cs="Times New Roman"/>
          <w:color w:val="000000" w:themeColor="text1"/>
          <w:kern w:val="2"/>
          <w:sz w:val="28"/>
          <w:szCs w:val="28"/>
          <w:lang w:eastAsia="en-US"/>
          <w14:ligatures w14:val="standardContextual"/>
        </w:rPr>
        <w:t xml:space="preserve">]. </w:t>
      </w:r>
    </w:p>
    <w:p w14:paraId="7FFBB5FC" w14:textId="77777777" w:rsidR="00267F9E" w:rsidRPr="00267F9E" w:rsidRDefault="00267F9E" w:rsidP="000D2025">
      <w:pPr>
        <w:spacing w:after="0" w:line="240" w:lineRule="auto"/>
        <w:ind w:firstLine="567"/>
        <w:jc w:val="both"/>
        <w:rPr>
          <w:rFonts w:ascii="Times New Roman" w:hAnsi="Times New Roman" w:cs="Times New Roman"/>
          <w:sz w:val="28"/>
          <w:szCs w:val="28"/>
          <w:lang w:val="ru-RU"/>
        </w:rPr>
      </w:pPr>
      <w:r w:rsidRPr="00267F9E">
        <w:rPr>
          <w:rFonts w:ascii="Times New Roman" w:hAnsi="Times New Roman" w:cs="Times New Roman"/>
          <w:sz w:val="28"/>
          <w:szCs w:val="28"/>
          <w:lang w:val="ru-RU"/>
        </w:rPr>
        <w:t>Результаты анализов содержания тяжелых металлов в воде также были проведены в апреле 2021 года и апреле 2023 года для сравнительного анализа.</w:t>
      </w:r>
    </w:p>
    <w:p w14:paraId="768193BB" w14:textId="77777777" w:rsidR="00267F9E" w:rsidRPr="00267F9E" w:rsidRDefault="00267F9E" w:rsidP="000D2025">
      <w:pPr>
        <w:spacing w:after="0" w:line="240" w:lineRule="auto"/>
        <w:ind w:firstLine="567"/>
        <w:jc w:val="both"/>
        <w:rPr>
          <w:rFonts w:ascii="Times New Roman" w:hAnsi="Times New Roman" w:cs="Times New Roman"/>
          <w:sz w:val="28"/>
          <w:szCs w:val="28"/>
          <w:lang w:val="ru-RU"/>
        </w:rPr>
      </w:pPr>
      <w:r w:rsidRPr="00267F9E">
        <w:rPr>
          <w:rFonts w:ascii="Times New Roman" w:hAnsi="Times New Roman" w:cs="Times New Roman"/>
          <w:sz w:val="28"/>
          <w:szCs w:val="28"/>
          <w:lang w:val="ru-RU"/>
        </w:rPr>
        <w:t>Исследование было направлено на оценку концентрации тяжелых металлов и металлоидов воде. Таких металлов как барий, кадмий, хром, медь, железо, ртуть, никель, свинец, ванадий, алюминий, цинк и металлоида арсения.</w:t>
      </w:r>
    </w:p>
    <w:p w14:paraId="640D71A1" w14:textId="392C639E" w:rsidR="00267F9E" w:rsidRPr="00267F9E" w:rsidRDefault="00267F9E" w:rsidP="000D2025">
      <w:pPr>
        <w:spacing w:after="0" w:line="240" w:lineRule="auto"/>
        <w:ind w:firstLine="567"/>
        <w:jc w:val="both"/>
        <w:rPr>
          <w:rFonts w:ascii="Times New Roman" w:hAnsi="Times New Roman" w:cs="Times New Roman"/>
          <w:sz w:val="28"/>
          <w:szCs w:val="28"/>
          <w:lang w:val="ru-RU"/>
        </w:rPr>
      </w:pPr>
      <w:r w:rsidRPr="00267F9E">
        <w:rPr>
          <w:rFonts w:ascii="Times New Roman" w:hAnsi="Times New Roman" w:cs="Times New Roman"/>
          <w:sz w:val="28"/>
          <w:szCs w:val="28"/>
          <w:lang w:val="ru-RU"/>
        </w:rPr>
        <w:t xml:space="preserve">В сравнении с 2019 годом, в 2021 и 2023 годах содержание металлов бария, цинка, ванадия, алюминия и металлоида арсения считаются в норме. Значения остальных тяжелых металлов не имеют особых различий с предыдущими годами, значения ПДК не превышены </w:t>
      </w:r>
      <w:bookmarkEnd w:id="31"/>
      <w:r w:rsidRPr="00267F9E">
        <w:rPr>
          <w:rFonts w:ascii="Times New Roman" w:hAnsi="Times New Roman" w:cs="Times New Roman"/>
          <w:sz w:val="28"/>
          <w:szCs w:val="28"/>
          <w:lang w:val="ru-RU"/>
        </w:rPr>
        <w:t>представлены в таблице</w:t>
      </w:r>
      <w:r w:rsidR="00A57E37">
        <w:rPr>
          <w:rFonts w:ascii="Times New Roman" w:hAnsi="Times New Roman" w:cs="Times New Roman"/>
          <w:sz w:val="28"/>
          <w:szCs w:val="28"/>
          <w:lang w:val="ru-RU"/>
        </w:rPr>
        <w:t xml:space="preserve"> 13, 14, 15, 16</w:t>
      </w:r>
      <w:r w:rsidRPr="00267F9E">
        <w:rPr>
          <w:rFonts w:ascii="Times New Roman" w:hAnsi="Times New Roman" w:cs="Times New Roman"/>
          <w:sz w:val="28"/>
          <w:szCs w:val="28"/>
          <w:lang w:val="ru-RU"/>
        </w:rPr>
        <w:t xml:space="preserve"> ниже.</w:t>
      </w:r>
    </w:p>
    <w:p w14:paraId="72CD21B3" w14:textId="77777777" w:rsidR="00267F9E" w:rsidRPr="00267F9E" w:rsidRDefault="00267F9E" w:rsidP="00267F9E">
      <w:pPr>
        <w:spacing w:after="0" w:line="240" w:lineRule="auto"/>
        <w:ind w:firstLine="567"/>
        <w:jc w:val="both"/>
        <w:rPr>
          <w:rFonts w:ascii="Times New Roman" w:eastAsia="Times New Roman" w:hAnsi="Times New Roman" w:cs="Times New Roman"/>
          <w:color w:val="000000"/>
          <w:sz w:val="28"/>
          <w:szCs w:val="28"/>
          <w:shd w:val="clear" w:color="auto" w:fill="9FC5E8"/>
          <w:lang w:val="ru-RU"/>
        </w:rPr>
      </w:pPr>
    </w:p>
    <w:p w14:paraId="4292C5AA" w14:textId="6867C488" w:rsidR="00267F9E" w:rsidRPr="00267F9E" w:rsidRDefault="00267F9E" w:rsidP="00267F9E">
      <w:pPr>
        <w:spacing w:after="0" w:line="240" w:lineRule="auto"/>
        <w:ind w:firstLine="540"/>
        <w:jc w:val="both"/>
        <w:rPr>
          <w:rFonts w:ascii="Times New Roman" w:eastAsiaTheme="minorHAnsi" w:hAnsi="Times New Roman" w:cs="Times New Roman"/>
          <w:kern w:val="2"/>
          <w:sz w:val="28"/>
          <w:szCs w:val="28"/>
          <w:lang w:val="ru-RU"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 xml:space="preserve">Таблица </w:t>
      </w:r>
      <w:r w:rsidR="00A57E37">
        <w:rPr>
          <w:rFonts w:ascii="Times New Roman" w:eastAsiaTheme="minorHAnsi" w:hAnsi="Times New Roman" w:cs="Times New Roman"/>
          <w:kern w:val="2"/>
          <w:sz w:val="28"/>
          <w:szCs w:val="28"/>
          <w:lang w:val="ru-RU" w:eastAsia="en-US"/>
          <w14:ligatures w14:val="standardContextual"/>
        </w:rPr>
        <w:t xml:space="preserve">13 – </w:t>
      </w:r>
      <w:r w:rsidRPr="00267F9E">
        <w:rPr>
          <w:rFonts w:ascii="Times New Roman" w:eastAsiaTheme="minorHAnsi" w:hAnsi="Times New Roman" w:cs="Times New Roman"/>
          <w:kern w:val="2"/>
          <w:sz w:val="28"/>
          <w:szCs w:val="28"/>
          <w:lang w:eastAsia="en-US"/>
          <w14:ligatures w14:val="standardContextual"/>
        </w:rPr>
        <w:t>Концентрация</w:t>
      </w:r>
      <w:r w:rsidR="00A57E37">
        <w:rPr>
          <w:rFonts w:ascii="Times New Roman" w:eastAsiaTheme="minorHAnsi" w:hAnsi="Times New Roman" w:cs="Times New Roman"/>
          <w:kern w:val="2"/>
          <w:sz w:val="28"/>
          <w:szCs w:val="28"/>
          <w:lang w:val="ru-RU" w:eastAsia="en-US"/>
          <w14:ligatures w14:val="standardContextual"/>
        </w:rPr>
        <w:t xml:space="preserve"> </w:t>
      </w:r>
      <w:r w:rsidRPr="00267F9E">
        <w:rPr>
          <w:rFonts w:ascii="Times New Roman" w:eastAsiaTheme="minorHAnsi" w:hAnsi="Times New Roman" w:cs="Times New Roman"/>
          <w:kern w:val="2"/>
          <w:sz w:val="28"/>
          <w:szCs w:val="28"/>
          <w:lang w:eastAsia="en-US"/>
          <w14:ligatures w14:val="standardContextual"/>
        </w:rPr>
        <w:t>тяжелых металлов и металлоида в воде</w:t>
      </w:r>
      <w:r w:rsidRPr="00267F9E">
        <w:rPr>
          <w:rFonts w:ascii="Times New Roman" w:eastAsiaTheme="minorHAnsi" w:hAnsi="Times New Roman" w:cs="Times New Roman"/>
          <w:kern w:val="2"/>
          <w:sz w:val="28"/>
          <w:szCs w:val="28"/>
          <w:lang w:val="ru-RU" w:eastAsia="en-US"/>
          <w14:ligatures w14:val="standardContextual"/>
        </w:rPr>
        <w:t xml:space="preserve"> 2021, Акшукур</w:t>
      </w:r>
    </w:p>
    <w:p w14:paraId="13B5EB7E" w14:textId="77777777" w:rsidR="00267F9E" w:rsidRPr="00267F9E" w:rsidRDefault="00267F9E" w:rsidP="00267F9E">
      <w:pPr>
        <w:spacing w:after="0" w:line="240" w:lineRule="auto"/>
        <w:ind w:firstLine="540"/>
        <w:jc w:val="both"/>
        <w:rPr>
          <w:rFonts w:ascii="Times New Roman" w:eastAsiaTheme="minorHAnsi" w:hAnsi="Times New Roman" w:cs="Times New Roman"/>
          <w:kern w:val="2"/>
          <w:lang w:eastAsia="en-US"/>
          <w14:ligatures w14:val="standardContextual"/>
        </w:rPr>
      </w:pP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431"/>
        <w:gridCol w:w="703"/>
        <w:gridCol w:w="701"/>
        <w:gridCol w:w="703"/>
        <w:gridCol w:w="703"/>
        <w:gridCol w:w="563"/>
        <w:gridCol w:w="563"/>
        <w:gridCol w:w="843"/>
        <w:gridCol w:w="561"/>
        <w:gridCol w:w="653"/>
        <w:gridCol w:w="573"/>
        <w:gridCol w:w="658"/>
        <w:gridCol w:w="670"/>
      </w:tblGrid>
      <w:tr w:rsidR="00267F9E" w:rsidRPr="00267F9E" w14:paraId="18DA0D3F" w14:textId="77777777" w:rsidTr="00EC55C7">
        <w:trPr>
          <w:tblHeader/>
          <w:jc w:val="center"/>
        </w:trPr>
        <w:tc>
          <w:tcPr>
            <w:tcW w:w="767" w:type="pct"/>
            <w:vMerge w:val="restart"/>
            <w:tcBorders>
              <w:top w:val="double" w:sz="4" w:space="0" w:color="auto"/>
              <w:bottom w:val="single" w:sz="6" w:space="0" w:color="auto"/>
            </w:tcBorders>
            <w:shd w:val="clear" w:color="auto" w:fill="CCCCCC"/>
            <w:noWrap/>
            <w:vAlign w:val="center"/>
          </w:tcPr>
          <w:p w14:paraId="4518075B"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Станции</w:t>
            </w:r>
          </w:p>
        </w:tc>
        <w:tc>
          <w:tcPr>
            <w:tcW w:w="4233" w:type="pct"/>
            <w:gridSpan w:val="12"/>
            <w:tcBorders>
              <w:top w:val="double" w:sz="4" w:space="0" w:color="auto"/>
              <w:bottom w:val="single" w:sz="6" w:space="0" w:color="auto"/>
            </w:tcBorders>
            <w:shd w:val="clear" w:color="auto" w:fill="CCCCCC"/>
            <w:noWrap/>
            <w:vAlign w:val="center"/>
          </w:tcPr>
          <w:p w14:paraId="45DF0BF2"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мг/л</w:t>
            </w:r>
          </w:p>
        </w:tc>
      </w:tr>
      <w:tr w:rsidR="00267F9E" w:rsidRPr="00267F9E" w14:paraId="2192CCCD" w14:textId="77777777" w:rsidTr="00EC55C7">
        <w:trPr>
          <w:tblHeader/>
          <w:jc w:val="center"/>
        </w:trPr>
        <w:tc>
          <w:tcPr>
            <w:tcW w:w="767" w:type="pct"/>
            <w:vMerge/>
            <w:tcBorders>
              <w:top w:val="single" w:sz="6" w:space="0" w:color="auto"/>
              <w:bottom w:val="double" w:sz="4" w:space="0" w:color="auto"/>
            </w:tcBorders>
            <w:shd w:val="clear" w:color="auto" w:fill="CCCCCC"/>
            <w:noWrap/>
            <w:vAlign w:val="center"/>
          </w:tcPr>
          <w:p w14:paraId="003AE48F"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p>
        </w:tc>
        <w:tc>
          <w:tcPr>
            <w:tcW w:w="377" w:type="pct"/>
            <w:tcBorders>
              <w:top w:val="single" w:sz="6" w:space="0" w:color="auto"/>
              <w:bottom w:val="double" w:sz="4" w:space="0" w:color="auto"/>
            </w:tcBorders>
            <w:shd w:val="clear" w:color="auto" w:fill="CCCCCC"/>
            <w:noWrap/>
            <w:vAlign w:val="center"/>
          </w:tcPr>
          <w:p w14:paraId="6E5EFE0A"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As</w:t>
            </w:r>
          </w:p>
        </w:tc>
        <w:tc>
          <w:tcPr>
            <w:tcW w:w="376" w:type="pct"/>
            <w:tcBorders>
              <w:top w:val="single" w:sz="6" w:space="0" w:color="auto"/>
              <w:bottom w:val="double" w:sz="4" w:space="0" w:color="auto"/>
            </w:tcBorders>
            <w:shd w:val="clear" w:color="auto" w:fill="CCCCCC"/>
            <w:noWrap/>
            <w:vAlign w:val="center"/>
          </w:tcPr>
          <w:p w14:paraId="4D44B966" w14:textId="77777777" w:rsidR="00267F9E" w:rsidRPr="00A520D3" w:rsidRDefault="00267F9E" w:rsidP="00267F9E">
            <w:pPr>
              <w:spacing w:after="0" w:line="240" w:lineRule="auto"/>
              <w:jc w:val="center"/>
              <w:rPr>
                <w:rFonts w:ascii="Times New Roman" w:eastAsia="Times New Roman" w:hAnsi="Times New Roman" w:cs="Times New Roman"/>
                <w:b/>
                <w:sz w:val="24"/>
                <w:szCs w:val="24"/>
                <w:highlight w:val="yellow"/>
                <w:lang w:val="ru-RU" w:eastAsia="ru-RU"/>
              </w:rPr>
            </w:pPr>
            <w:r w:rsidRPr="00A520D3">
              <w:rPr>
                <w:rFonts w:ascii="Times New Roman" w:eastAsia="Times New Roman" w:hAnsi="Times New Roman" w:cs="Times New Roman"/>
                <w:b/>
                <w:sz w:val="24"/>
                <w:szCs w:val="24"/>
                <w:lang w:val="ru-RU" w:eastAsia="ru-RU"/>
              </w:rPr>
              <w:t>Ba</w:t>
            </w:r>
          </w:p>
        </w:tc>
        <w:tc>
          <w:tcPr>
            <w:tcW w:w="377" w:type="pct"/>
            <w:tcBorders>
              <w:top w:val="single" w:sz="6" w:space="0" w:color="auto"/>
              <w:bottom w:val="double" w:sz="4" w:space="0" w:color="auto"/>
            </w:tcBorders>
            <w:shd w:val="clear" w:color="auto" w:fill="CCCCCC"/>
            <w:noWrap/>
            <w:vAlign w:val="center"/>
          </w:tcPr>
          <w:p w14:paraId="60895857"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Cd</w:t>
            </w:r>
          </w:p>
        </w:tc>
        <w:tc>
          <w:tcPr>
            <w:tcW w:w="377" w:type="pct"/>
            <w:tcBorders>
              <w:top w:val="single" w:sz="6" w:space="0" w:color="auto"/>
              <w:bottom w:val="double" w:sz="4" w:space="0" w:color="auto"/>
            </w:tcBorders>
            <w:shd w:val="clear" w:color="auto" w:fill="CCCCCC"/>
            <w:noWrap/>
            <w:vAlign w:val="center"/>
          </w:tcPr>
          <w:p w14:paraId="100EFD17"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Cr</w:t>
            </w:r>
          </w:p>
        </w:tc>
        <w:tc>
          <w:tcPr>
            <w:tcW w:w="302" w:type="pct"/>
            <w:tcBorders>
              <w:top w:val="single" w:sz="6" w:space="0" w:color="auto"/>
              <w:bottom w:val="double" w:sz="4" w:space="0" w:color="auto"/>
            </w:tcBorders>
            <w:shd w:val="clear" w:color="auto" w:fill="CCCCCC"/>
            <w:noWrap/>
            <w:vAlign w:val="center"/>
          </w:tcPr>
          <w:p w14:paraId="2A101C05"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Cu</w:t>
            </w:r>
          </w:p>
        </w:tc>
        <w:tc>
          <w:tcPr>
            <w:tcW w:w="302" w:type="pct"/>
            <w:tcBorders>
              <w:top w:val="single" w:sz="6" w:space="0" w:color="auto"/>
              <w:bottom w:val="double" w:sz="4" w:space="0" w:color="auto"/>
            </w:tcBorders>
            <w:shd w:val="clear" w:color="auto" w:fill="CCCCCC"/>
            <w:noWrap/>
            <w:vAlign w:val="center"/>
          </w:tcPr>
          <w:p w14:paraId="470FBC4A"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Fe</w:t>
            </w:r>
          </w:p>
        </w:tc>
        <w:tc>
          <w:tcPr>
            <w:tcW w:w="452" w:type="pct"/>
            <w:tcBorders>
              <w:top w:val="single" w:sz="6" w:space="0" w:color="auto"/>
              <w:bottom w:val="double" w:sz="4" w:space="0" w:color="auto"/>
            </w:tcBorders>
            <w:shd w:val="clear" w:color="auto" w:fill="CCCCCC"/>
            <w:noWrap/>
            <w:vAlign w:val="center"/>
          </w:tcPr>
          <w:p w14:paraId="41B73FDE"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Hg</w:t>
            </w:r>
          </w:p>
        </w:tc>
        <w:tc>
          <w:tcPr>
            <w:tcW w:w="301" w:type="pct"/>
            <w:tcBorders>
              <w:top w:val="single" w:sz="6" w:space="0" w:color="auto"/>
              <w:bottom w:val="double" w:sz="4" w:space="0" w:color="auto"/>
            </w:tcBorders>
            <w:shd w:val="clear" w:color="auto" w:fill="CCCCCC"/>
            <w:noWrap/>
            <w:vAlign w:val="center"/>
          </w:tcPr>
          <w:p w14:paraId="2E1A1173"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Ni</w:t>
            </w:r>
          </w:p>
        </w:tc>
        <w:tc>
          <w:tcPr>
            <w:tcW w:w="350" w:type="pct"/>
            <w:tcBorders>
              <w:top w:val="single" w:sz="6" w:space="0" w:color="auto"/>
              <w:bottom w:val="double" w:sz="4" w:space="0" w:color="auto"/>
            </w:tcBorders>
            <w:shd w:val="clear" w:color="auto" w:fill="CCCCCC"/>
            <w:noWrap/>
            <w:vAlign w:val="center"/>
          </w:tcPr>
          <w:p w14:paraId="391C2E89"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Pb</w:t>
            </w:r>
          </w:p>
        </w:tc>
        <w:tc>
          <w:tcPr>
            <w:tcW w:w="307" w:type="pct"/>
            <w:tcBorders>
              <w:top w:val="single" w:sz="6" w:space="0" w:color="auto"/>
              <w:bottom w:val="double" w:sz="4" w:space="0" w:color="auto"/>
            </w:tcBorders>
            <w:shd w:val="clear" w:color="auto" w:fill="CCCCCC"/>
            <w:noWrap/>
            <w:vAlign w:val="center"/>
          </w:tcPr>
          <w:p w14:paraId="09321BBC"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Zn</w:t>
            </w:r>
          </w:p>
        </w:tc>
        <w:tc>
          <w:tcPr>
            <w:tcW w:w="353" w:type="pct"/>
            <w:tcBorders>
              <w:top w:val="single" w:sz="6" w:space="0" w:color="auto"/>
              <w:bottom w:val="double" w:sz="4" w:space="0" w:color="auto"/>
            </w:tcBorders>
            <w:shd w:val="clear" w:color="auto" w:fill="CCCCCC"/>
            <w:noWrap/>
            <w:vAlign w:val="center"/>
          </w:tcPr>
          <w:p w14:paraId="625EA63B"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V</w:t>
            </w:r>
          </w:p>
        </w:tc>
        <w:tc>
          <w:tcPr>
            <w:tcW w:w="359" w:type="pct"/>
            <w:tcBorders>
              <w:top w:val="single" w:sz="6" w:space="0" w:color="auto"/>
              <w:bottom w:val="double" w:sz="4" w:space="0" w:color="auto"/>
            </w:tcBorders>
            <w:shd w:val="clear" w:color="auto" w:fill="CCCCCC"/>
            <w:noWrap/>
            <w:vAlign w:val="center"/>
          </w:tcPr>
          <w:p w14:paraId="641C0258"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Al</w:t>
            </w:r>
          </w:p>
        </w:tc>
      </w:tr>
      <w:tr w:rsidR="00267F9E" w:rsidRPr="00267F9E" w14:paraId="7AA3078B" w14:textId="77777777" w:rsidTr="00EC55C7">
        <w:trPr>
          <w:trHeight w:val="249"/>
          <w:jc w:val="center"/>
        </w:trPr>
        <w:tc>
          <w:tcPr>
            <w:tcW w:w="767" w:type="pct"/>
            <w:tcBorders>
              <w:top w:val="double" w:sz="4" w:space="0" w:color="auto"/>
            </w:tcBorders>
            <w:shd w:val="clear" w:color="auto" w:fill="auto"/>
            <w:noWrap/>
            <w:vAlign w:val="center"/>
          </w:tcPr>
          <w:p w14:paraId="17C79E5B"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ГС-14</w:t>
            </w:r>
          </w:p>
        </w:tc>
        <w:tc>
          <w:tcPr>
            <w:tcW w:w="377" w:type="pct"/>
            <w:tcBorders>
              <w:top w:val="double" w:sz="4" w:space="0" w:color="auto"/>
            </w:tcBorders>
            <w:shd w:val="clear" w:color="auto" w:fill="auto"/>
            <w:noWrap/>
            <w:vAlign w:val="center"/>
          </w:tcPr>
          <w:p w14:paraId="6012C04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0.002</w:t>
            </w:r>
          </w:p>
        </w:tc>
        <w:tc>
          <w:tcPr>
            <w:tcW w:w="376" w:type="pct"/>
            <w:tcBorders>
              <w:top w:val="double" w:sz="4" w:space="0" w:color="auto"/>
            </w:tcBorders>
            <w:shd w:val="clear" w:color="auto" w:fill="auto"/>
            <w:noWrap/>
            <w:vAlign w:val="center"/>
          </w:tcPr>
          <w:p w14:paraId="4A675EF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0.006</w:t>
            </w:r>
          </w:p>
        </w:tc>
        <w:tc>
          <w:tcPr>
            <w:tcW w:w="377" w:type="pct"/>
            <w:tcBorders>
              <w:top w:val="double" w:sz="4" w:space="0" w:color="auto"/>
            </w:tcBorders>
            <w:shd w:val="clear" w:color="auto" w:fill="auto"/>
            <w:noWrap/>
            <w:vAlign w:val="center"/>
          </w:tcPr>
          <w:p w14:paraId="7AB367F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0,015</w:t>
            </w:r>
          </w:p>
        </w:tc>
        <w:tc>
          <w:tcPr>
            <w:tcW w:w="377" w:type="pct"/>
            <w:shd w:val="clear" w:color="auto" w:fill="auto"/>
            <w:noWrap/>
          </w:tcPr>
          <w:p w14:paraId="4FA89C6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20"/>
                <w:szCs w:val="20"/>
                <w:lang w:val="ru-RU" w:eastAsia="ru-RU"/>
              </w:rPr>
              <w:t>0,08</w:t>
            </w:r>
          </w:p>
        </w:tc>
        <w:tc>
          <w:tcPr>
            <w:tcW w:w="302" w:type="pct"/>
            <w:shd w:val="clear" w:color="auto" w:fill="auto"/>
            <w:noWrap/>
          </w:tcPr>
          <w:p w14:paraId="12856A26"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20"/>
                <w:szCs w:val="20"/>
                <w:lang w:val="ru-RU" w:eastAsia="ru-RU"/>
              </w:rPr>
              <w:t>0,15</w:t>
            </w:r>
          </w:p>
        </w:tc>
        <w:tc>
          <w:tcPr>
            <w:tcW w:w="302" w:type="pct"/>
            <w:tcBorders>
              <w:top w:val="double" w:sz="4" w:space="0" w:color="auto"/>
            </w:tcBorders>
            <w:shd w:val="clear" w:color="auto" w:fill="auto"/>
            <w:noWrap/>
            <w:vAlign w:val="center"/>
          </w:tcPr>
          <w:p w14:paraId="2345ECE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0.1</w:t>
            </w:r>
          </w:p>
        </w:tc>
        <w:tc>
          <w:tcPr>
            <w:tcW w:w="452" w:type="pct"/>
            <w:tcBorders>
              <w:top w:val="double" w:sz="4" w:space="0" w:color="auto"/>
            </w:tcBorders>
            <w:shd w:val="clear" w:color="auto" w:fill="auto"/>
            <w:noWrap/>
            <w:vAlign w:val="center"/>
          </w:tcPr>
          <w:p w14:paraId="4C9E1D2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0.0002</w:t>
            </w:r>
          </w:p>
        </w:tc>
        <w:tc>
          <w:tcPr>
            <w:tcW w:w="301" w:type="pct"/>
            <w:tcBorders>
              <w:top w:val="double" w:sz="4" w:space="0" w:color="auto"/>
            </w:tcBorders>
            <w:shd w:val="clear" w:color="auto" w:fill="auto"/>
            <w:noWrap/>
            <w:vAlign w:val="center"/>
          </w:tcPr>
          <w:p w14:paraId="68D0523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20"/>
                <w:szCs w:val="20"/>
                <w:lang w:val="ru-RU" w:eastAsia="ru-RU"/>
              </w:rPr>
              <w:t>0,09</w:t>
            </w:r>
          </w:p>
        </w:tc>
        <w:tc>
          <w:tcPr>
            <w:tcW w:w="350" w:type="pct"/>
            <w:tcBorders>
              <w:top w:val="double" w:sz="4" w:space="0" w:color="auto"/>
            </w:tcBorders>
            <w:shd w:val="clear" w:color="auto" w:fill="auto"/>
            <w:noWrap/>
            <w:vAlign w:val="center"/>
          </w:tcPr>
          <w:p w14:paraId="1AEE7F3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20"/>
                <w:szCs w:val="20"/>
                <w:lang w:val="kk-KZ" w:eastAsia="ru-RU"/>
              </w:rPr>
              <w:t>0,013</w:t>
            </w:r>
          </w:p>
        </w:tc>
        <w:tc>
          <w:tcPr>
            <w:tcW w:w="307" w:type="pct"/>
            <w:tcBorders>
              <w:top w:val="double" w:sz="4" w:space="0" w:color="auto"/>
            </w:tcBorders>
            <w:shd w:val="clear" w:color="auto" w:fill="auto"/>
            <w:noWrap/>
            <w:vAlign w:val="center"/>
          </w:tcPr>
          <w:p w14:paraId="4A93312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20"/>
                <w:szCs w:val="20"/>
                <w:lang w:val="kk-KZ" w:eastAsia="ru-RU"/>
              </w:rPr>
              <w:t>0,04</w:t>
            </w:r>
          </w:p>
        </w:tc>
        <w:tc>
          <w:tcPr>
            <w:tcW w:w="353" w:type="pct"/>
            <w:tcBorders>
              <w:top w:val="double" w:sz="4" w:space="0" w:color="auto"/>
            </w:tcBorders>
            <w:shd w:val="clear" w:color="auto" w:fill="auto"/>
            <w:noWrap/>
            <w:vAlign w:val="center"/>
          </w:tcPr>
          <w:p w14:paraId="0BD18CA6"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&lt;0.001</w:t>
            </w:r>
          </w:p>
        </w:tc>
        <w:tc>
          <w:tcPr>
            <w:tcW w:w="359" w:type="pct"/>
            <w:tcBorders>
              <w:top w:val="double" w:sz="4" w:space="0" w:color="auto"/>
            </w:tcBorders>
            <w:shd w:val="clear" w:color="auto" w:fill="auto"/>
            <w:noWrap/>
            <w:vAlign w:val="center"/>
          </w:tcPr>
          <w:p w14:paraId="010D69D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0.04</w:t>
            </w:r>
          </w:p>
        </w:tc>
      </w:tr>
      <w:tr w:rsidR="00267F9E" w:rsidRPr="00267F9E" w14:paraId="031AC0AF" w14:textId="77777777" w:rsidTr="00EC55C7">
        <w:trPr>
          <w:jc w:val="center"/>
        </w:trPr>
        <w:tc>
          <w:tcPr>
            <w:tcW w:w="767" w:type="pct"/>
            <w:shd w:val="clear" w:color="auto" w:fill="auto"/>
            <w:noWrap/>
            <w:vAlign w:val="center"/>
          </w:tcPr>
          <w:p w14:paraId="5B654B8B"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ГС-15</w:t>
            </w:r>
          </w:p>
        </w:tc>
        <w:tc>
          <w:tcPr>
            <w:tcW w:w="377" w:type="pct"/>
            <w:shd w:val="clear" w:color="auto" w:fill="auto"/>
            <w:noWrap/>
            <w:vAlign w:val="center"/>
          </w:tcPr>
          <w:p w14:paraId="580FF60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0.002</w:t>
            </w:r>
          </w:p>
        </w:tc>
        <w:tc>
          <w:tcPr>
            <w:tcW w:w="376" w:type="pct"/>
            <w:shd w:val="clear" w:color="auto" w:fill="auto"/>
            <w:noWrap/>
            <w:vAlign w:val="center"/>
          </w:tcPr>
          <w:p w14:paraId="775E3EE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0.006</w:t>
            </w:r>
          </w:p>
        </w:tc>
        <w:tc>
          <w:tcPr>
            <w:tcW w:w="377" w:type="pct"/>
            <w:shd w:val="clear" w:color="auto" w:fill="auto"/>
            <w:noWrap/>
            <w:vAlign w:val="center"/>
          </w:tcPr>
          <w:p w14:paraId="75A05EB6"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0,013</w:t>
            </w:r>
          </w:p>
        </w:tc>
        <w:tc>
          <w:tcPr>
            <w:tcW w:w="377" w:type="pct"/>
            <w:shd w:val="clear" w:color="auto" w:fill="auto"/>
            <w:noWrap/>
            <w:vAlign w:val="center"/>
          </w:tcPr>
          <w:p w14:paraId="245E65E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20"/>
                <w:szCs w:val="20"/>
                <w:lang w:val="ru-RU" w:eastAsia="ru-RU"/>
              </w:rPr>
              <w:t>0,16</w:t>
            </w:r>
          </w:p>
        </w:tc>
        <w:tc>
          <w:tcPr>
            <w:tcW w:w="302" w:type="pct"/>
            <w:shd w:val="clear" w:color="auto" w:fill="auto"/>
            <w:noWrap/>
            <w:vAlign w:val="center"/>
          </w:tcPr>
          <w:p w14:paraId="547722A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20"/>
                <w:szCs w:val="20"/>
                <w:lang w:val="ru-RU" w:eastAsia="ru-RU"/>
              </w:rPr>
              <w:t>0,11</w:t>
            </w:r>
          </w:p>
        </w:tc>
        <w:tc>
          <w:tcPr>
            <w:tcW w:w="302" w:type="pct"/>
            <w:shd w:val="clear" w:color="auto" w:fill="auto"/>
            <w:noWrap/>
            <w:vAlign w:val="center"/>
          </w:tcPr>
          <w:p w14:paraId="7979708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0.1</w:t>
            </w:r>
          </w:p>
        </w:tc>
        <w:tc>
          <w:tcPr>
            <w:tcW w:w="452" w:type="pct"/>
            <w:shd w:val="clear" w:color="auto" w:fill="auto"/>
            <w:noWrap/>
            <w:vAlign w:val="center"/>
          </w:tcPr>
          <w:p w14:paraId="42DEE1A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0.0002</w:t>
            </w:r>
          </w:p>
        </w:tc>
        <w:tc>
          <w:tcPr>
            <w:tcW w:w="301" w:type="pct"/>
            <w:shd w:val="clear" w:color="auto" w:fill="auto"/>
            <w:noWrap/>
            <w:vAlign w:val="center"/>
          </w:tcPr>
          <w:p w14:paraId="7B83B22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20"/>
                <w:szCs w:val="20"/>
                <w:lang w:val="ru-RU" w:eastAsia="ru-RU"/>
              </w:rPr>
              <w:t>0,11</w:t>
            </w:r>
          </w:p>
        </w:tc>
        <w:tc>
          <w:tcPr>
            <w:tcW w:w="350" w:type="pct"/>
            <w:shd w:val="clear" w:color="auto" w:fill="auto"/>
            <w:noWrap/>
            <w:vAlign w:val="center"/>
          </w:tcPr>
          <w:p w14:paraId="0657B23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20"/>
                <w:szCs w:val="20"/>
                <w:lang w:val="kk-KZ" w:eastAsia="ru-RU"/>
              </w:rPr>
              <w:t>0,012</w:t>
            </w:r>
          </w:p>
        </w:tc>
        <w:tc>
          <w:tcPr>
            <w:tcW w:w="307" w:type="pct"/>
            <w:shd w:val="clear" w:color="auto" w:fill="auto"/>
            <w:noWrap/>
            <w:vAlign w:val="center"/>
          </w:tcPr>
          <w:p w14:paraId="6D5C5BE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20"/>
                <w:szCs w:val="20"/>
                <w:lang w:val="kk-KZ" w:eastAsia="ru-RU"/>
              </w:rPr>
              <w:t>0,07</w:t>
            </w:r>
          </w:p>
        </w:tc>
        <w:tc>
          <w:tcPr>
            <w:tcW w:w="353" w:type="pct"/>
            <w:shd w:val="clear" w:color="auto" w:fill="auto"/>
            <w:noWrap/>
            <w:vAlign w:val="center"/>
          </w:tcPr>
          <w:p w14:paraId="0B3F16D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&lt;0.001</w:t>
            </w:r>
          </w:p>
        </w:tc>
        <w:tc>
          <w:tcPr>
            <w:tcW w:w="359" w:type="pct"/>
            <w:shd w:val="clear" w:color="auto" w:fill="auto"/>
            <w:noWrap/>
            <w:vAlign w:val="center"/>
          </w:tcPr>
          <w:p w14:paraId="0E5C399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0.04</w:t>
            </w:r>
          </w:p>
        </w:tc>
      </w:tr>
      <w:tr w:rsidR="00267F9E" w:rsidRPr="00267F9E" w14:paraId="4033688E" w14:textId="77777777" w:rsidTr="00EC55C7">
        <w:trPr>
          <w:jc w:val="center"/>
        </w:trPr>
        <w:tc>
          <w:tcPr>
            <w:tcW w:w="767" w:type="pct"/>
            <w:shd w:val="clear" w:color="auto" w:fill="auto"/>
            <w:noWrap/>
            <w:vAlign w:val="center"/>
          </w:tcPr>
          <w:p w14:paraId="345EB71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ГС-16</w:t>
            </w:r>
          </w:p>
        </w:tc>
        <w:tc>
          <w:tcPr>
            <w:tcW w:w="377" w:type="pct"/>
            <w:shd w:val="clear" w:color="auto" w:fill="auto"/>
            <w:noWrap/>
            <w:vAlign w:val="center"/>
          </w:tcPr>
          <w:p w14:paraId="30A2CC1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0.002</w:t>
            </w:r>
          </w:p>
        </w:tc>
        <w:tc>
          <w:tcPr>
            <w:tcW w:w="376" w:type="pct"/>
            <w:shd w:val="clear" w:color="auto" w:fill="auto"/>
            <w:noWrap/>
            <w:vAlign w:val="center"/>
          </w:tcPr>
          <w:p w14:paraId="707B896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0.007</w:t>
            </w:r>
          </w:p>
        </w:tc>
        <w:tc>
          <w:tcPr>
            <w:tcW w:w="377" w:type="pct"/>
            <w:shd w:val="clear" w:color="auto" w:fill="auto"/>
            <w:noWrap/>
            <w:vAlign w:val="center"/>
          </w:tcPr>
          <w:p w14:paraId="4E54385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0,019</w:t>
            </w:r>
          </w:p>
        </w:tc>
        <w:tc>
          <w:tcPr>
            <w:tcW w:w="377" w:type="pct"/>
            <w:shd w:val="clear" w:color="auto" w:fill="auto"/>
            <w:noWrap/>
            <w:vAlign w:val="center"/>
          </w:tcPr>
          <w:p w14:paraId="1001894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20"/>
                <w:szCs w:val="20"/>
                <w:lang w:val="ru-RU" w:eastAsia="ru-RU"/>
              </w:rPr>
              <w:t>0,09</w:t>
            </w:r>
          </w:p>
        </w:tc>
        <w:tc>
          <w:tcPr>
            <w:tcW w:w="302" w:type="pct"/>
            <w:shd w:val="clear" w:color="auto" w:fill="auto"/>
            <w:noWrap/>
            <w:vAlign w:val="center"/>
          </w:tcPr>
          <w:p w14:paraId="25FBC9A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20"/>
                <w:szCs w:val="20"/>
                <w:lang w:val="ru-RU" w:eastAsia="ru-RU"/>
              </w:rPr>
              <w:t>0,12</w:t>
            </w:r>
          </w:p>
        </w:tc>
        <w:tc>
          <w:tcPr>
            <w:tcW w:w="302" w:type="pct"/>
            <w:shd w:val="clear" w:color="auto" w:fill="auto"/>
            <w:noWrap/>
            <w:vAlign w:val="center"/>
          </w:tcPr>
          <w:p w14:paraId="4772C36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0.1</w:t>
            </w:r>
          </w:p>
        </w:tc>
        <w:tc>
          <w:tcPr>
            <w:tcW w:w="452" w:type="pct"/>
            <w:shd w:val="clear" w:color="auto" w:fill="auto"/>
            <w:noWrap/>
            <w:vAlign w:val="center"/>
          </w:tcPr>
          <w:p w14:paraId="18BE72A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0.0002</w:t>
            </w:r>
          </w:p>
        </w:tc>
        <w:tc>
          <w:tcPr>
            <w:tcW w:w="301" w:type="pct"/>
            <w:shd w:val="clear" w:color="auto" w:fill="auto"/>
            <w:noWrap/>
            <w:vAlign w:val="center"/>
          </w:tcPr>
          <w:p w14:paraId="5D41214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20"/>
                <w:szCs w:val="20"/>
                <w:lang w:val="ru-RU" w:eastAsia="ru-RU"/>
              </w:rPr>
              <w:t>0,12</w:t>
            </w:r>
          </w:p>
        </w:tc>
        <w:tc>
          <w:tcPr>
            <w:tcW w:w="350" w:type="pct"/>
            <w:shd w:val="clear" w:color="auto" w:fill="auto"/>
            <w:noWrap/>
            <w:vAlign w:val="center"/>
          </w:tcPr>
          <w:p w14:paraId="26A7360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20"/>
                <w:szCs w:val="20"/>
                <w:lang w:val="kk-KZ" w:eastAsia="ru-RU"/>
              </w:rPr>
              <w:t>0,015</w:t>
            </w:r>
          </w:p>
        </w:tc>
        <w:tc>
          <w:tcPr>
            <w:tcW w:w="307" w:type="pct"/>
            <w:shd w:val="clear" w:color="auto" w:fill="auto"/>
            <w:noWrap/>
            <w:vAlign w:val="center"/>
          </w:tcPr>
          <w:p w14:paraId="77D0871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20"/>
                <w:szCs w:val="20"/>
                <w:lang w:val="kk-KZ" w:eastAsia="ru-RU"/>
              </w:rPr>
              <w:t>0,05</w:t>
            </w:r>
          </w:p>
        </w:tc>
        <w:tc>
          <w:tcPr>
            <w:tcW w:w="353" w:type="pct"/>
            <w:shd w:val="clear" w:color="auto" w:fill="auto"/>
            <w:noWrap/>
            <w:vAlign w:val="center"/>
          </w:tcPr>
          <w:p w14:paraId="15DAF09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&lt;0.001</w:t>
            </w:r>
          </w:p>
        </w:tc>
        <w:tc>
          <w:tcPr>
            <w:tcW w:w="359" w:type="pct"/>
            <w:shd w:val="clear" w:color="auto" w:fill="auto"/>
            <w:noWrap/>
            <w:vAlign w:val="center"/>
          </w:tcPr>
          <w:p w14:paraId="0B4DBC0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0.04</w:t>
            </w:r>
          </w:p>
        </w:tc>
      </w:tr>
      <w:tr w:rsidR="00267F9E" w:rsidRPr="00267F9E" w14:paraId="2DF625DD" w14:textId="77777777" w:rsidTr="00EC55C7">
        <w:trPr>
          <w:jc w:val="center"/>
        </w:trPr>
        <w:tc>
          <w:tcPr>
            <w:tcW w:w="767" w:type="pct"/>
            <w:shd w:val="clear" w:color="auto" w:fill="auto"/>
            <w:noWrap/>
            <w:vAlign w:val="center"/>
          </w:tcPr>
          <w:p w14:paraId="0F3EEDC6"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ГС-17</w:t>
            </w:r>
          </w:p>
        </w:tc>
        <w:tc>
          <w:tcPr>
            <w:tcW w:w="377" w:type="pct"/>
            <w:shd w:val="clear" w:color="auto" w:fill="auto"/>
            <w:noWrap/>
            <w:vAlign w:val="center"/>
          </w:tcPr>
          <w:p w14:paraId="7C3484C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0.002</w:t>
            </w:r>
          </w:p>
        </w:tc>
        <w:tc>
          <w:tcPr>
            <w:tcW w:w="376" w:type="pct"/>
            <w:shd w:val="clear" w:color="auto" w:fill="auto"/>
            <w:noWrap/>
            <w:vAlign w:val="center"/>
          </w:tcPr>
          <w:p w14:paraId="05D64A1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0.007</w:t>
            </w:r>
          </w:p>
        </w:tc>
        <w:tc>
          <w:tcPr>
            <w:tcW w:w="377" w:type="pct"/>
            <w:shd w:val="clear" w:color="auto" w:fill="auto"/>
            <w:noWrap/>
            <w:vAlign w:val="center"/>
          </w:tcPr>
          <w:p w14:paraId="08E61E9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0,018</w:t>
            </w:r>
          </w:p>
        </w:tc>
        <w:tc>
          <w:tcPr>
            <w:tcW w:w="377" w:type="pct"/>
            <w:shd w:val="clear" w:color="auto" w:fill="auto"/>
            <w:noWrap/>
            <w:vAlign w:val="center"/>
          </w:tcPr>
          <w:p w14:paraId="7F2F66F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20"/>
                <w:szCs w:val="20"/>
                <w:lang w:val="ru-RU" w:eastAsia="ru-RU"/>
              </w:rPr>
              <w:t>0,17</w:t>
            </w:r>
          </w:p>
        </w:tc>
        <w:tc>
          <w:tcPr>
            <w:tcW w:w="302" w:type="pct"/>
            <w:shd w:val="clear" w:color="auto" w:fill="auto"/>
            <w:noWrap/>
            <w:vAlign w:val="center"/>
          </w:tcPr>
          <w:p w14:paraId="588DAD6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20"/>
                <w:szCs w:val="20"/>
                <w:lang w:val="ru-RU" w:eastAsia="ru-RU"/>
              </w:rPr>
              <w:t>0,14</w:t>
            </w:r>
          </w:p>
        </w:tc>
        <w:tc>
          <w:tcPr>
            <w:tcW w:w="302" w:type="pct"/>
            <w:shd w:val="clear" w:color="auto" w:fill="auto"/>
            <w:noWrap/>
            <w:vAlign w:val="center"/>
          </w:tcPr>
          <w:p w14:paraId="4E413D2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0.1</w:t>
            </w:r>
          </w:p>
        </w:tc>
        <w:tc>
          <w:tcPr>
            <w:tcW w:w="452" w:type="pct"/>
            <w:shd w:val="clear" w:color="auto" w:fill="auto"/>
            <w:noWrap/>
            <w:vAlign w:val="center"/>
          </w:tcPr>
          <w:p w14:paraId="37D2DB2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0.0002</w:t>
            </w:r>
          </w:p>
        </w:tc>
        <w:tc>
          <w:tcPr>
            <w:tcW w:w="301" w:type="pct"/>
            <w:shd w:val="clear" w:color="auto" w:fill="auto"/>
            <w:noWrap/>
            <w:vAlign w:val="center"/>
          </w:tcPr>
          <w:p w14:paraId="2F2D470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20"/>
                <w:szCs w:val="20"/>
                <w:lang w:val="ru-RU" w:eastAsia="ru-RU"/>
              </w:rPr>
              <w:t>0,08</w:t>
            </w:r>
          </w:p>
        </w:tc>
        <w:tc>
          <w:tcPr>
            <w:tcW w:w="350" w:type="pct"/>
            <w:shd w:val="clear" w:color="auto" w:fill="auto"/>
            <w:noWrap/>
            <w:vAlign w:val="center"/>
          </w:tcPr>
          <w:p w14:paraId="770B6AD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20"/>
                <w:szCs w:val="20"/>
                <w:lang w:val="kk-KZ" w:eastAsia="ru-RU"/>
              </w:rPr>
              <w:t>0,011</w:t>
            </w:r>
          </w:p>
        </w:tc>
        <w:tc>
          <w:tcPr>
            <w:tcW w:w="307" w:type="pct"/>
            <w:shd w:val="clear" w:color="auto" w:fill="auto"/>
            <w:noWrap/>
            <w:vAlign w:val="center"/>
          </w:tcPr>
          <w:p w14:paraId="0C0E2E3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20"/>
                <w:szCs w:val="20"/>
                <w:lang w:val="kk-KZ" w:eastAsia="ru-RU"/>
              </w:rPr>
              <w:t>0,05</w:t>
            </w:r>
          </w:p>
        </w:tc>
        <w:tc>
          <w:tcPr>
            <w:tcW w:w="353" w:type="pct"/>
            <w:shd w:val="clear" w:color="auto" w:fill="auto"/>
            <w:noWrap/>
            <w:vAlign w:val="center"/>
          </w:tcPr>
          <w:p w14:paraId="170EEC4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&lt;0.001</w:t>
            </w:r>
          </w:p>
        </w:tc>
        <w:tc>
          <w:tcPr>
            <w:tcW w:w="359" w:type="pct"/>
            <w:shd w:val="clear" w:color="auto" w:fill="auto"/>
            <w:noWrap/>
            <w:vAlign w:val="center"/>
          </w:tcPr>
          <w:p w14:paraId="328B883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0.04</w:t>
            </w:r>
          </w:p>
        </w:tc>
      </w:tr>
      <w:tr w:rsidR="00267F9E" w:rsidRPr="00267F9E" w14:paraId="7B5EFAB5" w14:textId="77777777" w:rsidTr="00EC55C7">
        <w:trPr>
          <w:trHeight w:val="180"/>
          <w:jc w:val="center"/>
        </w:trPr>
        <w:tc>
          <w:tcPr>
            <w:tcW w:w="767" w:type="pct"/>
            <w:tcBorders>
              <w:bottom w:val="single" w:sz="4" w:space="0" w:color="auto"/>
            </w:tcBorders>
            <w:shd w:val="clear" w:color="auto" w:fill="auto"/>
            <w:noWrap/>
            <w:vAlign w:val="center"/>
          </w:tcPr>
          <w:p w14:paraId="57174E6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Макс.</w:t>
            </w:r>
          </w:p>
        </w:tc>
        <w:tc>
          <w:tcPr>
            <w:tcW w:w="377" w:type="pct"/>
            <w:tcBorders>
              <w:bottom w:val="single" w:sz="4" w:space="0" w:color="auto"/>
            </w:tcBorders>
            <w:shd w:val="clear" w:color="auto" w:fill="auto"/>
            <w:noWrap/>
            <w:vAlign w:val="center"/>
          </w:tcPr>
          <w:p w14:paraId="3426907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376" w:type="pct"/>
            <w:tcBorders>
              <w:bottom w:val="single" w:sz="4" w:space="0" w:color="auto"/>
            </w:tcBorders>
            <w:shd w:val="clear" w:color="auto" w:fill="auto"/>
            <w:noWrap/>
            <w:vAlign w:val="center"/>
          </w:tcPr>
          <w:p w14:paraId="46810C0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0,007</w:t>
            </w:r>
          </w:p>
        </w:tc>
        <w:tc>
          <w:tcPr>
            <w:tcW w:w="377" w:type="pct"/>
            <w:tcBorders>
              <w:bottom w:val="single" w:sz="4" w:space="0" w:color="auto"/>
            </w:tcBorders>
            <w:shd w:val="clear" w:color="auto" w:fill="auto"/>
            <w:noWrap/>
            <w:vAlign w:val="center"/>
          </w:tcPr>
          <w:p w14:paraId="5FB770D6"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0,019</w:t>
            </w:r>
          </w:p>
        </w:tc>
        <w:tc>
          <w:tcPr>
            <w:tcW w:w="377" w:type="pct"/>
            <w:tcBorders>
              <w:bottom w:val="single" w:sz="4" w:space="0" w:color="auto"/>
            </w:tcBorders>
            <w:shd w:val="clear" w:color="auto" w:fill="auto"/>
            <w:noWrap/>
            <w:vAlign w:val="center"/>
          </w:tcPr>
          <w:p w14:paraId="1B70AB1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0,17</w:t>
            </w:r>
          </w:p>
        </w:tc>
        <w:tc>
          <w:tcPr>
            <w:tcW w:w="302" w:type="pct"/>
            <w:tcBorders>
              <w:bottom w:val="single" w:sz="4" w:space="0" w:color="auto"/>
            </w:tcBorders>
            <w:shd w:val="clear" w:color="auto" w:fill="auto"/>
            <w:noWrap/>
            <w:vAlign w:val="center"/>
          </w:tcPr>
          <w:p w14:paraId="4C607A0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0,15</w:t>
            </w:r>
          </w:p>
        </w:tc>
        <w:tc>
          <w:tcPr>
            <w:tcW w:w="302" w:type="pct"/>
            <w:tcBorders>
              <w:bottom w:val="single" w:sz="4" w:space="0" w:color="auto"/>
            </w:tcBorders>
            <w:shd w:val="clear" w:color="auto" w:fill="auto"/>
            <w:noWrap/>
            <w:vAlign w:val="center"/>
          </w:tcPr>
          <w:p w14:paraId="2C36553B"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452" w:type="pct"/>
            <w:tcBorders>
              <w:bottom w:val="single" w:sz="4" w:space="0" w:color="auto"/>
            </w:tcBorders>
            <w:shd w:val="clear" w:color="auto" w:fill="auto"/>
            <w:noWrap/>
            <w:vAlign w:val="center"/>
          </w:tcPr>
          <w:p w14:paraId="3B70877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301" w:type="pct"/>
            <w:tcBorders>
              <w:bottom w:val="single" w:sz="4" w:space="0" w:color="auto"/>
            </w:tcBorders>
            <w:shd w:val="clear" w:color="auto" w:fill="auto"/>
            <w:noWrap/>
            <w:vAlign w:val="center"/>
          </w:tcPr>
          <w:p w14:paraId="670A6BB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0,12</w:t>
            </w:r>
          </w:p>
        </w:tc>
        <w:tc>
          <w:tcPr>
            <w:tcW w:w="350" w:type="pct"/>
            <w:tcBorders>
              <w:bottom w:val="single" w:sz="4" w:space="0" w:color="auto"/>
            </w:tcBorders>
            <w:shd w:val="clear" w:color="auto" w:fill="auto"/>
            <w:noWrap/>
            <w:vAlign w:val="center"/>
          </w:tcPr>
          <w:p w14:paraId="15D3839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0,015</w:t>
            </w:r>
          </w:p>
        </w:tc>
        <w:tc>
          <w:tcPr>
            <w:tcW w:w="307" w:type="pct"/>
            <w:tcBorders>
              <w:bottom w:val="single" w:sz="4" w:space="0" w:color="auto"/>
            </w:tcBorders>
            <w:shd w:val="clear" w:color="auto" w:fill="auto"/>
            <w:noWrap/>
            <w:vAlign w:val="center"/>
          </w:tcPr>
          <w:p w14:paraId="6E6BA9C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0,07</w:t>
            </w:r>
          </w:p>
        </w:tc>
        <w:tc>
          <w:tcPr>
            <w:tcW w:w="353" w:type="pct"/>
            <w:tcBorders>
              <w:bottom w:val="single" w:sz="4" w:space="0" w:color="auto"/>
            </w:tcBorders>
            <w:shd w:val="clear" w:color="auto" w:fill="auto"/>
            <w:noWrap/>
            <w:vAlign w:val="center"/>
          </w:tcPr>
          <w:p w14:paraId="335CBEB6"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359" w:type="pct"/>
            <w:tcBorders>
              <w:bottom w:val="single" w:sz="4" w:space="0" w:color="auto"/>
            </w:tcBorders>
            <w:shd w:val="clear" w:color="auto" w:fill="auto"/>
            <w:noWrap/>
            <w:vAlign w:val="center"/>
          </w:tcPr>
          <w:p w14:paraId="080D255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r>
      <w:tr w:rsidR="00267F9E" w:rsidRPr="00267F9E" w14:paraId="327D1CAB" w14:textId="77777777" w:rsidTr="00EC55C7">
        <w:trPr>
          <w:trHeight w:val="270"/>
          <w:jc w:val="center"/>
        </w:trPr>
        <w:tc>
          <w:tcPr>
            <w:tcW w:w="767" w:type="pct"/>
            <w:tcBorders>
              <w:top w:val="single" w:sz="4" w:space="0" w:color="auto"/>
              <w:bottom w:val="single" w:sz="4" w:space="0" w:color="auto"/>
            </w:tcBorders>
            <w:shd w:val="clear" w:color="auto" w:fill="auto"/>
            <w:noWrap/>
            <w:vAlign w:val="center"/>
          </w:tcPr>
          <w:p w14:paraId="05C4EC1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Мин.</w:t>
            </w:r>
          </w:p>
        </w:tc>
        <w:tc>
          <w:tcPr>
            <w:tcW w:w="377" w:type="pct"/>
            <w:tcBorders>
              <w:top w:val="single" w:sz="4" w:space="0" w:color="auto"/>
              <w:bottom w:val="single" w:sz="4" w:space="0" w:color="auto"/>
            </w:tcBorders>
            <w:shd w:val="clear" w:color="auto" w:fill="auto"/>
            <w:noWrap/>
            <w:vAlign w:val="center"/>
          </w:tcPr>
          <w:p w14:paraId="6EA2DFD6"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376" w:type="pct"/>
            <w:tcBorders>
              <w:top w:val="single" w:sz="4" w:space="0" w:color="auto"/>
              <w:bottom w:val="single" w:sz="4" w:space="0" w:color="auto"/>
            </w:tcBorders>
            <w:shd w:val="clear" w:color="auto" w:fill="auto"/>
            <w:noWrap/>
            <w:vAlign w:val="center"/>
          </w:tcPr>
          <w:p w14:paraId="797203A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0,006</w:t>
            </w:r>
          </w:p>
        </w:tc>
        <w:tc>
          <w:tcPr>
            <w:tcW w:w="377" w:type="pct"/>
            <w:tcBorders>
              <w:top w:val="single" w:sz="4" w:space="0" w:color="auto"/>
              <w:bottom w:val="single" w:sz="4" w:space="0" w:color="auto"/>
            </w:tcBorders>
            <w:shd w:val="clear" w:color="auto" w:fill="auto"/>
            <w:noWrap/>
            <w:vAlign w:val="center"/>
          </w:tcPr>
          <w:p w14:paraId="26025776"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0,013</w:t>
            </w:r>
          </w:p>
        </w:tc>
        <w:tc>
          <w:tcPr>
            <w:tcW w:w="377" w:type="pct"/>
            <w:tcBorders>
              <w:top w:val="single" w:sz="4" w:space="0" w:color="auto"/>
              <w:bottom w:val="single" w:sz="4" w:space="0" w:color="auto"/>
            </w:tcBorders>
            <w:shd w:val="clear" w:color="auto" w:fill="auto"/>
            <w:noWrap/>
            <w:vAlign w:val="center"/>
          </w:tcPr>
          <w:p w14:paraId="42E21C3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0,08</w:t>
            </w:r>
          </w:p>
        </w:tc>
        <w:tc>
          <w:tcPr>
            <w:tcW w:w="302" w:type="pct"/>
            <w:tcBorders>
              <w:top w:val="single" w:sz="4" w:space="0" w:color="auto"/>
              <w:bottom w:val="single" w:sz="4" w:space="0" w:color="auto"/>
            </w:tcBorders>
            <w:shd w:val="clear" w:color="auto" w:fill="auto"/>
            <w:noWrap/>
            <w:vAlign w:val="center"/>
          </w:tcPr>
          <w:p w14:paraId="7761355B"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0,11</w:t>
            </w:r>
          </w:p>
        </w:tc>
        <w:tc>
          <w:tcPr>
            <w:tcW w:w="302" w:type="pct"/>
            <w:tcBorders>
              <w:top w:val="single" w:sz="4" w:space="0" w:color="auto"/>
              <w:bottom w:val="single" w:sz="4" w:space="0" w:color="auto"/>
            </w:tcBorders>
            <w:shd w:val="clear" w:color="auto" w:fill="auto"/>
            <w:noWrap/>
            <w:vAlign w:val="center"/>
          </w:tcPr>
          <w:p w14:paraId="6748D9EB"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452" w:type="pct"/>
            <w:tcBorders>
              <w:top w:val="single" w:sz="4" w:space="0" w:color="auto"/>
              <w:bottom w:val="single" w:sz="4" w:space="0" w:color="auto"/>
            </w:tcBorders>
            <w:shd w:val="clear" w:color="auto" w:fill="auto"/>
            <w:noWrap/>
            <w:vAlign w:val="center"/>
          </w:tcPr>
          <w:p w14:paraId="70DD01E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301" w:type="pct"/>
            <w:tcBorders>
              <w:top w:val="single" w:sz="4" w:space="0" w:color="auto"/>
              <w:bottom w:val="single" w:sz="4" w:space="0" w:color="auto"/>
            </w:tcBorders>
            <w:shd w:val="clear" w:color="auto" w:fill="auto"/>
            <w:noWrap/>
            <w:vAlign w:val="center"/>
          </w:tcPr>
          <w:p w14:paraId="69A0077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0,08</w:t>
            </w:r>
          </w:p>
        </w:tc>
        <w:tc>
          <w:tcPr>
            <w:tcW w:w="350" w:type="pct"/>
            <w:tcBorders>
              <w:top w:val="single" w:sz="4" w:space="0" w:color="auto"/>
              <w:bottom w:val="single" w:sz="4" w:space="0" w:color="auto"/>
            </w:tcBorders>
            <w:shd w:val="clear" w:color="auto" w:fill="auto"/>
            <w:noWrap/>
            <w:vAlign w:val="center"/>
          </w:tcPr>
          <w:p w14:paraId="3B4A36D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0,011</w:t>
            </w:r>
          </w:p>
        </w:tc>
        <w:tc>
          <w:tcPr>
            <w:tcW w:w="307" w:type="pct"/>
            <w:tcBorders>
              <w:top w:val="single" w:sz="4" w:space="0" w:color="auto"/>
              <w:bottom w:val="single" w:sz="4" w:space="0" w:color="auto"/>
            </w:tcBorders>
            <w:shd w:val="clear" w:color="auto" w:fill="auto"/>
            <w:noWrap/>
            <w:vAlign w:val="center"/>
          </w:tcPr>
          <w:p w14:paraId="2925D5A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0,04</w:t>
            </w:r>
          </w:p>
        </w:tc>
        <w:tc>
          <w:tcPr>
            <w:tcW w:w="353" w:type="pct"/>
            <w:tcBorders>
              <w:top w:val="single" w:sz="4" w:space="0" w:color="auto"/>
              <w:bottom w:val="single" w:sz="4" w:space="0" w:color="auto"/>
            </w:tcBorders>
            <w:shd w:val="clear" w:color="auto" w:fill="auto"/>
            <w:noWrap/>
            <w:vAlign w:val="center"/>
          </w:tcPr>
          <w:p w14:paraId="2B83415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359" w:type="pct"/>
            <w:tcBorders>
              <w:top w:val="single" w:sz="4" w:space="0" w:color="auto"/>
              <w:bottom w:val="single" w:sz="4" w:space="0" w:color="auto"/>
            </w:tcBorders>
            <w:shd w:val="clear" w:color="auto" w:fill="auto"/>
            <w:noWrap/>
            <w:vAlign w:val="center"/>
          </w:tcPr>
          <w:p w14:paraId="656D706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r>
      <w:tr w:rsidR="00267F9E" w:rsidRPr="00267F9E" w14:paraId="6BF4883C" w14:textId="77777777" w:rsidTr="00EC55C7">
        <w:trPr>
          <w:trHeight w:val="205"/>
          <w:jc w:val="center"/>
        </w:trPr>
        <w:tc>
          <w:tcPr>
            <w:tcW w:w="767" w:type="pct"/>
            <w:tcBorders>
              <w:top w:val="single" w:sz="4" w:space="0" w:color="auto"/>
              <w:bottom w:val="single" w:sz="4" w:space="0" w:color="auto"/>
            </w:tcBorders>
            <w:shd w:val="clear" w:color="auto" w:fill="auto"/>
            <w:noWrap/>
            <w:vAlign w:val="center"/>
          </w:tcPr>
          <w:p w14:paraId="04C1A763"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Среднее</w:t>
            </w:r>
          </w:p>
        </w:tc>
        <w:tc>
          <w:tcPr>
            <w:tcW w:w="377" w:type="pct"/>
            <w:tcBorders>
              <w:top w:val="single" w:sz="4" w:space="0" w:color="auto"/>
              <w:bottom w:val="single" w:sz="4" w:space="0" w:color="auto"/>
            </w:tcBorders>
            <w:shd w:val="clear" w:color="auto" w:fill="auto"/>
            <w:noWrap/>
            <w:vAlign w:val="center"/>
          </w:tcPr>
          <w:p w14:paraId="143F3D96"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376" w:type="pct"/>
            <w:tcBorders>
              <w:top w:val="single" w:sz="4" w:space="0" w:color="auto"/>
              <w:bottom w:val="single" w:sz="4" w:space="0" w:color="auto"/>
            </w:tcBorders>
            <w:shd w:val="clear" w:color="auto" w:fill="auto"/>
            <w:noWrap/>
            <w:vAlign w:val="center"/>
          </w:tcPr>
          <w:p w14:paraId="592A54F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0,0065</w:t>
            </w:r>
          </w:p>
        </w:tc>
        <w:tc>
          <w:tcPr>
            <w:tcW w:w="377" w:type="pct"/>
            <w:tcBorders>
              <w:top w:val="single" w:sz="4" w:space="0" w:color="auto"/>
              <w:bottom w:val="single" w:sz="4" w:space="0" w:color="auto"/>
            </w:tcBorders>
            <w:shd w:val="clear" w:color="auto" w:fill="auto"/>
            <w:noWrap/>
            <w:vAlign w:val="center"/>
          </w:tcPr>
          <w:p w14:paraId="48099D4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0,0162</w:t>
            </w:r>
          </w:p>
        </w:tc>
        <w:tc>
          <w:tcPr>
            <w:tcW w:w="377" w:type="pct"/>
            <w:tcBorders>
              <w:top w:val="single" w:sz="4" w:space="0" w:color="auto"/>
              <w:bottom w:val="single" w:sz="4" w:space="0" w:color="auto"/>
            </w:tcBorders>
            <w:shd w:val="clear" w:color="auto" w:fill="auto"/>
            <w:noWrap/>
            <w:vAlign w:val="center"/>
          </w:tcPr>
          <w:p w14:paraId="33E2C28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0,125</w:t>
            </w:r>
          </w:p>
        </w:tc>
        <w:tc>
          <w:tcPr>
            <w:tcW w:w="302" w:type="pct"/>
            <w:tcBorders>
              <w:top w:val="single" w:sz="4" w:space="0" w:color="auto"/>
              <w:bottom w:val="single" w:sz="4" w:space="0" w:color="auto"/>
            </w:tcBorders>
            <w:shd w:val="clear" w:color="auto" w:fill="auto"/>
            <w:noWrap/>
            <w:vAlign w:val="center"/>
          </w:tcPr>
          <w:p w14:paraId="1D4E38F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0,13</w:t>
            </w:r>
          </w:p>
        </w:tc>
        <w:tc>
          <w:tcPr>
            <w:tcW w:w="302" w:type="pct"/>
            <w:tcBorders>
              <w:top w:val="single" w:sz="4" w:space="0" w:color="auto"/>
              <w:bottom w:val="single" w:sz="4" w:space="0" w:color="auto"/>
            </w:tcBorders>
            <w:shd w:val="clear" w:color="auto" w:fill="auto"/>
            <w:noWrap/>
            <w:vAlign w:val="center"/>
          </w:tcPr>
          <w:p w14:paraId="5CEC603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452" w:type="pct"/>
            <w:tcBorders>
              <w:top w:val="single" w:sz="4" w:space="0" w:color="auto"/>
              <w:bottom w:val="single" w:sz="4" w:space="0" w:color="auto"/>
            </w:tcBorders>
            <w:shd w:val="clear" w:color="auto" w:fill="auto"/>
            <w:noWrap/>
            <w:vAlign w:val="center"/>
          </w:tcPr>
          <w:p w14:paraId="73338A1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301" w:type="pct"/>
            <w:tcBorders>
              <w:top w:val="single" w:sz="4" w:space="0" w:color="auto"/>
              <w:bottom w:val="single" w:sz="4" w:space="0" w:color="auto"/>
            </w:tcBorders>
            <w:shd w:val="clear" w:color="auto" w:fill="auto"/>
            <w:noWrap/>
            <w:vAlign w:val="center"/>
          </w:tcPr>
          <w:p w14:paraId="1B46C24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0,1</w:t>
            </w:r>
          </w:p>
        </w:tc>
        <w:tc>
          <w:tcPr>
            <w:tcW w:w="350" w:type="pct"/>
            <w:tcBorders>
              <w:top w:val="single" w:sz="4" w:space="0" w:color="auto"/>
              <w:bottom w:val="single" w:sz="4" w:space="0" w:color="auto"/>
            </w:tcBorders>
            <w:shd w:val="clear" w:color="auto" w:fill="auto"/>
            <w:noWrap/>
            <w:vAlign w:val="center"/>
          </w:tcPr>
          <w:p w14:paraId="04989AFB"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0,0127</w:t>
            </w:r>
          </w:p>
        </w:tc>
        <w:tc>
          <w:tcPr>
            <w:tcW w:w="307" w:type="pct"/>
            <w:tcBorders>
              <w:top w:val="single" w:sz="4" w:space="0" w:color="auto"/>
              <w:bottom w:val="single" w:sz="4" w:space="0" w:color="auto"/>
            </w:tcBorders>
            <w:shd w:val="clear" w:color="auto" w:fill="auto"/>
            <w:noWrap/>
            <w:vAlign w:val="center"/>
          </w:tcPr>
          <w:p w14:paraId="6D7E399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0,0525</w:t>
            </w:r>
          </w:p>
        </w:tc>
        <w:tc>
          <w:tcPr>
            <w:tcW w:w="353" w:type="pct"/>
            <w:tcBorders>
              <w:top w:val="single" w:sz="4" w:space="0" w:color="auto"/>
              <w:bottom w:val="single" w:sz="4" w:space="0" w:color="auto"/>
            </w:tcBorders>
            <w:shd w:val="clear" w:color="auto" w:fill="auto"/>
            <w:noWrap/>
            <w:vAlign w:val="center"/>
          </w:tcPr>
          <w:p w14:paraId="1E744EB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359" w:type="pct"/>
            <w:tcBorders>
              <w:top w:val="single" w:sz="4" w:space="0" w:color="auto"/>
              <w:bottom w:val="single" w:sz="4" w:space="0" w:color="auto"/>
            </w:tcBorders>
            <w:shd w:val="clear" w:color="auto" w:fill="auto"/>
            <w:noWrap/>
            <w:vAlign w:val="center"/>
          </w:tcPr>
          <w:p w14:paraId="6EFC9BD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r>
      <w:tr w:rsidR="00267F9E" w:rsidRPr="00267F9E" w14:paraId="1E1FA1E9" w14:textId="77777777" w:rsidTr="00EC55C7">
        <w:trPr>
          <w:trHeight w:val="240"/>
          <w:jc w:val="center"/>
        </w:trPr>
        <w:tc>
          <w:tcPr>
            <w:tcW w:w="767" w:type="pct"/>
            <w:tcBorders>
              <w:top w:val="single" w:sz="4" w:space="0" w:color="auto"/>
              <w:bottom w:val="single" w:sz="4" w:space="0" w:color="auto"/>
            </w:tcBorders>
            <w:shd w:val="clear" w:color="auto" w:fill="auto"/>
            <w:noWrap/>
            <w:vAlign w:val="center"/>
          </w:tcPr>
          <w:p w14:paraId="1F1B57E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ПДК рыбохоз</w:t>
            </w:r>
            <w:r w:rsidRPr="00267F9E">
              <w:rPr>
                <w:rFonts w:ascii="Times New Roman" w:eastAsia="Times New Roman" w:hAnsi="Times New Roman" w:cs="Times New Roman"/>
                <w:sz w:val="18"/>
                <w:szCs w:val="18"/>
                <w:rtl/>
                <w:lang w:val="ru-RU" w:eastAsia="ru-RU"/>
              </w:rPr>
              <w:t>٭</w:t>
            </w:r>
          </w:p>
        </w:tc>
        <w:tc>
          <w:tcPr>
            <w:tcW w:w="377" w:type="pct"/>
            <w:tcBorders>
              <w:top w:val="single" w:sz="4" w:space="0" w:color="auto"/>
              <w:bottom w:val="single" w:sz="4" w:space="0" w:color="auto"/>
            </w:tcBorders>
            <w:shd w:val="clear" w:color="auto" w:fill="auto"/>
            <w:noWrap/>
            <w:vAlign w:val="center"/>
          </w:tcPr>
          <w:p w14:paraId="7708780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0.01</w:t>
            </w:r>
          </w:p>
        </w:tc>
        <w:tc>
          <w:tcPr>
            <w:tcW w:w="376" w:type="pct"/>
            <w:tcBorders>
              <w:top w:val="single" w:sz="4" w:space="0" w:color="auto"/>
              <w:bottom w:val="single" w:sz="4" w:space="0" w:color="auto"/>
            </w:tcBorders>
            <w:shd w:val="clear" w:color="auto" w:fill="auto"/>
            <w:noWrap/>
            <w:vAlign w:val="center"/>
          </w:tcPr>
          <w:p w14:paraId="1AF2BF4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2.0</w:t>
            </w:r>
          </w:p>
        </w:tc>
        <w:tc>
          <w:tcPr>
            <w:tcW w:w="377" w:type="pct"/>
            <w:tcBorders>
              <w:top w:val="single" w:sz="4" w:space="0" w:color="auto"/>
              <w:bottom w:val="single" w:sz="4" w:space="0" w:color="auto"/>
            </w:tcBorders>
            <w:shd w:val="clear" w:color="auto" w:fill="auto"/>
            <w:noWrap/>
            <w:vAlign w:val="center"/>
          </w:tcPr>
          <w:p w14:paraId="6DA1BD8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0.01</w:t>
            </w:r>
          </w:p>
        </w:tc>
        <w:tc>
          <w:tcPr>
            <w:tcW w:w="377" w:type="pct"/>
            <w:tcBorders>
              <w:top w:val="single" w:sz="4" w:space="0" w:color="auto"/>
              <w:bottom w:val="single" w:sz="4" w:space="0" w:color="auto"/>
            </w:tcBorders>
            <w:shd w:val="clear" w:color="auto" w:fill="auto"/>
            <w:noWrap/>
            <w:vAlign w:val="center"/>
          </w:tcPr>
          <w:p w14:paraId="70F07B4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0.001</w:t>
            </w:r>
          </w:p>
        </w:tc>
        <w:tc>
          <w:tcPr>
            <w:tcW w:w="302" w:type="pct"/>
            <w:tcBorders>
              <w:top w:val="single" w:sz="4" w:space="0" w:color="auto"/>
              <w:bottom w:val="single" w:sz="4" w:space="0" w:color="auto"/>
            </w:tcBorders>
            <w:shd w:val="clear" w:color="auto" w:fill="auto"/>
            <w:noWrap/>
            <w:vAlign w:val="center"/>
          </w:tcPr>
          <w:p w14:paraId="54B5EBE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0.005</w:t>
            </w:r>
          </w:p>
        </w:tc>
        <w:tc>
          <w:tcPr>
            <w:tcW w:w="302" w:type="pct"/>
            <w:tcBorders>
              <w:top w:val="single" w:sz="4" w:space="0" w:color="auto"/>
              <w:bottom w:val="single" w:sz="4" w:space="0" w:color="auto"/>
            </w:tcBorders>
            <w:shd w:val="clear" w:color="auto" w:fill="auto"/>
            <w:noWrap/>
            <w:vAlign w:val="center"/>
          </w:tcPr>
          <w:p w14:paraId="62278456"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0.05</w:t>
            </w:r>
          </w:p>
        </w:tc>
        <w:tc>
          <w:tcPr>
            <w:tcW w:w="452" w:type="pct"/>
            <w:tcBorders>
              <w:top w:val="single" w:sz="4" w:space="0" w:color="auto"/>
              <w:bottom w:val="single" w:sz="4" w:space="0" w:color="auto"/>
            </w:tcBorders>
            <w:shd w:val="clear" w:color="auto" w:fill="auto"/>
            <w:noWrap/>
            <w:vAlign w:val="center"/>
          </w:tcPr>
          <w:p w14:paraId="210CB06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0.0001</w:t>
            </w:r>
          </w:p>
        </w:tc>
        <w:tc>
          <w:tcPr>
            <w:tcW w:w="301" w:type="pct"/>
            <w:tcBorders>
              <w:top w:val="single" w:sz="4" w:space="0" w:color="auto"/>
              <w:bottom w:val="single" w:sz="4" w:space="0" w:color="auto"/>
            </w:tcBorders>
            <w:shd w:val="clear" w:color="auto" w:fill="auto"/>
            <w:noWrap/>
            <w:vAlign w:val="center"/>
          </w:tcPr>
          <w:p w14:paraId="7ED86576"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0.01</w:t>
            </w:r>
          </w:p>
        </w:tc>
        <w:tc>
          <w:tcPr>
            <w:tcW w:w="350" w:type="pct"/>
            <w:tcBorders>
              <w:top w:val="single" w:sz="4" w:space="0" w:color="auto"/>
              <w:bottom w:val="single" w:sz="4" w:space="0" w:color="auto"/>
            </w:tcBorders>
            <w:shd w:val="clear" w:color="auto" w:fill="auto"/>
            <w:noWrap/>
            <w:vAlign w:val="center"/>
          </w:tcPr>
          <w:p w14:paraId="4EB95E5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0.01</w:t>
            </w:r>
          </w:p>
        </w:tc>
        <w:tc>
          <w:tcPr>
            <w:tcW w:w="307" w:type="pct"/>
            <w:tcBorders>
              <w:top w:val="single" w:sz="4" w:space="0" w:color="auto"/>
              <w:bottom w:val="single" w:sz="4" w:space="0" w:color="auto"/>
            </w:tcBorders>
            <w:shd w:val="clear" w:color="auto" w:fill="auto"/>
            <w:noWrap/>
            <w:vAlign w:val="center"/>
          </w:tcPr>
          <w:p w14:paraId="3865473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0.05</w:t>
            </w:r>
          </w:p>
        </w:tc>
        <w:tc>
          <w:tcPr>
            <w:tcW w:w="353" w:type="pct"/>
            <w:tcBorders>
              <w:top w:val="single" w:sz="4" w:space="0" w:color="auto"/>
              <w:bottom w:val="single" w:sz="4" w:space="0" w:color="auto"/>
            </w:tcBorders>
            <w:shd w:val="clear" w:color="auto" w:fill="auto"/>
            <w:noWrap/>
            <w:vAlign w:val="center"/>
          </w:tcPr>
          <w:p w14:paraId="2068C186"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0.001</w:t>
            </w:r>
          </w:p>
        </w:tc>
        <w:tc>
          <w:tcPr>
            <w:tcW w:w="359" w:type="pct"/>
            <w:tcBorders>
              <w:top w:val="single" w:sz="4" w:space="0" w:color="auto"/>
              <w:bottom w:val="single" w:sz="4" w:space="0" w:color="auto"/>
            </w:tcBorders>
            <w:shd w:val="clear" w:color="auto" w:fill="auto"/>
            <w:noWrap/>
            <w:vAlign w:val="center"/>
          </w:tcPr>
          <w:p w14:paraId="6DD4F74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0.04</w:t>
            </w:r>
          </w:p>
        </w:tc>
      </w:tr>
      <w:tr w:rsidR="00267F9E" w:rsidRPr="00267F9E" w14:paraId="37D86D3D" w14:textId="77777777" w:rsidTr="00EC55C7">
        <w:trPr>
          <w:trHeight w:val="255"/>
          <w:jc w:val="center"/>
        </w:trPr>
        <w:tc>
          <w:tcPr>
            <w:tcW w:w="767" w:type="pct"/>
            <w:tcBorders>
              <w:top w:val="single" w:sz="4" w:space="0" w:color="auto"/>
            </w:tcBorders>
            <w:shd w:val="clear" w:color="auto" w:fill="auto"/>
            <w:noWrap/>
            <w:vAlign w:val="center"/>
          </w:tcPr>
          <w:p w14:paraId="3E931AD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 xml:space="preserve">ПДК п. воды </w:t>
            </w:r>
            <w:r w:rsidRPr="00267F9E">
              <w:rPr>
                <w:rFonts w:ascii="Times New Roman" w:eastAsia="Times New Roman" w:hAnsi="Times New Roman" w:cs="Times New Roman"/>
                <w:sz w:val="18"/>
                <w:szCs w:val="18"/>
                <w:rtl/>
                <w:lang w:val="ru-RU" w:eastAsia="ru-RU"/>
              </w:rPr>
              <w:t>٭٭</w:t>
            </w:r>
          </w:p>
        </w:tc>
        <w:tc>
          <w:tcPr>
            <w:tcW w:w="377" w:type="pct"/>
            <w:tcBorders>
              <w:top w:val="single" w:sz="4" w:space="0" w:color="auto"/>
            </w:tcBorders>
            <w:shd w:val="clear" w:color="auto" w:fill="auto"/>
            <w:noWrap/>
            <w:vAlign w:val="center"/>
          </w:tcPr>
          <w:p w14:paraId="2C78C67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0.05</w:t>
            </w:r>
          </w:p>
        </w:tc>
        <w:tc>
          <w:tcPr>
            <w:tcW w:w="376" w:type="pct"/>
            <w:tcBorders>
              <w:top w:val="single" w:sz="4" w:space="0" w:color="auto"/>
            </w:tcBorders>
            <w:shd w:val="clear" w:color="auto" w:fill="auto"/>
            <w:noWrap/>
            <w:vAlign w:val="center"/>
          </w:tcPr>
          <w:p w14:paraId="306213A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0,1</w:t>
            </w:r>
          </w:p>
        </w:tc>
        <w:tc>
          <w:tcPr>
            <w:tcW w:w="377" w:type="pct"/>
            <w:tcBorders>
              <w:top w:val="single" w:sz="4" w:space="0" w:color="auto"/>
            </w:tcBorders>
            <w:shd w:val="clear" w:color="auto" w:fill="auto"/>
            <w:noWrap/>
            <w:vAlign w:val="center"/>
          </w:tcPr>
          <w:p w14:paraId="3D98BA6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0.01</w:t>
            </w:r>
          </w:p>
        </w:tc>
        <w:tc>
          <w:tcPr>
            <w:tcW w:w="377" w:type="pct"/>
            <w:tcBorders>
              <w:top w:val="single" w:sz="4" w:space="0" w:color="auto"/>
            </w:tcBorders>
            <w:shd w:val="clear" w:color="auto" w:fill="auto"/>
            <w:noWrap/>
            <w:vAlign w:val="center"/>
          </w:tcPr>
          <w:p w14:paraId="27338E8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0.05</w:t>
            </w:r>
          </w:p>
        </w:tc>
        <w:tc>
          <w:tcPr>
            <w:tcW w:w="302" w:type="pct"/>
            <w:tcBorders>
              <w:top w:val="single" w:sz="4" w:space="0" w:color="auto"/>
            </w:tcBorders>
            <w:shd w:val="clear" w:color="auto" w:fill="auto"/>
            <w:noWrap/>
            <w:vAlign w:val="center"/>
          </w:tcPr>
          <w:p w14:paraId="7FEFC913"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1.0</w:t>
            </w:r>
          </w:p>
        </w:tc>
        <w:tc>
          <w:tcPr>
            <w:tcW w:w="302" w:type="pct"/>
            <w:tcBorders>
              <w:top w:val="single" w:sz="4" w:space="0" w:color="auto"/>
            </w:tcBorders>
            <w:shd w:val="clear" w:color="auto" w:fill="auto"/>
            <w:noWrap/>
            <w:vAlign w:val="center"/>
          </w:tcPr>
          <w:p w14:paraId="2D01DDA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0.3</w:t>
            </w:r>
          </w:p>
        </w:tc>
        <w:tc>
          <w:tcPr>
            <w:tcW w:w="452" w:type="pct"/>
            <w:tcBorders>
              <w:top w:val="single" w:sz="4" w:space="0" w:color="auto"/>
            </w:tcBorders>
            <w:shd w:val="clear" w:color="auto" w:fill="auto"/>
            <w:noWrap/>
            <w:vAlign w:val="center"/>
          </w:tcPr>
          <w:p w14:paraId="3BA1445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0.0005</w:t>
            </w:r>
          </w:p>
        </w:tc>
        <w:tc>
          <w:tcPr>
            <w:tcW w:w="301" w:type="pct"/>
            <w:tcBorders>
              <w:top w:val="single" w:sz="4" w:space="0" w:color="auto"/>
            </w:tcBorders>
            <w:shd w:val="clear" w:color="auto" w:fill="auto"/>
            <w:noWrap/>
            <w:vAlign w:val="center"/>
          </w:tcPr>
          <w:p w14:paraId="34C7439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0.1</w:t>
            </w:r>
          </w:p>
        </w:tc>
        <w:tc>
          <w:tcPr>
            <w:tcW w:w="350" w:type="pct"/>
            <w:tcBorders>
              <w:top w:val="single" w:sz="4" w:space="0" w:color="auto"/>
            </w:tcBorders>
            <w:shd w:val="clear" w:color="auto" w:fill="auto"/>
            <w:noWrap/>
            <w:vAlign w:val="center"/>
          </w:tcPr>
          <w:p w14:paraId="5B7932C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0.03</w:t>
            </w:r>
          </w:p>
        </w:tc>
        <w:tc>
          <w:tcPr>
            <w:tcW w:w="307" w:type="pct"/>
            <w:tcBorders>
              <w:top w:val="single" w:sz="4" w:space="0" w:color="auto"/>
            </w:tcBorders>
            <w:shd w:val="clear" w:color="auto" w:fill="auto"/>
            <w:noWrap/>
            <w:vAlign w:val="center"/>
          </w:tcPr>
          <w:p w14:paraId="539EC3BB"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5.0</w:t>
            </w:r>
          </w:p>
        </w:tc>
        <w:tc>
          <w:tcPr>
            <w:tcW w:w="353" w:type="pct"/>
            <w:tcBorders>
              <w:top w:val="single" w:sz="4" w:space="0" w:color="auto"/>
            </w:tcBorders>
            <w:shd w:val="clear" w:color="auto" w:fill="auto"/>
            <w:noWrap/>
            <w:vAlign w:val="center"/>
          </w:tcPr>
          <w:p w14:paraId="0CC7ADE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0.1</w:t>
            </w:r>
          </w:p>
        </w:tc>
        <w:tc>
          <w:tcPr>
            <w:tcW w:w="359" w:type="pct"/>
            <w:tcBorders>
              <w:top w:val="single" w:sz="4" w:space="0" w:color="auto"/>
            </w:tcBorders>
            <w:shd w:val="clear" w:color="auto" w:fill="auto"/>
            <w:noWrap/>
            <w:vAlign w:val="center"/>
          </w:tcPr>
          <w:p w14:paraId="63686AD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0.1</w:t>
            </w:r>
          </w:p>
        </w:tc>
      </w:tr>
      <w:tr w:rsidR="00267F9E" w:rsidRPr="00267F9E" w14:paraId="3684CE3F" w14:textId="77777777" w:rsidTr="00EC55C7">
        <w:trPr>
          <w:trHeight w:val="255"/>
          <w:jc w:val="center"/>
        </w:trPr>
        <w:tc>
          <w:tcPr>
            <w:tcW w:w="767" w:type="pct"/>
            <w:tcBorders>
              <w:top w:val="single" w:sz="4" w:space="0" w:color="auto"/>
            </w:tcBorders>
            <w:shd w:val="clear" w:color="auto" w:fill="auto"/>
            <w:noWrap/>
            <w:vAlign w:val="center"/>
          </w:tcPr>
          <w:p w14:paraId="04E3858B"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en-US" w:eastAsia="ru-RU"/>
              </w:rPr>
              <w:t>Mean</w:t>
            </w:r>
            <w:r w:rsidRPr="00267F9E">
              <w:rPr>
                <w:rFonts w:ascii="Times New Roman" w:eastAsia="Times New Roman" w:hAnsi="Times New Roman" w:cs="Times New Roman"/>
                <w:sz w:val="18"/>
                <w:szCs w:val="18"/>
                <w:lang w:val="ru-RU" w:eastAsia="ru-RU"/>
              </w:rPr>
              <w:t>±</w:t>
            </w:r>
            <w:r w:rsidRPr="00267F9E">
              <w:rPr>
                <w:rFonts w:ascii="Times New Roman" w:eastAsia="Times New Roman" w:hAnsi="Times New Roman" w:cs="Times New Roman"/>
                <w:sz w:val="18"/>
                <w:szCs w:val="18"/>
                <w:lang w:val="en-US" w:eastAsia="ru-RU"/>
              </w:rPr>
              <w:t>SD</w:t>
            </w:r>
          </w:p>
        </w:tc>
        <w:tc>
          <w:tcPr>
            <w:tcW w:w="377" w:type="pct"/>
            <w:tcBorders>
              <w:top w:val="single" w:sz="4" w:space="0" w:color="auto"/>
            </w:tcBorders>
            <w:shd w:val="clear" w:color="auto" w:fill="auto"/>
            <w:noWrap/>
            <w:vAlign w:val="center"/>
          </w:tcPr>
          <w:p w14:paraId="2786EAC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376" w:type="pct"/>
            <w:tcBorders>
              <w:top w:val="single" w:sz="4" w:space="0" w:color="auto"/>
            </w:tcBorders>
            <w:shd w:val="clear" w:color="auto" w:fill="auto"/>
            <w:noWrap/>
            <w:vAlign w:val="center"/>
          </w:tcPr>
          <w:p w14:paraId="7DEABB5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377" w:type="pct"/>
            <w:tcBorders>
              <w:top w:val="single" w:sz="4" w:space="0" w:color="auto"/>
            </w:tcBorders>
            <w:shd w:val="clear" w:color="auto" w:fill="auto"/>
            <w:noWrap/>
            <w:vAlign w:val="center"/>
          </w:tcPr>
          <w:p w14:paraId="31222F5B"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0,02±</w:t>
            </w:r>
          </w:p>
          <w:p w14:paraId="077F90C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0,0223</w:t>
            </w:r>
          </w:p>
        </w:tc>
        <w:tc>
          <w:tcPr>
            <w:tcW w:w="377" w:type="pct"/>
            <w:tcBorders>
              <w:top w:val="single" w:sz="4" w:space="0" w:color="auto"/>
            </w:tcBorders>
            <w:shd w:val="clear" w:color="auto" w:fill="auto"/>
            <w:noWrap/>
            <w:vAlign w:val="center"/>
          </w:tcPr>
          <w:p w14:paraId="43E2BAA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p>
        </w:tc>
        <w:tc>
          <w:tcPr>
            <w:tcW w:w="302" w:type="pct"/>
            <w:tcBorders>
              <w:top w:val="single" w:sz="4" w:space="0" w:color="auto"/>
            </w:tcBorders>
            <w:shd w:val="clear" w:color="auto" w:fill="auto"/>
            <w:noWrap/>
            <w:vAlign w:val="center"/>
          </w:tcPr>
          <w:p w14:paraId="6C204D2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p>
        </w:tc>
        <w:tc>
          <w:tcPr>
            <w:tcW w:w="302" w:type="pct"/>
            <w:tcBorders>
              <w:top w:val="single" w:sz="4" w:space="0" w:color="auto"/>
            </w:tcBorders>
            <w:shd w:val="clear" w:color="auto" w:fill="auto"/>
            <w:noWrap/>
            <w:vAlign w:val="center"/>
          </w:tcPr>
          <w:p w14:paraId="2E3C7D8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452" w:type="pct"/>
            <w:tcBorders>
              <w:top w:val="single" w:sz="4" w:space="0" w:color="auto"/>
            </w:tcBorders>
            <w:shd w:val="clear" w:color="auto" w:fill="auto"/>
            <w:noWrap/>
            <w:vAlign w:val="center"/>
          </w:tcPr>
          <w:p w14:paraId="61A86BE6"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301" w:type="pct"/>
            <w:tcBorders>
              <w:top w:val="single" w:sz="4" w:space="0" w:color="auto"/>
            </w:tcBorders>
            <w:shd w:val="clear" w:color="auto" w:fill="auto"/>
            <w:noWrap/>
            <w:vAlign w:val="center"/>
          </w:tcPr>
          <w:p w14:paraId="154037D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p>
        </w:tc>
        <w:tc>
          <w:tcPr>
            <w:tcW w:w="350" w:type="pct"/>
            <w:tcBorders>
              <w:top w:val="single" w:sz="4" w:space="0" w:color="auto"/>
            </w:tcBorders>
            <w:shd w:val="clear" w:color="auto" w:fill="auto"/>
            <w:noWrap/>
            <w:vAlign w:val="center"/>
          </w:tcPr>
          <w:p w14:paraId="5BA9F78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p>
        </w:tc>
        <w:tc>
          <w:tcPr>
            <w:tcW w:w="307" w:type="pct"/>
            <w:tcBorders>
              <w:top w:val="single" w:sz="4" w:space="0" w:color="auto"/>
            </w:tcBorders>
            <w:shd w:val="clear" w:color="auto" w:fill="auto"/>
            <w:noWrap/>
            <w:vAlign w:val="center"/>
          </w:tcPr>
          <w:p w14:paraId="228B105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p>
        </w:tc>
        <w:tc>
          <w:tcPr>
            <w:tcW w:w="353" w:type="pct"/>
            <w:tcBorders>
              <w:top w:val="single" w:sz="4" w:space="0" w:color="auto"/>
            </w:tcBorders>
            <w:shd w:val="clear" w:color="auto" w:fill="auto"/>
            <w:noWrap/>
            <w:vAlign w:val="center"/>
          </w:tcPr>
          <w:p w14:paraId="4BFF19A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359" w:type="pct"/>
            <w:tcBorders>
              <w:top w:val="single" w:sz="4" w:space="0" w:color="auto"/>
            </w:tcBorders>
            <w:shd w:val="clear" w:color="auto" w:fill="auto"/>
            <w:noWrap/>
            <w:vAlign w:val="center"/>
          </w:tcPr>
          <w:p w14:paraId="1487BDB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r>
    </w:tbl>
    <w:p w14:paraId="1FE92167" w14:textId="77777777" w:rsidR="00267F9E" w:rsidRPr="00267F9E" w:rsidRDefault="00267F9E" w:rsidP="00267F9E">
      <w:pPr>
        <w:spacing w:after="0" w:line="240" w:lineRule="auto"/>
        <w:ind w:firstLine="540"/>
        <w:jc w:val="both"/>
        <w:rPr>
          <w:rFonts w:ascii="Times New Roman" w:eastAsiaTheme="minorHAnsi" w:hAnsi="Times New Roman" w:cs="Times New Roman"/>
          <w:kern w:val="2"/>
          <w:lang w:eastAsia="en-US"/>
          <w14:ligatures w14:val="standardContextual"/>
        </w:rPr>
      </w:pPr>
      <w:r w:rsidRPr="00267F9E">
        <w:rPr>
          <w:rFonts w:ascii="Times New Roman" w:eastAsiaTheme="minorHAnsi" w:hAnsi="Times New Roman" w:cs="Times New Roman"/>
          <w:b/>
          <w:kern w:val="2"/>
          <w:rtl/>
          <w:lang w:eastAsia="en-US"/>
          <w14:ligatures w14:val="standardContextual"/>
        </w:rPr>
        <w:t>٭</w:t>
      </w:r>
      <w:r w:rsidRPr="00267F9E">
        <w:rPr>
          <w:rFonts w:ascii="Times New Roman" w:eastAsiaTheme="minorHAnsi" w:hAnsi="Times New Roman" w:cs="Times New Roman"/>
          <w:kern w:val="2"/>
          <w:lang w:eastAsia="en-US"/>
          <w14:ligatures w14:val="standardContextual"/>
        </w:rPr>
        <w:t>Сводный список ПДК и ориентировочно-допустимых уровней воздействия (ОБУВ) опасных веществ для вод рыбохозяйственных водоемов. 1990</w:t>
      </w:r>
    </w:p>
    <w:p w14:paraId="4DB33014" w14:textId="77777777" w:rsidR="00267F9E" w:rsidRPr="00267F9E" w:rsidRDefault="00267F9E" w:rsidP="00267F9E">
      <w:pPr>
        <w:spacing w:after="0" w:line="240" w:lineRule="auto"/>
        <w:ind w:firstLine="540"/>
        <w:jc w:val="both"/>
        <w:rPr>
          <w:rFonts w:ascii="Times New Roman" w:eastAsiaTheme="minorHAnsi" w:hAnsi="Times New Roman" w:cs="Times New Roman"/>
          <w:kern w:val="2"/>
          <w:lang w:eastAsia="en-US"/>
          <w14:ligatures w14:val="standardContextual"/>
        </w:rPr>
      </w:pPr>
      <w:r w:rsidRPr="00267F9E">
        <w:rPr>
          <w:rFonts w:ascii="Times New Roman" w:eastAsiaTheme="minorHAnsi" w:hAnsi="Times New Roman" w:cs="Times New Roman"/>
          <w:kern w:val="2"/>
          <w:rtl/>
          <w:lang w:eastAsia="en-US"/>
          <w14:ligatures w14:val="standardContextual"/>
        </w:rPr>
        <w:t>٭٭</w:t>
      </w:r>
      <w:r w:rsidRPr="00267F9E">
        <w:rPr>
          <w:rFonts w:ascii="Times New Roman" w:eastAsiaTheme="minorHAnsi" w:hAnsi="Times New Roman" w:cs="Times New Roman"/>
          <w:kern w:val="2"/>
          <w:lang w:eastAsia="en-US"/>
          <w14:ligatures w14:val="standardContextual"/>
        </w:rPr>
        <w:t>Санитарные требования к безопасности питьевых вод  (Приказ №№ 147. 229.506)</w:t>
      </w:r>
    </w:p>
    <w:p w14:paraId="6E4849ED" w14:textId="77777777" w:rsidR="00267F9E" w:rsidRPr="00267F9E" w:rsidRDefault="00267F9E" w:rsidP="00267F9E">
      <w:pPr>
        <w:spacing w:after="0" w:line="240" w:lineRule="auto"/>
        <w:jc w:val="both"/>
        <w:rPr>
          <w:rFonts w:ascii="Times New Roman" w:eastAsiaTheme="minorHAnsi" w:hAnsi="Times New Roman" w:cs="Times New Roman"/>
          <w:kern w:val="2"/>
          <w:lang w:eastAsia="en-US"/>
          <w14:ligatures w14:val="standardContextual"/>
        </w:rPr>
      </w:pPr>
    </w:p>
    <w:p w14:paraId="6649010E" w14:textId="05D3BC84" w:rsidR="00267F9E" w:rsidRPr="00267F9E" w:rsidRDefault="00267F9E" w:rsidP="00262BDD">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 xml:space="preserve">Таблица </w:t>
      </w:r>
      <w:r w:rsidR="00A57E37">
        <w:rPr>
          <w:rFonts w:ascii="Times New Roman" w:eastAsiaTheme="minorHAnsi" w:hAnsi="Times New Roman" w:cs="Times New Roman"/>
          <w:kern w:val="2"/>
          <w:sz w:val="28"/>
          <w:szCs w:val="28"/>
          <w:lang w:val="ru-RU" w:eastAsia="en-US"/>
          <w14:ligatures w14:val="standardContextual"/>
        </w:rPr>
        <w:t>14 –</w:t>
      </w:r>
      <w:r w:rsidRPr="00267F9E">
        <w:rPr>
          <w:rFonts w:ascii="Times New Roman" w:eastAsiaTheme="minorHAnsi" w:hAnsi="Times New Roman" w:cs="Times New Roman"/>
          <w:kern w:val="2"/>
          <w:sz w:val="28"/>
          <w:szCs w:val="28"/>
          <w:lang w:eastAsia="en-US"/>
          <w14:ligatures w14:val="standardContextual"/>
        </w:rPr>
        <w:t xml:space="preserve"> Концентрация</w:t>
      </w:r>
      <w:r w:rsidR="00A57E37">
        <w:rPr>
          <w:rFonts w:ascii="Times New Roman" w:eastAsiaTheme="minorHAnsi" w:hAnsi="Times New Roman" w:cs="Times New Roman"/>
          <w:kern w:val="2"/>
          <w:sz w:val="28"/>
          <w:szCs w:val="28"/>
          <w:lang w:val="ru-RU" w:eastAsia="en-US"/>
          <w14:ligatures w14:val="standardContextual"/>
        </w:rPr>
        <w:t xml:space="preserve"> </w:t>
      </w:r>
      <w:r w:rsidRPr="00267F9E">
        <w:rPr>
          <w:rFonts w:ascii="Times New Roman" w:eastAsiaTheme="minorHAnsi" w:hAnsi="Times New Roman" w:cs="Times New Roman"/>
          <w:kern w:val="2"/>
          <w:sz w:val="28"/>
          <w:szCs w:val="28"/>
          <w:lang w:eastAsia="en-US"/>
          <w14:ligatures w14:val="standardContextual"/>
        </w:rPr>
        <w:t>тяжелых металлов и металлоида в воде</w:t>
      </w:r>
      <w:r w:rsidRPr="00267F9E">
        <w:rPr>
          <w:rFonts w:ascii="Times New Roman" w:eastAsiaTheme="minorHAnsi" w:hAnsi="Times New Roman" w:cs="Times New Roman"/>
          <w:kern w:val="2"/>
          <w:sz w:val="28"/>
          <w:szCs w:val="28"/>
          <w:lang w:val="ru-RU" w:eastAsia="en-US"/>
          <w14:ligatures w14:val="standardContextual"/>
        </w:rPr>
        <w:t xml:space="preserve"> 2021, Морпорт Актау</w:t>
      </w:r>
    </w:p>
    <w:p w14:paraId="19BA6EF3" w14:textId="77777777" w:rsidR="00267F9E" w:rsidRPr="00267F9E" w:rsidRDefault="00267F9E" w:rsidP="00267F9E">
      <w:pPr>
        <w:spacing w:after="0" w:line="240" w:lineRule="auto"/>
        <w:ind w:firstLine="540"/>
        <w:jc w:val="both"/>
        <w:rPr>
          <w:rFonts w:ascii="Times New Roman" w:eastAsiaTheme="minorHAnsi" w:hAnsi="Times New Roman" w:cs="Times New Roman"/>
          <w:kern w:val="2"/>
          <w:lang w:eastAsia="en-US"/>
          <w14:ligatures w14:val="standardContextual"/>
        </w:rPr>
      </w:pPr>
    </w:p>
    <w:tbl>
      <w:tblPr>
        <w:tblW w:w="50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607"/>
        <w:gridCol w:w="705"/>
        <w:gridCol w:w="702"/>
        <w:gridCol w:w="704"/>
        <w:gridCol w:w="704"/>
        <w:gridCol w:w="563"/>
        <w:gridCol w:w="563"/>
        <w:gridCol w:w="843"/>
        <w:gridCol w:w="562"/>
        <w:gridCol w:w="655"/>
        <w:gridCol w:w="643"/>
        <w:gridCol w:w="590"/>
        <w:gridCol w:w="676"/>
      </w:tblGrid>
      <w:tr w:rsidR="00267F9E" w:rsidRPr="00A520D3" w14:paraId="3702A72D" w14:textId="77777777" w:rsidTr="00EC55C7">
        <w:trPr>
          <w:tblHeader/>
          <w:jc w:val="center"/>
        </w:trPr>
        <w:tc>
          <w:tcPr>
            <w:tcW w:w="844" w:type="pct"/>
            <w:vMerge w:val="restart"/>
            <w:shd w:val="clear" w:color="auto" w:fill="CCCCCC"/>
            <w:noWrap/>
            <w:vAlign w:val="center"/>
          </w:tcPr>
          <w:p w14:paraId="203F133B"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Станции</w:t>
            </w:r>
          </w:p>
        </w:tc>
        <w:tc>
          <w:tcPr>
            <w:tcW w:w="4156" w:type="pct"/>
            <w:gridSpan w:val="12"/>
            <w:shd w:val="clear" w:color="auto" w:fill="CCCCCC"/>
            <w:noWrap/>
            <w:vAlign w:val="center"/>
          </w:tcPr>
          <w:p w14:paraId="2ED185B1"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мг/л</w:t>
            </w:r>
          </w:p>
        </w:tc>
      </w:tr>
      <w:tr w:rsidR="00267F9E" w:rsidRPr="00A520D3" w14:paraId="5A0BB196" w14:textId="77777777" w:rsidTr="00EC55C7">
        <w:trPr>
          <w:tblHeader/>
          <w:jc w:val="center"/>
        </w:trPr>
        <w:tc>
          <w:tcPr>
            <w:tcW w:w="844" w:type="pct"/>
            <w:vMerge/>
            <w:shd w:val="clear" w:color="auto" w:fill="CCCCCC"/>
            <w:noWrap/>
            <w:vAlign w:val="center"/>
          </w:tcPr>
          <w:p w14:paraId="7BD434F2"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p>
        </w:tc>
        <w:tc>
          <w:tcPr>
            <w:tcW w:w="370" w:type="pct"/>
            <w:shd w:val="clear" w:color="auto" w:fill="CCCCCC"/>
            <w:noWrap/>
            <w:vAlign w:val="center"/>
          </w:tcPr>
          <w:p w14:paraId="170032AF"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As</w:t>
            </w:r>
          </w:p>
        </w:tc>
        <w:tc>
          <w:tcPr>
            <w:tcW w:w="369" w:type="pct"/>
            <w:shd w:val="clear" w:color="auto" w:fill="CCCCCC"/>
            <w:noWrap/>
            <w:vAlign w:val="center"/>
          </w:tcPr>
          <w:p w14:paraId="7DA52655" w14:textId="77777777" w:rsidR="00267F9E" w:rsidRPr="00A520D3" w:rsidRDefault="00267F9E" w:rsidP="00267F9E">
            <w:pPr>
              <w:spacing w:after="0" w:line="240" w:lineRule="auto"/>
              <w:jc w:val="center"/>
              <w:rPr>
                <w:rFonts w:ascii="Times New Roman" w:eastAsia="Times New Roman" w:hAnsi="Times New Roman" w:cs="Times New Roman"/>
                <w:b/>
                <w:sz w:val="24"/>
                <w:szCs w:val="24"/>
                <w:highlight w:val="yellow"/>
                <w:lang w:val="ru-RU" w:eastAsia="ru-RU"/>
              </w:rPr>
            </w:pPr>
            <w:r w:rsidRPr="00A520D3">
              <w:rPr>
                <w:rFonts w:ascii="Times New Roman" w:eastAsia="Times New Roman" w:hAnsi="Times New Roman" w:cs="Times New Roman"/>
                <w:b/>
                <w:sz w:val="24"/>
                <w:szCs w:val="24"/>
                <w:lang w:val="ru-RU" w:eastAsia="ru-RU"/>
              </w:rPr>
              <w:t>Ba</w:t>
            </w:r>
          </w:p>
        </w:tc>
        <w:tc>
          <w:tcPr>
            <w:tcW w:w="370" w:type="pct"/>
            <w:shd w:val="clear" w:color="auto" w:fill="CCCCCC"/>
            <w:noWrap/>
            <w:vAlign w:val="center"/>
          </w:tcPr>
          <w:p w14:paraId="43BC8503"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Cd</w:t>
            </w:r>
          </w:p>
        </w:tc>
        <w:tc>
          <w:tcPr>
            <w:tcW w:w="370" w:type="pct"/>
            <w:shd w:val="clear" w:color="auto" w:fill="CCCCCC"/>
            <w:noWrap/>
            <w:vAlign w:val="center"/>
          </w:tcPr>
          <w:p w14:paraId="3247A0ED"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Cr</w:t>
            </w:r>
          </w:p>
        </w:tc>
        <w:tc>
          <w:tcPr>
            <w:tcW w:w="296" w:type="pct"/>
            <w:shd w:val="clear" w:color="auto" w:fill="CCCCCC"/>
            <w:noWrap/>
            <w:vAlign w:val="center"/>
          </w:tcPr>
          <w:p w14:paraId="00F57FF7"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Cu</w:t>
            </w:r>
          </w:p>
        </w:tc>
        <w:tc>
          <w:tcPr>
            <w:tcW w:w="296" w:type="pct"/>
            <w:shd w:val="clear" w:color="auto" w:fill="CCCCCC"/>
            <w:noWrap/>
            <w:vAlign w:val="center"/>
          </w:tcPr>
          <w:p w14:paraId="653ACE5E"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Fe</w:t>
            </w:r>
          </w:p>
        </w:tc>
        <w:tc>
          <w:tcPr>
            <w:tcW w:w="443" w:type="pct"/>
            <w:shd w:val="clear" w:color="auto" w:fill="CCCCCC"/>
            <w:noWrap/>
            <w:vAlign w:val="center"/>
          </w:tcPr>
          <w:p w14:paraId="1C0BC95D"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Hg</w:t>
            </w:r>
          </w:p>
        </w:tc>
        <w:tc>
          <w:tcPr>
            <w:tcW w:w="295" w:type="pct"/>
            <w:shd w:val="clear" w:color="auto" w:fill="CCCCCC"/>
            <w:noWrap/>
            <w:vAlign w:val="center"/>
          </w:tcPr>
          <w:p w14:paraId="0B38B23B"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Ni</w:t>
            </w:r>
          </w:p>
        </w:tc>
        <w:tc>
          <w:tcPr>
            <w:tcW w:w="344" w:type="pct"/>
            <w:shd w:val="clear" w:color="auto" w:fill="CCCCCC"/>
            <w:noWrap/>
            <w:vAlign w:val="center"/>
          </w:tcPr>
          <w:p w14:paraId="191A32D0"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Pb</w:t>
            </w:r>
          </w:p>
        </w:tc>
        <w:tc>
          <w:tcPr>
            <w:tcW w:w="338" w:type="pct"/>
            <w:shd w:val="clear" w:color="auto" w:fill="CCCCCC"/>
            <w:noWrap/>
            <w:vAlign w:val="center"/>
          </w:tcPr>
          <w:p w14:paraId="1D1C23F1"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Zn</w:t>
            </w:r>
          </w:p>
        </w:tc>
        <w:tc>
          <w:tcPr>
            <w:tcW w:w="310" w:type="pct"/>
            <w:shd w:val="clear" w:color="auto" w:fill="CCCCCC"/>
            <w:noWrap/>
            <w:vAlign w:val="center"/>
          </w:tcPr>
          <w:p w14:paraId="5B9B87E0"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V</w:t>
            </w:r>
          </w:p>
        </w:tc>
        <w:tc>
          <w:tcPr>
            <w:tcW w:w="353" w:type="pct"/>
            <w:shd w:val="clear" w:color="auto" w:fill="CCCCCC"/>
            <w:noWrap/>
            <w:vAlign w:val="center"/>
          </w:tcPr>
          <w:p w14:paraId="78B88678"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Al</w:t>
            </w:r>
          </w:p>
        </w:tc>
      </w:tr>
      <w:tr w:rsidR="00267F9E" w:rsidRPr="00267F9E" w14:paraId="46EAD4AA" w14:textId="77777777" w:rsidTr="00EC55C7">
        <w:trPr>
          <w:jc w:val="center"/>
        </w:trPr>
        <w:tc>
          <w:tcPr>
            <w:tcW w:w="844" w:type="pct"/>
            <w:shd w:val="clear" w:color="auto" w:fill="auto"/>
            <w:noWrap/>
            <w:vAlign w:val="center"/>
          </w:tcPr>
          <w:p w14:paraId="0DA8BB69"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 xml:space="preserve">ГС 18 </w:t>
            </w:r>
          </w:p>
        </w:tc>
        <w:tc>
          <w:tcPr>
            <w:tcW w:w="370" w:type="pct"/>
            <w:shd w:val="clear" w:color="auto" w:fill="auto"/>
            <w:noWrap/>
            <w:vAlign w:val="center"/>
          </w:tcPr>
          <w:p w14:paraId="1D2A5E8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0.004</w:t>
            </w:r>
          </w:p>
        </w:tc>
        <w:tc>
          <w:tcPr>
            <w:tcW w:w="369" w:type="pct"/>
            <w:shd w:val="clear" w:color="auto" w:fill="auto"/>
            <w:noWrap/>
            <w:vAlign w:val="center"/>
          </w:tcPr>
          <w:p w14:paraId="7D79EB8F"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0.007</w:t>
            </w:r>
          </w:p>
        </w:tc>
        <w:tc>
          <w:tcPr>
            <w:tcW w:w="370" w:type="pct"/>
            <w:shd w:val="clear" w:color="auto" w:fill="auto"/>
            <w:noWrap/>
            <w:vAlign w:val="center"/>
          </w:tcPr>
          <w:p w14:paraId="494ED0D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0,016</w:t>
            </w:r>
          </w:p>
        </w:tc>
        <w:tc>
          <w:tcPr>
            <w:tcW w:w="370" w:type="pct"/>
            <w:shd w:val="clear" w:color="auto" w:fill="auto"/>
            <w:noWrap/>
          </w:tcPr>
          <w:p w14:paraId="6FADFC8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0,091</w:t>
            </w:r>
          </w:p>
        </w:tc>
        <w:tc>
          <w:tcPr>
            <w:tcW w:w="296" w:type="pct"/>
            <w:shd w:val="clear" w:color="auto" w:fill="auto"/>
            <w:noWrap/>
          </w:tcPr>
          <w:p w14:paraId="00BCB02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0,59</w:t>
            </w:r>
          </w:p>
        </w:tc>
        <w:tc>
          <w:tcPr>
            <w:tcW w:w="296" w:type="pct"/>
            <w:shd w:val="clear" w:color="auto" w:fill="auto"/>
            <w:noWrap/>
            <w:vAlign w:val="center"/>
          </w:tcPr>
          <w:p w14:paraId="61BE0F7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0,19</w:t>
            </w:r>
          </w:p>
        </w:tc>
        <w:tc>
          <w:tcPr>
            <w:tcW w:w="443" w:type="pct"/>
            <w:shd w:val="clear" w:color="auto" w:fill="auto"/>
            <w:noWrap/>
            <w:vAlign w:val="center"/>
          </w:tcPr>
          <w:p w14:paraId="5363755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0.0001</w:t>
            </w:r>
          </w:p>
        </w:tc>
        <w:tc>
          <w:tcPr>
            <w:tcW w:w="295" w:type="pct"/>
            <w:shd w:val="clear" w:color="auto" w:fill="auto"/>
            <w:noWrap/>
            <w:vAlign w:val="center"/>
          </w:tcPr>
          <w:p w14:paraId="299A33C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0,044</w:t>
            </w:r>
          </w:p>
        </w:tc>
        <w:tc>
          <w:tcPr>
            <w:tcW w:w="344" w:type="pct"/>
            <w:shd w:val="clear" w:color="auto" w:fill="auto"/>
            <w:noWrap/>
            <w:vAlign w:val="center"/>
          </w:tcPr>
          <w:p w14:paraId="1BC0F53E"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0,0019</w:t>
            </w:r>
          </w:p>
        </w:tc>
        <w:tc>
          <w:tcPr>
            <w:tcW w:w="338" w:type="pct"/>
            <w:shd w:val="clear" w:color="auto" w:fill="auto"/>
            <w:noWrap/>
            <w:vAlign w:val="center"/>
          </w:tcPr>
          <w:p w14:paraId="548D1BD8"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0,17</w:t>
            </w:r>
          </w:p>
        </w:tc>
        <w:tc>
          <w:tcPr>
            <w:tcW w:w="310" w:type="pct"/>
            <w:shd w:val="clear" w:color="auto" w:fill="auto"/>
            <w:noWrap/>
            <w:vAlign w:val="center"/>
          </w:tcPr>
          <w:p w14:paraId="447222E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&lt;0.001</w:t>
            </w:r>
          </w:p>
        </w:tc>
        <w:tc>
          <w:tcPr>
            <w:tcW w:w="353" w:type="pct"/>
            <w:shd w:val="clear" w:color="auto" w:fill="auto"/>
            <w:noWrap/>
            <w:vAlign w:val="center"/>
          </w:tcPr>
          <w:p w14:paraId="69B103C7"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0.03</w:t>
            </w:r>
          </w:p>
        </w:tc>
      </w:tr>
      <w:tr w:rsidR="00267F9E" w:rsidRPr="00267F9E" w14:paraId="68D6E5CD" w14:textId="77777777" w:rsidTr="00EC55C7">
        <w:trPr>
          <w:jc w:val="center"/>
        </w:trPr>
        <w:tc>
          <w:tcPr>
            <w:tcW w:w="844" w:type="pct"/>
            <w:shd w:val="clear" w:color="auto" w:fill="auto"/>
            <w:noWrap/>
            <w:vAlign w:val="center"/>
          </w:tcPr>
          <w:p w14:paraId="39ED62C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 xml:space="preserve">ГС 19 </w:t>
            </w:r>
          </w:p>
        </w:tc>
        <w:tc>
          <w:tcPr>
            <w:tcW w:w="370" w:type="pct"/>
            <w:shd w:val="clear" w:color="auto" w:fill="auto"/>
            <w:noWrap/>
            <w:vAlign w:val="center"/>
          </w:tcPr>
          <w:p w14:paraId="62F2A6F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0.004</w:t>
            </w:r>
          </w:p>
        </w:tc>
        <w:tc>
          <w:tcPr>
            <w:tcW w:w="369" w:type="pct"/>
            <w:shd w:val="clear" w:color="auto" w:fill="auto"/>
            <w:noWrap/>
            <w:vAlign w:val="center"/>
          </w:tcPr>
          <w:p w14:paraId="11FCEAB7"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0.006</w:t>
            </w:r>
          </w:p>
        </w:tc>
        <w:tc>
          <w:tcPr>
            <w:tcW w:w="370" w:type="pct"/>
            <w:shd w:val="clear" w:color="auto" w:fill="auto"/>
            <w:noWrap/>
            <w:vAlign w:val="center"/>
          </w:tcPr>
          <w:p w14:paraId="2EC527CD"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0,014</w:t>
            </w:r>
          </w:p>
        </w:tc>
        <w:tc>
          <w:tcPr>
            <w:tcW w:w="370" w:type="pct"/>
            <w:shd w:val="clear" w:color="auto" w:fill="auto"/>
            <w:noWrap/>
            <w:vAlign w:val="center"/>
          </w:tcPr>
          <w:p w14:paraId="5C94BB9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0,093</w:t>
            </w:r>
          </w:p>
        </w:tc>
        <w:tc>
          <w:tcPr>
            <w:tcW w:w="296" w:type="pct"/>
            <w:shd w:val="clear" w:color="auto" w:fill="auto"/>
            <w:noWrap/>
            <w:vAlign w:val="center"/>
          </w:tcPr>
          <w:p w14:paraId="50ED5AB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0,61</w:t>
            </w:r>
          </w:p>
        </w:tc>
        <w:tc>
          <w:tcPr>
            <w:tcW w:w="296" w:type="pct"/>
            <w:shd w:val="clear" w:color="auto" w:fill="auto"/>
            <w:noWrap/>
            <w:vAlign w:val="center"/>
          </w:tcPr>
          <w:p w14:paraId="3CBDBD3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0,17</w:t>
            </w:r>
          </w:p>
        </w:tc>
        <w:tc>
          <w:tcPr>
            <w:tcW w:w="443" w:type="pct"/>
            <w:shd w:val="clear" w:color="auto" w:fill="auto"/>
            <w:noWrap/>
            <w:vAlign w:val="center"/>
          </w:tcPr>
          <w:p w14:paraId="5610397F"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0.0001</w:t>
            </w:r>
          </w:p>
        </w:tc>
        <w:tc>
          <w:tcPr>
            <w:tcW w:w="295" w:type="pct"/>
            <w:shd w:val="clear" w:color="auto" w:fill="auto"/>
            <w:noWrap/>
            <w:vAlign w:val="center"/>
          </w:tcPr>
          <w:p w14:paraId="477AB38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0,06</w:t>
            </w:r>
          </w:p>
        </w:tc>
        <w:tc>
          <w:tcPr>
            <w:tcW w:w="344" w:type="pct"/>
            <w:shd w:val="clear" w:color="auto" w:fill="auto"/>
            <w:noWrap/>
            <w:vAlign w:val="center"/>
          </w:tcPr>
          <w:p w14:paraId="4945F538"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0,0018</w:t>
            </w:r>
          </w:p>
        </w:tc>
        <w:tc>
          <w:tcPr>
            <w:tcW w:w="338" w:type="pct"/>
            <w:shd w:val="clear" w:color="auto" w:fill="auto"/>
            <w:noWrap/>
            <w:vAlign w:val="center"/>
          </w:tcPr>
          <w:p w14:paraId="1BDD418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0,16</w:t>
            </w:r>
          </w:p>
        </w:tc>
        <w:tc>
          <w:tcPr>
            <w:tcW w:w="310" w:type="pct"/>
            <w:shd w:val="clear" w:color="auto" w:fill="auto"/>
            <w:noWrap/>
            <w:vAlign w:val="center"/>
          </w:tcPr>
          <w:p w14:paraId="1226DBBD"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&lt;0.001</w:t>
            </w:r>
          </w:p>
        </w:tc>
        <w:tc>
          <w:tcPr>
            <w:tcW w:w="353" w:type="pct"/>
            <w:shd w:val="clear" w:color="auto" w:fill="auto"/>
            <w:noWrap/>
            <w:vAlign w:val="center"/>
          </w:tcPr>
          <w:p w14:paraId="77C8AE6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0.03</w:t>
            </w:r>
          </w:p>
        </w:tc>
      </w:tr>
      <w:tr w:rsidR="00267F9E" w:rsidRPr="00267F9E" w14:paraId="05A251FA" w14:textId="77777777" w:rsidTr="00EC55C7">
        <w:trPr>
          <w:jc w:val="center"/>
        </w:trPr>
        <w:tc>
          <w:tcPr>
            <w:tcW w:w="844" w:type="pct"/>
            <w:shd w:val="clear" w:color="auto" w:fill="auto"/>
            <w:noWrap/>
            <w:vAlign w:val="center"/>
          </w:tcPr>
          <w:p w14:paraId="173AE19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lastRenderedPageBreak/>
              <w:t xml:space="preserve">ГС 20 </w:t>
            </w:r>
          </w:p>
        </w:tc>
        <w:tc>
          <w:tcPr>
            <w:tcW w:w="370" w:type="pct"/>
            <w:shd w:val="clear" w:color="auto" w:fill="auto"/>
            <w:noWrap/>
            <w:vAlign w:val="center"/>
          </w:tcPr>
          <w:p w14:paraId="48ECF17D"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0.004</w:t>
            </w:r>
          </w:p>
        </w:tc>
        <w:tc>
          <w:tcPr>
            <w:tcW w:w="369" w:type="pct"/>
            <w:shd w:val="clear" w:color="auto" w:fill="auto"/>
            <w:noWrap/>
            <w:vAlign w:val="center"/>
          </w:tcPr>
          <w:p w14:paraId="44F9128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0.006</w:t>
            </w:r>
          </w:p>
        </w:tc>
        <w:tc>
          <w:tcPr>
            <w:tcW w:w="370" w:type="pct"/>
            <w:shd w:val="clear" w:color="auto" w:fill="auto"/>
            <w:noWrap/>
            <w:vAlign w:val="center"/>
          </w:tcPr>
          <w:p w14:paraId="22481E1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0,019</w:t>
            </w:r>
          </w:p>
        </w:tc>
        <w:tc>
          <w:tcPr>
            <w:tcW w:w="370" w:type="pct"/>
            <w:shd w:val="clear" w:color="auto" w:fill="auto"/>
            <w:noWrap/>
            <w:vAlign w:val="center"/>
          </w:tcPr>
          <w:p w14:paraId="43B6D41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0,08</w:t>
            </w:r>
          </w:p>
        </w:tc>
        <w:tc>
          <w:tcPr>
            <w:tcW w:w="296" w:type="pct"/>
            <w:shd w:val="clear" w:color="auto" w:fill="auto"/>
            <w:noWrap/>
            <w:vAlign w:val="center"/>
          </w:tcPr>
          <w:p w14:paraId="57F31C4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0,63</w:t>
            </w:r>
          </w:p>
        </w:tc>
        <w:tc>
          <w:tcPr>
            <w:tcW w:w="296" w:type="pct"/>
            <w:shd w:val="clear" w:color="auto" w:fill="auto"/>
            <w:noWrap/>
            <w:vAlign w:val="center"/>
          </w:tcPr>
          <w:p w14:paraId="2490597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0,15</w:t>
            </w:r>
          </w:p>
        </w:tc>
        <w:tc>
          <w:tcPr>
            <w:tcW w:w="443" w:type="pct"/>
            <w:shd w:val="clear" w:color="auto" w:fill="auto"/>
            <w:noWrap/>
            <w:vAlign w:val="center"/>
          </w:tcPr>
          <w:p w14:paraId="50C4C7E7"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0.0001</w:t>
            </w:r>
          </w:p>
        </w:tc>
        <w:tc>
          <w:tcPr>
            <w:tcW w:w="295" w:type="pct"/>
            <w:shd w:val="clear" w:color="auto" w:fill="auto"/>
            <w:noWrap/>
            <w:vAlign w:val="center"/>
          </w:tcPr>
          <w:p w14:paraId="2835C01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0,058</w:t>
            </w:r>
          </w:p>
        </w:tc>
        <w:tc>
          <w:tcPr>
            <w:tcW w:w="344" w:type="pct"/>
            <w:shd w:val="clear" w:color="auto" w:fill="auto"/>
            <w:noWrap/>
            <w:vAlign w:val="center"/>
          </w:tcPr>
          <w:p w14:paraId="3115E2CE"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0,001</w:t>
            </w:r>
          </w:p>
        </w:tc>
        <w:tc>
          <w:tcPr>
            <w:tcW w:w="338" w:type="pct"/>
            <w:shd w:val="clear" w:color="auto" w:fill="auto"/>
            <w:noWrap/>
            <w:vAlign w:val="center"/>
          </w:tcPr>
          <w:p w14:paraId="2FAACD2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0,18</w:t>
            </w:r>
          </w:p>
        </w:tc>
        <w:tc>
          <w:tcPr>
            <w:tcW w:w="310" w:type="pct"/>
            <w:shd w:val="clear" w:color="auto" w:fill="auto"/>
            <w:noWrap/>
            <w:vAlign w:val="center"/>
          </w:tcPr>
          <w:p w14:paraId="468C5217"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&lt;0.001</w:t>
            </w:r>
          </w:p>
        </w:tc>
        <w:tc>
          <w:tcPr>
            <w:tcW w:w="353" w:type="pct"/>
            <w:shd w:val="clear" w:color="auto" w:fill="auto"/>
            <w:noWrap/>
            <w:vAlign w:val="center"/>
          </w:tcPr>
          <w:p w14:paraId="103613CD"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0.03</w:t>
            </w:r>
          </w:p>
        </w:tc>
      </w:tr>
      <w:tr w:rsidR="00267F9E" w:rsidRPr="00267F9E" w14:paraId="7D185BF5" w14:textId="77777777" w:rsidTr="00EC55C7">
        <w:trPr>
          <w:jc w:val="center"/>
        </w:trPr>
        <w:tc>
          <w:tcPr>
            <w:tcW w:w="844" w:type="pct"/>
            <w:shd w:val="clear" w:color="auto" w:fill="auto"/>
            <w:noWrap/>
            <w:vAlign w:val="center"/>
          </w:tcPr>
          <w:p w14:paraId="3F2FA7A1"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 xml:space="preserve">ГС 21 </w:t>
            </w:r>
          </w:p>
        </w:tc>
        <w:tc>
          <w:tcPr>
            <w:tcW w:w="370" w:type="pct"/>
            <w:shd w:val="clear" w:color="auto" w:fill="auto"/>
            <w:noWrap/>
            <w:vAlign w:val="center"/>
          </w:tcPr>
          <w:p w14:paraId="223EB417"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0.004</w:t>
            </w:r>
          </w:p>
        </w:tc>
        <w:tc>
          <w:tcPr>
            <w:tcW w:w="369" w:type="pct"/>
            <w:shd w:val="clear" w:color="auto" w:fill="auto"/>
            <w:noWrap/>
            <w:vAlign w:val="center"/>
          </w:tcPr>
          <w:p w14:paraId="5A8F9FB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0.006</w:t>
            </w:r>
          </w:p>
        </w:tc>
        <w:tc>
          <w:tcPr>
            <w:tcW w:w="370" w:type="pct"/>
            <w:shd w:val="clear" w:color="auto" w:fill="auto"/>
            <w:noWrap/>
            <w:vAlign w:val="center"/>
          </w:tcPr>
          <w:p w14:paraId="52EEDC49"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0,018</w:t>
            </w:r>
          </w:p>
        </w:tc>
        <w:tc>
          <w:tcPr>
            <w:tcW w:w="370" w:type="pct"/>
            <w:shd w:val="clear" w:color="auto" w:fill="auto"/>
            <w:noWrap/>
            <w:vAlign w:val="center"/>
          </w:tcPr>
          <w:p w14:paraId="3085CE3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0,09</w:t>
            </w:r>
          </w:p>
        </w:tc>
        <w:tc>
          <w:tcPr>
            <w:tcW w:w="296" w:type="pct"/>
            <w:shd w:val="clear" w:color="auto" w:fill="auto"/>
            <w:noWrap/>
            <w:vAlign w:val="center"/>
          </w:tcPr>
          <w:p w14:paraId="1843CFF9"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0,69</w:t>
            </w:r>
          </w:p>
        </w:tc>
        <w:tc>
          <w:tcPr>
            <w:tcW w:w="296" w:type="pct"/>
            <w:shd w:val="clear" w:color="auto" w:fill="auto"/>
            <w:noWrap/>
            <w:vAlign w:val="center"/>
          </w:tcPr>
          <w:p w14:paraId="7C8E305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0,19</w:t>
            </w:r>
          </w:p>
        </w:tc>
        <w:tc>
          <w:tcPr>
            <w:tcW w:w="443" w:type="pct"/>
            <w:shd w:val="clear" w:color="auto" w:fill="auto"/>
            <w:noWrap/>
            <w:vAlign w:val="center"/>
          </w:tcPr>
          <w:p w14:paraId="75E14BE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0.0001</w:t>
            </w:r>
          </w:p>
        </w:tc>
        <w:tc>
          <w:tcPr>
            <w:tcW w:w="295" w:type="pct"/>
            <w:shd w:val="clear" w:color="auto" w:fill="auto"/>
            <w:noWrap/>
            <w:vAlign w:val="center"/>
          </w:tcPr>
          <w:p w14:paraId="5F28BB4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0,052</w:t>
            </w:r>
          </w:p>
        </w:tc>
        <w:tc>
          <w:tcPr>
            <w:tcW w:w="344" w:type="pct"/>
            <w:shd w:val="clear" w:color="auto" w:fill="auto"/>
            <w:noWrap/>
            <w:vAlign w:val="center"/>
          </w:tcPr>
          <w:p w14:paraId="38A6343E"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0,0017</w:t>
            </w:r>
          </w:p>
        </w:tc>
        <w:tc>
          <w:tcPr>
            <w:tcW w:w="338" w:type="pct"/>
            <w:shd w:val="clear" w:color="auto" w:fill="auto"/>
            <w:noWrap/>
            <w:vAlign w:val="center"/>
          </w:tcPr>
          <w:p w14:paraId="5B2EFBFF"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0,27</w:t>
            </w:r>
          </w:p>
        </w:tc>
        <w:tc>
          <w:tcPr>
            <w:tcW w:w="310" w:type="pct"/>
            <w:shd w:val="clear" w:color="auto" w:fill="auto"/>
            <w:noWrap/>
            <w:vAlign w:val="center"/>
          </w:tcPr>
          <w:p w14:paraId="34865EC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&lt;0.001</w:t>
            </w:r>
          </w:p>
        </w:tc>
        <w:tc>
          <w:tcPr>
            <w:tcW w:w="353" w:type="pct"/>
            <w:shd w:val="clear" w:color="auto" w:fill="auto"/>
            <w:noWrap/>
            <w:vAlign w:val="center"/>
          </w:tcPr>
          <w:p w14:paraId="21EF86F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0.03</w:t>
            </w:r>
          </w:p>
        </w:tc>
      </w:tr>
      <w:tr w:rsidR="00267F9E" w:rsidRPr="00267F9E" w14:paraId="12CCCAAF" w14:textId="77777777" w:rsidTr="00EC55C7">
        <w:trPr>
          <w:jc w:val="center"/>
        </w:trPr>
        <w:tc>
          <w:tcPr>
            <w:tcW w:w="844" w:type="pct"/>
            <w:shd w:val="clear" w:color="auto" w:fill="auto"/>
            <w:noWrap/>
            <w:vAlign w:val="center"/>
          </w:tcPr>
          <w:p w14:paraId="2A8CBDBE"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heme="minorHAnsi" w:hAnsi="Times New Roman" w:cstheme="minorBidi"/>
                <w:sz w:val="20"/>
                <w:szCs w:val="20"/>
                <w:lang w:val="ru-RU" w:eastAsia="en-US"/>
              </w:rPr>
              <w:t xml:space="preserve">ГС 22 </w:t>
            </w:r>
          </w:p>
        </w:tc>
        <w:tc>
          <w:tcPr>
            <w:tcW w:w="370" w:type="pct"/>
            <w:shd w:val="clear" w:color="auto" w:fill="auto"/>
            <w:noWrap/>
            <w:vAlign w:val="center"/>
          </w:tcPr>
          <w:p w14:paraId="7457DFB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0.004</w:t>
            </w:r>
          </w:p>
        </w:tc>
        <w:tc>
          <w:tcPr>
            <w:tcW w:w="369" w:type="pct"/>
            <w:shd w:val="clear" w:color="auto" w:fill="auto"/>
            <w:noWrap/>
            <w:vAlign w:val="center"/>
          </w:tcPr>
          <w:p w14:paraId="6A2D4F9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0.006</w:t>
            </w:r>
          </w:p>
        </w:tc>
        <w:tc>
          <w:tcPr>
            <w:tcW w:w="370" w:type="pct"/>
            <w:shd w:val="clear" w:color="auto" w:fill="auto"/>
            <w:noWrap/>
            <w:vAlign w:val="center"/>
          </w:tcPr>
          <w:p w14:paraId="6752EFA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0,016</w:t>
            </w:r>
          </w:p>
        </w:tc>
        <w:tc>
          <w:tcPr>
            <w:tcW w:w="370" w:type="pct"/>
            <w:shd w:val="clear" w:color="auto" w:fill="auto"/>
            <w:noWrap/>
            <w:vAlign w:val="center"/>
          </w:tcPr>
          <w:p w14:paraId="73C0C26A"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0,06</w:t>
            </w:r>
          </w:p>
        </w:tc>
        <w:tc>
          <w:tcPr>
            <w:tcW w:w="296" w:type="pct"/>
            <w:shd w:val="clear" w:color="auto" w:fill="auto"/>
            <w:noWrap/>
            <w:vAlign w:val="center"/>
          </w:tcPr>
          <w:p w14:paraId="44EF5A2A"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0,62</w:t>
            </w:r>
          </w:p>
        </w:tc>
        <w:tc>
          <w:tcPr>
            <w:tcW w:w="296" w:type="pct"/>
            <w:shd w:val="clear" w:color="auto" w:fill="auto"/>
            <w:noWrap/>
            <w:vAlign w:val="center"/>
          </w:tcPr>
          <w:p w14:paraId="2D62C843"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0,22</w:t>
            </w:r>
          </w:p>
        </w:tc>
        <w:tc>
          <w:tcPr>
            <w:tcW w:w="443" w:type="pct"/>
            <w:shd w:val="clear" w:color="auto" w:fill="auto"/>
            <w:noWrap/>
          </w:tcPr>
          <w:p w14:paraId="41A9855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0.0001</w:t>
            </w:r>
          </w:p>
        </w:tc>
        <w:tc>
          <w:tcPr>
            <w:tcW w:w="295" w:type="pct"/>
            <w:shd w:val="clear" w:color="auto" w:fill="auto"/>
            <w:noWrap/>
            <w:vAlign w:val="center"/>
          </w:tcPr>
          <w:p w14:paraId="1F6DFE27"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0,054</w:t>
            </w:r>
          </w:p>
        </w:tc>
        <w:tc>
          <w:tcPr>
            <w:tcW w:w="344" w:type="pct"/>
            <w:shd w:val="clear" w:color="auto" w:fill="auto"/>
            <w:noWrap/>
            <w:vAlign w:val="center"/>
          </w:tcPr>
          <w:p w14:paraId="59BBEEF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kk-KZ" w:eastAsia="ru-RU"/>
              </w:rPr>
            </w:pPr>
            <w:r w:rsidRPr="00267F9E">
              <w:rPr>
                <w:rFonts w:ascii="Times New Roman" w:eastAsia="Times New Roman" w:hAnsi="Times New Roman" w:cs="Times New Roman"/>
                <w:sz w:val="20"/>
                <w:szCs w:val="20"/>
                <w:lang w:val="kk-KZ" w:eastAsia="ru-RU"/>
              </w:rPr>
              <w:t>0,0018</w:t>
            </w:r>
          </w:p>
        </w:tc>
        <w:tc>
          <w:tcPr>
            <w:tcW w:w="338" w:type="pct"/>
            <w:shd w:val="clear" w:color="auto" w:fill="auto"/>
            <w:noWrap/>
            <w:vAlign w:val="center"/>
          </w:tcPr>
          <w:p w14:paraId="19CA660D"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kk-KZ" w:eastAsia="ru-RU"/>
              </w:rPr>
            </w:pPr>
            <w:r w:rsidRPr="00267F9E">
              <w:rPr>
                <w:rFonts w:ascii="Times New Roman" w:eastAsia="Times New Roman" w:hAnsi="Times New Roman" w:cs="Times New Roman"/>
                <w:sz w:val="20"/>
                <w:szCs w:val="20"/>
                <w:lang w:val="kk-KZ" w:eastAsia="ru-RU"/>
              </w:rPr>
              <w:t>0,22</w:t>
            </w:r>
          </w:p>
        </w:tc>
        <w:tc>
          <w:tcPr>
            <w:tcW w:w="310" w:type="pct"/>
            <w:shd w:val="clear" w:color="auto" w:fill="auto"/>
            <w:noWrap/>
            <w:vAlign w:val="center"/>
          </w:tcPr>
          <w:p w14:paraId="04B9B3A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&lt;0.001</w:t>
            </w:r>
          </w:p>
        </w:tc>
        <w:tc>
          <w:tcPr>
            <w:tcW w:w="353" w:type="pct"/>
            <w:shd w:val="clear" w:color="auto" w:fill="auto"/>
            <w:noWrap/>
            <w:vAlign w:val="center"/>
          </w:tcPr>
          <w:p w14:paraId="632EBB1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0.03</w:t>
            </w:r>
          </w:p>
        </w:tc>
      </w:tr>
      <w:tr w:rsidR="00267F9E" w:rsidRPr="00267F9E" w14:paraId="4B5B3AA4" w14:textId="77777777" w:rsidTr="00EC55C7">
        <w:trPr>
          <w:jc w:val="center"/>
        </w:trPr>
        <w:tc>
          <w:tcPr>
            <w:tcW w:w="844" w:type="pct"/>
            <w:shd w:val="clear" w:color="auto" w:fill="auto"/>
            <w:noWrap/>
            <w:vAlign w:val="center"/>
          </w:tcPr>
          <w:p w14:paraId="5588672D"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heme="minorHAnsi" w:hAnsi="Times New Roman" w:cstheme="minorBidi"/>
                <w:sz w:val="20"/>
                <w:szCs w:val="20"/>
                <w:lang w:val="ru-RU" w:eastAsia="en-US"/>
              </w:rPr>
              <w:t xml:space="preserve">ГС 23 </w:t>
            </w:r>
          </w:p>
        </w:tc>
        <w:tc>
          <w:tcPr>
            <w:tcW w:w="370" w:type="pct"/>
            <w:shd w:val="clear" w:color="auto" w:fill="auto"/>
            <w:noWrap/>
            <w:vAlign w:val="center"/>
          </w:tcPr>
          <w:p w14:paraId="6CEB0DC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0.004</w:t>
            </w:r>
          </w:p>
        </w:tc>
        <w:tc>
          <w:tcPr>
            <w:tcW w:w="369" w:type="pct"/>
            <w:shd w:val="clear" w:color="auto" w:fill="auto"/>
            <w:noWrap/>
            <w:vAlign w:val="center"/>
          </w:tcPr>
          <w:p w14:paraId="107B67E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0.007</w:t>
            </w:r>
          </w:p>
        </w:tc>
        <w:tc>
          <w:tcPr>
            <w:tcW w:w="370" w:type="pct"/>
            <w:shd w:val="clear" w:color="auto" w:fill="auto"/>
            <w:noWrap/>
            <w:vAlign w:val="center"/>
          </w:tcPr>
          <w:p w14:paraId="694CD03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0,015</w:t>
            </w:r>
          </w:p>
        </w:tc>
        <w:tc>
          <w:tcPr>
            <w:tcW w:w="370" w:type="pct"/>
            <w:shd w:val="clear" w:color="auto" w:fill="auto"/>
            <w:noWrap/>
            <w:vAlign w:val="center"/>
          </w:tcPr>
          <w:p w14:paraId="42DCD80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0,059</w:t>
            </w:r>
          </w:p>
        </w:tc>
        <w:tc>
          <w:tcPr>
            <w:tcW w:w="296" w:type="pct"/>
            <w:shd w:val="clear" w:color="auto" w:fill="auto"/>
            <w:noWrap/>
            <w:vAlign w:val="center"/>
          </w:tcPr>
          <w:p w14:paraId="2D5741CE"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0,64</w:t>
            </w:r>
          </w:p>
        </w:tc>
        <w:tc>
          <w:tcPr>
            <w:tcW w:w="296" w:type="pct"/>
            <w:shd w:val="clear" w:color="auto" w:fill="auto"/>
            <w:noWrap/>
            <w:vAlign w:val="center"/>
          </w:tcPr>
          <w:p w14:paraId="0784527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 xml:space="preserve">0,16                                                                                                                                                                                                                                                                                                                                                                                                                                                                                                                                                                                                                                                             </w:t>
            </w:r>
          </w:p>
        </w:tc>
        <w:tc>
          <w:tcPr>
            <w:tcW w:w="443" w:type="pct"/>
            <w:shd w:val="clear" w:color="auto" w:fill="auto"/>
            <w:noWrap/>
          </w:tcPr>
          <w:p w14:paraId="7A5C051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0.0001</w:t>
            </w:r>
          </w:p>
        </w:tc>
        <w:tc>
          <w:tcPr>
            <w:tcW w:w="295" w:type="pct"/>
            <w:shd w:val="clear" w:color="auto" w:fill="auto"/>
            <w:noWrap/>
            <w:vAlign w:val="center"/>
          </w:tcPr>
          <w:p w14:paraId="373BC169"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0,05</w:t>
            </w:r>
          </w:p>
        </w:tc>
        <w:tc>
          <w:tcPr>
            <w:tcW w:w="344" w:type="pct"/>
            <w:shd w:val="clear" w:color="auto" w:fill="auto"/>
            <w:noWrap/>
            <w:vAlign w:val="center"/>
          </w:tcPr>
          <w:p w14:paraId="0A77976A"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kk-KZ" w:eastAsia="ru-RU"/>
              </w:rPr>
            </w:pPr>
            <w:r w:rsidRPr="00267F9E">
              <w:rPr>
                <w:rFonts w:ascii="Times New Roman" w:eastAsia="Times New Roman" w:hAnsi="Times New Roman" w:cs="Times New Roman"/>
                <w:sz w:val="20"/>
                <w:szCs w:val="20"/>
                <w:lang w:val="kk-KZ" w:eastAsia="ru-RU"/>
              </w:rPr>
              <w:t>0,0018</w:t>
            </w:r>
          </w:p>
        </w:tc>
        <w:tc>
          <w:tcPr>
            <w:tcW w:w="338" w:type="pct"/>
            <w:shd w:val="clear" w:color="auto" w:fill="auto"/>
            <w:noWrap/>
            <w:vAlign w:val="center"/>
          </w:tcPr>
          <w:p w14:paraId="28F86ED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kk-KZ" w:eastAsia="ru-RU"/>
              </w:rPr>
            </w:pPr>
            <w:r w:rsidRPr="00267F9E">
              <w:rPr>
                <w:rFonts w:ascii="Times New Roman" w:eastAsia="Times New Roman" w:hAnsi="Times New Roman" w:cs="Times New Roman"/>
                <w:sz w:val="20"/>
                <w:szCs w:val="20"/>
                <w:lang w:val="kk-KZ" w:eastAsia="ru-RU"/>
              </w:rPr>
              <w:t>0,29</w:t>
            </w:r>
          </w:p>
        </w:tc>
        <w:tc>
          <w:tcPr>
            <w:tcW w:w="310" w:type="pct"/>
            <w:shd w:val="clear" w:color="auto" w:fill="auto"/>
            <w:noWrap/>
            <w:vAlign w:val="center"/>
          </w:tcPr>
          <w:p w14:paraId="5DBFE8F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&lt;0.001</w:t>
            </w:r>
          </w:p>
        </w:tc>
        <w:tc>
          <w:tcPr>
            <w:tcW w:w="353" w:type="pct"/>
            <w:shd w:val="clear" w:color="auto" w:fill="auto"/>
            <w:noWrap/>
            <w:vAlign w:val="center"/>
          </w:tcPr>
          <w:p w14:paraId="26594FE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0.03</w:t>
            </w:r>
          </w:p>
        </w:tc>
      </w:tr>
      <w:tr w:rsidR="00267F9E" w:rsidRPr="00267F9E" w14:paraId="11CE3B70" w14:textId="77777777" w:rsidTr="00EC55C7">
        <w:trPr>
          <w:trHeight w:val="180"/>
          <w:jc w:val="center"/>
        </w:trPr>
        <w:tc>
          <w:tcPr>
            <w:tcW w:w="844" w:type="pct"/>
            <w:shd w:val="clear" w:color="auto" w:fill="auto"/>
            <w:noWrap/>
            <w:vAlign w:val="center"/>
          </w:tcPr>
          <w:p w14:paraId="05E58AB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Макс.</w:t>
            </w:r>
          </w:p>
        </w:tc>
        <w:tc>
          <w:tcPr>
            <w:tcW w:w="370" w:type="pct"/>
            <w:shd w:val="clear" w:color="auto" w:fill="auto"/>
            <w:noWrap/>
            <w:vAlign w:val="center"/>
          </w:tcPr>
          <w:p w14:paraId="52080A0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c>
          <w:tcPr>
            <w:tcW w:w="369" w:type="pct"/>
            <w:shd w:val="clear" w:color="auto" w:fill="auto"/>
            <w:noWrap/>
            <w:vAlign w:val="center"/>
          </w:tcPr>
          <w:p w14:paraId="19750C61"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0,007</w:t>
            </w:r>
          </w:p>
        </w:tc>
        <w:tc>
          <w:tcPr>
            <w:tcW w:w="370" w:type="pct"/>
            <w:shd w:val="clear" w:color="auto" w:fill="auto"/>
            <w:noWrap/>
            <w:vAlign w:val="center"/>
          </w:tcPr>
          <w:p w14:paraId="3A689F4F"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0,019</w:t>
            </w:r>
          </w:p>
        </w:tc>
        <w:tc>
          <w:tcPr>
            <w:tcW w:w="370" w:type="pct"/>
            <w:shd w:val="clear" w:color="auto" w:fill="auto"/>
            <w:noWrap/>
            <w:vAlign w:val="center"/>
          </w:tcPr>
          <w:p w14:paraId="5AB46AC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0,093</w:t>
            </w:r>
          </w:p>
        </w:tc>
        <w:tc>
          <w:tcPr>
            <w:tcW w:w="296" w:type="pct"/>
            <w:shd w:val="clear" w:color="auto" w:fill="auto"/>
            <w:noWrap/>
            <w:vAlign w:val="center"/>
          </w:tcPr>
          <w:p w14:paraId="5670F5EF"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0,69</w:t>
            </w:r>
          </w:p>
        </w:tc>
        <w:tc>
          <w:tcPr>
            <w:tcW w:w="296" w:type="pct"/>
            <w:shd w:val="clear" w:color="auto" w:fill="auto"/>
            <w:noWrap/>
            <w:vAlign w:val="center"/>
          </w:tcPr>
          <w:p w14:paraId="4697C10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0,22</w:t>
            </w:r>
          </w:p>
        </w:tc>
        <w:tc>
          <w:tcPr>
            <w:tcW w:w="443" w:type="pct"/>
            <w:shd w:val="clear" w:color="auto" w:fill="auto"/>
            <w:noWrap/>
            <w:vAlign w:val="center"/>
          </w:tcPr>
          <w:p w14:paraId="46D4A59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c>
          <w:tcPr>
            <w:tcW w:w="295" w:type="pct"/>
            <w:shd w:val="clear" w:color="auto" w:fill="auto"/>
            <w:noWrap/>
            <w:vAlign w:val="center"/>
          </w:tcPr>
          <w:p w14:paraId="66E0BA3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0,06</w:t>
            </w:r>
          </w:p>
        </w:tc>
        <w:tc>
          <w:tcPr>
            <w:tcW w:w="344" w:type="pct"/>
            <w:shd w:val="clear" w:color="auto" w:fill="auto"/>
            <w:noWrap/>
            <w:vAlign w:val="center"/>
          </w:tcPr>
          <w:p w14:paraId="5653AFB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0,0019</w:t>
            </w:r>
          </w:p>
        </w:tc>
        <w:tc>
          <w:tcPr>
            <w:tcW w:w="338" w:type="pct"/>
            <w:shd w:val="clear" w:color="auto" w:fill="auto"/>
            <w:noWrap/>
            <w:vAlign w:val="center"/>
          </w:tcPr>
          <w:p w14:paraId="63889EA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0,29</w:t>
            </w:r>
          </w:p>
        </w:tc>
        <w:tc>
          <w:tcPr>
            <w:tcW w:w="310" w:type="pct"/>
            <w:shd w:val="clear" w:color="auto" w:fill="auto"/>
            <w:noWrap/>
            <w:vAlign w:val="center"/>
          </w:tcPr>
          <w:p w14:paraId="0B3B35BA"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c>
          <w:tcPr>
            <w:tcW w:w="353" w:type="pct"/>
            <w:shd w:val="clear" w:color="auto" w:fill="auto"/>
            <w:noWrap/>
            <w:vAlign w:val="center"/>
          </w:tcPr>
          <w:p w14:paraId="7988D7DD"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r>
      <w:tr w:rsidR="00267F9E" w:rsidRPr="00267F9E" w14:paraId="5C22BCA2" w14:textId="77777777" w:rsidTr="00EC55C7">
        <w:trPr>
          <w:trHeight w:val="270"/>
          <w:jc w:val="center"/>
        </w:trPr>
        <w:tc>
          <w:tcPr>
            <w:tcW w:w="844" w:type="pct"/>
            <w:shd w:val="clear" w:color="auto" w:fill="auto"/>
            <w:noWrap/>
            <w:vAlign w:val="center"/>
          </w:tcPr>
          <w:p w14:paraId="2FCAFEC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Мин.</w:t>
            </w:r>
          </w:p>
        </w:tc>
        <w:tc>
          <w:tcPr>
            <w:tcW w:w="370" w:type="pct"/>
            <w:shd w:val="clear" w:color="auto" w:fill="auto"/>
            <w:noWrap/>
            <w:vAlign w:val="center"/>
          </w:tcPr>
          <w:p w14:paraId="199D9A0D"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c>
          <w:tcPr>
            <w:tcW w:w="369" w:type="pct"/>
            <w:shd w:val="clear" w:color="auto" w:fill="auto"/>
            <w:noWrap/>
            <w:vAlign w:val="center"/>
          </w:tcPr>
          <w:p w14:paraId="4E2B923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0,006</w:t>
            </w:r>
          </w:p>
        </w:tc>
        <w:tc>
          <w:tcPr>
            <w:tcW w:w="370" w:type="pct"/>
            <w:shd w:val="clear" w:color="auto" w:fill="auto"/>
            <w:noWrap/>
            <w:vAlign w:val="center"/>
          </w:tcPr>
          <w:p w14:paraId="7894B88B"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0,014</w:t>
            </w:r>
          </w:p>
        </w:tc>
        <w:tc>
          <w:tcPr>
            <w:tcW w:w="370" w:type="pct"/>
            <w:shd w:val="clear" w:color="auto" w:fill="auto"/>
            <w:noWrap/>
            <w:vAlign w:val="center"/>
          </w:tcPr>
          <w:p w14:paraId="7C789CA9"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0,059</w:t>
            </w:r>
          </w:p>
        </w:tc>
        <w:tc>
          <w:tcPr>
            <w:tcW w:w="296" w:type="pct"/>
            <w:shd w:val="clear" w:color="auto" w:fill="auto"/>
            <w:noWrap/>
            <w:vAlign w:val="center"/>
          </w:tcPr>
          <w:p w14:paraId="3A1EFC7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0,63</w:t>
            </w:r>
          </w:p>
        </w:tc>
        <w:tc>
          <w:tcPr>
            <w:tcW w:w="296" w:type="pct"/>
            <w:shd w:val="clear" w:color="auto" w:fill="auto"/>
            <w:noWrap/>
            <w:vAlign w:val="center"/>
          </w:tcPr>
          <w:p w14:paraId="51C7A7C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0,15</w:t>
            </w:r>
          </w:p>
        </w:tc>
        <w:tc>
          <w:tcPr>
            <w:tcW w:w="443" w:type="pct"/>
            <w:shd w:val="clear" w:color="auto" w:fill="auto"/>
            <w:noWrap/>
            <w:vAlign w:val="center"/>
          </w:tcPr>
          <w:p w14:paraId="737BB17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c>
          <w:tcPr>
            <w:tcW w:w="295" w:type="pct"/>
            <w:shd w:val="clear" w:color="auto" w:fill="auto"/>
            <w:noWrap/>
            <w:vAlign w:val="center"/>
          </w:tcPr>
          <w:p w14:paraId="6B5402F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0,044</w:t>
            </w:r>
          </w:p>
        </w:tc>
        <w:tc>
          <w:tcPr>
            <w:tcW w:w="344" w:type="pct"/>
            <w:shd w:val="clear" w:color="auto" w:fill="auto"/>
            <w:noWrap/>
            <w:vAlign w:val="center"/>
          </w:tcPr>
          <w:p w14:paraId="1102846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0,001</w:t>
            </w:r>
          </w:p>
        </w:tc>
        <w:tc>
          <w:tcPr>
            <w:tcW w:w="338" w:type="pct"/>
            <w:shd w:val="clear" w:color="auto" w:fill="auto"/>
            <w:noWrap/>
            <w:vAlign w:val="center"/>
          </w:tcPr>
          <w:p w14:paraId="289DAEE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0,16</w:t>
            </w:r>
          </w:p>
        </w:tc>
        <w:tc>
          <w:tcPr>
            <w:tcW w:w="310" w:type="pct"/>
            <w:shd w:val="clear" w:color="auto" w:fill="auto"/>
            <w:noWrap/>
            <w:vAlign w:val="center"/>
          </w:tcPr>
          <w:p w14:paraId="444B545E"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c>
          <w:tcPr>
            <w:tcW w:w="353" w:type="pct"/>
            <w:shd w:val="clear" w:color="auto" w:fill="auto"/>
            <w:noWrap/>
            <w:vAlign w:val="center"/>
          </w:tcPr>
          <w:p w14:paraId="18F0777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r>
      <w:tr w:rsidR="00267F9E" w:rsidRPr="00267F9E" w14:paraId="57C4D0E4" w14:textId="77777777" w:rsidTr="00EC55C7">
        <w:trPr>
          <w:trHeight w:val="205"/>
          <w:jc w:val="center"/>
        </w:trPr>
        <w:tc>
          <w:tcPr>
            <w:tcW w:w="844" w:type="pct"/>
            <w:shd w:val="clear" w:color="auto" w:fill="auto"/>
            <w:noWrap/>
            <w:vAlign w:val="center"/>
          </w:tcPr>
          <w:p w14:paraId="3BAB6E7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Среднее</w:t>
            </w:r>
          </w:p>
        </w:tc>
        <w:tc>
          <w:tcPr>
            <w:tcW w:w="370" w:type="pct"/>
            <w:shd w:val="clear" w:color="auto" w:fill="auto"/>
            <w:noWrap/>
            <w:vAlign w:val="center"/>
          </w:tcPr>
          <w:p w14:paraId="3ABA90DF"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c>
          <w:tcPr>
            <w:tcW w:w="369" w:type="pct"/>
            <w:shd w:val="clear" w:color="auto" w:fill="auto"/>
            <w:noWrap/>
            <w:vAlign w:val="center"/>
          </w:tcPr>
          <w:p w14:paraId="22547E39"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0,0063</w:t>
            </w:r>
          </w:p>
        </w:tc>
        <w:tc>
          <w:tcPr>
            <w:tcW w:w="370" w:type="pct"/>
            <w:shd w:val="clear" w:color="auto" w:fill="auto"/>
            <w:noWrap/>
            <w:vAlign w:val="center"/>
          </w:tcPr>
          <w:p w14:paraId="1E7B27ED"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0,0163</w:t>
            </w:r>
          </w:p>
        </w:tc>
        <w:tc>
          <w:tcPr>
            <w:tcW w:w="370" w:type="pct"/>
            <w:shd w:val="clear" w:color="auto" w:fill="auto"/>
            <w:noWrap/>
            <w:vAlign w:val="center"/>
          </w:tcPr>
          <w:p w14:paraId="75B7730E"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0,2153</w:t>
            </w:r>
          </w:p>
        </w:tc>
        <w:tc>
          <w:tcPr>
            <w:tcW w:w="296" w:type="pct"/>
            <w:shd w:val="clear" w:color="auto" w:fill="auto"/>
            <w:noWrap/>
            <w:vAlign w:val="center"/>
          </w:tcPr>
          <w:p w14:paraId="19C5D6A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0,02</w:t>
            </w:r>
          </w:p>
        </w:tc>
        <w:tc>
          <w:tcPr>
            <w:tcW w:w="296" w:type="pct"/>
            <w:shd w:val="clear" w:color="auto" w:fill="auto"/>
            <w:noWrap/>
            <w:vAlign w:val="center"/>
          </w:tcPr>
          <w:p w14:paraId="55C7796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0,18</w:t>
            </w:r>
          </w:p>
        </w:tc>
        <w:tc>
          <w:tcPr>
            <w:tcW w:w="443" w:type="pct"/>
            <w:shd w:val="clear" w:color="auto" w:fill="auto"/>
            <w:noWrap/>
            <w:vAlign w:val="center"/>
          </w:tcPr>
          <w:p w14:paraId="6088ACD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c>
          <w:tcPr>
            <w:tcW w:w="295" w:type="pct"/>
            <w:shd w:val="clear" w:color="auto" w:fill="auto"/>
            <w:noWrap/>
            <w:vAlign w:val="center"/>
          </w:tcPr>
          <w:p w14:paraId="765AD6AB"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0,053</w:t>
            </w:r>
          </w:p>
        </w:tc>
        <w:tc>
          <w:tcPr>
            <w:tcW w:w="344" w:type="pct"/>
            <w:shd w:val="clear" w:color="auto" w:fill="auto"/>
            <w:noWrap/>
            <w:vAlign w:val="center"/>
          </w:tcPr>
          <w:p w14:paraId="15EA4AEB"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0,0016</w:t>
            </w:r>
          </w:p>
        </w:tc>
        <w:tc>
          <w:tcPr>
            <w:tcW w:w="338" w:type="pct"/>
            <w:shd w:val="clear" w:color="auto" w:fill="auto"/>
            <w:noWrap/>
            <w:vAlign w:val="center"/>
          </w:tcPr>
          <w:p w14:paraId="5848E95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0,215</w:t>
            </w:r>
          </w:p>
        </w:tc>
        <w:tc>
          <w:tcPr>
            <w:tcW w:w="310" w:type="pct"/>
            <w:shd w:val="clear" w:color="auto" w:fill="auto"/>
            <w:noWrap/>
            <w:vAlign w:val="center"/>
          </w:tcPr>
          <w:p w14:paraId="002BC15D"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c>
          <w:tcPr>
            <w:tcW w:w="353" w:type="pct"/>
            <w:shd w:val="clear" w:color="auto" w:fill="auto"/>
            <w:noWrap/>
            <w:vAlign w:val="center"/>
          </w:tcPr>
          <w:p w14:paraId="29A5C6B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r>
      <w:tr w:rsidR="00267F9E" w:rsidRPr="00267F9E" w14:paraId="7F533A71" w14:textId="77777777" w:rsidTr="00EC55C7">
        <w:trPr>
          <w:trHeight w:val="240"/>
          <w:jc w:val="center"/>
        </w:trPr>
        <w:tc>
          <w:tcPr>
            <w:tcW w:w="844" w:type="pct"/>
            <w:shd w:val="clear" w:color="auto" w:fill="auto"/>
            <w:noWrap/>
            <w:vAlign w:val="center"/>
          </w:tcPr>
          <w:p w14:paraId="348E997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ПДК рыбохоз</w:t>
            </w:r>
            <w:r w:rsidRPr="00267F9E">
              <w:rPr>
                <w:rFonts w:ascii="Times New Roman" w:eastAsia="Times New Roman" w:hAnsi="Times New Roman" w:cs="Times New Roman"/>
                <w:sz w:val="18"/>
                <w:szCs w:val="18"/>
                <w:rtl/>
                <w:lang w:val="ru-RU" w:eastAsia="ru-RU"/>
              </w:rPr>
              <w:t>٭</w:t>
            </w:r>
          </w:p>
        </w:tc>
        <w:tc>
          <w:tcPr>
            <w:tcW w:w="370" w:type="pct"/>
            <w:shd w:val="clear" w:color="auto" w:fill="auto"/>
            <w:noWrap/>
            <w:vAlign w:val="center"/>
          </w:tcPr>
          <w:p w14:paraId="5DA22D8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w:t>
            </w:r>
          </w:p>
        </w:tc>
        <w:tc>
          <w:tcPr>
            <w:tcW w:w="369" w:type="pct"/>
            <w:shd w:val="clear" w:color="auto" w:fill="auto"/>
            <w:noWrap/>
            <w:vAlign w:val="center"/>
          </w:tcPr>
          <w:p w14:paraId="31B8FF2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2.0</w:t>
            </w:r>
          </w:p>
        </w:tc>
        <w:tc>
          <w:tcPr>
            <w:tcW w:w="370" w:type="pct"/>
            <w:shd w:val="clear" w:color="auto" w:fill="auto"/>
            <w:noWrap/>
            <w:vAlign w:val="center"/>
          </w:tcPr>
          <w:p w14:paraId="2120C7EB"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w:t>
            </w:r>
          </w:p>
        </w:tc>
        <w:tc>
          <w:tcPr>
            <w:tcW w:w="370" w:type="pct"/>
            <w:shd w:val="clear" w:color="auto" w:fill="auto"/>
            <w:noWrap/>
            <w:vAlign w:val="center"/>
          </w:tcPr>
          <w:p w14:paraId="01A252E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0.001</w:t>
            </w:r>
          </w:p>
        </w:tc>
        <w:tc>
          <w:tcPr>
            <w:tcW w:w="296" w:type="pct"/>
            <w:shd w:val="clear" w:color="auto" w:fill="auto"/>
            <w:noWrap/>
            <w:vAlign w:val="center"/>
          </w:tcPr>
          <w:p w14:paraId="4B53E55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0.005</w:t>
            </w:r>
          </w:p>
        </w:tc>
        <w:tc>
          <w:tcPr>
            <w:tcW w:w="296" w:type="pct"/>
            <w:shd w:val="clear" w:color="auto" w:fill="auto"/>
            <w:noWrap/>
            <w:vAlign w:val="center"/>
          </w:tcPr>
          <w:p w14:paraId="6C9186D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0.05</w:t>
            </w:r>
          </w:p>
        </w:tc>
        <w:tc>
          <w:tcPr>
            <w:tcW w:w="443" w:type="pct"/>
            <w:shd w:val="clear" w:color="auto" w:fill="auto"/>
            <w:noWrap/>
            <w:vAlign w:val="center"/>
          </w:tcPr>
          <w:p w14:paraId="25EE6AFA"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0.0001</w:t>
            </w:r>
          </w:p>
        </w:tc>
        <w:tc>
          <w:tcPr>
            <w:tcW w:w="295" w:type="pct"/>
            <w:shd w:val="clear" w:color="auto" w:fill="auto"/>
            <w:noWrap/>
            <w:vAlign w:val="center"/>
          </w:tcPr>
          <w:p w14:paraId="468ACB51"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w:t>
            </w:r>
          </w:p>
        </w:tc>
        <w:tc>
          <w:tcPr>
            <w:tcW w:w="344" w:type="pct"/>
            <w:shd w:val="clear" w:color="auto" w:fill="auto"/>
            <w:noWrap/>
            <w:vAlign w:val="center"/>
          </w:tcPr>
          <w:p w14:paraId="55A6BBBD"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w:t>
            </w:r>
          </w:p>
        </w:tc>
        <w:tc>
          <w:tcPr>
            <w:tcW w:w="338" w:type="pct"/>
            <w:shd w:val="clear" w:color="auto" w:fill="auto"/>
            <w:noWrap/>
            <w:vAlign w:val="center"/>
          </w:tcPr>
          <w:p w14:paraId="787D2F47"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0.05</w:t>
            </w:r>
          </w:p>
        </w:tc>
        <w:tc>
          <w:tcPr>
            <w:tcW w:w="310" w:type="pct"/>
            <w:shd w:val="clear" w:color="auto" w:fill="auto"/>
            <w:noWrap/>
            <w:vAlign w:val="center"/>
          </w:tcPr>
          <w:p w14:paraId="758BAD07"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0.001</w:t>
            </w:r>
          </w:p>
        </w:tc>
        <w:tc>
          <w:tcPr>
            <w:tcW w:w="353" w:type="pct"/>
            <w:shd w:val="clear" w:color="auto" w:fill="auto"/>
            <w:noWrap/>
            <w:vAlign w:val="center"/>
          </w:tcPr>
          <w:p w14:paraId="0A79D7AA"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0.04</w:t>
            </w:r>
          </w:p>
        </w:tc>
      </w:tr>
      <w:tr w:rsidR="00267F9E" w:rsidRPr="00267F9E" w14:paraId="4F7E1A49" w14:textId="77777777" w:rsidTr="00EC55C7">
        <w:trPr>
          <w:trHeight w:val="255"/>
          <w:jc w:val="center"/>
        </w:trPr>
        <w:tc>
          <w:tcPr>
            <w:tcW w:w="844" w:type="pct"/>
            <w:shd w:val="clear" w:color="auto" w:fill="auto"/>
            <w:noWrap/>
            <w:vAlign w:val="center"/>
          </w:tcPr>
          <w:p w14:paraId="36F60F4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 xml:space="preserve">ПДК п. воды </w:t>
            </w:r>
            <w:r w:rsidRPr="00267F9E">
              <w:rPr>
                <w:rFonts w:ascii="Times New Roman" w:eastAsia="Times New Roman" w:hAnsi="Times New Roman" w:cs="Times New Roman"/>
                <w:sz w:val="18"/>
                <w:szCs w:val="18"/>
                <w:rtl/>
                <w:lang w:val="ru-RU" w:eastAsia="ru-RU"/>
              </w:rPr>
              <w:t>٭٭</w:t>
            </w:r>
          </w:p>
        </w:tc>
        <w:tc>
          <w:tcPr>
            <w:tcW w:w="370" w:type="pct"/>
            <w:shd w:val="clear" w:color="auto" w:fill="auto"/>
            <w:noWrap/>
            <w:vAlign w:val="center"/>
          </w:tcPr>
          <w:p w14:paraId="18B47441"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0.05</w:t>
            </w:r>
          </w:p>
        </w:tc>
        <w:tc>
          <w:tcPr>
            <w:tcW w:w="369" w:type="pct"/>
            <w:shd w:val="clear" w:color="auto" w:fill="auto"/>
            <w:noWrap/>
            <w:vAlign w:val="center"/>
          </w:tcPr>
          <w:p w14:paraId="5DDC9F3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0,1</w:t>
            </w:r>
          </w:p>
        </w:tc>
        <w:tc>
          <w:tcPr>
            <w:tcW w:w="370" w:type="pct"/>
            <w:shd w:val="clear" w:color="auto" w:fill="auto"/>
            <w:noWrap/>
            <w:vAlign w:val="center"/>
          </w:tcPr>
          <w:p w14:paraId="73D47391"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w:t>
            </w:r>
          </w:p>
        </w:tc>
        <w:tc>
          <w:tcPr>
            <w:tcW w:w="370" w:type="pct"/>
            <w:shd w:val="clear" w:color="auto" w:fill="auto"/>
            <w:noWrap/>
            <w:vAlign w:val="center"/>
          </w:tcPr>
          <w:p w14:paraId="38626E2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0.05</w:t>
            </w:r>
          </w:p>
        </w:tc>
        <w:tc>
          <w:tcPr>
            <w:tcW w:w="296" w:type="pct"/>
            <w:shd w:val="clear" w:color="auto" w:fill="auto"/>
            <w:noWrap/>
            <w:vAlign w:val="center"/>
          </w:tcPr>
          <w:p w14:paraId="3329686D"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1.0</w:t>
            </w:r>
          </w:p>
        </w:tc>
        <w:tc>
          <w:tcPr>
            <w:tcW w:w="296" w:type="pct"/>
            <w:shd w:val="clear" w:color="auto" w:fill="auto"/>
            <w:noWrap/>
            <w:vAlign w:val="center"/>
          </w:tcPr>
          <w:p w14:paraId="5697DA4A"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0.3</w:t>
            </w:r>
          </w:p>
        </w:tc>
        <w:tc>
          <w:tcPr>
            <w:tcW w:w="443" w:type="pct"/>
            <w:shd w:val="clear" w:color="auto" w:fill="auto"/>
            <w:noWrap/>
            <w:vAlign w:val="center"/>
          </w:tcPr>
          <w:p w14:paraId="1A9E27AB"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0.0005</w:t>
            </w:r>
          </w:p>
        </w:tc>
        <w:tc>
          <w:tcPr>
            <w:tcW w:w="295" w:type="pct"/>
            <w:shd w:val="clear" w:color="auto" w:fill="auto"/>
            <w:noWrap/>
            <w:vAlign w:val="center"/>
          </w:tcPr>
          <w:p w14:paraId="40649C58"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0.1</w:t>
            </w:r>
          </w:p>
        </w:tc>
        <w:tc>
          <w:tcPr>
            <w:tcW w:w="344" w:type="pct"/>
            <w:shd w:val="clear" w:color="auto" w:fill="auto"/>
            <w:noWrap/>
            <w:vAlign w:val="center"/>
          </w:tcPr>
          <w:p w14:paraId="6ECEB1E9"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0.03</w:t>
            </w:r>
          </w:p>
        </w:tc>
        <w:tc>
          <w:tcPr>
            <w:tcW w:w="338" w:type="pct"/>
            <w:shd w:val="clear" w:color="auto" w:fill="auto"/>
            <w:noWrap/>
            <w:vAlign w:val="center"/>
          </w:tcPr>
          <w:p w14:paraId="0A8C1E99"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5.0</w:t>
            </w:r>
          </w:p>
        </w:tc>
        <w:tc>
          <w:tcPr>
            <w:tcW w:w="310" w:type="pct"/>
            <w:shd w:val="clear" w:color="auto" w:fill="auto"/>
            <w:noWrap/>
            <w:vAlign w:val="center"/>
          </w:tcPr>
          <w:p w14:paraId="3C7E9D3D"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0.1</w:t>
            </w:r>
          </w:p>
        </w:tc>
        <w:tc>
          <w:tcPr>
            <w:tcW w:w="353" w:type="pct"/>
            <w:shd w:val="clear" w:color="auto" w:fill="auto"/>
            <w:noWrap/>
            <w:vAlign w:val="center"/>
          </w:tcPr>
          <w:p w14:paraId="6062F5D7"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0.1</w:t>
            </w:r>
          </w:p>
        </w:tc>
      </w:tr>
      <w:tr w:rsidR="00267F9E" w:rsidRPr="00267F9E" w14:paraId="3F70432A" w14:textId="77777777" w:rsidTr="00EC55C7">
        <w:trPr>
          <w:trHeight w:val="255"/>
          <w:jc w:val="center"/>
        </w:trPr>
        <w:tc>
          <w:tcPr>
            <w:tcW w:w="844" w:type="pct"/>
            <w:shd w:val="clear" w:color="auto" w:fill="auto"/>
            <w:noWrap/>
            <w:vAlign w:val="center"/>
          </w:tcPr>
          <w:p w14:paraId="33C352E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en-US" w:eastAsia="ru-RU"/>
              </w:rPr>
              <w:t>Mean</w:t>
            </w:r>
            <w:r w:rsidRPr="00267F9E">
              <w:rPr>
                <w:rFonts w:ascii="Times New Roman" w:eastAsia="Times New Roman" w:hAnsi="Times New Roman" w:cs="Times New Roman"/>
                <w:sz w:val="18"/>
                <w:szCs w:val="18"/>
                <w:lang w:val="ru-RU" w:eastAsia="ru-RU"/>
              </w:rPr>
              <w:t>±</w:t>
            </w:r>
            <w:r w:rsidRPr="00267F9E">
              <w:rPr>
                <w:rFonts w:ascii="Times New Roman" w:eastAsia="Times New Roman" w:hAnsi="Times New Roman" w:cs="Times New Roman"/>
                <w:sz w:val="18"/>
                <w:szCs w:val="18"/>
                <w:lang w:val="en-US" w:eastAsia="ru-RU"/>
              </w:rPr>
              <w:t>SD</w:t>
            </w:r>
          </w:p>
        </w:tc>
        <w:tc>
          <w:tcPr>
            <w:tcW w:w="370" w:type="pct"/>
            <w:shd w:val="clear" w:color="auto" w:fill="auto"/>
            <w:noWrap/>
            <w:vAlign w:val="center"/>
          </w:tcPr>
          <w:p w14:paraId="6750A02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369" w:type="pct"/>
            <w:shd w:val="clear" w:color="auto" w:fill="auto"/>
            <w:noWrap/>
            <w:vAlign w:val="center"/>
          </w:tcPr>
          <w:p w14:paraId="1B1D5E33"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370" w:type="pct"/>
            <w:shd w:val="clear" w:color="auto" w:fill="auto"/>
            <w:noWrap/>
            <w:vAlign w:val="center"/>
          </w:tcPr>
          <w:p w14:paraId="50B3966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0,02±</w:t>
            </w:r>
          </w:p>
          <w:p w14:paraId="149ED3E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0,0223</w:t>
            </w:r>
          </w:p>
        </w:tc>
        <w:tc>
          <w:tcPr>
            <w:tcW w:w="370" w:type="pct"/>
            <w:shd w:val="clear" w:color="auto" w:fill="auto"/>
            <w:noWrap/>
            <w:vAlign w:val="center"/>
          </w:tcPr>
          <w:p w14:paraId="2C33110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0,14±</w:t>
            </w:r>
          </w:p>
          <w:p w14:paraId="3E209BB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0,0016</w:t>
            </w:r>
          </w:p>
        </w:tc>
        <w:tc>
          <w:tcPr>
            <w:tcW w:w="296" w:type="pct"/>
            <w:shd w:val="clear" w:color="auto" w:fill="auto"/>
            <w:noWrap/>
            <w:vAlign w:val="center"/>
          </w:tcPr>
          <w:p w14:paraId="0402D6D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0,04±</w:t>
            </w:r>
          </w:p>
          <w:p w14:paraId="7BF78B6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0,08</w:t>
            </w:r>
          </w:p>
        </w:tc>
        <w:tc>
          <w:tcPr>
            <w:tcW w:w="296" w:type="pct"/>
            <w:shd w:val="clear" w:color="auto" w:fill="auto"/>
            <w:noWrap/>
            <w:vAlign w:val="center"/>
          </w:tcPr>
          <w:p w14:paraId="62ACD8B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443" w:type="pct"/>
            <w:shd w:val="clear" w:color="auto" w:fill="auto"/>
            <w:noWrap/>
            <w:vAlign w:val="center"/>
          </w:tcPr>
          <w:p w14:paraId="1C02077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295" w:type="pct"/>
            <w:shd w:val="clear" w:color="auto" w:fill="auto"/>
            <w:noWrap/>
            <w:vAlign w:val="center"/>
          </w:tcPr>
          <w:p w14:paraId="14E65D0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0,23±</w:t>
            </w:r>
          </w:p>
          <w:p w14:paraId="648B400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0,003</w:t>
            </w:r>
          </w:p>
        </w:tc>
        <w:tc>
          <w:tcPr>
            <w:tcW w:w="344" w:type="pct"/>
            <w:shd w:val="clear" w:color="auto" w:fill="auto"/>
            <w:noWrap/>
            <w:vAlign w:val="center"/>
          </w:tcPr>
          <w:p w14:paraId="4D249473"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en-US" w:eastAsia="ru-RU"/>
              </w:rPr>
            </w:pPr>
            <w:r w:rsidRPr="00267F9E">
              <w:rPr>
                <w:rFonts w:ascii="Times New Roman" w:eastAsia="Times New Roman" w:hAnsi="Times New Roman" w:cs="Times New Roman"/>
                <w:sz w:val="18"/>
                <w:szCs w:val="18"/>
                <w:lang w:val="ru-RU" w:eastAsia="ru-RU"/>
              </w:rPr>
              <w:t>0,11</w:t>
            </w:r>
            <w:r w:rsidRPr="00267F9E">
              <w:rPr>
                <w:rFonts w:ascii="Times New Roman" w:eastAsia="Times New Roman" w:hAnsi="Times New Roman" w:cs="Times New Roman"/>
                <w:sz w:val="18"/>
                <w:szCs w:val="18"/>
                <w:lang w:val="en-US" w:eastAsia="ru-RU"/>
              </w:rPr>
              <w:t>±</w:t>
            </w:r>
          </w:p>
          <w:p w14:paraId="0F5FF14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0,019</w:t>
            </w:r>
          </w:p>
        </w:tc>
        <w:tc>
          <w:tcPr>
            <w:tcW w:w="338" w:type="pct"/>
            <w:shd w:val="clear" w:color="auto" w:fill="auto"/>
            <w:noWrap/>
            <w:vAlign w:val="center"/>
          </w:tcPr>
          <w:p w14:paraId="6EB8AB33"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310" w:type="pct"/>
            <w:shd w:val="clear" w:color="auto" w:fill="auto"/>
            <w:noWrap/>
            <w:vAlign w:val="center"/>
          </w:tcPr>
          <w:p w14:paraId="3D8CC56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353" w:type="pct"/>
            <w:shd w:val="clear" w:color="auto" w:fill="auto"/>
            <w:noWrap/>
            <w:vAlign w:val="center"/>
          </w:tcPr>
          <w:p w14:paraId="5C7CEBD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r>
    </w:tbl>
    <w:p w14:paraId="50CD749A" w14:textId="77777777" w:rsidR="00267F9E" w:rsidRPr="00267F9E" w:rsidRDefault="00267F9E" w:rsidP="00267F9E">
      <w:pPr>
        <w:spacing w:after="0" w:line="240" w:lineRule="auto"/>
        <w:ind w:firstLine="540"/>
        <w:jc w:val="both"/>
        <w:rPr>
          <w:rFonts w:ascii="Times New Roman" w:eastAsiaTheme="minorHAnsi" w:hAnsi="Times New Roman" w:cs="Times New Roman"/>
          <w:kern w:val="2"/>
          <w:lang w:eastAsia="en-US"/>
          <w14:ligatures w14:val="standardContextual"/>
        </w:rPr>
      </w:pPr>
      <w:r w:rsidRPr="00267F9E">
        <w:rPr>
          <w:rFonts w:ascii="Times New Roman" w:eastAsiaTheme="minorHAnsi" w:hAnsi="Times New Roman" w:cs="Times New Roman"/>
          <w:b/>
          <w:kern w:val="2"/>
          <w:rtl/>
          <w:lang w:eastAsia="en-US"/>
          <w14:ligatures w14:val="standardContextual"/>
        </w:rPr>
        <w:t>٭</w:t>
      </w:r>
      <w:r w:rsidRPr="00267F9E">
        <w:rPr>
          <w:rFonts w:ascii="Times New Roman" w:eastAsiaTheme="minorHAnsi" w:hAnsi="Times New Roman" w:cs="Times New Roman"/>
          <w:kern w:val="2"/>
          <w:lang w:eastAsia="en-US"/>
          <w14:ligatures w14:val="standardContextual"/>
        </w:rPr>
        <w:t>Сводный список ПДК и ориентировочно-допустимых уровней воздействия (ОБУВ) опасных веществ для вод рыбохозяйственных водоемов. 1990</w:t>
      </w:r>
    </w:p>
    <w:p w14:paraId="74FF29AF" w14:textId="77777777" w:rsidR="00267F9E" w:rsidRPr="00267F9E" w:rsidRDefault="00267F9E" w:rsidP="00267F9E">
      <w:pPr>
        <w:spacing w:after="0" w:line="240" w:lineRule="auto"/>
        <w:ind w:firstLine="540"/>
        <w:jc w:val="both"/>
        <w:rPr>
          <w:rFonts w:ascii="Times New Roman" w:eastAsiaTheme="minorHAnsi" w:hAnsi="Times New Roman" w:cs="Times New Roman"/>
          <w:kern w:val="2"/>
          <w:lang w:eastAsia="en-US"/>
          <w14:ligatures w14:val="standardContextual"/>
        </w:rPr>
      </w:pPr>
      <w:r w:rsidRPr="00267F9E">
        <w:rPr>
          <w:rFonts w:ascii="Times New Roman" w:eastAsiaTheme="minorHAnsi" w:hAnsi="Times New Roman" w:cs="Times New Roman"/>
          <w:kern w:val="2"/>
          <w:rtl/>
          <w:lang w:eastAsia="en-US"/>
          <w14:ligatures w14:val="standardContextual"/>
        </w:rPr>
        <w:t>٭٭</w:t>
      </w:r>
      <w:r w:rsidRPr="00267F9E">
        <w:rPr>
          <w:rFonts w:ascii="Times New Roman" w:eastAsiaTheme="minorHAnsi" w:hAnsi="Times New Roman" w:cs="Times New Roman"/>
          <w:kern w:val="2"/>
          <w:lang w:eastAsia="en-US"/>
          <w14:ligatures w14:val="standardContextual"/>
        </w:rPr>
        <w:t>Санитарные требования к безопасности питьевых вод  (Приказ №№ 147. 229.506)</w:t>
      </w:r>
    </w:p>
    <w:p w14:paraId="7BEF146F" w14:textId="77777777" w:rsidR="00267F9E" w:rsidRPr="00267F9E" w:rsidRDefault="00267F9E" w:rsidP="00267F9E">
      <w:pPr>
        <w:spacing w:after="0" w:line="240" w:lineRule="auto"/>
        <w:ind w:firstLine="540"/>
        <w:jc w:val="both"/>
        <w:rPr>
          <w:rFonts w:ascii="Times New Roman" w:eastAsiaTheme="minorHAnsi" w:hAnsi="Times New Roman" w:cs="Times New Roman"/>
          <w:kern w:val="2"/>
          <w:lang w:eastAsia="en-US"/>
          <w14:ligatures w14:val="standardContextual"/>
        </w:rPr>
      </w:pPr>
    </w:p>
    <w:p w14:paraId="1DEFDBE4" w14:textId="21E4D069" w:rsidR="00267F9E" w:rsidRPr="00267F9E" w:rsidRDefault="00267F9E" w:rsidP="00267F9E">
      <w:pPr>
        <w:spacing w:after="0" w:line="240" w:lineRule="auto"/>
        <w:ind w:firstLine="540"/>
        <w:jc w:val="both"/>
        <w:rPr>
          <w:rFonts w:ascii="Times New Roman" w:eastAsiaTheme="minorHAnsi" w:hAnsi="Times New Roman" w:cs="Times New Roman"/>
          <w:kern w:val="2"/>
          <w:sz w:val="28"/>
          <w:szCs w:val="28"/>
          <w:lang w:val="ru-RU"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 xml:space="preserve">Таблица </w:t>
      </w:r>
      <w:r w:rsidR="00A57E37" w:rsidRPr="00A57E37">
        <w:rPr>
          <w:rFonts w:ascii="Times New Roman" w:eastAsiaTheme="minorHAnsi" w:hAnsi="Times New Roman" w:cs="Times New Roman"/>
          <w:kern w:val="2"/>
          <w:sz w:val="28"/>
          <w:szCs w:val="28"/>
          <w:lang w:val="ru-RU" w:eastAsia="en-US"/>
          <w14:ligatures w14:val="standardContextual"/>
        </w:rPr>
        <w:t>15 –</w:t>
      </w:r>
      <w:r w:rsidRPr="00267F9E">
        <w:rPr>
          <w:rFonts w:ascii="Times New Roman" w:eastAsiaTheme="minorHAnsi" w:hAnsi="Times New Roman" w:cs="Times New Roman"/>
          <w:kern w:val="2"/>
          <w:sz w:val="28"/>
          <w:szCs w:val="28"/>
          <w:lang w:eastAsia="en-US"/>
          <w14:ligatures w14:val="standardContextual"/>
        </w:rPr>
        <w:t xml:space="preserve"> Концентрация</w:t>
      </w:r>
      <w:r w:rsidR="00A57E37" w:rsidRPr="00A57E37">
        <w:rPr>
          <w:rFonts w:ascii="Times New Roman" w:eastAsiaTheme="minorHAnsi" w:hAnsi="Times New Roman" w:cs="Times New Roman"/>
          <w:kern w:val="2"/>
          <w:sz w:val="28"/>
          <w:szCs w:val="28"/>
          <w:lang w:val="ru-RU" w:eastAsia="en-US"/>
          <w14:ligatures w14:val="standardContextual"/>
        </w:rPr>
        <w:t xml:space="preserve"> </w:t>
      </w:r>
      <w:r w:rsidRPr="00267F9E">
        <w:rPr>
          <w:rFonts w:ascii="Times New Roman" w:eastAsiaTheme="minorHAnsi" w:hAnsi="Times New Roman" w:cs="Times New Roman"/>
          <w:kern w:val="2"/>
          <w:sz w:val="28"/>
          <w:szCs w:val="28"/>
          <w:lang w:eastAsia="en-US"/>
          <w14:ligatures w14:val="standardContextual"/>
        </w:rPr>
        <w:t>тяжелых металлов и металлоида в воде</w:t>
      </w:r>
      <w:r w:rsidRPr="00267F9E">
        <w:rPr>
          <w:rFonts w:ascii="Times New Roman" w:eastAsiaTheme="minorHAnsi" w:hAnsi="Times New Roman" w:cs="Times New Roman"/>
          <w:kern w:val="2"/>
          <w:sz w:val="28"/>
          <w:szCs w:val="28"/>
          <w:lang w:val="ru-RU" w:eastAsia="en-US"/>
          <w14:ligatures w14:val="standardContextual"/>
        </w:rPr>
        <w:t xml:space="preserve"> 2023, Акшукур</w:t>
      </w:r>
    </w:p>
    <w:p w14:paraId="15D36D28" w14:textId="77777777" w:rsidR="00267F9E" w:rsidRPr="00267F9E" w:rsidRDefault="00267F9E" w:rsidP="00267F9E">
      <w:pPr>
        <w:spacing w:after="0" w:line="240" w:lineRule="auto"/>
        <w:ind w:firstLine="540"/>
        <w:jc w:val="both"/>
        <w:rPr>
          <w:rFonts w:ascii="Times New Roman" w:eastAsiaTheme="minorHAnsi" w:hAnsi="Times New Roman" w:cs="Times New Roman"/>
          <w:kern w:val="2"/>
          <w:lang w:eastAsia="en-US"/>
          <w14:ligatures w14:val="standardContextual"/>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433"/>
        <w:gridCol w:w="704"/>
        <w:gridCol w:w="703"/>
        <w:gridCol w:w="705"/>
        <w:gridCol w:w="705"/>
        <w:gridCol w:w="564"/>
        <w:gridCol w:w="564"/>
        <w:gridCol w:w="845"/>
        <w:gridCol w:w="563"/>
        <w:gridCol w:w="654"/>
        <w:gridCol w:w="643"/>
        <w:gridCol w:w="591"/>
        <w:gridCol w:w="671"/>
      </w:tblGrid>
      <w:tr w:rsidR="00267F9E" w:rsidRPr="00267F9E" w14:paraId="2964ADCB" w14:textId="77777777" w:rsidTr="00EC55C7">
        <w:trPr>
          <w:tblHeader/>
          <w:jc w:val="center"/>
        </w:trPr>
        <w:tc>
          <w:tcPr>
            <w:tcW w:w="767" w:type="pct"/>
            <w:vMerge w:val="restart"/>
            <w:shd w:val="clear" w:color="auto" w:fill="CCCCCC"/>
            <w:noWrap/>
            <w:vAlign w:val="center"/>
          </w:tcPr>
          <w:p w14:paraId="6B0F5B44"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Станции</w:t>
            </w:r>
          </w:p>
        </w:tc>
        <w:tc>
          <w:tcPr>
            <w:tcW w:w="4233" w:type="pct"/>
            <w:gridSpan w:val="12"/>
            <w:shd w:val="clear" w:color="auto" w:fill="CCCCCC"/>
            <w:noWrap/>
            <w:vAlign w:val="center"/>
          </w:tcPr>
          <w:p w14:paraId="472D2156"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мг/л</w:t>
            </w:r>
          </w:p>
        </w:tc>
      </w:tr>
      <w:tr w:rsidR="00267F9E" w:rsidRPr="00267F9E" w14:paraId="18AF499E" w14:textId="77777777" w:rsidTr="00EC55C7">
        <w:trPr>
          <w:tblHeader/>
          <w:jc w:val="center"/>
        </w:trPr>
        <w:tc>
          <w:tcPr>
            <w:tcW w:w="767" w:type="pct"/>
            <w:vMerge/>
            <w:shd w:val="clear" w:color="auto" w:fill="CCCCCC"/>
            <w:noWrap/>
            <w:vAlign w:val="center"/>
          </w:tcPr>
          <w:p w14:paraId="166C1E83"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p>
        </w:tc>
        <w:tc>
          <w:tcPr>
            <w:tcW w:w="377" w:type="pct"/>
            <w:shd w:val="clear" w:color="auto" w:fill="CCCCCC"/>
            <w:noWrap/>
            <w:vAlign w:val="center"/>
          </w:tcPr>
          <w:p w14:paraId="4CDB524B"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As</w:t>
            </w:r>
          </w:p>
        </w:tc>
        <w:tc>
          <w:tcPr>
            <w:tcW w:w="376" w:type="pct"/>
            <w:shd w:val="clear" w:color="auto" w:fill="CCCCCC"/>
            <w:noWrap/>
            <w:vAlign w:val="center"/>
          </w:tcPr>
          <w:p w14:paraId="14F0E4C2" w14:textId="77777777" w:rsidR="00267F9E" w:rsidRPr="00A520D3" w:rsidRDefault="00267F9E" w:rsidP="00267F9E">
            <w:pPr>
              <w:spacing w:after="0" w:line="240" w:lineRule="auto"/>
              <w:jc w:val="center"/>
              <w:rPr>
                <w:rFonts w:ascii="Times New Roman" w:eastAsia="Times New Roman" w:hAnsi="Times New Roman" w:cs="Times New Roman"/>
                <w:b/>
                <w:sz w:val="24"/>
                <w:szCs w:val="24"/>
                <w:highlight w:val="yellow"/>
                <w:lang w:val="ru-RU" w:eastAsia="ru-RU"/>
              </w:rPr>
            </w:pPr>
            <w:r w:rsidRPr="00A520D3">
              <w:rPr>
                <w:rFonts w:ascii="Times New Roman" w:eastAsia="Times New Roman" w:hAnsi="Times New Roman" w:cs="Times New Roman"/>
                <w:b/>
                <w:sz w:val="24"/>
                <w:szCs w:val="24"/>
                <w:lang w:val="ru-RU" w:eastAsia="ru-RU"/>
              </w:rPr>
              <w:t>Ba</w:t>
            </w:r>
          </w:p>
        </w:tc>
        <w:tc>
          <w:tcPr>
            <w:tcW w:w="377" w:type="pct"/>
            <w:shd w:val="clear" w:color="auto" w:fill="CCCCCC"/>
            <w:noWrap/>
            <w:vAlign w:val="center"/>
          </w:tcPr>
          <w:p w14:paraId="7884B453"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Cd</w:t>
            </w:r>
          </w:p>
        </w:tc>
        <w:tc>
          <w:tcPr>
            <w:tcW w:w="377" w:type="pct"/>
            <w:shd w:val="clear" w:color="auto" w:fill="CCCCCC"/>
            <w:noWrap/>
            <w:vAlign w:val="center"/>
          </w:tcPr>
          <w:p w14:paraId="1606C9CB"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Cr</w:t>
            </w:r>
          </w:p>
        </w:tc>
        <w:tc>
          <w:tcPr>
            <w:tcW w:w="302" w:type="pct"/>
            <w:shd w:val="clear" w:color="auto" w:fill="CCCCCC"/>
            <w:noWrap/>
            <w:vAlign w:val="center"/>
          </w:tcPr>
          <w:p w14:paraId="1D782B1E"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Cu</w:t>
            </w:r>
          </w:p>
        </w:tc>
        <w:tc>
          <w:tcPr>
            <w:tcW w:w="302" w:type="pct"/>
            <w:shd w:val="clear" w:color="auto" w:fill="CCCCCC"/>
            <w:noWrap/>
            <w:vAlign w:val="center"/>
          </w:tcPr>
          <w:p w14:paraId="261AE47C"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Fe</w:t>
            </w:r>
          </w:p>
        </w:tc>
        <w:tc>
          <w:tcPr>
            <w:tcW w:w="452" w:type="pct"/>
            <w:shd w:val="clear" w:color="auto" w:fill="CCCCCC"/>
            <w:noWrap/>
            <w:vAlign w:val="center"/>
          </w:tcPr>
          <w:p w14:paraId="70BC2091"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Hg</w:t>
            </w:r>
          </w:p>
        </w:tc>
        <w:tc>
          <w:tcPr>
            <w:tcW w:w="301" w:type="pct"/>
            <w:shd w:val="clear" w:color="auto" w:fill="CCCCCC"/>
            <w:noWrap/>
            <w:vAlign w:val="center"/>
          </w:tcPr>
          <w:p w14:paraId="7C3A4B5D"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Ni</w:t>
            </w:r>
          </w:p>
        </w:tc>
        <w:tc>
          <w:tcPr>
            <w:tcW w:w="350" w:type="pct"/>
            <w:shd w:val="clear" w:color="auto" w:fill="CCCCCC"/>
            <w:noWrap/>
            <w:vAlign w:val="center"/>
          </w:tcPr>
          <w:p w14:paraId="636A362E"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Pb</w:t>
            </w:r>
          </w:p>
        </w:tc>
        <w:tc>
          <w:tcPr>
            <w:tcW w:w="344" w:type="pct"/>
            <w:shd w:val="clear" w:color="auto" w:fill="CCCCCC"/>
            <w:noWrap/>
            <w:vAlign w:val="center"/>
          </w:tcPr>
          <w:p w14:paraId="7CAD653D"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Zn</w:t>
            </w:r>
          </w:p>
        </w:tc>
        <w:tc>
          <w:tcPr>
            <w:tcW w:w="316" w:type="pct"/>
            <w:shd w:val="clear" w:color="auto" w:fill="CCCCCC"/>
            <w:noWrap/>
            <w:vAlign w:val="center"/>
          </w:tcPr>
          <w:p w14:paraId="2311CFE5"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V</w:t>
            </w:r>
          </w:p>
        </w:tc>
        <w:tc>
          <w:tcPr>
            <w:tcW w:w="359" w:type="pct"/>
            <w:shd w:val="clear" w:color="auto" w:fill="CCCCCC"/>
            <w:noWrap/>
            <w:vAlign w:val="center"/>
          </w:tcPr>
          <w:p w14:paraId="7D614C0B"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Al</w:t>
            </w:r>
          </w:p>
        </w:tc>
      </w:tr>
      <w:tr w:rsidR="00267F9E" w:rsidRPr="00267F9E" w14:paraId="11426B6B" w14:textId="77777777" w:rsidTr="00EC55C7">
        <w:trPr>
          <w:jc w:val="center"/>
        </w:trPr>
        <w:tc>
          <w:tcPr>
            <w:tcW w:w="767" w:type="pct"/>
            <w:shd w:val="clear" w:color="auto" w:fill="auto"/>
            <w:noWrap/>
            <w:vAlign w:val="center"/>
          </w:tcPr>
          <w:p w14:paraId="17A8038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ГС-14</w:t>
            </w:r>
          </w:p>
        </w:tc>
        <w:tc>
          <w:tcPr>
            <w:tcW w:w="377" w:type="pct"/>
            <w:shd w:val="clear" w:color="auto" w:fill="auto"/>
            <w:noWrap/>
            <w:vAlign w:val="center"/>
          </w:tcPr>
          <w:p w14:paraId="239CE0D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0.004</w:t>
            </w:r>
          </w:p>
        </w:tc>
        <w:tc>
          <w:tcPr>
            <w:tcW w:w="376" w:type="pct"/>
            <w:shd w:val="clear" w:color="auto" w:fill="auto"/>
            <w:noWrap/>
            <w:vAlign w:val="center"/>
          </w:tcPr>
          <w:p w14:paraId="546A367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0.007</w:t>
            </w:r>
          </w:p>
        </w:tc>
        <w:tc>
          <w:tcPr>
            <w:tcW w:w="377" w:type="pct"/>
            <w:shd w:val="clear" w:color="auto" w:fill="auto"/>
            <w:noWrap/>
            <w:vAlign w:val="center"/>
          </w:tcPr>
          <w:p w14:paraId="09B7C94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0,016</w:t>
            </w:r>
          </w:p>
        </w:tc>
        <w:tc>
          <w:tcPr>
            <w:tcW w:w="377" w:type="pct"/>
            <w:shd w:val="clear" w:color="auto" w:fill="auto"/>
            <w:noWrap/>
          </w:tcPr>
          <w:p w14:paraId="6AB140B1"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0,02</w:t>
            </w:r>
          </w:p>
        </w:tc>
        <w:tc>
          <w:tcPr>
            <w:tcW w:w="302" w:type="pct"/>
            <w:shd w:val="clear" w:color="auto" w:fill="auto"/>
            <w:noWrap/>
          </w:tcPr>
          <w:p w14:paraId="2D0BC45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0,01</w:t>
            </w:r>
          </w:p>
        </w:tc>
        <w:tc>
          <w:tcPr>
            <w:tcW w:w="302" w:type="pct"/>
            <w:shd w:val="clear" w:color="auto" w:fill="auto"/>
            <w:noWrap/>
            <w:vAlign w:val="center"/>
          </w:tcPr>
          <w:p w14:paraId="3777B849"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0.1</w:t>
            </w:r>
          </w:p>
        </w:tc>
        <w:tc>
          <w:tcPr>
            <w:tcW w:w="452" w:type="pct"/>
            <w:shd w:val="clear" w:color="auto" w:fill="auto"/>
            <w:noWrap/>
            <w:vAlign w:val="center"/>
          </w:tcPr>
          <w:p w14:paraId="06E5A65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0.0001</w:t>
            </w:r>
          </w:p>
        </w:tc>
        <w:tc>
          <w:tcPr>
            <w:tcW w:w="301" w:type="pct"/>
            <w:shd w:val="clear" w:color="auto" w:fill="auto"/>
            <w:noWrap/>
            <w:vAlign w:val="center"/>
          </w:tcPr>
          <w:p w14:paraId="332ACE3E"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0,023</w:t>
            </w:r>
          </w:p>
        </w:tc>
        <w:tc>
          <w:tcPr>
            <w:tcW w:w="350" w:type="pct"/>
            <w:shd w:val="clear" w:color="auto" w:fill="auto"/>
            <w:noWrap/>
            <w:vAlign w:val="center"/>
          </w:tcPr>
          <w:p w14:paraId="0C36DF51"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kk-KZ" w:eastAsia="ru-RU"/>
              </w:rPr>
              <w:t>0,0014</w:t>
            </w:r>
          </w:p>
        </w:tc>
        <w:tc>
          <w:tcPr>
            <w:tcW w:w="344" w:type="pct"/>
            <w:shd w:val="clear" w:color="auto" w:fill="auto"/>
            <w:noWrap/>
            <w:vAlign w:val="center"/>
          </w:tcPr>
          <w:p w14:paraId="3021E22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kk-KZ" w:eastAsia="ru-RU"/>
              </w:rPr>
              <w:t>0,14</w:t>
            </w:r>
          </w:p>
        </w:tc>
        <w:tc>
          <w:tcPr>
            <w:tcW w:w="316" w:type="pct"/>
            <w:shd w:val="clear" w:color="auto" w:fill="auto"/>
            <w:noWrap/>
            <w:vAlign w:val="center"/>
          </w:tcPr>
          <w:p w14:paraId="1EED765E"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&lt;0.001</w:t>
            </w:r>
          </w:p>
        </w:tc>
        <w:tc>
          <w:tcPr>
            <w:tcW w:w="359" w:type="pct"/>
            <w:shd w:val="clear" w:color="auto" w:fill="auto"/>
            <w:noWrap/>
            <w:vAlign w:val="center"/>
          </w:tcPr>
          <w:p w14:paraId="16E2AE38"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0.03</w:t>
            </w:r>
          </w:p>
        </w:tc>
      </w:tr>
      <w:tr w:rsidR="00267F9E" w:rsidRPr="00267F9E" w14:paraId="71C30240" w14:textId="77777777" w:rsidTr="00EC55C7">
        <w:trPr>
          <w:jc w:val="center"/>
        </w:trPr>
        <w:tc>
          <w:tcPr>
            <w:tcW w:w="767" w:type="pct"/>
            <w:shd w:val="clear" w:color="auto" w:fill="auto"/>
            <w:noWrap/>
            <w:vAlign w:val="center"/>
          </w:tcPr>
          <w:p w14:paraId="3C1FAFE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ГС-15</w:t>
            </w:r>
          </w:p>
        </w:tc>
        <w:tc>
          <w:tcPr>
            <w:tcW w:w="377" w:type="pct"/>
            <w:shd w:val="clear" w:color="auto" w:fill="auto"/>
            <w:noWrap/>
            <w:vAlign w:val="center"/>
          </w:tcPr>
          <w:p w14:paraId="26AB139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0.004</w:t>
            </w:r>
          </w:p>
        </w:tc>
        <w:tc>
          <w:tcPr>
            <w:tcW w:w="376" w:type="pct"/>
            <w:shd w:val="clear" w:color="auto" w:fill="auto"/>
            <w:noWrap/>
            <w:vAlign w:val="center"/>
          </w:tcPr>
          <w:p w14:paraId="0C1A90C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0.006</w:t>
            </w:r>
          </w:p>
        </w:tc>
        <w:tc>
          <w:tcPr>
            <w:tcW w:w="377" w:type="pct"/>
            <w:shd w:val="clear" w:color="auto" w:fill="auto"/>
            <w:noWrap/>
            <w:vAlign w:val="center"/>
          </w:tcPr>
          <w:p w14:paraId="7231A3E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0,014</w:t>
            </w:r>
          </w:p>
        </w:tc>
        <w:tc>
          <w:tcPr>
            <w:tcW w:w="377" w:type="pct"/>
            <w:shd w:val="clear" w:color="auto" w:fill="auto"/>
            <w:noWrap/>
            <w:vAlign w:val="center"/>
          </w:tcPr>
          <w:p w14:paraId="7569747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0,06</w:t>
            </w:r>
          </w:p>
        </w:tc>
        <w:tc>
          <w:tcPr>
            <w:tcW w:w="302" w:type="pct"/>
            <w:shd w:val="clear" w:color="auto" w:fill="auto"/>
            <w:noWrap/>
            <w:vAlign w:val="center"/>
          </w:tcPr>
          <w:p w14:paraId="69A5BED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0,01</w:t>
            </w:r>
          </w:p>
        </w:tc>
        <w:tc>
          <w:tcPr>
            <w:tcW w:w="302" w:type="pct"/>
            <w:shd w:val="clear" w:color="auto" w:fill="auto"/>
            <w:noWrap/>
            <w:vAlign w:val="center"/>
          </w:tcPr>
          <w:p w14:paraId="16970E3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0.1</w:t>
            </w:r>
          </w:p>
        </w:tc>
        <w:tc>
          <w:tcPr>
            <w:tcW w:w="452" w:type="pct"/>
            <w:shd w:val="clear" w:color="auto" w:fill="auto"/>
            <w:noWrap/>
            <w:vAlign w:val="center"/>
          </w:tcPr>
          <w:p w14:paraId="3C08C16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0.0001</w:t>
            </w:r>
          </w:p>
        </w:tc>
        <w:tc>
          <w:tcPr>
            <w:tcW w:w="301" w:type="pct"/>
            <w:shd w:val="clear" w:color="auto" w:fill="auto"/>
            <w:noWrap/>
            <w:vAlign w:val="center"/>
          </w:tcPr>
          <w:p w14:paraId="36F03E19"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0,020</w:t>
            </w:r>
          </w:p>
        </w:tc>
        <w:tc>
          <w:tcPr>
            <w:tcW w:w="350" w:type="pct"/>
            <w:shd w:val="clear" w:color="auto" w:fill="auto"/>
            <w:noWrap/>
            <w:vAlign w:val="center"/>
          </w:tcPr>
          <w:p w14:paraId="398B08F8"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kk-KZ" w:eastAsia="ru-RU"/>
              </w:rPr>
              <w:t>0,0012</w:t>
            </w:r>
          </w:p>
        </w:tc>
        <w:tc>
          <w:tcPr>
            <w:tcW w:w="344" w:type="pct"/>
            <w:shd w:val="clear" w:color="auto" w:fill="auto"/>
            <w:noWrap/>
            <w:vAlign w:val="center"/>
          </w:tcPr>
          <w:p w14:paraId="25E3DB4D"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kk-KZ" w:eastAsia="ru-RU"/>
              </w:rPr>
              <w:t>0,17</w:t>
            </w:r>
          </w:p>
        </w:tc>
        <w:tc>
          <w:tcPr>
            <w:tcW w:w="316" w:type="pct"/>
            <w:shd w:val="clear" w:color="auto" w:fill="auto"/>
            <w:noWrap/>
            <w:vAlign w:val="center"/>
          </w:tcPr>
          <w:p w14:paraId="3160DE3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&lt;0.001</w:t>
            </w:r>
          </w:p>
        </w:tc>
        <w:tc>
          <w:tcPr>
            <w:tcW w:w="359" w:type="pct"/>
            <w:shd w:val="clear" w:color="auto" w:fill="auto"/>
            <w:noWrap/>
            <w:vAlign w:val="center"/>
          </w:tcPr>
          <w:p w14:paraId="6C396AC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0.03</w:t>
            </w:r>
          </w:p>
        </w:tc>
      </w:tr>
      <w:tr w:rsidR="00267F9E" w:rsidRPr="00267F9E" w14:paraId="033576FD" w14:textId="77777777" w:rsidTr="00EC55C7">
        <w:trPr>
          <w:jc w:val="center"/>
        </w:trPr>
        <w:tc>
          <w:tcPr>
            <w:tcW w:w="767" w:type="pct"/>
            <w:shd w:val="clear" w:color="auto" w:fill="auto"/>
            <w:noWrap/>
            <w:vAlign w:val="center"/>
          </w:tcPr>
          <w:p w14:paraId="613A520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ГС-16</w:t>
            </w:r>
          </w:p>
        </w:tc>
        <w:tc>
          <w:tcPr>
            <w:tcW w:w="377" w:type="pct"/>
            <w:shd w:val="clear" w:color="auto" w:fill="auto"/>
            <w:noWrap/>
            <w:vAlign w:val="center"/>
          </w:tcPr>
          <w:p w14:paraId="156A9FDB"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0.004</w:t>
            </w:r>
          </w:p>
        </w:tc>
        <w:tc>
          <w:tcPr>
            <w:tcW w:w="376" w:type="pct"/>
            <w:shd w:val="clear" w:color="auto" w:fill="auto"/>
            <w:noWrap/>
            <w:vAlign w:val="center"/>
          </w:tcPr>
          <w:p w14:paraId="368353F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0.006</w:t>
            </w:r>
          </w:p>
        </w:tc>
        <w:tc>
          <w:tcPr>
            <w:tcW w:w="377" w:type="pct"/>
            <w:shd w:val="clear" w:color="auto" w:fill="auto"/>
            <w:noWrap/>
            <w:vAlign w:val="center"/>
          </w:tcPr>
          <w:p w14:paraId="67385E6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0,019</w:t>
            </w:r>
          </w:p>
        </w:tc>
        <w:tc>
          <w:tcPr>
            <w:tcW w:w="377" w:type="pct"/>
            <w:shd w:val="clear" w:color="auto" w:fill="auto"/>
            <w:noWrap/>
            <w:vAlign w:val="center"/>
          </w:tcPr>
          <w:p w14:paraId="7889858D"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0,08</w:t>
            </w:r>
          </w:p>
        </w:tc>
        <w:tc>
          <w:tcPr>
            <w:tcW w:w="302" w:type="pct"/>
            <w:shd w:val="clear" w:color="auto" w:fill="auto"/>
            <w:noWrap/>
            <w:vAlign w:val="center"/>
          </w:tcPr>
          <w:p w14:paraId="4ED57C0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0,02</w:t>
            </w:r>
          </w:p>
        </w:tc>
        <w:tc>
          <w:tcPr>
            <w:tcW w:w="302" w:type="pct"/>
            <w:shd w:val="clear" w:color="auto" w:fill="auto"/>
            <w:noWrap/>
            <w:vAlign w:val="center"/>
          </w:tcPr>
          <w:p w14:paraId="6F0380CA"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0.1</w:t>
            </w:r>
          </w:p>
        </w:tc>
        <w:tc>
          <w:tcPr>
            <w:tcW w:w="452" w:type="pct"/>
            <w:shd w:val="clear" w:color="auto" w:fill="auto"/>
            <w:noWrap/>
            <w:vAlign w:val="center"/>
          </w:tcPr>
          <w:p w14:paraId="7470AF5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0.0001</w:t>
            </w:r>
          </w:p>
        </w:tc>
        <w:tc>
          <w:tcPr>
            <w:tcW w:w="301" w:type="pct"/>
            <w:shd w:val="clear" w:color="auto" w:fill="auto"/>
            <w:noWrap/>
            <w:vAlign w:val="center"/>
          </w:tcPr>
          <w:p w14:paraId="220323BA"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0,025</w:t>
            </w:r>
          </w:p>
        </w:tc>
        <w:tc>
          <w:tcPr>
            <w:tcW w:w="350" w:type="pct"/>
            <w:shd w:val="clear" w:color="auto" w:fill="auto"/>
            <w:noWrap/>
            <w:vAlign w:val="center"/>
          </w:tcPr>
          <w:p w14:paraId="6D7E53EF"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kk-KZ" w:eastAsia="ru-RU"/>
              </w:rPr>
              <w:t>0,0018</w:t>
            </w:r>
          </w:p>
        </w:tc>
        <w:tc>
          <w:tcPr>
            <w:tcW w:w="344" w:type="pct"/>
            <w:shd w:val="clear" w:color="auto" w:fill="auto"/>
            <w:noWrap/>
            <w:vAlign w:val="center"/>
          </w:tcPr>
          <w:p w14:paraId="2266EEF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kk-KZ" w:eastAsia="ru-RU"/>
              </w:rPr>
              <w:t>0,25</w:t>
            </w:r>
          </w:p>
        </w:tc>
        <w:tc>
          <w:tcPr>
            <w:tcW w:w="316" w:type="pct"/>
            <w:shd w:val="clear" w:color="auto" w:fill="auto"/>
            <w:noWrap/>
            <w:vAlign w:val="center"/>
          </w:tcPr>
          <w:p w14:paraId="61EA260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&lt;0.001</w:t>
            </w:r>
          </w:p>
        </w:tc>
        <w:tc>
          <w:tcPr>
            <w:tcW w:w="359" w:type="pct"/>
            <w:shd w:val="clear" w:color="auto" w:fill="auto"/>
            <w:noWrap/>
            <w:vAlign w:val="center"/>
          </w:tcPr>
          <w:p w14:paraId="6EC12857"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0.03</w:t>
            </w:r>
          </w:p>
        </w:tc>
      </w:tr>
      <w:tr w:rsidR="00267F9E" w:rsidRPr="00267F9E" w14:paraId="2D836490" w14:textId="77777777" w:rsidTr="00EC55C7">
        <w:trPr>
          <w:jc w:val="center"/>
        </w:trPr>
        <w:tc>
          <w:tcPr>
            <w:tcW w:w="767" w:type="pct"/>
            <w:shd w:val="clear" w:color="auto" w:fill="auto"/>
            <w:noWrap/>
            <w:vAlign w:val="center"/>
          </w:tcPr>
          <w:p w14:paraId="3522723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ГС-17</w:t>
            </w:r>
          </w:p>
        </w:tc>
        <w:tc>
          <w:tcPr>
            <w:tcW w:w="377" w:type="pct"/>
            <w:shd w:val="clear" w:color="auto" w:fill="auto"/>
            <w:noWrap/>
            <w:vAlign w:val="center"/>
          </w:tcPr>
          <w:p w14:paraId="0585A66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0.004</w:t>
            </w:r>
          </w:p>
        </w:tc>
        <w:tc>
          <w:tcPr>
            <w:tcW w:w="376" w:type="pct"/>
            <w:shd w:val="clear" w:color="auto" w:fill="auto"/>
            <w:noWrap/>
            <w:vAlign w:val="center"/>
          </w:tcPr>
          <w:p w14:paraId="734E24F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0.006</w:t>
            </w:r>
          </w:p>
        </w:tc>
        <w:tc>
          <w:tcPr>
            <w:tcW w:w="377" w:type="pct"/>
            <w:shd w:val="clear" w:color="auto" w:fill="auto"/>
            <w:noWrap/>
            <w:vAlign w:val="center"/>
          </w:tcPr>
          <w:p w14:paraId="17EC3C19"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0,018</w:t>
            </w:r>
          </w:p>
        </w:tc>
        <w:tc>
          <w:tcPr>
            <w:tcW w:w="377" w:type="pct"/>
            <w:shd w:val="clear" w:color="auto" w:fill="auto"/>
            <w:noWrap/>
            <w:vAlign w:val="center"/>
          </w:tcPr>
          <w:p w14:paraId="5CCA390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0,07</w:t>
            </w:r>
          </w:p>
        </w:tc>
        <w:tc>
          <w:tcPr>
            <w:tcW w:w="302" w:type="pct"/>
            <w:shd w:val="clear" w:color="auto" w:fill="auto"/>
            <w:noWrap/>
            <w:vAlign w:val="center"/>
          </w:tcPr>
          <w:p w14:paraId="54FA0F31"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0,04</w:t>
            </w:r>
          </w:p>
        </w:tc>
        <w:tc>
          <w:tcPr>
            <w:tcW w:w="302" w:type="pct"/>
            <w:shd w:val="clear" w:color="auto" w:fill="auto"/>
            <w:noWrap/>
            <w:vAlign w:val="center"/>
          </w:tcPr>
          <w:p w14:paraId="1825A23F"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0.1</w:t>
            </w:r>
          </w:p>
        </w:tc>
        <w:tc>
          <w:tcPr>
            <w:tcW w:w="452" w:type="pct"/>
            <w:shd w:val="clear" w:color="auto" w:fill="auto"/>
            <w:noWrap/>
            <w:vAlign w:val="center"/>
          </w:tcPr>
          <w:p w14:paraId="76CDFD6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0.0001</w:t>
            </w:r>
          </w:p>
        </w:tc>
        <w:tc>
          <w:tcPr>
            <w:tcW w:w="301" w:type="pct"/>
            <w:shd w:val="clear" w:color="auto" w:fill="auto"/>
            <w:noWrap/>
            <w:vAlign w:val="center"/>
          </w:tcPr>
          <w:p w14:paraId="577EA92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0,032</w:t>
            </w:r>
          </w:p>
        </w:tc>
        <w:tc>
          <w:tcPr>
            <w:tcW w:w="350" w:type="pct"/>
            <w:shd w:val="clear" w:color="auto" w:fill="auto"/>
            <w:noWrap/>
            <w:vAlign w:val="center"/>
          </w:tcPr>
          <w:p w14:paraId="312B8C6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kk-KZ" w:eastAsia="ru-RU"/>
              </w:rPr>
              <w:t>0,0011</w:t>
            </w:r>
          </w:p>
        </w:tc>
        <w:tc>
          <w:tcPr>
            <w:tcW w:w="344" w:type="pct"/>
            <w:shd w:val="clear" w:color="auto" w:fill="auto"/>
            <w:noWrap/>
            <w:vAlign w:val="center"/>
          </w:tcPr>
          <w:p w14:paraId="6EB5A8A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kk-KZ" w:eastAsia="ru-RU"/>
              </w:rPr>
              <w:t>0,15</w:t>
            </w:r>
          </w:p>
        </w:tc>
        <w:tc>
          <w:tcPr>
            <w:tcW w:w="316" w:type="pct"/>
            <w:shd w:val="clear" w:color="auto" w:fill="auto"/>
            <w:noWrap/>
            <w:vAlign w:val="center"/>
          </w:tcPr>
          <w:p w14:paraId="4A13DDB8"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&lt;0.001</w:t>
            </w:r>
          </w:p>
        </w:tc>
        <w:tc>
          <w:tcPr>
            <w:tcW w:w="359" w:type="pct"/>
            <w:shd w:val="clear" w:color="auto" w:fill="auto"/>
            <w:noWrap/>
            <w:vAlign w:val="center"/>
          </w:tcPr>
          <w:p w14:paraId="772DA798"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0.03</w:t>
            </w:r>
          </w:p>
        </w:tc>
      </w:tr>
      <w:tr w:rsidR="00267F9E" w:rsidRPr="00267F9E" w14:paraId="2E6196C2" w14:textId="77777777" w:rsidTr="00EC55C7">
        <w:trPr>
          <w:trHeight w:val="180"/>
          <w:jc w:val="center"/>
        </w:trPr>
        <w:tc>
          <w:tcPr>
            <w:tcW w:w="767" w:type="pct"/>
            <w:shd w:val="clear" w:color="auto" w:fill="auto"/>
            <w:noWrap/>
            <w:vAlign w:val="center"/>
          </w:tcPr>
          <w:p w14:paraId="24B5A2F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Макс.</w:t>
            </w:r>
          </w:p>
        </w:tc>
        <w:tc>
          <w:tcPr>
            <w:tcW w:w="377" w:type="pct"/>
            <w:shd w:val="clear" w:color="auto" w:fill="auto"/>
            <w:noWrap/>
            <w:vAlign w:val="center"/>
          </w:tcPr>
          <w:p w14:paraId="673A59A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c>
          <w:tcPr>
            <w:tcW w:w="376" w:type="pct"/>
            <w:shd w:val="clear" w:color="auto" w:fill="auto"/>
            <w:noWrap/>
            <w:vAlign w:val="center"/>
          </w:tcPr>
          <w:p w14:paraId="448DB5FB"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0,007</w:t>
            </w:r>
          </w:p>
        </w:tc>
        <w:tc>
          <w:tcPr>
            <w:tcW w:w="377" w:type="pct"/>
            <w:shd w:val="clear" w:color="auto" w:fill="auto"/>
            <w:noWrap/>
            <w:vAlign w:val="center"/>
          </w:tcPr>
          <w:p w14:paraId="0B8B2A0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0,019</w:t>
            </w:r>
          </w:p>
        </w:tc>
        <w:tc>
          <w:tcPr>
            <w:tcW w:w="377" w:type="pct"/>
            <w:shd w:val="clear" w:color="auto" w:fill="auto"/>
            <w:noWrap/>
            <w:vAlign w:val="center"/>
          </w:tcPr>
          <w:p w14:paraId="74D78808"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0,08</w:t>
            </w:r>
          </w:p>
        </w:tc>
        <w:tc>
          <w:tcPr>
            <w:tcW w:w="302" w:type="pct"/>
            <w:shd w:val="clear" w:color="auto" w:fill="auto"/>
            <w:noWrap/>
            <w:vAlign w:val="center"/>
          </w:tcPr>
          <w:p w14:paraId="0B8A9E09"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0,04</w:t>
            </w:r>
          </w:p>
        </w:tc>
        <w:tc>
          <w:tcPr>
            <w:tcW w:w="302" w:type="pct"/>
            <w:shd w:val="clear" w:color="auto" w:fill="auto"/>
            <w:noWrap/>
            <w:vAlign w:val="center"/>
          </w:tcPr>
          <w:p w14:paraId="5FDD6DF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c>
          <w:tcPr>
            <w:tcW w:w="452" w:type="pct"/>
            <w:shd w:val="clear" w:color="auto" w:fill="auto"/>
            <w:noWrap/>
            <w:vAlign w:val="center"/>
          </w:tcPr>
          <w:p w14:paraId="4CCFE35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c>
          <w:tcPr>
            <w:tcW w:w="301" w:type="pct"/>
            <w:shd w:val="clear" w:color="auto" w:fill="auto"/>
            <w:noWrap/>
            <w:vAlign w:val="center"/>
          </w:tcPr>
          <w:p w14:paraId="5E512ED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0,032</w:t>
            </w:r>
          </w:p>
        </w:tc>
        <w:tc>
          <w:tcPr>
            <w:tcW w:w="350" w:type="pct"/>
            <w:shd w:val="clear" w:color="auto" w:fill="auto"/>
            <w:noWrap/>
            <w:vAlign w:val="center"/>
          </w:tcPr>
          <w:p w14:paraId="6B7EA45A"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0,0018</w:t>
            </w:r>
          </w:p>
        </w:tc>
        <w:tc>
          <w:tcPr>
            <w:tcW w:w="344" w:type="pct"/>
            <w:shd w:val="clear" w:color="auto" w:fill="auto"/>
            <w:noWrap/>
            <w:vAlign w:val="center"/>
          </w:tcPr>
          <w:p w14:paraId="7473FE0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0,25</w:t>
            </w:r>
          </w:p>
        </w:tc>
        <w:tc>
          <w:tcPr>
            <w:tcW w:w="316" w:type="pct"/>
            <w:shd w:val="clear" w:color="auto" w:fill="auto"/>
            <w:noWrap/>
            <w:vAlign w:val="center"/>
          </w:tcPr>
          <w:p w14:paraId="20E4B9E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c>
          <w:tcPr>
            <w:tcW w:w="359" w:type="pct"/>
            <w:shd w:val="clear" w:color="auto" w:fill="auto"/>
            <w:noWrap/>
            <w:vAlign w:val="center"/>
          </w:tcPr>
          <w:p w14:paraId="01BC42F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r>
      <w:tr w:rsidR="00267F9E" w:rsidRPr="00267F9E" w14:paraId="17120EEF" w14:textId="77777777" w:rsidTr="00EC55C7">
        <w:trPr>
          <w:trHeight w:val="270"/>
          <w:jc w:val="center"/>
        </w:trPr>
        <w:tc>
          <w:tcPr>
            <w:tcW w:w="767" w:type="pct"/>
            <w:shd w:val="clear" w:color="auto" w:fill="auto"/>
            <w:noWrap/>
            <w:vAlign w:val="center"/>
          </w:tcPr>
          <w:p w14:paraId="70E15D9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Мин.</w:t>
            </w:r>
          </w:p>
        </w:tc>
        <w:tc>
          <w:tcPr>
            <w:tcW w:w="377" w:type="pct"/>
            <w:shd w:val="clear" w:color="auto" w:fill="auto"/>
            <w:noWrap/>
            <w:vAlign w:val="center"/>
          </w:tcPr>
          <w:p w14:paraId="10CFE417"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c>
          <w:tcPr>
            <w:tcW w:w="376" w:type="pct"/>
            <w:shd w:val="clear" w:color="auto" w:fill="auto"/>
            <w:noWrap/>
            <w:vAlign w:val="center"/>
          </w:tcPr>
          <w:p w14:paraId="126DFA6F"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0,006</w:t>
            </w:r>
          </w:p>
        </w:tc>
        <w:tc>
          <w:tcPr>
            <w:tcW w:w="377" w:type="pct"/>
            <w:shd w:val="clear" w:color="auto" w:fill="auto"/>
            <w:noWrap/>
            <w:vAlign w:val="center"/>
          </w:tcPr>
          <w:p w14:paraId="202D310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0,014</w:t>
            </w:r>
          </w:p>
        </w:tc>
        <w:tc>
          <w:tcPr>
            <w:tcW w:w="377" w:type="pct"/>
            <w:shd w:val="clear" w:color="auto" w:fill="auto"/>
            <w:noWrap/>
            <w:vAlign w:val="center"/>
          </w:tcPr>
          <w:p w14:paraId="00BE453E"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0,02</w:t>
            </w:r>
          </w:p>
        </w:tc>
        <w:tc>
          <w:tcPr>
            <w:tcW w:w="302" w:type="pct"/>
            <w:shd w:val="clear" w:color="auto" w:fill="auto"/>
            <w:noWrap/>
            <w:vAlign w:val="center"/>
          </w:tcPr>
          <w:p w14:paraId="1E73066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0,01</w:t>
            </w:r>
          </w:p>
        </w:tc>
        <w:tc>
          <w:tcPr>
            <w:tcW w:w="302" w:type="pct"/>
            <w:shd w:val="clear" w:color="auto" w:fill="auto"/>
            <w:noWrap/>
            <w:vAlign w:val="center"/>
          </w:tcPr>
          <w:p w14:paraId="3DC8B38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c>
          <w:tcPr>
            <w:tcW w:w="452" w:type="pct"/>
            <w:shd w:val="clear" w:color="auto" w:fill="auto"/>
            <w:noWrap/>
            <w:vAlign w:val="center"/>
          </w:tcPr>
          <w:p w14:paraId="579CCDF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c>
          <w:tcPr>
            <w:tcW w:w="301" w:type="pct"/>
            <w:shd w:val="clear" w:color="auto" w:fill="auto"/>
            <w:noWrap/>
            <w:vAlign w:val="center"/>
          </w:tcPr>
          <w:p w14:paraId="3595BB6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0,020</w:t>
            </w:r>
          </w:p>
        </w:tc>
        <w:tc>
          <w:tcPr>
            <w:tcW w:w="350" w:type="pct"/>
            <w:shd w:val="clear" w:color="auto" w:fill="auto"/>
            <w:noWrap/>
            <w:vAlign w:val="center"/>
          </w:tcPr>
          <w:p w14:paraId="4C42DC8B"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0,0011</w:t>
            </w:r>
          </w:p>
        </w:tc>
        <w:tc>
          <w:tcPr>
            <w:tcW w:w="344" w:type="pct"/>
            <w:shd w:val="clear" w:color="auto" w:fill="auto"/>
            <w:noWrap/>
            <w:vAlign w:val="center"/>
          </w:tcPr>
          <w:p w14:paraId="3C13ABF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0,14</w:t>
            </w:r>
          </w:p>
        </w:tc>
        <w:tc>
          <w:tcPr>
            <w:tcW w:w="316" w:type="pct"/>
            <w:shd w:val="clear" w:color="auto" w:fill="auto"/>
            <w:noWrap/>
            <w:vAlign w:val="center"/>
          </w:tcPr>
          <w:p w14:paraId="59B8288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c>
          <w:tcPr>
            <w:tcW w:w="359" w:type="pct"/>
            <w:shd w:val="clear" w:color="auto" w:fill="auto"/>
            <w:noWrap/>
            <w:vAlign w:val="center"/>
          </w:tcPr>
          <w:p w14:paraId="08F76CB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r>
      <w:tr w:rsidR="00267F9E" w:rsidRPr="00267F9E" w14:paraId="5F0544DA" w14:textId="77777777" w:rsidTr="00EC55C7">
        <w:trPr>
          <w:trHeight w:val="205"/>
          <w:jc w:val="center"/>
        </w:trPr>
        <w:tc>
          <w:tcPr>
            <w:tcW w:w="767" w:type="pct"/>
            <w:shd w:val="clear" w:color="auto" w:fill="auto"/>
            <w:noWrap/>
            <w:vAlign w:val="center"/>
          </w:tcPr>
          <w:p w14:paraId="2AD39CA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Среднее</w:t>
            </w:r>
          </w:p>
        </w:tc>
        <w:tc>
          <w:tcPr>
            <w:tcW w:w="377" w:type="pct"/>
            <w:shd w:val="clear" w:color="auto" w:fill="auto"/>
            <w:noWrap/>
            <w:vAlign w:val="center"/>
          </w:tcPr>
          <w:p w14:paraId="132C69A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c>
          <w:tcPr>
            <w:tcW w:w="376" w:type="pct"/>
            <w:shd w:val="clear" w:color="auto" w:fill="auto"/>
            <w:noWrap/>
            <w:vAlign w:val="center"/>
          </w:tcPr>
          <w:p w14:paraId="29DD5EF1"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0,0062</w:t>
            </w:r>
          </w:p>
        </w:tc>
        <w:tc>
          <w:tcPr>
            <w:tcW w:w="377" w:type="pct"/>
            <w:shd w:val="clear" w:color="auto" w:fill="auto"/>
            <w:noWrap/>
            <w:vAlign w:val="center"/>
          </w:tcPr>
          <w:p w14:paraId="2C901D6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0,0167</w:t>
            </w:r>
          </w:p>
        </w:tc>
        <w:tc>
          <w:tcPr>
            <w:tcW w:w="377" w:type="pct"/>
            <w:shd w:val="clear" w:color="auto" w:fill="auto"/>
            <w:noWrap/>
            <w:vAlign w:val="center"/>
          </w:tcPr>
          <w:p w14:paraId="2FC4570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0,0575</w:t>
            </w:r>
          </w:p>
        </w:tc>
        <w:tc>
          <w:tcPr>
            <w:tcW w:w="302" w:type="pct"/>
            <w:shd w:val="clear" w:color="auto" w:fill="auto"/>
            <w:noWrap/>
            <w:vAlign w:val="center"/>
          </w:tcPr>
          <w:p w14:paraId="1A4A746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0,02</w:t>
            </w:r>
          </w:p>
        </w:tc>
        <w:tc>
          <w:tcPr>
            <w:tcW w:w="302" w:type="pct"/>
            <w:shd w:val="clear" w:color="auto" w:fill="auto"/>
            <w:noWrap/>
            <w:vAlign w:val="center"/>
          </w:tcPr>
          <w:p w14:paraId="355FEE8E"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c>
          <w:tcPr>
            <w:tcW w:w="452" w:type="pct"/>
            <w:shd w:val="clear" w:color="auto" w:fill="auto"/>
            <w:noWrap/>
            <w:vAlign w:val="center"/>
          </w:tcPr>
          <w:p w14:paraId="3C4F8957"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c>
          <w:tcPr>
            <w:tcW w:w="301" w:type="pct"/>
            <w:shd w:val="clear" w:color="auto" w:fill="auto"/>
            <w:noWrap/>
            <w:vAlign w:val="center"/>
          </w:tcPr>
          <w:p w14:paraId="52549A9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0,025</w:t>
            </w:r>
          </w:p>
        </w:tc>
        <w:tc>
          <w:tcPr>
            <w:tcW w:w="350" w:type="pct"/>
            <w:shd w:val="clear" w:color="auto" w:fill="auto"/>
            <w:noWrap/>
            <w:vAlign w:val="center"/>
          </w:tcPr>
          <w:p w14:paraId="12BB270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0,0013</w:t>
            </w:r>
          </w:p>
        </w:tc>
        <w:tc>
          <w:tcPr>
            <w:tcW w:w="344" w:type="pct"/>
            <w:shd w:val="clear" w:color="auto" w:fill="auto"/>
            <w:noWrap/>
            <w:vAlign w:val="center"/>
          </w:tcPr>
          <w:p w14:paraId="30D4729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0,1775</w:t>
            </w:r>
          </w:p>
        </w:tc>
        <w:tc>
          <w:tcPr>
            <w:tcW w:w="316" w:type="pct"/>
            <w:shd w:val="clear" w:color="auto" w:fill="auto"/>
            <w:noWrap/>
            <w:vAlign w:val="center"/>
          </w:tcPr>
          <w:p w14:paraId="613DA05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c>
          <w:tcPr>
            <w:tcW w:w="359" w:type="pct"/>
            <w:shd w:val="clear" w:color="auto" w:fill="auto"/>
            <w:noWrap/>
            <w:vAlign w:val="center"/>
          </w:tcPr>
          <w:p w14:paraId="143C0E8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r>
      <w:tr w:rsidR="00267F9E" w:rsidRPr="00267F9E" w14:paraId="3C7B83D1" w14:textId="77777777" w:rsidTr="00EC55C7">
        <w:trPr>
          <w:trHeight w:val="240"/>
          <w:jc w:val="center"/>
        </w:trPr>
        <w:tc>
          <w:tcPr>
            <w:tcW w:w="767" w:type="pct"/>
            <w:shd w:val="clear" w:color="auto" w:fill="auto"/>
            <w:noWrap/>
            <w:vAlign w:val="center"/>
          </w:tcPr>
          <w:p w14:paraId="682F3EC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ПДК рыбохоз</w:t>
            </w:r>
            <w:r w:rsidRPr="00267F9E">
              <w:rPr>
                <w:rFonts w:ascii="Times New Roman" w:eastAsia="Times New Roman" w:hAnsi="Times New Roman" w:cs="Times New Roman"/>
                <w:sz w:val="18"/>
                <w:szCs w:val="18"/>
                <w:rtl/>
                <w:lang w:val="ru-RU" w:eastAsia="ru-RU"/>
              </w:rPr>
              <w:t>٭</w:t>
            </w:r>
          </w:p>
        </w:tc>
        <w:tc>
          <w:tcPr>
            <w:tcW w:w="377" w:type="pct"/>
            <w:shd w:val="clear" w:color="auto" w:fill="auto"/>
            <w:noWrap/>
            <w:vAlign w:val="center"/>
          </w:tcPr>
          <w:p w14:paraId="778935FB"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w:t>
            </w:r>
          </w:p>
        </w:tc>
        <w:tc>
          <w:tcPr>
            <w:tcW w:w="376" w:type="pct"/>
            <w:shd w:val="clear" w:color="auto" w:fill="auto"/>
            <w:noWrap/>
            <w:vAlign w:val="center"/>
          </w:tcPr>
          <w:p w14:paraId="65E8D38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2.0</w:t>
            </w:r>
          </w:p>
        </w:tc>
        <w:tc>
          <w:tcPr>
            <w:tcW w:w="377" w:type="pct"/>
            <w:shd w:val="clear" w:color="auto" w:fill="auto"/>
            <w:noWrap/>
            <w:vAlign w:val="center"/>
          </w:tcPr>
          <w:p w14:paraId="3007808A"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w:t>
            </w:r>
          </w:p>
        </w:tc>
        <w:tc>
          <w:tcPr>
            <w:tcW w:w="377" w:type="pct"/>
            <w:shd w:val="clear" w:color="auto" w:fill="auto"/>
            <w:noWrap/>
            <w:vAlign w:val="center"/>
          </w:tcPr>
          <w:p w14:paraId="2ADB053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0.001</w:t>
            </w:r>
          </w:p>
        </w:tc>
        <w:tc>
          <w:tcPr>
            <w:tcW w:w="302" w:type="pct"/>
            <w:shd w:val="clear" w:color="auto" w:fill="auto"/>
            <w:noWrap/>
            <w:vAlign w:val="center"/>
          </w:tcPr>
          <w:p w14:paraId="2F6351EA"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0.005</w:t>
            </w:r>
          </w:p>
        </w:tc>
        <w:tc>
          <w:tcPr>
            <w:tcW w:w="302" w:type="pct"/>
            <w:shd w:val="clear" w:color="auto" w:fill="auto"/>
            <w:noWrap/>
            <w:vAlign w:val="center"/>
          </w:tcPr>
          <w:p w14:paraId="104A566D"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0.05</w:t>
            </w:r>
          </w:p>
        </w:tc>
        <w:tc>
          <w:tcPr>
            <w:tcW w:w="452" w:type="pct"/>
            <w:shd w:val="clear" w:color="auto" w:fill="auto"/>
            <w:noWrap/>
            <w:vAlign w:val="center"/>
          </w:tcPr>
          <w:p w14:paraId="0EE253F7"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0.0001</w:t>
            </w:r>
          </w:p>
        </w:tc>
        <w:tc>
          <w:tcPr>
            <w:tcW w:w="301" w:type="pct"/>
            <w:shd w:val="clear" w:color="auto" w:fill="auto"/>
            <w:noWrap/>
            <w:vAlign w:val="center"/>
          </w:tcPr>
          <w:p w14:paraId="1BBBDF5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w:t>
            </w:r>
          </w:p>
        </w:tc>
        <w:tc>
          <w:tcPr>
            <w:tcW w:w="350" w:type="pct"/>
            <w:shd w:val="clear" w:color="auto" w:fill="auto"/>
            <w:noWrap/>
            <w:vAlign w:val="center"/>
          </w:tcPr>
          <w:p w14:paraId="117386FD"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w:t>
            </w:r>
          </w:p>
        </w:tc>
        <w:tc>
          <w:tcPr>
            <w:tcW w:w="344" w:type="pct"/>
            <w:shd w:val="clear" w:color="auto" w:fill="auto"/>
            <w:noWrap/>
            <w:vAlign w:val="center"/>
          </w:tcPr>
          <w:p w14:paraId="180E59DA"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0.05</w:t>
            </w:r>
          </w:p>
        </w:tc>
        <w:tc>
          <w:tcPr>
            <w:tcW w:w="316" w:type="pct"/>
            <w:shd w:val="clear" w:color="auto" w:fill="auto"/>
            <w:noWrap/>
            <w:vAlign w:val="center"/>
          </w:tcPr>
          <w:p w14:paraId="7999ADA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0.001</w:t>
            </w:r>
          </w:p>
        </w:tc>
        <w:tc>
          <w:tcPr>
            <w:tcW w:w="359" w:type="pct"/>
            <w:shd w:val="clear" w:color="auto" w:fill="auto"/>
            <w:noWrap/>
            <w:vAlign w:val="center"/>
          </w:tcPr>
          <w:p w14:paraId="17A8A981"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0.04</w:t>
            </w:r>
          </w:p>
        </w:tc>
      </w:tr>
      <w:tr w:rsidR="00267F9E" w:rsidRPr="00267F9E" w14:paraId="54738CB9" w14:textId="77777777" w:rsidTr="00EC55C7">
        <w:trPr>
          <w:trHeight w:val="255"/>
          <w:jc w:val="center"/>
        </w:trPr>
        <w:tc>
          <w:tcPr>
            <w:tcW w:w="767" w:type="pct"/>
            <w:shd w:val="clear" w:color="auto" w:fill="auto"/>
            <w:noWrap/>
            <w:vAlign w:val="center"/>
          </w:tcPr>
          <w:p w14:paraId="697CCD7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 xml:space="preserve">ПДК п. воды </w:t>
            </w:r>
            <w:r w:rsidRPr="00267F9E">
              <w:rPr>
                <w:rFonts w:ascii="Times New Roman" w:eastAsia="Times New Roman" w:hAnsi="Times New Roman" w:cs="Times New Roman"/>
                <w:sz w:val="18"/>
                <w:szCs w:val="18"/>
                <w:rtl/>
                <w:lang w:val="ru-RU" w:eastAsia="ru-RU"/>
              </w:rPr>
              <w:t>٭٭</w:t>
            </w:r>
          </w:p>
        </w:tc>
        <w:tc>
          <w:tcPr>
            <w:tcW w:w="377" w:type="pct"/>
            <w:shd w:val="clear" w:color="auto" w:fill="auto"/>
            <w:noWrap/>
            <w:vAlign w:val="center"/>
          </w:tcPr>
          <w:p w14:paraId="73E3B861"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0.05</w:t>
            </w:r>
          </w:p>
        </w:tc>
        <w:tc>
          <w:tcPr>
            <w:tcW w:w="376" w:type="pct"/>
            <w:shd w:val="clear" w:color="auto" w:fill="auto"/>
            <w:noWrap/>
            <w:vAlign w:val="center"/>
          </w:tcPr>
          <w:p w14:paraId="0225532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0,1</w:t>
            </w:r>
          </w:p>
        </w:tc>
        <w:tc>
          <w:tcPr>
            <w:tcW w:w="377" w:type="pct"/>
            <w:shd w:val="clear" w:color="auto" w:fill="auto"/>
            <w:noWrap/>
            <w:vAlign w:val="center"/>
          </w:tcPr>
          <w:p w14:paraId="6CF2F66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w:t>
            </w:r>
          </w:p>
        </w:tc>
        <w:tc>
          <w:tcPr>
            <w:tcW w:w="377" w:type="pct"/>
            <w:shd w:val="clear" w:color="auto" w:fill="auto"/>
            <w:noWrap/>
            <w:vAlign w:val="center"/>
          </w:tcPr>
          <w:p w14:paraId="3FE47A7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0.05</w:t>
            </w:r>
          </w:p>
        </w:tc>
        <w:tc>
          <w:tcPr>
            <w:tcW w:w="302" w:type="pct"/>
            <w:shd w:val="clear" w:color="auto" w:fill="auto"/>
            <w:noWrap/>
            <w:vAlign w:val="center"/>
          </w:tcPr>
          <w:p w14:paraId="3B3BAB28"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1.0</w:t>
            </w:r>
          </w:p>
        </w:tc>
        <w:tc>
          <w:tcPr>
            <w:tcW w:w="302" w:type="pct"/>
            <w:shd w:val="clear" w:color="auto" w:fill="auto"/>
            <w:noWrap/>
            <w:vAlign w:val="center"/>
          </w:tcPr>
          <w:p w14:paraId="7B21FBA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0.3</w:t>
            </w:r>
          </w:p>
        </w:tc>
        <w:tc>
          <w:tcPr>
            <w:tcW w:w="452" w:type="pct"/>
            <w:shd w:val="clear" w:color="auto" w:fill="auto"/>
            <w:noWrap/>
            <w:vAlign w:val="center"/>
          </w:tcPr>
          <w:p w14:paraId="61BFA1CF"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0.0005</w:t>
            </w:r>
          </w:p>
        </w:tc>
        <w:tc>
          <w:tcPr>
            <w:tcW w:w="301" w:type="pct"/>
            <w:shd w:val="clear" w:color="auto" w:fill="auto"/>
            <w:noWrap/>
            <w:vAlign w:val="center"/>
          </w:tcPr>
          <w:p w14:paraId="0FAF7D4F"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0.1</w:t>
            </w:r>
          </w:p>
        </w:tc>
        <w:tc>
          <w:tcPr>
            <w:tcW w:w="350" w:type="pct"/>
            <w:shd w:val="clear" w:color="auto" w:fill="auto"/>
            <w:noWrap/>
            <w:vAlign w:val="center"/>
          </w:tcPr>
          <w:p w14:paraId="5A6703E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0.03</w:t>
            </w:r>
          </w:p>
        </w:tc>
        <w:tc>
          <w:tcPr>
            <w:tcW w:w="344" w:type="pct"/>
            <w:shd w:val="clear" w:color="auto" w:fill="auto"/>
            <w:noWrap/>
            <w:vAlign w:val="center"/>
          </w:tcPr>
          <w:p w14:paraId="3D0CDA2E"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5.0</w:t>
            </w:r>
          </w:p>
        </w:tc>
        <w:tc>
          <w:tcPr>
            <w:tcW w:w="316" w:type="pct"/>
            <w:shd w:val="clear" w:color="auto" w:fill="auto"/>
            <w:noWrap/>
            <w:vAlign w:val="center"/>
          </w:tcPr>
          <w:p w14:paraId="311AF1D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0.1</w:t>
            </w:r>
          </w:p>
        </w:tc>
        <w:tc>
          <w:tcPr>
            <w:tcW w:w="359" w:type="pct"/>
            <w:shd w:val="clear" w:color="auto" w:fill="auto"/>
            <w:noWrap/>
            <w:vAlign w:val="center"/>
          </w:tcPr>
          <w:p w14:paraId="71BC00B1"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0.1</w:t>
            </w:r>
          </w:p>
        </w:tc>
      </w:tr>
      <w:tr w:rsidR="00267F9E" w:rsidRPr="00267F9E" w14:paraId="2F036918" w14:textId="77777777" w:rsidTr="00EC55C7">
        <w:trPr>
          <w:trHeight w:val="255"/>
          <w:jc w:val="center"/>
        </w:trPr>
        <w:tc>
          <w:tcPr>
            <w:tcW w:w="767" w:type="pct"/>
            <w:shd w:val="clear" w:color="auto" w:fill="auto"/>
            <w:noWrap/>
            <w:vAlign w:val="center"/>
          </w:tcPr>
          <w:p w14:paraId="6FEA69F3"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en-US" w:eastAsia="ru-RU"/>
              </w:rPr>
              <w:t>Mean</w:t>
            </w:r>
            <w:r w:rsidRPr="00267F9E">
              <w:rPr>
                <w:rFonts w:ascii="Times New Roman" w:eastAsia="Times New Roman" w:hAnsi="Times New Roman" w:cs="Times New Roman"/>
                <w:sz w:val="18"/>
                <w:szCs w:val="18"/>
                <w:lang w:val="ru-RU" w:eastAsia="ru-RU"/>
              </w:rPr>
              <w:t>±</w:t>
            </w:r>
            <w:r w:rsidRPr="00267F9E">
              <w:rPr>
                <w:rFonts w:ascii="Times New Roman" w:eastAsia="Times New Roman" w:hAnsi="Times New Roman" w:cs="Times New Roman"/>
                <w:sz w:val="18"/>
                <w:szCs w:val="18"/>
                <w:lang w:val="en-US" w:eastAsia="ru-RU"/>
              </w:rPr>
              <w:t>SD</w:t>
            </w:r>
          </w:p>
        </w:tc>
        <w:tc>
          <w:tcPr>
            <w:tcW w:w="377" w:type="pct"/>
            <w:shd w:val="clear" w:color="auto" w:fill="auto"/>
            <w:noWrap/>
            <w:vAlign w:val="center"/>
          </w:tcPr>
          <w:p w14:paraId="0EEF79D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376" w:type="pct"/>
            <w:shd w:val="clear" w:color="auto" w:fill="auto"/>
            <w:noWrap/>
            <w:vAlign w:val="center"/>
          </w:tcPr>
          <w:p w14:paraId="142178E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377" w:type="pct"/>
            <w:shd w:val="clear" w:color="auto" w:fill="auto"/>
            <w:noWrap/>
            <w:vAlign w:val="center"/>
          </w:tcPr>
          <w:p w14:paraId="632738C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0,02±</w:t>
            </w:r>
          </w:p>
          <w:p w14:paraId="72BA6A2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0,0223</w:t>
            </w:r>
          </w:p>
        </w:tc>
        <w:tc>
          <w:tcPr>
            <w:tcW w:w="377" w:type="pct"/>
            <w:shd w:val="clear" w:color="auto" w:fill="auto"/>
            <w:noWrap/>
            <w:vAlign w:val="center"/>
          </w:tcPr>
          <w:p w14:paraId="74886DE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0,14±</w:t>
            </w:r>
          </w:p>
          <w:p w14:paraId="30EC44A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0,0016</w:t>
            </w:r>
          </w:p>
        </w:tc>
        <w:tc>
          <w:tcPr>
            <w:tcW w:w="302" w:type="pct"/>
            <w:shd w:val="clear" w:color="auto" w:fill="auto"/>
            <w:noWrap/>
            <w:vAlign w:val="center"/>
          </w:tcPr>
          <w:p w14:paraId="7312948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0,04±</w:t>
            </w:r>
          </w:p>
          <w:p w14:paraId="2AD810E6"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0,08</w:t>
            </w:r>
          </w:p>
        </w:tc>
        <w:tc>
          <w:tcPr>
            <w:tcW w:w="302" w:type="pct"/>
            <w:shd w:val="clear" w:color="auto" w:fill="auto"/>
            <w:noWrap/>
            <w:vAlign w:val="center"/>
          </w:tcPr>
          <w:p w14:paraId="3E0D211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452" w:type="pct"/>
            <w:shd w:val="clear" w:color="auto" w:fill="auto"/>
            <w:noWrap/>
            <w:vAlign w:val="center"/>
          </w:tcPr>
          <w:p w14:paraId="18BB71E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301" w:type="pct"/>
            <w:shd w:val="clear" w:color="auto" w:fill="auto"/>
            <w:noWrap/>
            <w:vAlign w:val="center"/>
          </w:tcPr>
          <w:p w14:paraId="6A0CAE9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0,23±</w:t>
            </w:r>
          </w:p>
          <w:p w14:paraId="039389C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0,003</w:t>
            </w:r>
          </w:p>
        </w:tc>
        <w:tc>
          <w:tcPr>
            <w:tcW w:w="350" w:type="pct"/>
            <w:shd w:val="clear" w:color="auto" w:fill="auto"/>
            <w:noWrap/>
            <w:vAlign w:val="center"/>
          </w:tcPr>
          <w:p w14:paraId="4E18D7A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en-US" w:eastAsia="ru-RU"/>
              </w:rPr>
            </w:pPr>
            <w:r w:rsidRPr="00267F9E">
              <w:rPr>
                <w:rFonts w:ascii="Times New Roman" w:eastAsia="Times New Roman" w:hAnsi="Times New Roman" w:cs="Times New Roman"/>
                <w:sz w:val="18"/>
                <w:szCs w:val="18"/>
                <w:lang w:val="ru-RU" w:eastAsia="ru-RU"/>
              </w:rPr>
              <w:t>0,11</w:t>
            </w:r>
            <w:r w:rsidRPr="00267F9E">
              <w:rPr>
                <w:rFonts w:ascii="Times New Roman" w:eastAsia="Times New Roman" w:hAnsi="Times New Roman" w:cs="Times New Roman"/>
                <w:sz w:val="18"/>
                <w:szCs w:val="18"/>
                <w:lang w:val="en-US" w:eastAsia="ru-RU"/>
              </w:rPr>
              <w:t>±</w:t>
            </w:r>
          </w:p>
          <w:p w14:paraId="2A16FFE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0,019</w:t>
            </w:r>
          </w:p>
        </w:tc>
        <w:tc>
          <w:tcPr>
            <w:tcW w:w="344" w:type="pct"/>
            <w:shd w:val="clear" w:color="auto" w:fill="auto"/>
            <w:noWrap/>
            <w:vAlign w:val="center"/>
          </w:tcPr>
          <w:p w14:paraId="4F635A7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316" w:type="pct"/>
            <w:shd w:val="clear" w:color="auto" w:fill="auto"/>
            <w:noWrap/>
            <w:vAlign w:val="center"/>
          </w:tcPr>
          <w:p w14:paraId="3193620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359" w:type="pct"/>
            <w:shd w:val="clear" w:color="auto" w:fill="auto"/>
            <w:noWrap/>
            <w:vAlign w:val="center"/>
          </w:tcPr>
          <w:p w14:paraId="7E2365C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r>
    </w:tbl>
    <w:p w14:paraId="30E37864" w14:textId="77777777" w:rsidR="00267F9E" w:rsidRPr="00267F9E" w:rsidRDefault="00267F9E" w:rsidP="00267F9E">
      <w:pPr>
        <w:spacing w:after="0" w:line="240" w:lineRule="auto"/>
        <w:ind w:firstLine="540"/>
        <w:jc w:val="both"/>
        <w:rPr>
          <w:rFonts w:ascii="Times New Roman" w:eastAsiaTheme="minorHAnsi" w:hAnsi="Times New Roman" w:cs="Times New Roman"/>
          <w:kern w:val="2"/>
          <w:lang w:eastAsia="en-US"/>
          <w14:ligatures w14:val="standardContextual"/>
        </w:rPr>
      </w:pPr>
      <w:r w:rsidRPr="00267F9E">
        <w:rPr>
          <w:rFonts w:ascii="Times New Roman" w:eastAsiaTheme="minorHAnsi" w:hAnsi="Times New Roman" w:cs="Times New Roman"/>
          <w:b/>
          <w:kern w:val="2"/>
          <w:rtl/>
          <w:lang w:eastAsia="en-US"/>
          <w14:ligatures w14:val="standardContextual"/>
        </w:rPr>
        <w:t>٭</w:t>
      </w:r>
      <w:r w:rsidRPr="00267F9E">
        <w:rPr>
          <w:rFonts w:ascii="Times New Roman" w:eastAsiaTheme="minorHAnsi" w:hAnsi="Times New Roman" w:cs="Times New Roman"/>
          <w:kern w:val="2"/>
          <w:lang w:eastAsia="en-US"/>
          <w14:ligatures w14:val="standardContextual"/>
        </w:rPr>
        <w:t>Сводный список ПДК и ориентировочно-допустимых уровней воздействия (ОБУВ) опасных веществ для вод рыбохозяйственных водоемов. 1990</w:t>
      </w:r>
    </w:p>
    <w:p w14:paraId="218E506C" w14:textId="77777777" w:rsidR="00267F9E" w:rsidRPr="00267F9E" w:rsidRDefault="00267F9E" w:rsidP="00267F9E">
      <w:pPr>
        <w:spacing w:after="0" w:line="240" w:lineRule="auto"/>
        <w:ind w:firstLine="540"/>
        <w:jc w:val="both"/>
        <w:rPr>
          <w:rFonts w:ascii="Times New Roman" w:eastAsiaTheme="minorHAnsi" w:hAnsi="Times New Roman" w:cs="Times New Roman"/>
          <w:kern w:val="2"/>
          <w:lang w:eastAsia="en-US"/>
          <w14:ligatures w14:val="standardContextual"/>
        </w:rPr>
      </w:pPr>
      <w:r w:rsidRPr="00267F9E">
        <w:rPr>
          <w:rFonts w:ascii="Times New Roman" w:eastAsiaTheme="minorHAnsi" w:hAnsi="Times New Roman" w:cs="Times New Roman"/>
          <w:kern w:val="2"/>
          <w:rtl/>
          <w:lang w:eastAsia="en-US"/>
          <w14:ligatures w14:val="standardContextual"/>
        </w:rPr>
        <w:t>٭٭</w:t>
      </w:r>
      <w:r w:rsidRPr="00267F9E">
        <w:rPr>
          <w:rFonts w:ascii="Times New Roman" w:eastAsiaTheme="minorHAnsi" w:hAnsi="Times New Roman" w:cs="Times New Roman"/>
          <w:kern w:val="2"/>
          <w:lang w:eastAsia="en-US"/>
          <w14:ligatures w14:val="standardContextual"/>
        </w:rPr>
        <w:t>Санитарные требования к безопасности питьевых вод  (Приказ №№ 147. 229.506)</w:t>
      </w:r>
    </w:p>
    <w:p w14:paraId="6BB00CA2" w14:textId="77777777" w:rsidR="00267F9E" w:rsidRPr="00267F9E" w:rsidRDefault="00267F9E" w:rsidP="00267F9E">
      <w:pPr>
        <w:spacing w:after="0" w:line="240" w:lineRule="auto"/>
        <w:ind w:firstLine="540"/>
        <w:jc w:val="both"/>
        <w:rPr>
          <w:rFonts w:ascii="Times New Roman" w:eastAsiaTheme="minorHAnsi" w:hAnsi="Times New Roman" w:cs="Times New Roman"/>
          <w:kern w:val="2"/>
          <w:lang w:eastAsia="en-US"/>
          <w14:ligatures w14:val="standardContextual"/>
        </w:rPr>
      </w:pPr>
    </w:p>
    <w:p w14:paraId="5BE1950A" w14:textId="1A0FE4FE" w:rsidR="00267F9E" w:rsidRPr="00267F9E" w:rsidRDefault="00267F9E" w:rsidP="00267F9E">
      <w:pPr>
        <w:spacing w:after="0" w:line="240" w:lineRule="auto"/>
        <w:ind w:firstLine="540"/>
        <w:jc w:val="both"/>
        <w:rPr>
          <w:rFonts w:ascii="Times New Roman" w:eastAsiaTheme="minorHAnsi" w:hAnsi="Times New Roman" w:cs="Times New Roman"/>
          <w:kern w:val="2"/>
          <w:sz w:val="28"/>
          <w:szCs w:val="28"/>
          <w:lang w:val="ru-RU"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 xml:space="preserve">Таблица </w:t>
      </w:r>
      <w:r w:rsidR="00A57E37" w:rsidRPr="00A57E37">
        <w:rPr>
          <w:rFonts w:ascii="Times New Roman" w:eastAsiaTheme="minorHAnsi" w:hAnsi="Times New Roman" w:cs="Times New Roman"/>
          <w:kern w:val="2"/>
          <w:sz w:val="28"/>
          <w:szCs w:val="28"/>
          <w:lang w:val="ru-RU" w:eastAsia="en-US"/>
          <w14:ligatures w14:val="standardContextual"/>
        </w:rPr>
        <w:t>16 –</w:t>
      </w:r>
      <w:r w:rsidRPr="00267F9E">
        <w:rPr>
          <w:rFonts w:ascii="Times New Roman" w:eastAsiaTheme="minorHAnsi" w:hAnsi="Times New Roman" w:cs="Times New Roman"/>
          <w:kern w:val="2"/>
          <w:sz w:val="28"/>
          <w:szCs w:val="28"/>
          <w:lang w:eastAsia="en-US"/>
          <w14:ligatures w14:val="standardContextual"/>
        </w:rPr>
        <w:t xml:space="preserve"> Концентрация</w:t>
      </w:r>
      <w:r w:rsidR="00A57E37" w:rsidRPr="00A57E37">
        <w:rPr>
          <w:rFonts w:ascii="Times New Roman" w:eastAsiaTheme="minorHAnsi" w:hAnsi="Times New Roman" w:cs="Times New Roman"/>
          <w:kern w:val="2"/>
          <w:sz w:val="28"/>
          <w:szCs w:val="28"/>
          <w:lang w:val="ru-RU" w:eastAsia="en-US"/>
          <w14:ligatures w14:val="standardContextual"/>
        </w:rPr>
        <w:t xml:space="preserve"> </w:t>
      </w:r>
      <w:r w:rsidRPr="00267F9E">
        <w:rPr>
          <w:rFonts w:ascii="Times New Roman" w:eastAsiaTheme="minorHAnsi" w:hAnsi="Times New Roman" w:cs="Times New Roman"/>
          <w:kern w:val="2"/>
          <w:sz w:val="28"/>
          <w:szCs w:val="28"/>
          <w:lang w:eastAsia="en-US"/>
          <w14:ligatures w14:val="standardContextual"/>
        </w:rPr>
        <w:t xml:space="preserve"> тяжелых металлов и металлоида в воде</w:t>
      </w:r>
      <w:r w:rsidRPr="00267F9E">
        <w:rPr>
          <w:rFonts w:ascii="Times New Roman" w:eastAsiaTheme="minorHAnsi" w:hAnsi="Times New Roman" w:cs="Times New Roman"/>
          <w:kern w:val="2"/>
          <w:sz w:val="28"/>
          <w:szCs w:val="28"/>
          <w:lang w:val="ru-RU" w:eastAsia="en-US"/>
          <w14:ligatures w14:val="standardContextual"/>
        </w:rPr>
        <w:t xml:space="preserve"> 2023, Морпорт Актау</w:t>
      </w:r>
    </w:p>
    <w:p w14:paraId="781F99F0" w14:textId="77777777" w:rsidR="00267F9E" w:rsidRPr="00267F9E" w:rsidRDefault="00267F9E" w:rsidP="00267F9E">
      <w:pPr>
        <w:spacing w:after="0" w:line="240" w:lineRule="auto"/>
        <w:ind w:firstLine="540"/>
        <w:jc w:val="both"/>
        <w:rPr>
          <w:rFonts w:ascii="Times New Roman" w:eastAsiaTheme="minorHAnsi" w:hAnsi="Times New Roman" w:cs="Times New Roman"/>
          <w:kern w:val="2"/>
          <w:lang w:val="ru-RU" w:eastAsia="en-US"/>
          <w14:ligatures w14:val="standardContextual"/>
        </w:rPr>
      </w:pPr>
    </w:p>
    <w:tbl>
      <w:tblPr>
        <w:tblW w:w="516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738"/>
        <w:gridCol w:w="704"/>
        <w:gridCol w:w="703"/>
        <w:gridCol w:w="704"/>
        <w:gridCol w:w="704"/>
        <w:gridCol w:w="564"/>
        <w:gridCol w:w="564"/>
        <w:gridCol w:w="843"/>
        <w:gridCol w:w="562"/>
        <w:gridCol w:w="654"/>
        <w:gridCol w:w="643"/>
        <w:gridCol w:w="591"/>
        <w:gridCol w:w="676"/>
      </w:tblGrid>
      <w:tr w:rsidR="00267F9E" w:rsidRPr="00267F9E" w14:paraId="4D6D7CF1" w14:textId="77777777" w:rsidTr="00EC55C7">
        <w:trPr>
          <w:tblHeader/>
          <w:jc w:val="center"/>
        </w:trPr>
        <w:tc>
          <w:tcPr>
            <w:tcW w:w="901" w:type="pct"/>
            <w:vMerge w:val="restart"/>
            <w:shd w:val="clear" w:color="auto" w:fill="CCCCCC"/>
            <w:noWrap/>
            <w:vAlign w:val="center"/>
          </w:tcPr>
          <w:p w14:paraId="6F618F4F"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Станции</w:t>
            </w:r>
          </w:p>
        </w:tc>
        <w:tc>
          <w:tcPr>
            <w:tcW w:w="4099" w:type="pct"/>
            <w:gridSpan w:val="12"/>
            <w:shd w:val="clear" w:color="auto" w:fill="CCCCCC"/>
            <w:noWrap/>
            <w:vAlign w:val="center"/>
          </w:tcPr>
          <w:p w14:paraId="0CC3C51C"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мг/л</w:t>
            </w:r>
          </w:p>
        </w:tc>
      </w:tr>
      <w:tr w:rsidR="00267F9E" w:rsidRPr="00267F9E" w14:paraId="42D8439F" w14:textId="77777777" w:rsidTr="00EC55C7">
        <w:trPr>
          <w:tblHeader/>
          <w:jc w:val="center"/>
        </w:trPr>
        <w:tc>
          <w:tcPr>
            <w:tcW w:w="901" w:type="pct"/>
            <w:vMerge/>
            <w:shd w:val="clear" w:color="auto" w:fill="CCCCCC"/>
            <w:noWrap/>
            <w:vAlign w:val="center"/>
          </w:tcPr>
          <w:p w14:paraId="7C5F051C"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p>
        </w:tc>
        <w:tc>
          <w:tcPr>
            <w:tcW w:w="365" w:type="pct"/>
            <w:shd w:val="clear" w:color="auto" w:fill="CCCCCC"/>
            <w:noWrap/>
            <w:vAlign w:val="center"/>
          </w:tcPr>
          <w:p w14:paraId="64540206"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As</w:t>
            </w:r>
          </w:p>
        </w:tc>
        <w:tc>
          <w:tcPr>
            <w:tcW w:w="364" w:type="pct"/>
            <w:shd w:val="clear" w:color="auto" w:fill="CCCCCC"/>
            <w:noWrap/>
            <w:vAlign w:val="center"/>
          </w:tcPr>
          <w:p w14:paraId="05DE8DF4" w14:textId="77777777" w:rsidR="00267F9E" w:rsidRPr="00A520D3" w:rsidRDefault="00267F9E" w:rsidP="00267F9E">
            <w:pPr>
              <w:spacing w:after="0" w:line="240" w:lineRule="auto"/>
              <w:jc w:val="center"/>
              <w:rPr>
                <w:rFonts w:ascii="Times New Roman" w:eastAsia="Times New Roman" w:hAnsi="Times New Roman" w:cs="Times New Roman"/>
                <w:b/>
                <w:sz w:val="24"/>
                <w:szCs w:val="24"/>
                <w:highlight w:val="yellow"/>
                <w:lang w:val="ru-RU" w:eastAsia="ru-RU"/>
              </w:rPr>
            </w:pPr>
            <w:r w:rsidRPr="00A520D3">
              <w:rPr>
                <w:rFonts w:ascii="Times New Roman" w:eastAsia="Times New Roman" w:hAnsi="Times New Roman" w:cs="Times New Roman"/>
                <w:b/>
                <w:sz w:val="24"/>
                <w:szCs w:val="24"/>
                <w:lang w:val="ru-RU" w:eastAsia="ru-RU"/>
              </w:rPr>
              <w:t>Ba</w:t>
            </w:r>
          </w:p>
        </w:tc>
        <w:tc>
          <w:tcPr>
            <w:tcW w:w="365" w:type="pct"/>
            <w:shd w:val="clear" w:color="auto" w:fill="CCCCCC"/>
            <w:noWrap/>
            <w:vAlign w:val="center"/>
          </w:tcPr>
          <w:p w14:paraId="45F88116"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Cd</w:t>
            </w:r>
          </w:p>
        </w:tc>
        <w:tc>
          <w:tcPr>
            <w:tcW w:w="365" w:type="pct"/>
            <w:shd w:val="clear" w:color="auto" w:fill="CCCCCC"/>
            <w:noWrap/>
            <w:vAlign w:val="center"/>
          </w:tcPr>
          <w:p w14:paraId="697D12B7"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Cr</w:t>
            </w:r>
          </w:p>
        </w:tc>
        <w:tc>
          <w:tcPr>
            <w:tcW w:w="292" w:type="pct"/>
            <w:shd w:val="clear" w:color="auto" w:fill="CCCCCC"/>
            <w:noWrap/>
            <w:vAlign w:val="center"/>
          </w:tcPr>
          <w:p w14:paraId="7E43DBA1"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Cu</w:t>
            </w:r>
          </w:p>
        </w:tc>
        <w:tc>
          <w:tcPr>
            <w:tcW w:w="292" w:type="pct"/>
            <w:shd w:val="clear" w:color="auto" w:fill="CCCCCC"/>
            <w:noWrap/>
            <w:vAlign w:val="center"/>
          </w:tcPr>
          <w:p w14:paraId="0C4DB7F0"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Fe</w:t>
            </w:r>
          </w:p>
        </w:tc>
        <w:tc>
          <w:tcPr>
            <w:tcW w:w="437" w:type="pct"/>
            <w:shd w:val="clear" w:color="auto" w:fill="CCCCCC"/>
            <w:noWrap/>
            <w:vAlign w:val="center"/>
          </w:tcPr>
          <w:p w14:paraId="1C961CD3"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Hg</w:t>
            </w:r>
          </w:p>
        </w:tc>
        <w:tc>
          <w:tcPr>
            <w:tcW w:w="291" w:type="pct"/>
            <w:shd w:val="clear" w:color="auto" w:fill="CCCCCC"/>
            <w:noWrap/>
            <w:vAlign w:val="center"/>
          </w:tcPr>
          <w:p w14:paraId="45DC8BB1"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Ni</w:t>
            </w:r>
          </w:p>
        </w:tc>
        <w:tc>
          <w:tcPr>
            <w:tcW w:w="339" w:type="pct"/>
            <w:shd w:val="clear" w:color="auto" w:fill="CCCCCC"/>
            <w:noWrap/>
            <w:vAlign w:val="center"/>
          </w:tcPr>
          <w:p w14:paraId="38E7D241"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Pb</w:t>
            </w:r>
          </w:p>
        </w:tc>
        <w:tc>
          <w:tcPr>
            <w:tcW w:w="333" w:type="pct"/>
            <w:shd w:val="clear" w:color="auto" w:fill="CCCCCC"/>
            <w:noWrap/>
            <w:vAlign w:val="center"/>
          </w:tcPr>
          <w:p w14:paraId="3079CFFF"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Zn</w:t>
            </w:r>
          </w:p>
        </w:tc>
        <w:tc>
          <w:tcPr>
            <w:tcW w:w="306" w:type="pct"/>
            <w:shd w:val="clear" w:color="auto" w:fill="CCCCCC"/>
            <w:noWrap/>
            <w:vAlign w:val="center"/>
          </w:tcPr>
          <w:p w14:paraId="4C2D2EF2"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V</w:t>
            </w:r>
          </w:p>
        </w:tc>
        <w:tc>
          <w:tcPr>
            <w:tcW w:w="348" w:type="pct"/>
            <w:shd w:val="clear" w:color="auto" w:fill="CCCCCC"/>
            <w:noWrap/>
            <w:vAlign w:val="center"/>
          </w:tcPr>
          <w:p w14:paraId="7C6ED46D" w14:textId="77777777" w:rsidR="00267F9E" w:rsidRPr="00A520D3" w:rsidRDefault="00267F9E" w:rsidP="00267F9E">
            <w:pPr>
              <w:spacing w:after="0" w:line="240" w:lineRule="auto"/>
              <w:jc w:val="center"/>
              <w:rPr>
                <w:rFonts w:ascii="Times New Roman" w:eastAsia="Times New Roman" w:hAnsi="Times New Roman" w:cs="Times New Roman"/>
                <w:b/>
                <w:sz w:val="24"/>
                <w:szCs w:val="24"/>
                <w:lang w:val="ru-RU" w:eastAsia="ru-RU"/>
              </w:rPr>
            </w:pPr>
            <w:r w:rsidRPr="00A520D3">
              <w:rPr>
                <w:rFonts w:ascii="Times New Roman" w:eastAsia="Times New Roman" w:hAnsi="Times New Roman" w:cs="Times New Roman"/>
                <w:b/>
                <w:sz w:val="24"/>
                <w:szCs w:val="24"/>
                <w:lang w:val="ru-RU" w:eastAsia="ru-RU"/>
              </w:rPr>
              <w:t>Al</w:t>
            </w:r>
          </w:p>
        </w:tc>
      </w:tr>
      <w:tr w:rsidR="00267F9E" w:rsidRPr="00267F9E" w14:paraId="37769381" w14:textId="77777777" w:rsidTr="00EC55C7">
        <w:trPr>
          <w:jc w:val="center"/>
        </w:trPr>
        <w:tc>
          <w:tcPr>
            <w:tcW w:w="901" w:type="pct"/>
            <w:shd w:val="clear" w:color="auto" w:fill="auto"/>
            <w:noWrap/>
            <w:vAlign w:val="center"/>
          </w:tcPr>
          <w:p w14:paraId="7DA7057F" w14:textId="77777777" w:rsidR="00267F9E" w:rsidRPr="00267F9E" w:rsidRDefault="00267F9E" w:rsidP="00267F9E">
            <w:pPr>
              <w:spacing w:after="0" w:line="240" w:lineRule="auto"/>
              <w:jc w:val="center"/>
              <w:rPr>
                <w:rFonts w:ascii="Times New Roman" w:eastAsia="Times New Roman" w:hAnsi="Times New Roman" w:cs="Times New Roman"/>
                <w:color w:val="FF0000"/>
                <w:sz w:val="20"/>
                <w:szCs w:val="20"/>
                <w:lang w:val="ru-RU" w:eastAsia="ru-RU"/>
              </w:rPr>
            </w:pPr>
            <w:r w:rsidRPr="00267F9E">
              <w:rPr>
                <w:rFonts w:ascii="Times New Roman" w:eastAsia="Times New Roman" w:hAnsi="Times New Roman" w:cs="Times New Roman"/>
                <w:sz w:val="20"/>
                <w:szCs w:val="20"/>
                <w:lang w:val="ru-RU" w:eastAsia="ru-RU"/>
              </w:rPr>
              <w:t xml:space="preserve">ГС 18 </w:t>
            </w:r>
          </w:p>
        </w:tc>
        <w:tc>
          <w:tcPr>
            <w:tcW w:w="365" w:type="pct"/>
            <w:shd w:val="clear" w:color="auto" w:fill="auto"/>
            <w:noWrap/>
            <w:vAlign w:val="center"/>
          </w:tcPr>
          <w:p w14:paraId="0B8AD81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0.004</w:t>
            </w:r>
          </w:p>
        </w:tc>
        <w:tc>
          <w:tcPr>
            <w:tcW w:w="364" w:type="pct"/>
            <w:shd w:val="clear" w:color="auto" w:fill="auto"/>
            <w:noWrap/>
            <w:vAlign w:val="center"/>
          </w:tcPr>
          <w:p w14:paraId="688FD2A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0.007</w:t>
            </w:r>
          </w:p>
        </w:tc>
        <w:tc>
          <w:tcPr>
            <w:tcW w:w="365" w:type="pct"/>
            <w:shd w:val="clear" w:color="auto" w:fill="auto"/>
            <w:noWrap/>
            <w:vAlign w:val="center"/>
          </w:tcPr>
          <w:p w14:paraId="709024C8"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0,016</w:t>
            </w:r>
          </w:p>
        </w:tc>
        <w:tc>
          <w:tcPr>
            <w:tcW w:w="365" w:type="pct"/>
            <w:shd w:val="clear" w:color="auto" w:fill="auto"/>
            <w:noWrap/>
          </w:tcPr>
          <w:p w14:paraId="64DFF2A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0,08</w:t>
            </w:r>
          </w:p>
        </w:tc>
        <w:tc>
          <w:tcPr>
            <w:tcW w:w="292" w:type="pct"/>
            <w:shd w:val="clear" w:color="auto" w:fill="auto"/>
            <w:noWrap/>
          </w:tcPr>
          <w:p w14:paraId="7E6C12EE"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0,54</w:t>
            </w:r>
          </w:p>
        </w:tc>
        <w:tc>
          <w:tcPr>
            <w:tcW w:w="292" w:type="pct"/>
            <w:shd w:val="clear" w:color="auto" w:fill="auto"/>
            <w:noWrap/>
            <w:vAlign w:val="center"/>
          </w:tcPr>
          <w:p w14:paraId="131F2BC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0,17</w:t>
            </w:r>
          </w:p>
        </w:tc>
        <w:tc>
          <w:tcPr>
            <w:tcW w:w="437" w:type="pct"/>
            <w:shd w:val="clear" w:color="auto" w:fill="auto"/>
            <w:noWrap/>
            <w:vAlign w:val="center"/>
          </w:tcPr>
          <w:p w14:paraId="2DDE1ED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0.0001</w:t>
            </w:r>
          </w:p>
        </w:tc>
        <w:tc>
          <w:tcPr>
            <w:tcW w:w="291" w:type="pct"/>
            <w:shd w:val="clear" w:color="auto" w:fill="auto"/>
            <w:noWrap/>
            <w:vAlign w:val="center"/>
          </w:tcPr>
          <w:p w14:paraId="3D512F5D"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0,038</w:t>
            </w:r>
          </w:p>
        </w:tc>
        <w:tc>
          <w:tcPr>
            <w:tcW w:w="339" w:type="pct"/>
            <w:shd w:val="clear" w:color="auto" w:fill="auto"/>
            <w:noWrap/>
            <w:vAlign w:val="center"/>
          </w:tcPr>
          <w:p w14:paraId="6E92CACA"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0,0017</w:t>
            </w:r>
          </w:p>
        </w:tc>
        <w:tc>
          <w:tcPr>
            <w:tcW w:w="333" w:type="pct"/>
            <w:shd w:val="clear" w:color="auto" w:fill="auto"/>
            <w:noWrap/>
            <w:vAlign w:val="center"/>
          </w:tcPr>
          <w:p w14:paraId="107A969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0,12</w:t>
            </w:r>
          </w:p>
        </w:tc>
        <w:tc>
          <w:tcPr>
            <w:tcW w:w="306" w:type="pct"/>
            <w:shd w:val="clear" w:color="auto" w:fill="auto"/>
            <w:noWrap/>
            <w:vAlign w:val="center"/>
          </w:tcPr>
          <w:p w14:paraId="49EF748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&lt;0.001</w:t>
            </w:r>
          </w:p>
        </w:tc>
        <w:tc>
          <w:tcPr>
            <w:tcW w:w="348" w:type="pct"/>
            <w:shd w:val="clear" w:color="auto" w:fill="auto"/>
            <w:noWrap/>
            <w:vAlign w:val="center"/>
          </w:tcPr>
          <w:p w14:paraId="0255FA79"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0.03</w:t>
            </w:r>
          </w:p>
        </w:tc>
      </w:tr>
      <w:tr w:rsidR="00267F9E" w:rsidRPr="00267F9E" w14:paraId="7A05FE54" w14:textId="77777777" w:rsidTr="00EC55C7">
        <w:trPr>
          <w:jc w:val="center"/>
        </w:trPr>
        <w:tc>
          <w:tcPr>
            <w:tcW w:w="901" w:type="pct"/>
            <w:shd w:val="clear" w:color="auto" w:fill="auto"/>
            <w:noWrap/>
            <w:vAlign w:val="center"/>
          </w:tcPr>
          <w:p w14:paraId="5B05816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 xml:space="preserve">ГС 19 </w:t>
            </w:r>
          </w:p>
        </w:tc>
        <w:tc>
          <w:tcPr>
            <w:tcW w:w="365" w:type="pct"/>
            <w:shd w:val="clear" w:color="auto" w:fill="auto"/>
            <w:noWrap/>
            <w:vAlign w:val="center"/>
          </w:tcPr>
          <w:p w14:paraId="7D42061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0.004</w:t>
            </w:r>
          </w:p>
        </w:tc>
        <w:tc>
          <w:tcPr>
            <w:tcW w:w="364" w:type="pct"/>
            <w:shd w:val="clear" w:color="auto" w:fill="auto"/>
            <w:noWrap/>
            <w:vAlign w:val="center"/>
          </w:tcPr>
          <w:p w14:paraId="68F15B21"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0.006</w:t>
            </w:r>
          </w:p>
        </w:tc>
        <w:tc>
          <w:tcPr>
            <w:tcW w:w="365" w:type="pct"/>
            <w:shd w:val="clear" w:color="auto" w:fill="auto"/>
            <w:noWrap/>
            <w:vAlign w:val="center"/>
          </w:tcPr>
          <w:p w14:paraId="0E41DDAE"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0,014</w:t>
            </w:r>
          </w:p>
        </w:tc>
        <w:tc>
          <w:tcPr>
            <w:tcW w:w="365" w:type="pct"/>
            <w:shd w:val="clear" w:color="auto" w:fill="auto"/>
            <w:noWrap/>
            <w:vAlign w:val="center"/>
          </w:tcPr>
          <w:p w14:paraId="0FE203C7"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0,081</w:t>
            </w:r>
          </w:p>
        </w:tc>
        <w:tc>
          <w:tcPr>
            <w:tcW w:w="292" w:type="pct"/>
            <w:shd w:val="clear" w:color="auto" w:fill="auto"/>
            <w:noWrap/>
            <w:vAlign w:val="center"/>
          </w:tcPr>
          <w:p w14:paraId="6CB7992B"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0,55</w:t>
            </w:r>
          </w:p>
        </w:tc>
        <w:tc>
          <w:tcPr>
            <w:tcW w:w="292" w:type="pct"/>
            <w:shd w:val="clear" w:color="auto" w:fill="auto"/>
            <w:noWrap/>
            <w:vAlign w:val="center"/>
          </w:tcPr>
          <w:p w14:paraId="5A7C097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0,16</w:t>
            </w:r>
          </w:p>
        </w:tc>
        <w:tc>
          <w:tcPr>
            <w:tcW w:w="437" w:type="pct"/>
            <w:shd w:val="clear" w:color="auto" w:fill="auto"/>
            <w:noWrap/>
            <w:vAlign w:val="center"/>
          </w:tcPr>
          <w:p w14:paraId="638339F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0.0001</w:t>
            </w:r>
          </w:p>
        </w:tc>
        <w:tc>
          <w:tcPr>
            <w:tcW w:w="291" w:type="pct"/>
            <w:shd w:val="clear" w:color="auto" w:fill="auto"/>
            <w:noWrap/>
            <w:vAlign w:val="center"/>
          </w:tcPr>
          <w:p w14:paraId="3C52E97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0,04</w:t>
            </w:r>
          </w:p>
        </w:tc>
        <w:tc>
          <w:tcPr>
            <w:tcW w:w="339" w:type="pct"/>
            <w:shd w:val="clear" w:color="auto" w:fill="auto"/>
            <w:noWrap/>
            <w:vAlign w:val="center"/>
          </w:tcPr>
          <w:p w14:paraId="53D30099"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0,0015</w:t>
            </w:r>
          </w:p>
        </w:tc>
        <w:tc>
          <w:tcPr>
            <w:tcW w:w="333" w:type="pct"/>
            <w:shd w:val="clear" w:color="auto" w:fill="auto"/>
            <w:noWrap/>
            <w:vAlign w:val="center"/>
          </w:tcPr>
          <w:p w14:paraId="60CAD847"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0,11</w:t>
            </w:r>
          </w:p>
        </w:tc>
        <w:tc>
          <w:tcPr>
            <w:tcW w:w="306" w:type="pct"/>
            <w:shd w:val="clear" w:color="auto" w:fill="auto"/>
            <w:noWrap/>
            <w:vAlign w:val="center"/>
          </w:tcPr>
          <w:p w14:paraId="60D80ECE"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&lt;0.001</w:t>
            </w:r>
          </w:p>
        </w:tc>
        <w:tc>
          <w:tcPr>
            <w:tcW w:w="348" w:type="pct"/>
            <w:shd w:val="clear" w:color="auto" w:fill="auto"/>
            <w:noWrap/>
            <w:vAlign w:val="center"/>
          </w:tcPr>
          <w:p w14:paraId="5BBCEE1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0.03</w:t>
            </w:r>
          </w:p>
        </w:tc>
      </w:tr>
      <w:tr w:rsidR="00267F9E" w:rsidRPr="00267F9E" w14:paraId="6D8F5F70" w14:textId="77777777" w:rsidTr="00EC55C7">
        <w:trPr>
          <w:jc w:val="center"/>
        </w:trPr>
        <w:tc>
          <w:tcPr>
            <w:tcW w:w="901" w:type="pct"/>
            <w:shd w:val="clear" w:color="auto" w:fill="auto"/>
            <w:noWrap/>
            <w:vAlign w:val="center"/>
          </w:tcPr>
          <w:p w14:paraId="52FADBE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 xml:space="preserve">ГС 20 </w:t>
            </w:r>
          </w:p>
        </w:tc>
        <w:tc>
          <w:tcPr>
            <w:tcW w:w="365" w:type="pct"/>
            <w:shd w:val="clear" w:color="auto" w:fill="auto"/>
            <w:noWrap/>
            <w:vAlign w:val="center"/>
          </w:tcPr>
          <w:p w14:paraId="7CD2B1EF"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0.004</w:t>
            </w:r>
          </w:p>
        </w:tc>
        <w:tc>
          <w:tcPr>
            <w:tcW w:w="364" w:type="pct"/>
            <w:shd w:val="clear" w:color="auto" w:fill="auto"/>
            <w:noWrap/>
            <w:vAlign w:val="center"/>
          </w:tcPr>
          <w:p w14:paraId="3A01248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0.006</w:t>
            </w:r>
          </w:p>
        </w:tc>
        <w:tc>
          <w:tcPr>
            <w:tcW w:w="365" w:type="pct"/>
            <w:shd w:val="clear" w:color="auto" w:fill="auto"/>
            <w:noWrap/>
            <w:vAlign w:val="center"/>
          </w:tcPr>
          <w:p w14:paraId="58E3D91D"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0,019</w:t>
            </w:r>
          </w:p>
        </w:tc>
        <w:tc>
          <w:tcPr>
            <w:tcW w:w="365" w:type="pct"/>
            <w:shd w:val="clear" w:color="auto" w:fill="auto"/>
            <w:noWrap/>
            <w:vAlign w:val="center"/>
          </w:tcPr>
          <w:p w14:paraId="380D079A"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0,05</w:t>
            </w:r>
          </w:p>
        </w:tc>
        <w:tc>
          <w:tcPr>
            <w:tcW w:w="292" w:type="pct"/>
            <w:shd w:val="clear" w:color="auto" w:fill="auto"/>
            <w:noWrap/>
            <w:vAlign w:val="center"/>
          </w:tcPr>
          <w:p w14:paraId="66E95F28"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0,56</w:t>
            </w:r>
          </w:p>
        </w:tc>
        <w:tc>
          <w:tcPr>
            <w:tcW w:w="292" w:type="pct"/>
            <w:shd w:val="clear" w:color="auto" w:fill="auto"/>
            <w:noWrap/>
            <w:vAlign w:val="center"/>
          </w:tcPr>
          <w:p w14:paraId="21F474E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0,12</w:t>
            </w:r>
          </w:p>
        </w:tc>
        <w:tc>
          <w:tcPr>
            <w:tcW w:w="437" w:type="pct"/>
            <w:shd w:val="clear" w:color="auto" w:fill="auto"/>
            <w:noWrap/>
            <w:vAlign w:val="center"/>
          </w:tcPr>
          <w:p w14:paraId="3A36511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0.0001</w:t>
            </w:r>
          </w:p>
        </w:tc>
        <w:tc>
          <w:tcPr>
            <w:tcW w:w="291" w:type="pct"/>
            <w:shd w:val="clear" w:color="auto" w:fill="auto"/>
            <w:noWrap/>
            <w:vAlign w:val="center"/>
          </w:tcPr>
          <w:p w14:paraId="50D17A2E"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0,056</w:t>
            </w:r>
          </w:p>
        </w:tc>
        <w:tc>
          <w:tcPr>
            <w:tcW w:w="339" w:type="pct"/>
            <w:shd w:val="clear" w:color="auto" w:fill="auto"/>
            <w:noWrap/>
            <w:vAlign w:val="center"/>
          </w:tcPr>
          <w:p w14:paraId="0F49119A"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0,0009</w:t>
            </w:r>
          </w:p>
        </w:tc>
        <w:tc>
          <w:tcPr>
            <w:tcW w:w="333" w:type="pct"/>
            <w:shd w:val="clear" w:color="auto" w:fill="auto"/>
            <w:noWrap/>
            <w:vAlign w:val="center"/>
          </w:tcPr>
          <w:p w14:paraId="01350117"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0,12</w:t>
            </w:r>
          </w:p>
        </w:tc>
        <w:tc>
          <w:tcPr>
            <w:tcW w:w="306" w:type="pct"/>
            <w:shd w:val="clear" w:color="auto" w:fill="auto"/>
            <w:noWrap/>
            <w:vAlign w:val="center"/>
          </w:tcPr>
          <w:p w14:paraId="69776F0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&lt;0.001</w:t>
            </w:r>
          </w:p>
        </w:tc>
        <w:tc>
          <w:tcPr>
            <w:tcW w:w="348" w:type="pct"/>
            <w:shd w:val="clear" w:color="auto" w:fill="auto"/>
            <w:noWrap/>
            <w:vAlign w:val="center"/>
          </w:tcPr>
          <w:p w14:paraId="25EC193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0.03</w:t>
            </w:r>
          </w:p>
        </w:tc>
      </w:tr>
      <w:tr w:rsidR="00267F9E" w:rsidRPr="00267F9E" w14:paraId="37CA8B0C" w14:textId="77777777" w:rsidTr="00EC55C7">
        <w:trPr>
          <w:jc w:val="center"/>
        </w:trPr>
        <w:tc>
          <w:tcPr>
            <w:tcW w:w="901" w:type="pct"/>
            <w:shd w:val="clear" w:color="auto" w:fill="auto"/>
            <w:noWrap/>
            <w:vAlign w:val="center"/>
          </w:tcPr>
          <w:p w14:paraId="304D487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 xml:space="preserve">ГС 21 </w:t>
            </w:r>
          </w:p>
        </w:tc>
        <w:tc>
          <w:tcPr>
            <w:tcW w:w="365" w:type="pct"/>
            <w:shd w:val="clear" w:color="auto" w:fill="auto"/>
            <w:noWrap/>
            <w:vAlign w:val="center"/>
          </w:tcPr>
          <w:p w14:paraId="1FE10187"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0.004</w:t>
            </w:r>
          </w:p>
        </w:tc>
        <w:tc>
          <w:tcPr>
            <w:tcW w:w="364" w:type="pct"/>
            <w:shd w:val="clear" w:color="auto" w:fill="auto"/>
            <w:noWrap/>
            <w:vAlign w:val="center"/>
          </w:tcPr>
          <w:p w14:paraId="16044FCB"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0.006</w:t>
            </w:r>
          </w:p>
        </w:tc>
        <w:tc>
          <w:tcPr>
            <w:tcW w:w="365" w:type="pct"/>
            <w:shd w:val="clear" w:color="auto" w:fill="auto"/>
            <w:noWrap/>
            <w:vAlign w:val="center"/>
          </w:tcPr>
          <w:p w14:paraId="3E75D79E"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0,018</w:t>
            </w:r>
          </w:p>
        </w:tc>
        <w:tc>
          <w:tcPr>
            <w:tcW w:w="365" w:type="pct"/>
            <w:shd w:val="clear" w:color="auto" w:fill="auto"/>
            <w:noWrap/>
            <w:vAlign w:val="center"/>
          </w:tcPr>
          <w:p w14:paraId="49DD9D11"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0,05</w:t>
            </w:r>
          </w:p>
        </w:tc>
        <w:tc>
          <w:tcPr>
            <w:tcW w:w="292" w:type="pct"/>
            <w:shd w:val="clear" w:color="auto" w:fill="auto"/>
            <w:noWrap/>
            <w:vAlign w:val="center"/>
          </w:tcPr>
          <w:p w14:paraId="55DF78C1"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0,58</w:t>
            </w:r>
          </w:p>
        </w:tc>
        <w:tc>
          <w:tcPr>
            <w:tcW w:w="292" w:type="pct"/>
            <w:shd w:val="clear" w:color="auto" w:fill="auto"/>
            <w:noWrap/>
            <w:vAlign w:val="center"/>
          </w:tcPr>
          <w:p w14:paraId="79286D4F"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0,11</w:t>
            </w:r>
          </w:p>
        </w:tc>
        <w:tc>
          <w:tcPr>
            <w:tcW w:w="437" w:type="pct"/>
            <w:shd w:val="clear" w:color="auto" w:fill="auto"/>
            <w:noWrap/>
            <w:vAlign w:val="center"/>
          </w:tcPr>
          <w:p w14:paraId="1EF670CE"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0.0001</w:t>
            </w:r>
          </w:p>
        </w:tc>
        <w:tc>
          <w:tcPr>
            <w:tcW w:w="291" w:type="pct"/>
            <w:shd w:val="clear" w:color="auto" w:fill="auto"/>
            <w:noWrap/>
            <w:vAlign w:val="center"/>
          </w:tcPr>
          <w:p w14:paraId="6F52411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0,049</w:t>
            </w:r>
          </w:p>
        </w:tc>
        <w:tc>
          <w:tcPr>
            <w:tcW w:w="339" w:type="pct"/>
            <w:shd w:val="clear" w:color="auto" w:fill="auto"/>
            <w:noWrap/>
            <w:vAlign w:val="center"/>
          </w:tcPr>
          <w:p w14:paraId="4198CACE"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0,0014</w:t>
            </w:r>
          </w:p>
        </w:tc>
        <w:tc>
          <w:tcPr>
            <w:tcW w:w="333" w:type="pct"/>
            <w:shd w:val="clear" w:color="auto" w:fill="auto"/>
            <w:noWrap/>
            <w:vAlign w:val="center"/>
          </w:tcPr>
          <w:p w14:paraId="1DA90F97"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0,22</w:t>
            </w:r>
          </w:p>
        </w:tc>
        <w:tc>
          <w:tcPr>
            <w:tcW w:w="306" w:type="pct"/>
            <w:shd w:val="clear" w:color="auto" w:fill="auto"/>
            <w:noWrap/>
            <w:vAlign w:val="center"/>
          </w:tcPr>
          <w:p w14:paraId="79C7C3A8"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&lt;0.001</w:t>
            </w:r>
          </w:p>
        </w:tc>
        <w:tc>
          <w:tcPr>
            <w:tcW w:w="348" w:type="pct"/>
            <w:shd w:val="clear" w:color="auto" w:fill="auto"/>
            <w:noWrap/>
            <w:vAlign w:val="center"/>
          </w:tcPr>
          <w:p w14:paraId="7FA9FFE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&lt; 0.03</w:t>
            </w:r>
          </w:p>
        </w:tc>
      </w:tr>
      <w:tr w:rsidR="00267F9E" w:rsidRPr="00267F9E" w14:paraId="50AEC780" w14:textId="77777777" w:rsidTr="00EC55C7">
        <w:trPr>
          <w:jc w:val="center"/>
        </w:trPr>
        <w:tc>
          <w:tcPr>
            <w:tcW w:w="901" w:type="pct"/>
            <w:shd w:val="clear" w:color="auto" w:fill="auto"/>
            <w:noWrap/>
            <w:vAlign w:val="center"/>
          </w:tcPr>
          <w:p w14:paraId="70450E45" w14:textId="77777777" w:rsidR="00267F9E" w:rsidRPr="00267F9E" w:rsidRDefault="00267F9E" w:rsidP="00267F9E">
            <w:pPr>
              <w:spacing w:after="0" w:line="240" w:lineRule="auto"/>
              <w:jc w:val="center"/>
              <w:rPr>
                <w:rFonts w:ascii="Times New Roman" w:eastAsiaTheme="minorHAnsi" w:hAnsi="Times New Roman" w:cstheme="minorBidi"/>
                <w:sz w:val="20"/>
                <w:szCs w:val="20"/>
                <w:lang w:val="kk-KZ" w:eastAsia="en-US"/>
              </w:rPr>
            </w:pPr>
            <w:r w:rsidRPr="00267F9E">
              <w:rPr>
                <w:rFonts w:ascii="Times New Roman" w:eastAsiaTheme="minorHAnsi" w:hAnsi="Times New Roman" w:cstheme="minorBidi"/>
                <w:sz w:val="20"/>
                <w:szCs w:val="20"/>
                <w:lang w:val="ru-RU" w:eastAsia="en-US"/>
              </w:rPr>
              <w:t xml:space="preserve">ГС 22 </w:t>
            </w:r>
          </w:p>
        </w:tc>
        <w:tc>
          <w:tcPr>
            <w:tcW w:w="365" w:type="pct"/>
            <w:shd w:val="clear" w:color="auto" w:fill="auto"/>
            <w:noWrap/>
            <w:vAlign w:val="center"/>
          </w:tcPr>
          <w:p w14:paraId="24414EC6"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0.004</w:t>
            </w:r>
          </w:p>
        </w:tc>
        <w:tc>
          <w:tcPr>
            <w:tcW w:w="364" w:type="pct"/>
            <w:shd w:val="clear" w:color="auto" w:fill="auto"/>
            <w:noWrap/>
            <w:vAlign w:val="center"/>
          </w:tcPr>
          <w:p w14:paraId="7877D65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0.006</w:t>
            </w:r>
          </w:p>
        </w:tc>
        <w:tc>
          <w:tcPr>
            <w:tcW w:w="365" w:type="pct"/>
            <w:shd w:val="clear" w:color="auto" w:fill="auto"/>
            <w:noWrap/>
            <w:vAlign w:val="center"/>
          </w:tcPr>
          <w:p w14:paraId="2867EF8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0,016</w:t>
            </w:r>
          </w:p>
        </w:tc>
        <w:tc>
          <w:tcPr>
            <w:tcW w:w="365" w:type="pct"/>
            <w:shd w:val="clear" w:color="auto" w:fill="auto"/>
            <w:noWrap/>
            <w:vAlign w:val="center"/>
          </w:tcPr>
          <w:p w14:paraId="365DC39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0,04</w:t>
            </w:r>
          </w:p>
        </w:tc>
        <w:tc>
          <w:tcPr>
            <w:tcW w:w="292" w:type="pct"/>
            <w:shd w:val="clear" w:color="auto" w:fill="auto"/>
            <w:noWrap/>
            <w:vAlign w:val="center"/>
          </w:tcPr>
          <w:p w14:paraId="46249F97"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0,53</w:t>
            </w:r>
          </w:p>
        </w:tc>
        <w:tc>
          <w:tcPr>
            <w:tcW w:w="292" w:type="pct"/>
            <w:shd w:val="clear" w:color="auto" w:fill="auto"/>
            <w:noWrap/>
            <w:vAlign w:val="center"/>
          </w:tcPr>
          <w:p w14:paraId="060B3EB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0,1</w:t>
            </w:r>
          </w:p>
        </w:tc>
        <w:tc>
          <w:tcPr>
            <w:tcW w:w="437" w:type="pct"/>
            <w:shd w:val="clear" w:color="auto" w:fill="auto"/>
            <w:noWrap/>
          </w:tcPr>
          <w:p w14:paraId="7872E586"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0.0001</w:t>
            </w:r>
          </w:p>
        </w:tc>
        <w:tc>
          <w:tcPr>
            <w:tcW w:w="291" w:type="pct"/>
            <w:shd w:val="clear" w:color="auto" w:fill="auto"/>
            <w:noWrap/>
            <w:vAlign w:val="center"/>
          </w:tcPr>
          <w:p w14:paraId="6ADC3219"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0,042</w:t>
            </w:r>
          </w:p>
        </w:tc>
        <w:tc>
          <w:tcPr>
            <w:tcW w:w="339" w:type="pct"/>
            <w:shd w:val="clear" w:color="auto" w:fill="auto"/>
            <w:noWrap/>
            <w:vAlign w:val="center"/>
          </w:tcPr>
          <w:p w14:paraId="1C7AE2FE"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kk-KZ" w:eastAsia="ru-RU"/>
              </w:rPr>
            </w:pPr>
            <w:r w:rsidRPr="00267F9E">
              <w:rPr>
                <w:rFonts w:ascii="Times New Roman" w:eastAsia="Times New Roman" w:hAnsi="Times New Roman" w:cs="Times New Roman"/>
                <w:sz w:val="20"/>
                <w:szCs w:val="20"/>
                <w:lang w:val="kk-KZ" w:eastAsia="ru-RU"/>
              </w:rPr>
              <w:t>0,0015</w:t>
            </w:r>
          </w:p>
        </w:tc>
        <w:tc>
          <w:tcPr>
            <w:tcW w:w="333" w:type="pct"/>
            <w:shd w:val="clear" w:color="auto" w:fill="auto"/>
            <w:noWrap/>
            <w:vAlign w:val="center"/>
          </w:tcPr>
          <w:p w14:paraId="3162F22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kk-KZ" w:eastAsia="ru-RU"/>
              </w:rPr>
            </w:pPr>
            <w:r w:rsidRPr="00267F9E">
              <w:rPr>
                <w:rFonts w:ascii="Times New Roman" w:eastAsia="Times New Roman" w:hAnsi="Times New Roman" w:cs="Times New Roman"/>
                <w:sz w:val="20"/>
                <w:szCs w:val="20"/>
                <w:lang w:val="kk-KZ" w:eastAsia="ru-RU"/>
              </w:rPr>
              <w:t>0,19</w:t>
            </w:r>
          </w:p>
        </w:tc>
        <w:tc>
          <w:tcPr>
            <w:tcW w:w="306" w:type="pct"/>
            <w:shd w:val="clear" w:color="auto" w:fill="auto"/>
            <w:noWrap/>
            <w:vAlign w:val="center"/>
          </w:tcPr>
          <w:p w14:paraId="3BEFBD3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&lt;0.001</w:t>
            </w:r>
          </w:p>
        </w:tc>
        <w:tc>
          <w:tcPr>
            <w:tcW w:w="348" w:type="pct"/>
            <w:shd w:val="clear" w:color="auto" w:fill="auto"/>
            <w:noWrap/>
            <w:vAlign w:val="center"/>
          </w:tcPr>
          <w:p w14:paraId="773BEAE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0.03</w:t>
            </w:r>
          </w:p>
        </w:tc>
      </w:tr>
      <w:tr w:rsidR="00267F9E" w:rsidRPr="00267F9E" w14:paraId="7CB1625C" w14:textId="77777777" w:rsidTr="00EC55C7">
        <w:trPr>
          <w:jc w:val="center"/>
        </w:trPr>
        <w:tc>
          <w:tcPr>
            <w:tcW w:w="901" w:type="pct"/>
            <w:shd w:val="clear" w:color="auto" w:fill="auto"/>
            <w:noWrap/>
            <w:vAlign w:val="center"/>
          </w:tcPr>
          <w:p w14:paraId="5C286CD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heme="minorHAnsi" w:hAnsi="Times New Roman" w:cstheme="minorBidi"/>
                <w:sz w:val="20"/>
                <w:szCs w:val="20"/>
                <w:lang w:val="ru-RU" w:eastAsia="en-US"/>
              </w:rPr>
              <w:t xml:space="preserve">ГС 23 </w:t>
            </w:r>
          </w:p>
        </w:tc>
        <w:tc>
          <w:tcPr>
            <w:tcW w:w="365" w:type="pct"/>
            <w:shd w:val="clear" w:color="auto" w:fill="auto"/>
            <w:noWrap/>
            <w:vAlign w:val="center"/>
          </w:tcPr>
          <w:p w14:paraId="15E3564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0.004</w:t>
            </w:r>
          </w:p>
        </w:tc>
        <w:tc>
          <w:tcPr>
            <w:tcW w:w="364" w:type="pct"/>
            <w:shd w:val="clear" w:color="auto" w:fill="auto"/>
            <w:noWrap/>
            <w:vAlign w:val="center"/>
          </w:tcPr>
          <w:p w14:paraId="4D72DA0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0.007</w:t>
            </w:r>
          </w:p>
        </w:tc>
        <w:tc>
          <w:tcPr>
            <w:tcW w:w="365" w:type="pct"/>
            <w:shd w:val="clear" w:color="auto" w:fill="auto"/>
            <w:noWrap/>
            <w:vAlign w:val="center"/>
          </w:tcPr>
          <w:p w14:paraId="4A22593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0,015</w:t>
            </w:r>
          </w:p>
        </w:tc>
        <w:tc>
          <w:tcPr>
            <w:tcW w:w="365" w:type="pct"/>
            <w:shd w:val="clear" w:color="auto" w:fill="auto"/>
            <w:noWrap/>
            <w:vAlign w:val="center"/>
          </w:tcPr>
          <w:p w14:paraId="22C6633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0,042</w:t>
            </w:r>
          </w:p>
        </w:tc>
        <w:tc>
          <w:tcPr>
            <w:tcW w:w="292" w:type="pct"/>
            <w:shd w:val="clear" w:color="auto" w:fill="auto"/>
            <w:noWrap/>
            <w:vAlign w:val="center"/>
          </w:tcPr>
          <w:p w14:paraId="2FD7DCBD"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0,55</w:t>
            </w:r>
          </w:p>
        </w:tc>
        <w:tc>
          <w:tcPr>
            <w:tcW w:w="292" w:type="pct"/>
            <w:shd w:val="clear" w:color="auto" w:fill="auto"/>
            <w:noWrap/>
            <w:vAlign w:val="center"/>
          </w:tcPr>
          <w:p w14:paraId="073C1043"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 xml:space="preserve">0,12                                                                                                                                                                                                                                                                                                                                                                                                                                                                                                                                                                                                                                                             </w:t>
            </w:r>
          </w:p>
        </w:tc>
        <w:tc>
          <w:tcPr>
            <w:tcW w:w="437" w:type="pct"/>
            <w:shd w:val="clear" w:color="auto" w:fill="auto"/>
            <w:noWrap/>
          </w:tcPr>
          <w:p w14:paraId="26488666"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0.0001</w:t>
            </w:r>
          </w:p>
        </w:tc>
        <w:tc>
          <w:tcPr>
            <w:tcW w:w="291" w:type="pct"/>
            <w:shd w:val="clear" w:color="auto" w:fill="auto"/>
            <w:noWrap/>
            <w:vAlign w:val="center"/>
          </w:tcPr>
          <w:p w14:paraId="4758C967"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0,04</w:t>
            </w:r>
          </w:p>
        </w:tc>
        <w:tc>
          <w:tcPr>
            <w:tcW w:w="339" w:type="pct"/>
            <w:shd w:val="clear" w:color="auto" w:fill="auto"/>
            <w:noWrap/>
            <w:vAlign w:val="center"/>
          </w:tcPr>
          <w:p w14:paraId="34333FC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kk-KZ" w:eastAsia="ru-RU"/>
              </w:rPr>
            </w:pPr>
            <w:r w:rsidRPr="00267F9E">
              <w:rPr>
                <w:rFonts w:ascii="Times New Roman" w:eastAsia="Times New Roman" w:hAnsi="Times New Roman" w:cs="Times New Roman"/>
                <w:sz w:val="20"/>
                <w:szCs w:val="20"/>
                <w:lang w:val="kk-KZ" w:eastAsia="ru-RU"/>
              </w:rPr>
              <w:t>0,0012</w:t>
            </w:r>
          </w:p>
        </w:tc>
        <w:tc>
          <w:tcPr>
            <w:tcW w:w="333" w:type="pct"/>
            <w:shd w:val="clear" w:color="auto" w:fill="auto"/>
            <w:noWrap/>
            <w:vAlign w:val="center"/>
          </w:tcPr>
          <w:p w14:paraId="2D23449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kk-KZ" w:eastAsia="ru-RU"/>
              </w:rPr>
            </w:pPr>
            <w:r w:rsidRPr="00267F9E">
              <w:rPr>
                <w:rFonts w:ascii="Times New Roman" w:eastAsia="Times New Roman" w:hAnsi="Times New Roman" w:cs="Times New Roman"/>
                <w:sz w:val="20"/>
                <w:szCs w:val="20"/>
                <w:lang w:val="kk-KZ" w:eastAsia="ru-RU"/>
              </w:rPr>
              <w:t>0,2</w:t>
            </w:r>
          </w:p>
        </w:tc>
        <w:tc>
          <w:tcPr>
            <w:tcW w:w="306" w:type="pct"/>
            <w:shd w:val="clear" w:color="auto" w:fill="auto"/>
            <w:noWrap/>
            <w:vAlign w:val="center"/>
          </w:tcPr>
          <w:p w14:paraId="3D0BE3C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&lt;0.001</w:t>
            </w:r>
          </w:p>
        </w:tc>
        <w:tc>
          <w:tcPr>
            <w:tcW w:w="348" w:type="pct"/>
            <w:shd w:val="clear" w:color="auto" w:fill="auto"/>
            <w:noWrap/>
            <w:vAlign w:val="center"/>
          </w:tcPr>
          <w:p w14:paraId="0C2EDBC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&lt; 0.03</w:t>
            </w:r>
          </w:p>
        </w:tc>
      </w:tr>
      <w:tr w:rsidR="00267F9E" w:rsidRPr="00267F9E" w14:paraId="52174CEA" w14:textId="77777777" w:rsidTr="00EC55C7">
        <w:trPr>
          <w:trHeight w:val="180"/>
          <w:jc w:val="center"/>
        </w:trPr>
        <w:tc>
          <w:tcPr>
            <w:tcW w:w="901" w:type="pct"/>
            <w:shd w:val="clear" w:color="auto" w:fill="auto"/>
            <w:noWrap/>
            <w:vAlign w:val="center"/>
          </w:tcPr>
          <w:p w14:paraId="3C176F2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Макс.</w:t>
            </w:r>
          </w:p>
        </w:tc>
        <w:tc>
          <w:tcPr>
            <w:tcW w:w="365" w:type="pct"/>
            <w:shd w:val="clear" w:color="auto" w:fill="auto"/>
            <w:noWrap/>
            <w:vAlign w:val="center"/>
          </w:tcPr>
          <w:p w14:paraId="6A106EF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c>
          <w:tcPr>
            <w:tcW w:w="364" w:type="pct"/>
            <w:shd w:val="clear" w:color="auto" w:fill="auto"/>
            <w:noWrap/>
            <w:vAlign w:val="center"/>
          </w:tcPr>
          <w:p w14:paraId="137D7889"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0,007</w:t>
            </w:r>
          </w:p>
        </w:tc>
        <w:tc>
          <w:tcPr>
            <w:tcW w:w="365" w:type="pct"/>
            <w:shd w:val="clear" w:color="auto" w:fill="auto"/>
            <w:noWrap/>
            <w:vAlign w:val="center"/>
          </w:tcPr>
          <w:p w14:paraId="4F85D6D7"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0,019</w:t>
            </w:r>
          </w:p>
        </w:tc>
        <w:tc>
          <w:tcPr>
            <w:tcW w:w="365" w:type="pct"/>
            <w:shd w:val="clear" w:color="auto" w:fill="auto"/>
            <w:noWrap/>
            <w:vAlign w:val="center"/>
          </w:tcPr>
          <w:p w14:paraId="5C8FE359"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0,08</w:t>
            </w:r>
          </w:p>
        </w:tc>
        <w:tc>
          <w:tcPr>
            <w:tcW w:w="292" w:type="pct"/>
            <w:shd w:val="clear" w:color="auto" w:fill="auto"/>
            <w:noWrap/>
            <w:vAlign w:val="center"/>
          </w:tcPr>
          <w:p w14:paraId="1711C718"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0,58</w:t>
            </w:r>
          </w:p>
        </w:tc>
        <w:tc>
          <w:tcPr>
            <w:tcW w:w="292" w:type="pct"/>
            <w:shd w:val="clear" w:color="auto" w:fill="auto"/>
            <w:noWrap/>
            <w:vAlign w:val="center"/>
          </w:tcPr>
          <w:p w14:paraId="200F9D91"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0,17</w:t>
            </w:r>
          </w:p>
        </w:tc>
        <w:tc>
          <w:tcPr>
            <w:tcW w:w="437" w:type="pct"/>
            <w:shd w:val="clear" w:color="auto" w:fill="auto"/>
            <w:noWrap/>
            <w:vAlign w:val="center"/>
          </w:tcPr>
          <w:p w14:paraId="121C7FD9"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c>
          <w:tcPr>
            <w:tcW w:w="291" w:type="pct"/>
            <w:shd w:val="clear" w:color="auto" w:fill="auto"/>
            <w:noWrap/>
            <w:vAlign w:val="center"/>
          </w:tcPr>
          <w:p w14:paraId="6A6155D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0,056</w:t>
            </w:r>
          </w:p>
        </w:tc>
        <w:tc>
          <w:tcPr>
            <w:tcW w:w="339" w:type="pct"/>
            <w:shd w:val="clear" w:color="auto" w:fill="auto"/>
            <w:noWrap/>
            <w:vAlign w:val="center"/>
          </w:tcPr>
          <w:p w14:paraId="3326E0D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0,0017</w:t>
            </w:r>
          </w:p>
        </w:tc>
        <w:tc>
          <w:tcPr>
            <w:tcW w:w="333" w:type="pct"/>
            <w:shd w:val="clear" w:color="auto" w:fill="auto"/>
            <w:noWrap/>
            <w:vAlign w:val="center"/>
          </w:tcPr>
          <w:p w14:paraId="758B5EE1"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0,22</w:t>
            </w:r>
          </w:p>
        </w:tc>
        <w:tc>
          <w:tcPr>
            <w:tcW w:w="306" w:type="pct"/>
            <w:shd w:val="clear" w:color="auto" w:fill="auto"/>
            <w:noWrap/>
            <w:vAlign w:val="center"/>
          </w:tcPr>
          <w:p w14:paraId="7EC3DD5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c>
          <w:tcPr>
            <w:tcW w:w="348" w:type="pct"/>
            <w:shd w:val="clear" w:color="auto" w:fill="auto"/>
            <w:noWrap/>
            <w:vAlign w:val="center"/>
          </w:tcPr>
          <w:p w14:paraId="3B0F395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r>
      <w:tr w:rsidR="00267F9E" w:rsidRPr="00267F9E" w14:paraId="51292A1E" w14:textId="77777777" w:rsidTr="00EC55C7">
        <w:trPr>
          <w:trHeight w:val="270"/>
          <w:jc w:val="center"/>
        </w:trPr>
        <w:tc>
          <w:tcPr>
            <w:tcW w:w="901" w:type="pct"/>
            <w:shd w:val="clear" w:color="auto" w:fill="auto"/>
            <w:noWrap/>
            <w:vAlign w:val="center"/>
          </w:tcPr>
          <w:p w14:paraId="62EEA17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Мин.</w:t>
            </w:r>
          </w:p>
        </w:tc>
        <w:tc>
          <w:tcPr>
            <w:tcW w:w="365" w:type="pct"/>
            <w:shd w:val="clear" w:color="auto" w:fill="auto"/>
            <w:noWrap/>
            <w:vAlign w:val="center"/>
          </w:tcPr>
          <w:p w14:paraId="77B47697"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c>
          <w:tcPr>
            <w:tcW w:w="364" w:type="pct"/>
            <w:shd w:val="clear" w:color="auto" w:fill="auto"/>
            <w:noWrap/>
            <w:vAlign w:val="center"/>
          </w:tcPr>
          <w:p w14:paraId="6136797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0,006</w:t>
            </w:r>
          </w:p>
        </w:tc>
        <w:tc>
          <w:tcPr>
            <w:tcW w:w="365" w:type="pct"/>
            <w:shd w:val="clear" w:color="auto" w:fill="auto"/>
            <w:noWrap/>
            <w:vAlign w:val="center"/>
          </w:tcPr>
          <w:p w14:paraId="01DD9DD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0,014</w:t>
            </w:r>
          </w:p>
        </w:tc>
        <w:tc>
          <w:tcPr>
            <w:tcW w:w="365" w:type="pct"/>
            <w:shd w:val="clear" w:color="auto" w:fill="auto"/>
            <w:noWrap/>
            <w:vAlign w:val="center"/>
          </w:tcPr>
          <w:p w14:paraId="2DFC5CDA"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0,04</w:t>
            </w:r>
          </w:p>
        </w:tc>
        <w:tc>
          <w:tcPr>
            <w:tcW w:w="292" w:type="pct"/>
            <w:shd w:val="clear" w:color="auto" w:fill="auto"/>
            <w:noWrap/>
            <w:vAlign w:val="center"/>
          </w:tcPr>
          <w:p w14:paraId="4582EFB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0,53</w:t>
            </w:r>
          </w:p>
        </w:tc>
        <w:tc>
          <w:tcPr>
            <w:tcW w:w="292" w:type="pct"/>
            <w:shd w:val="clear" w:color="auto" w:fill="auto"/>
            <w:noWrap/>
            <w:vAlign w:val="center"/>
          </w:tcPr>
          <w:p w14:paraId="4B32114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0,1</w:t>
            </w:r>
          </w:p>
        </w:tc>
        <w:tc>
          <w:tcPr>
            <w:tcW w:w="437" w:type="pct"/>
            <w:shd w:val="clear" w:color="auto" w:fill="auto"/>
            <w:noWrap/>
            <w:vAlign w:val="center"/>
          </w:tcPr>
          <w:p w14:paraId="5ACD783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c>
          <w:tcPr>
            <w:tcW w:w="291" w:type="pct"/>
            <w:shd w:val="clear" w:color="auto" w:fill="auto"/>
            <w:noWrap/>
            <w:vAlign w:val="center"/>
          </w:tcPr>
          <w:p w14:paraId="1789519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0,038</w:t>
            </w:r>
          </w:p>
        </w:tc>
        <w:tc>
          <w:tcPr>
            <w:tcW w:w="339" w:type="pct"/>
            <w:shd w:val="clear" w:color="auto" w:fill="auto"/>
            <w:noWrap/>
            <w:vAlign w:val="center"/>
          </w:tcPr>
          <w:p w14:paraId="0A0ABFA8"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0,0009</w:t>
            </w:r>
          </w:p>
        </w:tc>
        <w:tc>
          <w:tcPr>
            <w:tcW w:w="333" w:type="pct"/>
            <w:shd w:val="clear" w:color="auto" w:fill="auto"/>
            <w:noWrap/>
            <w:vAlign w:val="center"/>
          </w:tcPr>
          <w:p w14:paraId="5967484D"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0,11</w:t>
            </w:r>
          </w:p>
        </w:tc>
        <w:tc>
          <w:tcPr>
            <w:tcW w:w="306" w:type="pct"/>
            <w:shd w:val="clear" w:color="auto" w:fill="auto"/>
            <w:noWrap/>
            <w:vAlign w:val="center"/>
          </w:tcPr>
          <w:p w14:paraId="6A4D9B9F"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c>
          <w:tcPr>
            <w:tcW w:w="348" w:type="pct"/>
            <w:shd w:val="clear" w:color="auto" w:fill="auto"/>
            <w:noWrap/>
            <w:vAlign w:val="center"/>
          </w:tcPr>
          <w:p w14:paraId="3E5800F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r>
      <w:tr w:rsidR="00267F9E" w:rsidRPr="00267F9E" w14:paraId="3709A8EC" w14:textId="77777777" w:rsidTr="00EC55C7">
        <w:trPr>
          <w:trHeight w:val="205"/>
          <w:jc w:val="center"/>
        </w:trPr>
        <w:tc>
          <w:tcPr>
            <w:tcW w:w="901" w:type="pct"/>
            <w:shd w:val="clear" w:color="auto" w:fill="auto"/>
            <w:noWrap/>
            <w:vAlign w:val="center"/>
          </w:tcPr>
          <w:p w14:paraId="33419173"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Среднее</w:t>
            </w:r>
          </w:p>
        </w:tc>
        <w:tc>
          <w:tcPr>
            <w:tcW w:w="365" w:type="pct"/>
            <w:shd w:val="clear" w:color="auto" w:fill="auto"/>
            <w:noWrap/>
            <w:vAlign w:val="center"/>
          </w:tcPr>
          <w:p w14:paraId="7575A65E"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c>
          <w:tcPr>
            <w:tcW w:w="364" w:type="pct"/>
            <w:shd w:val="clear" w:color="auto" w:fill="auto"/>
            <w:noWrap/>
            <w:vAlign w:val="center"/>
          </w:tcPr>
          <w:p w14:paraId="3D7C49D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0,0063</w:t>
            </w:r>
          </w:p>
        </w:tc>
        <w:tc>
          <w:tcPr>
            <w:tcW w:w="365" w:type="pct"/>
            <w:shd w:val="clear" w:color="auto" w:fill="auto"/>
            <w:noWrap/>
            <w:vAlign w:val="center"/>
          </w:tcPr>
          <w:p w14:paraId="64291039"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0,0163</w:t>
            </w:r>
          </w:p>
        </w:tc>
        <w:tc>
          <w:tcPr>
            <w:tcW w:w="365" w:type="pct"/>
            <w:shd w:val="clear" w:color="auto" w:fill="auto"/>
            <w:noWrap/>
            <w:vAlign w:val="center"/>
          </w:tcPr>
          <w:p w14:paraId="16603C1E"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0,0571</w:t>
            </w:r>
          </w:p>
        </w:tc>
        <w:tc>
          <w:tcPr>
            <w:tcW w:w="292" w:type="pct"/>
            <w:shd w:val="clear" w:color="auto" w:fill="auto"/>
            <w:noWrap/>
            <w:vAlign w:val="center"/>
          </w:tcPr>
          <w:p w14:paraId="04EF0379"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0,55</w:t>
            </w:r>
          </w:p>
        </w:tc>
        <w:tc>
          <w:tcPr>
            <w:tcW w:w="292" w:type="pct"/>
            <w:shd w:val="clear" w:color="auto" w:fill="auto"/>
            <w:noWrap/>
            <w:vAlign w:val="center"/>
          </w:tcPr>
          <w:p w14:paraId="6064F1C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0,13</w:t>
            </w:r>
          </w:p>
        </w:tc>
        <w:tc>
          <w:tcPr>
            <w:tcW w:w="437" w:type="pct"/>
            <w:shd w:val="clear" w:color="auto" w:fill="auto"/>
            <w:noWrap/>
            <w:vAlign w:val="center"/>
          </w:tcPr>
          <w:p w14:paraId="1B9B46D1"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c>
          <w:tcPr>
            <w:tcW w:w="291" w:type="pct"/>
            <w:shd w:val="clear" w:color="auto" w:fill="auto"/>
            <w:noWrap/>
            <w:vAlign w:val="center"/>
          </w:tcPr>
          <w:p w14:paraId="2EF8814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0,044</w:t>
            </w:r>
          </w:p>
        </w:tc>
        <w:tc>
          <w:tcPr>
            <w:tcW w:w="339" w:type="pct"/>
            <w:shd w:val="clear" w:color="auto" w:fill="auto"/>
            <w:noWrap/>
            <w:vAlign w:val="center"/>
          </w:tcPr>
          <w:p w14:paraId="0E83D02B"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0,0013</w:t>
            </w:r>
          </w:p>
        </w:tc>
        <w:tc>
          <w:tcPr>
            <w:tcW w:w="333" w:type="pct"/>
            <w:shd w:val="clear" w:color="auto" w:fill="auto"/>
            <w:noWrap/>
            <w:vAlign w:val="center"/>
          </w:tcPr>
          <w:p w14:paraId="71D5B98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20"/>
                <w:szCs w:val="20"/>
                <w:lang w:val="ru-RU" w:eastAsia="ru-RU"/>
              </w:rPr>
              <w:t>0,16</w:t>
            </w:r>
          </w:p>
        </w:tc>
        <w:tc>
          <w:tcPr>
            <w:tcW w:w="306" w:type="pct"/>
            <w:shd w:val="clear" w:color="auto" w:fill="auto"/>
            <w:noWrap/>
            <w:vAlign w:val="center"/>
          </w:tcPr>
          <w:p w14:paraId="2F3AEA2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c>
          <w:tcPr>
            <w:tcW w:w="348" w:type="pct"/>
            <w:shd w:val="clear" w:color="auto" w:fill="auto"/>
            <w:noWrap/>
            <w:vAlign w:val="center"/>
          </w:tcPr>
          <w:p w14:paraId="02349A2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w:t>
            </w:r>
          </w:p>
        </w:tc>
      </w:tr>
      <w:tr w:rsidR="00267F9E" w:rsidRPr="00267F9E" w14:paraId="7718F9F4" w14:textId="77777777" w:rsidTr="00EC55C7">
        <w:trPr>
          <w:trHeight w:val="240"/>
          <w:jc w:val="center"/>
        </w:trPr>
        <w:tc>
          <w:tcPr>
            <w:tcW w:w="901" w:type="pct"/>
            <w:shd w:val="clear" w:color="auto" w:fill="auto"/>
            <w:noWrap/>
            <w:vAlign w:val="center"/>
          </w:tcPr>
          <w:p w14:paraId="08A243C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ПДК рыбохоз</w:t>
            </w:r>
            <w:r w:rsidRPr="00267F9E">
              <w:rPr>
                <w:rFonts w:ascii="Times New Roman" w:eastAsia="Times New Roman" w:hAnsi="Times New Roman" w:cs="Times New Roman"/>
                <w:sz w:val="18"/>
                <w:szCs w:val="18"/>
                <w:rtl/>
                <w:lang w:val="ru-RU" w:eastAsia="ru-RU"/>
              </w:rPr>
              <w:t>٭</w:t>
            </w:r>
          </w:p>
        </w:tc>
        <w:tc>
          <w:tcPr>
            <w:tcW w:w="365" w:type="pct"/>
            <w:shd w:val="clear" w:color="auto" w:fill="auto"/>
            <w:noWrap/>
            <w:vAlign w:val="center"/>
          </w:tcPr>
          <w:p w14:paraId="540ECBD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w:t>
            </w:r>
          </w:p>
        </w:tc>
        <w:tc>
          <w:tcPr>
            <w:tcW w:w="364" w:type="pct"/>
            <w:shd w:val="clear" w:color="auto" w:fill="auto"/>
            <w:noWrap/>
            <w:vAlign w:val="center"/>
          </w:tcPr>
          <w:p w14:paraId="56AEA077"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2.0</w:t>
            </w:r>
          </w:p>
        </w:tc>
        <w:tc>
          <w:tcPr>
            <w:tcW w:w="365" w:type="pct"/>
            <w:shd w:val="clear" w:color="auto" w:fill="auto"/>
            <w:noWrap/>
            <w:vAlign w:val="center"/>
          </w:tcPr>
          <w:p w14:paraId="044ED94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w:t>
            </w:r>
          </w:p>
        </w:tc>
        <w:tc>
          <w:tcPr>
            <w:tcW w:w="365" w:type="pct"/>
            <w:shd w:val="clear" w:color="auto" w:fill="auto"/>
            <w:noWrap/>
            <w:vAlign w:val="center"/>
          </w:tcPr>
          <w:p w14:paraId="5FF1A59F"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0.001</w:t>
            </w:r>
          </w:p>
        </w:tc>
        <w:tc>
          <w:tcPr>
            <w:tcW w:w="292" w:type="pct"/>
            <w:shd w:val="clear" w:color="auto" w:fill="auto"/>
            <w:noWrap/>
            <w:vAlign w:val="center"/>
          </w:tcPr>
          <w:p w14:paraId="546BAD2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0.005</w:t>
            </w:r>
          </w:p>
        </w:tc>
        <w:tc>
          <w:tcPr>
            <w:tcW w:w="292" w:type="pct"/>
            <w:shd w:val="clear" w:color="auto" w:fill="auto"/>
            <w:noWrap/>
            <w:vAlign w:val="center"/>
          </w:tcPr>
          <w:p w14:paraId="41DDF287"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0.05</w:t>
            </w:r>
          </w:p>
        </w:tc>
        <w:tc>
          <w:tcPr>
            <w:tcW w:w="437" w:type="pct"/>
            <w:shd w:val="clear" w:color="auto" w:fill="auto"/>
            <w:noWrap/>
            <w:vAlign w:val="center"/>
          </w:tcPr>
          <w:p w14:paraId="7AAE049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0.0001</w:t>
            </w:r>
          </w:p>
        </w:tc>
        <w:tc>
          <w:tcPr>
            <w:tcW w:w="291" w:type="pct"/>
            <w:shd w:val="clear" w:color="auto" w:fill="auto"/>
            <w:noWrap/>
            <w:vAlign w:val="center"/>
          </w:tcPr>
          <w:p w14:paraId="00F26BF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w:t>
            </w:r>
          </w:p>
        </w:tc>
        <w:tc>
          <w:tcPr>
            <w:tcW w:w="339" w:type="pct"/>
            <w:shd w:val="clear" w:color="auto" w:fill="auto"/>
            <w:noWrap/>
            <w:vAlign w:val="center"/>
          </w:tcPr>
          <w:p w14:paraId="6F23F628"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w:t>
            </w:r>
          </w:p>
        </w:tc>
        <w:tc>
          <w:tcPr>
            <w:tcW w:w="333" w:type="pct"/>
            <w:shd w:val="clear" w:color="auto" w:fill="auto"/>
            <w:noWrap/>
            <w:vAlign w:val="center"/>
          </w:tcPr>
          <w:p w14:paraId="51A7552B"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0.05</w:t>
            </w:r>
          </w:p>
        </w:tc>
        <w:tc>
          <w:tcPr>
            <w:tcW w:w="306" w:type="pct"/>
            <w:shd w:val="clear" w:color="auto" w:fill="auto"/>
            <w:noWrap/>
            <w:vAlign w:val="center"/>
          </w:tcPr>
          <w:p w14:paraId="1B7B229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0.001</w:t>
            </w:r>
          </w:p>
        </w:tc>
        <w:tc>
          <w:tcPr>
            <w:tcW w:w="348" w:type="pct"/>
            <w:shd w:val="clear" w:color="auto" w:fill="auto"/>
            <w:noWrap/>
            <w:vAlign w:val="center"/>
          </w:tcPr>
          <w:p w14:paraId="5DEA0D9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0.04</w:t>
            </w:r>
          </w:p>
        </w:tc>
      </w:tr>
      <w:tr w:rsidR="00267F9E" w:rsidRPr="00267F9E" w14:paraId="67177183" w14:textId="77777777" w:rsidTr="00EC55C7">
        <w:trPr>
          <w:trHeight w:val="255"/>
          <w:jc w:val="center"/>
        </w:trPr>
        <w:tc>
          <w:tcPr>
            <w:tcW w:w="901" w:type="pct"/>
            <w:shd w:val="clear" w:color="auto" w:fill="auto"/>
            <w:noWrap/>
            <w:vAlign w:val="center"/>
          </w:tcPr>
          <w:p w14:paraId="1439EF2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 xml:space="preserve">ПДК п. воды </w:t>
            </w:r>
            <w:r w:rsidRPr="00267F9E">
              <w:rPr>
                <w:rFonts w:ascii="Times New Roman" w:eastAsia="Times New Roman" w:hAnsi="Times New Roman" w:cs="Times New Roman"/>
                <w:sz w:val="18"/>
                <w:szCs w:val="18"/>
                <w:rtl/>
                <w:lang w:val="ru-RU" w:eastAsia="ru-RU"/>
              </w:rPr>
              <w:t>٭٭</w:t>
            </w:r>
          </w:p>
        </w:tc>
        <w:tc>
          <w:tcPr>
            <w:tcW w:w="365" w:type="pct"/>
            <w:shd w:val="clear" w:color="auto" w:fill="auto"/>
            <w:noWrap/>
            <w:vAlign w:val="center"/>
          </w:tcPr>
          <w:p w14:paraId="0D98085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0.05</w:t>
            </w:r>
          </w:p>
        </w:tc>
        <w:tc>
          <w:tcPr>
            <w:tcW w:w="364" w:type="pct"/>
            <w:shd w:val="clear" w:color="auto" w:fill="auto"/>
            <w:noWrap/>
            <w:vAlign w:val="center"/>
          </w:tcPr>
          <w:p w14:paraId="1C844699"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0,1</w:t>
            </w:r>
          </w:p>
        </w:tc>
        <w:tc>
          <w:tcPr>
            <w:tcW w:w="365" w:type="pct"/>
            <w:shd w:val="clear" w:color="auto" w:fill="auto"/>
            <w:noWrap/>
            <w:vAlign w:val="center"/>
          </w:tcPr>
          <w:p w14:paraId="19952B6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0.01</w:t>
            </w:r>
          </w:p>
        </w:tc>
        <w:tc>
          <w:tcPr>
            <w:tcW w:w="365" w:type="pct"/>
            <w:shd w:val="clear" w:color="auto" w:fill="auto"/>
            <w:noWrap/>
            <w:vAlign w:val="center"/>
          </w:tcPr>
          <w:p w14:paraId="0AAE133D"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0.05</w:t>
            </w:r>
          </w:p>
        </w:tc>
        <w:tc>
          <w:tcPr>
            <w:tcW w:w="292" w:type="pct"/>
            <w:shd w:val="clear" w:color="auto" w:fill="auto"/>
            <w:noWrap/>
            <w:vAlign w:val="center"/>
          </w:tcPr>
          <w:p w14:paraId="5324CD5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1.0</w:t>
            </w:r>
          </w:p>
        </w:tc>
        <w:tc>
          <w:tcPr>
            <w:tcW w:w="292" w:type="pct"/>
            <w:shd w:val="clear" w:color="auto" w:fill="auto"/>
            <w:noWrap/>
            <w:vAlign w:val="center"/>
          </w:tcPr>
          <w:p w14:paraId="45E5AB8A"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0.3</w:t>
            </w:r>
          </w:p>
        </w:tc>
        <w:tc>
          <w:tcPr>
            <w:tcW w:w="437" w:type="pct"/>
            <w:shd w:val="clear" w:color="auto" w:fill="auto"/>
            <w:noWrap/>
            <w:vAlign w:val="center"/>
          </w:tcPr>
          <w:p w14:paraId="16F2A46D"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0.0005</w:t>
            </w:r>
          </w:p>
        </w:tc>
        <w:tc>
          <w:tcPr>
            <w:tcW w:w="291" w:type="pct"/>
            <w:shd w:val="clear" w:color="auto" w:fill="auto"/>
            <w:noWrap/>
            <w:vAlign w:val="center"/>
          </w:tcPr>
          <w:p w14:paraId="759AB48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0.1</w:t>
            </w:r>
          </w:p>
        </w:tc>
        <w:tc>
          <w:tcPr>
            <w:tcW w:w="339" w:type="pct"/>
            <w:shd w:val="clear" w:color="auto" w:fill="auto"/>
            <w:noWrap/>
            <w:vAlign w:val="center"/>
          </w:tcPr>
          <w:p w14:paraId="4B0C6B18"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0.03</w:t>
            </w:r>
          </w:p>
        </w:tc>
        <w:tc>
          <w:tcPr>
            <w:tcW w:w="333" w:type="pct"/>
            <w:shd w:val="clear" w:color="auto" w:fill="auto"/>
            <w:noWrap/>
            <w:vAlign w:val="center"/>
          </w:tcPr>
          <w:p w14:paraId="36755FA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5.0</w:t>
            </w:r>
          </w:p>
        </w:tc>
        <w:tc>
          <w:tcPr>
            <w:tcW w:w="306" w:type="pct"/>
            <w:shd w:val="clear" w:color="auto" w:fill="auto"/>
            <w:noWrap/>
            <w:vAlign w:val="center"/>
          </w:tcPr>
          <w:p w14:paraId="4FE3144F"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0.1</w:t>
            </w:r>
          </w:p>
        </w:tc>
        <w:tc>
          <w:tcPr>
            <w:tcW w:w="348" w:type="pct"/>
            <w:shd w:val="clear" w:color="auto" w:fill="auto"/>
            <w:noWrap/>
            <w:vAlign w:val="center"/>
          </w:tcPr>
          <w:p w14:paraId="558EEC98"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ru-RU" w:eastAsia="ru-RU"/>
              </w:rPr>
            </w:pPr>
            <w:r w:rsidRPr="00267F9E">
              <w:rPr>
                <w:rFonts w:ascii="Times New Roman" w:eastAsia="Times New Roman" w:hAnsi="Times New Roman" w:cs="Times New Roman"/>
                <w:sz w:val="18"/>
                <w:szCs w:val="18"/>
                <w:lang w:val="ru-RU" w:eastAsia="ru-RU"/>
              </w:rPr>
              <w:t>0.1</w:t>
            </w:r>
          </w:p>
        </w:tc>
      </w:tr>
      <w:tr w:rsidR="00267F9E" w:rsidRPr="00267F9E" w14:paraId="7F0B8054" w14:textId="77777777" w:rsidTr="00EC55C7">
        <w:trPr>
          <w:trHeight w:val="255"/>
          <w:jc w:val="center"/>
        </w:trPr>
        <w:tc>
          <w:tcPr>
            <w:tcW w:w="901" w:type="pct"/>
            <w:shd w:val="clear" w:color="auto" w:fill="auto"/>
            <w:noWrap/>
            <w:vAlign w:val="center"/>
          </w:tcPr>
          <w:p w14:paraId="096A96D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en-US" w:eastAsia="ru-RU"/>
              </w:rPr>
              <w:t>Mean</w:t>
            </w:r>
            <w:r w:rsidRPr="00267F9E">
              <w:rPr>
                <w:rFonts w:ascii="Times New Roman" w:eastAsia="Times New Roman" w:hAnsi="Times New Roman" w:cs="Times New Roman"/>
                <w:sz w:val="18"/>
                <w:szCs w:val="18"/>
                <w:lang w:val="ru-RU" w:eastAsia="ru-RU"/>
              </w:rPr>
              <w:t>±</w:t>
            </w:r>
            <w:r w:rsidRPr="00267F9E">
              <w:rPr>
                <w:rFonts w:ascii="Times New Roman" w:eastAsia="Times New Roman" w:hAnsi="Times New Roman" w:cs="Times New Roman"/>
                <w:sz w:val="18"/>
                <w:szCs w:val="18"/>
                <w:lang w:val="en-US" w:eastAsia="ru-RU"/>
              </w:rPr>
              <w:t>SD</w:t>
            </w:r>
          </w:p>
        </w:tc>
        <w:tc>
          <w:tcPr>
            <w:tcW w:w="365" w:type="pct"/>
            <w:shd w:val="clear" w:color="auto" w:fill="auto"/>
            <w:noWrap/>
            <w:vAlign w:val="center"/>
          </w:tcPr>
          <w:p w14:paraId="59289CC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364" w:type="pct"/>
            <w:shd w:val="clear" w:color="auto" w:fill="auto"/>
            <w:noWrap/>
            <w:vAlign w:val="center"/>
          </w:tcPr>
          <w:p w14:paraId="06144C4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365" w:type="pct"/>
            <w:shd w:val="clear" w:color="auto" w:fill="auto"/>
            <w:noWrap/>
            <w:vAlign w:val="center"/>
          </w:tcPr>
          <w:p w14:paraId="53BDFCA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0,02±</w:t>
            </w:r>
          </w:p>
          <w:p w14:paraId="3A93795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0,0223</w:t>
            </w:r>
          </w:p>
        </w:tc>
        <w:tc>
          <w:tcPr>
            <w:tcW w:w="365" w:type="pct"/>
            <w:shd w:val="clear" w:color="auto" w:fill="auto"/>
            <w:noWrap/>
            <w:vAlign w:val="center"/>
          </w:tcPr>
          <w:p w14:paraId="46A338E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0,14±</w:t>
            </w:r>
          </w:p>
          <w:p w14:paraId="7EC9D8A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0,0016</w:t>
            </w:r>
          </w:p>
        </w:tc>
        <w:tc>
          <w:tcPr>
            <w:tcW w:w="292" w:type="pct"/>
            <w:shd w:val="clear" w:color="auto" w:fill="auto"/>
            <w:noWrap/>
            <w:vAlign w:val="center"/>
          </w:tcPr>
          <w:p w14:paraId="208901AB"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0,04±</w:t>
            </w:r>
          </w:p>
          <w:p w14:paraId="4311BAC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0,08</w:t>
            </w:r>
          </w:p>
        </w:tc>
        <w:tc>
          <w:tcPr>
            <w:tcW w:w="292" w:type="pct"/>
            <w:shd w:val="clear" w:color="auto" w:fill="auto"/>
            <w:noWrap/>
            <w:vAlign w:val="center"/>
          </w:tcPr>
          <w:p w14:paraId="1A379DAB"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437" w:type="pct"/>
            <w:shd w:val="clear" w:color="auto" w:fill="auto"/>
            <w:noWrap/>
            <w:vAlign w:val="center"/>
          </w:tcPr>
          <w:p w14:paraId="62A86B2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291" w:type="pct"/>
            <w:shd w:val="clear" w:color="auto" w:fill="auto"/>
            <w:noWrap/>
            <w:vAlign w:val="center"/>
          </w:tcPr>
          <w:p w14:paraId="7222D22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0,23±</w:t>
            </w:r>
          </w:p>
          <w:p w14:paraId="3CE574CB"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0,003</w:t>
            </w:r>
          </w:p>
        </w:tc>
        <w:tc>
          <w:tcPr>
            <w:tcW w:w="339" w:type="pct"/>
            <w:shd w:val="clear" w:color="auto" w:fill="auto"/>
            <w:noWrap/>
            <w:vAlign w:val="center"/>
          </w:tcPr>
          <w:p w14:paraId="49BE5A0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en-US" w:eastAsia="ru-RU"/>
              </w:rPr>
            </w:pPr>
            <w:r w:rsidRPr="00267F9E">
              <w:rPr>
                <w:rFonts w:ascii="Times New Roman" w:eastAsia="Times New Roman" w:hAnsi="Times New Roman" w:cs="Times New Roman"/>
                <w:sz w:val="18"/>
                <w:szCs w:val="18"/>
                <w:lang w:val="ru-RU" w:eastAsia="ru-RU"/>
              </w:rPr>
              <w:t>0,11</w:t>
            </w:r>
            <w:r w:rsidRPr="00267F9E">
              <w:rPr>
                <w:rFonts w:ascii="Times New Roman" w:eastAsia="Times New Roman" w:hAnsi="Times New Roman" w:cs="Times New Roman"/>
                <w:sz w:val="18"/>
                <w:szCs w:val="18"/>
                <w:lang w:val="en-US" w:eastAsia="ru-RU"/>
              </w:rPr>
              <w:t>±</w:t>
            </w:r>
          </w:p>
          <w:p w14:paraId="268F8C1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0,019</w:t>
            </w:r>
          </w:p>
        </w:tc>
        <w:tc>
          <w:tcPr>
            <w:tcW w:w="333" w:type="pct"/>
            <w:shd w:val="clear" w:color="auto" w:fill="auto"/>
            <w:noWrap/>
            <w:vAlign w:val="center"/>
          </w:tcPr>
          <w:p w14:paraId="6BFD2863"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306" w:type="pct"/>
            <w:shd w:val="clear" w:color="auto" w:fill="auto"/>
            <w:noWrap/>
            <w:vAlign w:val="center"/>
          </w:tcPr>
          <w:p w14:paraId="6A03515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c>
          <w:tcPr>
            <w:tcW w:w="348" w:type="pct"/>
            <w:shd w:val="clear" w:color="auto" w:fill="auto"/>
            <w:noWrap/>
            <w:vAlign w:val="center"/>
          </w:tcPr>
          <w:p w14:paraId="1C54DF6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ru-RU" w:eastAsia="ru-RU"/>
              </w:rPr>
            </w:pPr>
            <w:r w:rsidRPr="00267F9E">
              <w:rPr>
                <w:rFonts w:ascii="Times New Roman" w:eastAsia="Times New Roman" w:hAnsi="Times New Roman" w:cs="Times New Roman"/>
                <w:sz w:val="18"/>
                <w:szCs w:val="18"/>
                <w:lang w:val="ru-RU" w:eastAsia="ru-RU"/>
              </w:rPr>
              <w:t>-</w:t>
            </w:r>
          </w:p>
        </w:tc>
      </w:tr>
    </w:tbl>
    <w:p w14:paraId="774717C4" w14:textId="77777777" w:rsidR="00267F9E" w:rsidRPr="00267F9E" w:rsidRDefault="00267F9E" w:rsidP="00267F9E">
      <w:pPr>
        <w:spacing w:after="0" w:line="240" w:lineRule="auto"/>
        <w:ind w:firstLine="540"/>
        <w:jc w:val="both"/>
        <w:rPr>
          <w:rFonts w:ascii="Times New Roman" w:eastAsiaTheme="minorHAnsi" w:hAnsi="Times New Roman" w:cs="Times New Roman"/>
          <w:kern w:val="2"/>
          <w:lang w:eastAsia="en-US"/>
          <w14:ligatures w14:val="standardContextual"/>
        </w:rPr>
      </w:pPr>
      <w:r w:rsidRPr="00267F9E">
        <w:rPr>
          <w:rFonts w:ascii="Times New Roman" w:eastAsiaTheme="minorHAnsi" w:hAnsi="Times New Roman" w:cs="Times New Roman"/>
          <w:b/>
          <w:kern w:val="2"/>
          <w:rtl/>
          <w:lang w:eastAsia="en-US"/>
          <w14:ligatures w14:val="standardContextual"/>
        </w:rPr>
        <w:lastRenderedPageBreak/>
        <w:t>٭</w:t>
      </w:r>
      <w:r w:rsidRPr="00267F9E">
        <w:rPr>
          <w:rFonts w:ascii="Times New Roman" w:eastAsiaTheme="minorHAnsi" w:hAnsi="Times New Roman" w:cs="Times New Roman"/>
          <w:kern w:val="2"/>
          <w:lang w:eastAsia="en-US"/>
          <w14:ligatures w14:val="standardContextual"/>
        </w:rPr>
        <w:t>Сводный список ПДК и ориентировочно-допустимых уровней воздействия (ОБУВ) опасных веществ для вод рыбохозяйственных водоемов. 1990</w:t>
      </w:r>
    </w:p>
    <w:p w14:paraId="7D67A0C7" w14:textId="77777777" w:rsidR="00267F9E" w:rsidRPr="00267F9E" w:rsidRDefault="00267F9E" w:rsidP="00267F9E">
      <w:pPr>
        <w:spacing w:after="0" w:line="240" w:lineRule="auto"/>
        <w:ind w:firstLine="540"/>
        <w:jc w:val="both"/>
        <w:rPr>
          <w:rFonts w:ascii="Times New Roman" w:eastAsiaTheme="minorHAnsi" w:hAnsi="Times New Roman" w:cs="Times New Roman"/>
          <w:kern w:val="2"/>
          <w:lang w:eastAsia="en-US"/>
          <w14:ligatures w14:val="standardContextual"/>
        </w:rPr>
      </w:pPr>
      <w:r w:rsidRPr="00267F9E">
        <w:rPr>
          <w:rFonts w:ascii="Times New Roman" w:eastAsiaTheme="minorHAnsi" w:hAnsi="Times New Roman" w:cs="Times New Roman"/>
          <w:kern w:val="2"/>
          <w:rtl/>
          <w:lang w:eastAsia="en-US"/>
          <w14:ligatures w14:val="standardContextual"/>
        </w:rPr>
        <w:t>٭٭</w:t>
      </w:r>
      <w:r w:rsidRPr="00267F9E">
        <w:rPr>
          <w:rFonts w:ascii="Times New Roman" w:eastAsiaTheme="minorHAnsi" w:hAnsi="Times New Roman" w:cs="Times New Roman"/>
          <w:kern w:val="2"/>
          <w:lang w:eastAsia="en-US"/>
          <w14:ligatures w14:val="standardContextual"/>
        </w:rPr>
        <w:t>Санитарные требования к безопасности питьевых вод  (Приказ №№ 147. 229.506)</w:t>
      </w:r>
    </w:p>
    <w:p w14:paraId="0B8FE5C3" w14:textId="77777777" w:rsidR="00267F9E" w:rsidRPr="00267F9E" w:rsidRDefault="00267F9E" w:rsidP="00267F9E">
      <w:pPr>
        <w:spacing w:after="0" w:line="240" w:lineRule="auto"/>
        <w:ind w:firstLine="540"/>
        <w:jc w:val="both"/>
        <w:rPr>
          <w:rFonts w:ascii="Times New Roman" w:eastAsiaTheme="minorHAnsi" w:hAnsi="Times New Roman" w:cs="Times New Roman"/>
          <w:kern w:val="2"/>
          <w:lang w:eastAsia="en-US"/>
          <w14:ligatures w14:val="standardContextual"/>
        </w:rPr>
      </w:pPr>
    </w:p>
    <w:p w14:paraId="2A6E19DF" w14:textId="77777777" w:rsidR="00267F9E" w:rsidRPr="00267F9E" w:rsidRDefault="00267F9E" w:rsidP="000D2025">
      <w:pPr>
        <w:spacing w:after="0" w:line="240" w:lineRule="auto"/>
        <w:ind w:firstLine="567"/>
        <w:jc w:val="both"/>
        <w:rPr>
          <w:rFonts w:ascii="Times New Roman" w:hAnsi="Times New Roman" w:cs="Times New Roman"/>
          <w:sz w:val="28"/>
          <w:szCs w:val="28"/>
          <w:lang w:val="ru-RU"/>
        </w:rPr>
      </w:pPr>
      <w:r w:rsidRPr="00267F9E">
        <w:rPr>
          <w:rFonts w:ascii="Times New Roman" w:hAnsi="Times New Roman" w:cs="Times New Roman"/>
          <w:sz w:val="28"/>
          <w:szCs w:val="28"/>
          <w:lang w:val="ru-RU"/>
        </w:rPr>
        <w:t xml:space="preserve">По данным значениям выше представленных таблиц необходимо отметить, что значения тяжелых металлов в морской воде особых отличий за 3, 4 года не имеют, к примеру, содержание кадмия в 2021 году колеблется от 0,013 до 0,019, в то время как эти значения в 2023 году колеблются от 0,014 до 0,019, концентрация бария за 3 года не изменилась, содержание хрома незначительно снизилось: минимальный показатель в 2021 году составил 0,08, в 2023 году снизился на 0,02, содержание меди также имеет незначительное снижение, содержание никеля по сравнению с 2021 годом в 2023 году снизилось, а именно максимальное значение никеля было выявлено на  ГС 15 и 16 и составило 0,12, в 2023 году это значение уменьшилось до 0,02, единственное превышение имеет цинк, но его значения не превышают предельно-допустимой концентрации.  </w:t>
      </w:r>
    </w:p>
    <w:p w14:paraId="681899E4" w14:textId="77777777" w:rsidR="00D963C6" w:rsidRDefault="00D963C6" w:rsidP="00267F9E">
      <w:pPr>
        <w:spacing w:after="0" w:line="240" w:lineRule="auto"/>
        <w:ind w:firstLine="567"/>
        <w:jc w:val="both"/>
        <w:rPr>
          <w:rFonts w:ascii="Times New Roman" w:eastAsia="Times New Roman" w:hAnsi="Times New Roman" w:cs="Times New Roman"/>
          <w:b/>
          <w:bCs/>
          <w:kern w:val="2"/>
          <w:sz w:val="28"/>
          <w:szCs w:val="28"/>
          <w:lang w:val="ru-RU" w:eastAsia="en-US"/>
          <w14:ligatures w14:val="standardContextual"/>
        </w:rPr>
      </w:pPr>
    </w:p>
    <w:p w14:paraId="15B65781" w14:textId="0F7C3B08" w:rsidR="00267F9E" w:rsidRPr="00267F9E" w:rsidRDefault="00267F9E" w:rsidP="00267F9E">
      <w:pPr>
        <w:spacing w:after="0" w:line="240" w:lineRule="auto"/>
        <w:ind w:firstLine="567"/>
        <w:jc w:val="both"/>
        <w:rPr>
          <w:rFonts w:ascii="Times New Roman" w:eastAsiaTheme="minorHAnsi" w:hAnsi="Times New Roman" w:cs="Times New Roman"/>
          <w:b/>
          <w:kern w:val="2"/>
          <w:sz w:val="28"/>
          <w:szCs w:val="28"/>
          <w:shd w:val="clear" w:color="auto" w:fill="FFFFFF"/>
          <w:lang w:val="kk-KZ" w:eastAsia="en-US"/>
          <w14:ligatures w14:val="standardContextual"/>
        </w:rPr>
      </w:pPr>
      <w:r w:rsidRPr="00267F9E">
        <w:rPr>
          <w:rFonts w:ascii="Times New Roman" w:eastAsia="Times New Roman" w:hAnsi="Times New Roman" w:cs="Times New Roman"/>
          <w:b/>
          <w:bCs/>
          <w:kern w:val="2"/>
          <w:sz w:val="28"/>
          <w:szCs w:val="28"/>
          <w:lang w:val="ru-RU" w:eastAsia="en-US"/>
          <w14:ligatures w14:val="standardContextual"/>
        </w:rPr>
        <w:t xml:space="preserve">3.2 </w:t>
      </w:r>
      <w:r w:rsidR="00F56C7E">
        <w:rPr>
          <w:rFonts w:ascii="Times New Roman" w:eastAsia="Times New Roman" w:hAnsi="Times New Roman" w:cs="Times New Roman"/>
          <w:b/>
          <w:bCs/>
          <w:kern w:val="2"/>
          <w:sz w:val="28"/>
          <w:szCs w:val="28"/>
          <w:lang w:val="ru-RU" w:eastAsia="en-US"/>
          <w14:ligatures w14:val="standardContextual"/>
        </w:rPr>
        <w:t>Геоэкологические и</w:t>
      </w:r>
      <w:r w:rsidRPr="00267F9E">
        <w:rPr>
          <w:rFonts w:ascii="Times New Roman" w:eastAsiaTheme="minorHAnsi" w:hAnsi="Times New Roman" w:cs="Times New Roman"/>
          <w:b/>
          <w:kern w:val="2"/>
          <w:sz w:val="28"/>
          <w:szCs w:val="28"/>
          <w:lang w:val="ru-RU" w:eastAsia="en-US"/>
          <w14:ligatures w14:val="standardContextual"/>
        </w:rPr>
        <w:t>сследования</w:t>
      </w:r>
      <w:r w:rsidRPr="00267F9E">
        <w:rPr>
          <w:rFonts w:ascii="Times New Roman" w:eastAsia="Times New Roman" w:hAnsi="Times New Roman" w:cs="Times New Roman"/>
          <w:b/>
          <w:kern w:val="2"/>
          <w:sz w:val="28"/>
          <w:szCs w:val="28"/>
          <w:lang w:eastAsia="en-US"/>
          <w14:ligatures w14:val="standardContextual"/>
        </w:rPr>
        <w:t xml:space="preserve"> </w:t>
      </w:r>
      <w:r w:rsidRPr="00267F9E">
        <w:rPr>
          <w:rFonts w:ascii="Times New Roman" w:eastAsia="Times New Roman" w:hAnsi="Times New Roman" w:cs="Times New Roman"/>
          <w:b/>
          <w:kern w:val="2"/>
          <w:sz w:val="28"/>
          <w:szCs w:val="28"/>
          <w:lang w:val="ru-RU" w:eastAsia="en-US"/>
          <w14:ligatures w14:val="standardContextual"/>
        </w:rPr>
        <w:t xml:space="preserve">территории </w:t>
      </w:r>
      <w:r w:rsidRPr="00267F9E">
        <w:rPr>
          <w:rFonts w:ascii="Times New Roman" w:eastAsia="Times New Roman" w:hAnsi="Times New Roman" w:cs="Times New Roman"/>
          <w:b/>
          <w:kern w:val="2"/>
          <w:sz w:val="28"/>
          <w:szCs w:val="28"/>
          <w:lang w:eastAsia="en-US"/>
          <w14:ligatures w14:val="standardContextual"/>
        </w:rPr>
        <w:t>прибрежной зоны Каспи</w:t>
      </w:r>
      <w:r w:rsidRPr="00267F9E">
        <w:rPr>
          <w:rFonts w:ascii="Times New Roman" w:eastAsia="Times New Roman" w:hAnsi="Times New Roman" w:cs="Times New Roman"/>
          <w:b/>
          <w:kern w:val="2"/>
          <w:sz w:val="28"/>
          <w:szCs w:val="28"/>
          <w:lang w:val="ru-RU" w:eastAsia="en-US"/>
          <w14:ligatures w14:val="standardContextual"/>
        </w:rPr>
        <w:t>йского моря</w:t>
      </w:r>
      <w:r w:rsidRPr="00267F9E">
        <w:rPr>
          <w:rFonts w:ascii="Times New Roman" w:eastAsia="Times New Roman" w:hAnsi="Times New Roman" w:cs="Times New Roman"/>
          <w:b/>
          <w:kern w:val="2"/>
          <w:sz w:val="28"/>
          <w:szCs w:val="28"/>
          <w:lang w:eastAsia="en-US"/>
          <w14:ligatures w14:val="standardContextual"/>
        </w:rPr>
        <w:t xml:space="preserve"> в районе г. Актау</w:t>
      </w:r>
    </w:p>
    <w:p w14:paraId="0F47ACDC" w14:textId="77777777" w:rsidR="00267F9E" w:rsidRPr="00267F9E" w:rsidRDefault="00267F9E" w:rsidP="00267F9E">
      <w:pPr>
        <w:spacing w:after="0" w:line="240" w:lineRule="auto"/>
        <w:ind w:firstLine="567"/>
        <w:jc w:val="both"/>
        <w:rPr>
          <w:rFonts w:ascii="Times New Roman" w:eastAsia="Times New Roman" w:hAnsi="Times New Roman" w:cs="Times New Roman"/>
          <w:b/>
          <w:bCs/>
          <w:kern w:val="2"/>
          <w:sz w:val="28"/>
          <w:szCs w:val="28"/>
          <w:lang w:val="kk-KZ" w:eastAsia="en-US"/>
          <w14:ligatures w14:val="standardContextual"/>
        </w:rPr>
      </w:pPr>
    </w:p>
    <w:p w14:paraId="4BBF21DA" w14:textId="77777777" w:rsidR="00267F9E" w:rsidRDefault="00267F9E" w:rsidP="00267F9E">
      <w:pPr>
        <w:spacing w:after="0" w:line="240" w:lineRule="auto"/>
        <w:ind w:firstLine="567"/>
        <w:jc w:val="both"/>
        <w:rPr>
          <w:rFonts w:ascii="Times New Roman" w:eastAsia="Times New Roman" w:hAnsi="Times New Roman" w:cs="Times New Roman"/>
          <w:b/>
          <w:bCs/>
          <w:kern w:val="2"/>
          <w:sz w:val="28"/>
          <w:szCs w:val="28"/>
          <w:lang w:eastAsia="en-US"/>
          <w14:ligatures w14:val="standardContextual"/>
        </w:rPr>
      </w:pPr>
      <w:r w:rsidRPr="00267F9E">
        <w:rPr>
          <w:rFonts w:ascii="Times New Roman" w:eastAsia="Times New Roman" w:hAnsi="Times New Roman" w:cs="Times New Roman"/>
          <w:b/>
          <w:bCs/>
          <w:kern w:val="2"/>
          <w:sz w:val="28"/>
          <w:szCs w:val="28"/>
          <w:lang w:val="ru-RU" w:eastAsia="en-US"/>
          <w14:ligatures w14:val="standardContextual"/>
        </w:rPr>
        <w:t xml:space="preserve">3.2.1 </w:t>
      </w:r>
      <w:r w:rsidRPr="00267F9E">
        <w:rPr>
          <w:rFonts w:ascii="Times New Roman" w:eastAsia="Times New Roman" w:hAnsi="Times New Roman" w:cs="Times New Roman"/>
          <w:b/>
          <w:bCs/>
          <w:kern w:val="2"/>
          <w:sz w:val="28"/>
          <w:szCs w:val="28"/>
          <w:lang w:eastAsia="en-US"/>
          <w14:ligatures w14:val="standardContextual"/>
        </w:rPr>
        <w:t>Физико-химическая характеристика</w:t>
      </w:r>
      <w:r w:rsidRPr="00267F9E">
        <w:rPr>
          <w:rFonts w:ascii="Times New Roman" w:eastAsia="Times New Roman" w:hAnsi="Times New Roman" w:cs="Times New Roman"/>
          <w:b/>
          <w:bCs/>
          <w:kern w:val="2"/>
          <w:sz w:val="28"/>
          <w:szCs w:val="28"/>
          <w:lang w:val="ru-RU" w:eastAsia="en-US"/>
          <w14:ligatures w14:val="standardContextual"/>
        </w:rPr>
        <w:t xml:space="preserve"> почвы</w:t>
      </w:r>
      <w:r w:rsidRPr="00267F9E">
        <w:rPr>
          <w:rFonts w:ascii="Times New Roman" w:eastAsia="Times New Roman" w:hAnsi="Times New Roman" w:cs="Times New Roman"/>
          <w:b/>
          <w:bCs/>
          <w:kern w:val="2"/>
          <w:sz w:val="28"/>
          <w:szCs w:val="28"/>
          <w:lang w:eastAsia="en-US"/>
          <w14:ligatures w14:val="standardContextual"/>
        </w:rPr>
        <w:t xml:space="preserve"> прибрежной зоны Каспия в районе г. Актау</w:t>
      </w:r>
    </w:p>
    <w:p w14:paraId="32A08D50" w14:textId="77777777" w:rsidR="00262BDD" w:rsidRPr="00267F9E" w:rsidRDefault="00262BDD" w:rsidP="00267F9E">
      <w:pPr>
        <w:spacing w:after="0" w:line="240" w:lineRule="auto"/>
        <w:ind w:firstLine="567"/>
        <w:jc w:val="both"/>
        <w:rPr>
          <w:rFonts w:ascii="Times New Roman" w:eastAsia="Times New Roman" w:hAnsi="Times New Roman" w:cs="Times New Roman"/>
          <w:b/>
          <w:bCs/>
          <w:kern w:val="2"/>
          <w:sz w:val="28"/>
          <w:szCs w:val="28"/>
          <w:lang w:eastAsia="en-US"/>
          <w14:ligatures w14:val="standardContextual"/>
        </w:rPr>
      </w:pPr>
    </w:p>
    <w:p w14:paraId="7E828F4B"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Прибрежная зона. Физико</w:t>
      </w:r>
      <w:r w:rsidRPr="00267F9E">
        <w:rPr>
          <w:rFonts w:ascii="Times New Roman" w:eastAsiaTheme="minorHAnsi" w:hAnsi="Times New Roman" w:cs="Times New Roman"/>
          <w:kern w:val="2"/>
          <w:sz w:val="28"/>
          <w:szCs w:val="28"/>
          <w:lang w:val="ru-RU" w:eastAsia="en-US"/>
          <w14:ligatures w14:val="standardContextual"/>
        </w:rPr>
        <w:t>-</w:t>
      </w:r>
      <w:r w:rsidRPr="00267F9E">
        <w:rPr>
          <w:rFonts w:ascii="Times New Roman" w:eastAsiaTheme="minorHAnsi" w:hAnsi="Times New Roman" w:cs="Times New Roman"/>
          <w:kern w:val="2"/>
          <w:sz w:val="28"/>
          <w:szCs w:val="28"/>
          <w:lang w:eastAsia="en-US"/>
          <w14:ligatures w14:val="standardContextual"/>
        </w:rPr>
        <w:t>химические характеристики почв</w:t>
      </w:r>
    </w:p>
    <w:p w14:paraId="71C02E0C"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Полевые исследования проведены маршрутным методом. Были заложены 4  исследовательские площадки (ИП), ИП-1, ИП-2, ИП-3 и ИП-4 (фоновая),</w:t>
      </w:r>
      <w:r w:rsidRPr="00267F9E">
        <w:rPr>
          <w:rFonts w:ascii="Times New Roman" w:eastAsiaTheme="minorHAnsi" w:hAnsi="Times New Roman" w:cs="Times New Roman"/>
          <w:kern w:val="2"/>
          <w:sz w:val="28"/>
          <w:szCs w:val="28"/>
          <w:lang w:val="ru-RU" w:eastAsia="en-US"/>
          <w14:ligatures w14:val="standardContextual"/>
        </w:rPr>
        <w:t xml:space="preserve"> а также ИП-5 пляж Достар, ИП-6 склад временного хранения (СВХ), ИП-7 переезд, ИП-8 рядом с «Казтрасойлом», ИП-9 №1 точка Яхт клуб, ИП-10 №2 точка Яхт клуб, ИП-11 №1 Кошкар-Ата, ИП-12 №2 Кашкар-Ата.</w:t>
      </w:r>
    </w:p>
    <w:p w14:paraId="74B381A9" w14:textId="77777777" w:rsidR="00267F9E" w:rsidRPr="00267F9E" w:rsidRDefault="00267F9E" w:rsidP="00267F9E">
      <w:pPr>
        <w:suppressAutoHyphens/>
        <w:spacing w:after="0" w:line="240" w:lineRule="auto"/>
        <w:ind w:firstLine="540"/>
        <w:jc w:val="both"/>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 xml:space="preserve">1. ИП-1 заложена на 20 км от г. Актау в пос. Акшукыр, на расстоянии 303,65 метров от береговой линии моря. </w:t>
      </w:r>
    </w:p>
    <w:p w14:paraId="2582219D" w14:textId="77777777" w:rsidR="00267F9E" w:rsidRPr="00267F9E" w:rsidRDefault="00267F9E" w:rsidP="00267F9E">
      <w:pPr>
        <w:suppressAutoHyphens/>
        <w:spacing w:after="0" w:line="240" w:lineRule="auto"/>
        <w:ind w:firstLine="540"/>
        <w:jc w:val="both"/>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 xml:space="preserve">2. ИП-2 – у автомагистрали, Актау-Ф-Шевченко, на расстоянии 1635,1 м, от ИП-1, в районе открытого удобрений и склада дорожно-строительных материалов. </w:t>
      </w:r>
    </w:p>
    <w:p w14:paraId="0C504933" w14:textId="77777777" w:rsidR="00267F9E" w:rsidRPr="00267F9E" w:rsidRDefault="00267F9E" w:rsidP="00267F9E">
      <w:pPr>
        <w:suppressAutoHyphens/>
        <w:spacing w:after="0" w:line="240" w:lineRule="auto"/>
        <w:ind w:firstLine="540"/>
        <w:jc w:val="both"/>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3. ИП-3 – в районе частных построек на удалении 2135 м, от ИП-2.</w:t>
      </w:r>
    </w:p>
    <w:p w14:paraId="7F14CFBD" w14:textId="77777777" w:rsidR="00267F9E" w:rsidRPr="00267F9E" w:rsidRDefault="00267F9E" w:rsidP="00267F9E">
      <w:pPr>
        <w:suppressAutoHyphens/>
        <w:spacing w:after="0" w:line="240" w:lineRule="auto"/>
        <w:ind w:firstLine="540"/>
        <w:jc w:val="both"/>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 xml:space="preserve">4. ИП-4 (фоновая), на удалении 9578 метров от ИП-3, где влияние вредных выбросов от строительных работ и производства практически не прослеживается. </w:t>
      </w:r>
    </w:p>
    <w:p w14:paraId="5C7277ED"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267F9E">
        <w:rPr>
          <w:rFonts w:ascii="Times New Roman" w:eastAsiaTheme="minorHAnsi" w:hAnsi="Times New Roman" w:cs="Times New Roman"/>
          <w:kern w:val="2"/>
          <w:sz w:val="28"/>
          <w:szCs w:val="28"/>
          <w:lang w:val="ru-RU" w:eastAsia="en-US"/>
          <w14:ligatures w14:val="standardContextual"/>
        </w:rPr>
        <w:t>5. ИП-5 – пляж Достар на расстоянии 94 метра от береговой линии</w:t>
      </w:r>
    </w:p>
    <w:p w14:paraId="2E6F9917" w14:textId="77777777" w:rsidR="00267F9E" w:rsidRPr="00267F9E" w:rsidRDefault="00267F9E" w:rsidP="004C2C5C">
      <w:pPr>
        <w:tabs>
          <w:tab w:val="left" w:pos="709"/>
        </w:tabs>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267F9E">
        <w:rPr>
          <w:rFonts w:ascii="Times New Roman" w:eastAsiaTheme="minorHAnsi" w:hAnsi="Times New Roman" w:cs="Times New Roman"/>
          <w:kern w:val="2"/>
          <w:sz w:val="28"/>
          <w:szCs w:val="28"/>
          <w:lang w:val="ru-RU" w:eastAsia="en-US"/>
          <w14:ligatures w14:val="standardContextual"/>
        </w:rPr>
        <w:t>6. ИП-6 – склад временного хранения (СВХ), расположенный на расстоянии 2000 метров от береговой линии</w:t>
      </w:r>
    </w:p>
    <w:p w14:paraId="0A50C09B"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267F9E">
        <w:rPr>
          <w:rFonts w:ascii="Times New Roman" w:eastAsiaTheme="minorHAnsi" w:hAnsi="Times New Roman" w:cs="Times New Roman"/>
          <w:kern w:val="2"/>
          <w:sz w:val="28"/>
          <w:szCs w:val="28"/>
          <w:lang w:val="ru-RU" w:eastAsia="en-US"/>
          <w14:ligatures w14:val="standardContextual"/>
        </w:rPr>
        <w:t>7. ИП-7 – переезд на расстоянии 300 метров</w:t>
      </w:r>
    </w:p>
    <w:p w14:paraId="56F9A517"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267F9E">
        <w:rPr>
          <w:rFonts w:ascii="Times New Roman" w:eastAsiaTheme="minorHAnsi" w:hAnsi="Times New Roman" w:cs="Times New Roman"/>
          <w:kern w:val="2"/>
          <w:sz w:val="28"/>
          <w:szCs w:val="28"/>
          <w:lang w:val="ru-RU" w:eastAsia="en-US"/>
          <w14:ligatures w14:val="standardContextual"/>
        </w:rPr>
        <w:t>8. ИП-8 – Казтрансойл на расстоянии 130 метров</w:t>
      </w:r>
    </w:p>
    <w:p w14:paraId="423F58B2"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267F9E">
        <w:rPr>
          <w:rFonts w:ascii="Times New Roman" w:eastAsiaTheme="minorHAnsi" w:hAnsi="Times New Roman" w:cs="Times New Roman"/>
          <w:kern w:val="2"/>
          <w:sz w:val="28"/>
          <w:szCs w:val="28"/>
          <w:lang w:val="ru-RU" w:eastAsia="en-US"/>
          <w14:ligatures w14:val="standardContextual"/>
        </w:rPr>
        <w:t>9. ИП-9 - №1 точка Яхт клуб на расстоянии 350 метров</w:t>
      </w:r>
    </w:p>
    <w:p w14:paraId="133A6960"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267F9E">
        <w:rPr>
          <w:rFonts w:ascii="Times New Roman" w:eastAsiaTheme="minorHAnsi" w:hAnsi="Times New Roman" w:cs="Times New Roman"/>
          <w:kern w:val="2"/>
          <w:sz w:val="28"/>
          <w:szCs w:val="28"/>
          <w:lang w:val="ru-RU" w:eastAsia="en-US"/>
          <w14:ligatures w14:val="standardContextual"/>
        </w:rPr>
        <w:t>10. ИП-10 - №2 точка Яхт клуб на расстоянии 300 метров</w:t>
      </w:r>
    </w:p>
    <w:p w14:paraId="42E95101"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267F9E">
        <w:rPr>
          <w:rFonts w:ascii="Times New Roman" w:eastAsiaTheme="minorHAnsi" w:hAnsi="Times New Roman" w:cs="Times New Roman"/>
          <w:kern w:val="2"/>
          <w:sz w:val="28"/>
          <w:szCs w:val="28"/>
          <w:lang w:val="ru-RU" w:eastAsia="en-US"/>
          <w14:ligatures w14:val="standardContextual"/>
        </w:rPr>
        <w:lastRenderedPageBreak/>
        <w:t>11. ИП-11 - №1 Кошкар-Ата, расположенный в сторону аэропорта</w:t>
      </w:r>
    </w:p>
    <w:p w14:paraId="0BD577FF"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267F9E">
        <w:rPr>
          <w:rFonts w:ascii="Times New Roman" w:eastAsiaTheme="minorHAnsi" w:hAnsi="Times New Roman" w:cs="Times New Roman"/>
          <w:kern w:val="2"/>
          <w:sz w:val="28"/>
          <w:szCs w:val="28"/>
          <w:lang w:val="ru-RU" w:eastAsia="en-US"/>
          <w14:ligatures w14:val="standardContextual"/>
        </w:rPr>
        <w:t>12. ИП-12 - №2 Кошкар- Ата, расположенный ближе к городу Актау</w:t>
      </w:r>
    </w:p>
    <w:p w14:paraId="176922F1" w14:textId="6C66EE6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В пределах прибрежной зоны, начиная от поселка Акшукыр и простираясь в направлении аэропорта, преобладают бурые пустынные почвы, характеризующиеся наличием верхнего засоленного горизонта, отнесенного к солончаковым или солончаковатым [</w:t>
      </w:r>
      <w:r w:rsidR="00CC23ED">
        <w:rPr>
          <w:rFonts w:ascii="Times New Roman" w:eastAsiaTheme="minorHAnsi" w:hAnsi="Times New Roman" w:cs="Times New Roman"/>
          <w:kern w:val="2"/>
          <w:sz w:val="28"/>
          <w:szCs w:val="28"/>
          <w:lang w:val="ru-RU" w:eastAsia="en-US"/>
          <w14:ligatures w14:val="standardContextual"/>
        </w:rPr>
        <w:t>96</w:t>
      </w:r>
      <w:r w:rsidRPr="00267F9E">
        <w:rPr>
          <w:rFonts w:ascii="Times New Roman" w:eastAsiaTheme="minorHAnsi" w:hAnsi="Times New Roman" w:cs="Times New Roman"/>
          <w:kern w:val="2"/>
          <w:sz w:val="28"/>
          <w:szCs w:val="28"/>
          <w:lang w:eastAsia="en-US"/>
          <w14:ligatures w14:val="standardContextual"/>
        </w:rPr>
        <w:t>]. Содержание гумуса в верхнем горизонте этих почв варьирует в пределах от 1,18 до 2,62%, с последующим снижением до 0,42-0,97% на более глубоких уровнях почвенного профиля. Касательно биогенных элементов, их содержание в этих почвах остается невысоким. В поверхностных горизонтах отмечается наличие валового фосфора в пределах 515,17-2004 мг/кг. Карбонаты в почвенном составе варьируют в пределах 1,77-3,11%, а содержание общего азота колеблется от 0,26 до 0,39</w:t>
      </w:r>
      <w:r w:rsidRPr="00CC23ED">
        <w:rPr>
          <w:rFonts w:ascii="Times New Roman" w:eastAsiaTheme="minorHAnsi" w:hAnsi="Times New Roman" w:cs="Times New Roman"/>
          <w:color w:val="000000" w:themeColor="text1"/>
          <w:kern w:val="2"/>
          <w:sz w:val="28"/>
          <w:szCs w:val="28"/>
          <w:lang w:eastAsia="en-US"/>
          <w14:ligatures w14:val="standardContextual"/>
        </w:rPr>
        <w:t>% [</w:t>
      </w:r>
      <w:r w:rsidR="00CC23ED" w:rsidRPr="00CC23ED">
        <w:rPr>
          <w:rFonts w:ascii="Times New Roman" w:eastAsiaTheme="minorHAnsi" w:hAnsi="Times New Roman" w:cs="Times New Roman"/>
          <w:color w:val="000000" w:themeColor="text1"/>
          <w:kern w:val="2"/>
          <w:sz w:val="28"/>
          <w:szCs w:val="28"/>
          <w:lang w:val="ru-RU" w:eastAsia="en-US"/>
          <w14:ligatures w14:val="standardContextual"/>
        </w:rPr>
        <w:t>97</w:t>
      </w:r>
      <w:r w:rsidRPr="00CC23ED">
        <w:rPr>
          <w:rFonts w:ascii="Times New Roman" w:eastAsiaTheme="minorHAnsi" w:hAnsi="Times New Roman" w:cs="Times New Roman"/>
          <w:color w:val="000000" w:themeColor="text1"/>
          <w:kern w:val="2"/>
          <w:sz w:val="28"/>
          <w:szCs w:val="28"/>
          <w:lang w:eastAsia="en-US"/>
          <w14:ligatures w14:val="standardContextual"/>
        </w:rPr>
        <w:t>].</w:t>
      </w:r>
    </w:p>
    <w:p w14:paraId="376E3EF5" w14:textId="288E9F28" w:rsidR="00267F9E" w:rsidRPr="00267F9E" w:rsidRDefault="00267F9E" w:rsidP="00267F9E">
      <w:pPr>
        <w:spacing w:after="0" w:line="240" w:lineRule="auto"/>
        <w:ind w:firstLine="567"/>
        <w:jc w:val="both"/>
        <w:rPr>
          <w:rFonts w:ascii="Times New Roman" w:eastAsiaTheme="minorHAnsi" w:hAnsi="Times New Roman" w:cs="Times New Roman"/>
          <w:color w:val="FF0000"/>
          <w:kern w:val="2"/>
          <w:sz w:val="28"/>
          <w:szCs w:val="28"/>
          <w:lang w:val="ru-RU"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 xml:space="preserve">Отмечается, что гранулометрический состав почв напрямую влияет на емкость обмена, и чем тяжелее этот состав, тем выше обменная емкость. В данном контексте, емкость обмена колеблется от 9,62 до 32,15 мг-экв/100 г почвы. В составе почвенно-поглощающего комплекса выделяется стабильное преобладание обменного магния, составляющего 40-80% от общей емкости </w:t>
      </w:r>
      <w:r w:rsidRPr="00CC23ED">
        <w:rPr>
          <w:rFonts w:ascii="Times New Roman" w:eastAsiaTheme="minorHAnsi" w:hAnsi="Times New Roman" w:cs="Times New Roman"/>
          <w:color w:val="000000" w:themeColor="text1"/>
          <w:kern w:val="2"/>
          <w:sz w:val="28"/>
          <w:szCs w:val="28"/>
          <w:lang w:eastAsia="en-US"/>
          <w14:ligatures w14:val="standardContextual"/>
        </w:rPr>
        <w:t>обмена</w:t>
      </w:r>
      <w:r w:rsidR="003E38E9" w:rsidRPr="00CC23ED">
        <w:rPr>
          <w:rFonts w:ascii="Times New Roman" w:eastAsiaTheme="minorHAnsi" w:hAnsi="Times New Roman" w:cs="Times New Roman"/>
          <w:color w:val="000000" w:themeColor="text1"/>
          <w:kern w:val="2"/>
          <w:sz w:val="28"/>
          <w:szCs w:val="28"/>
          <w:lang w:eastAsia="en-US"/>
          <w14:ligatures w14:val="standardContextual"/>
        </w:rPr>
        <w:t xml:space="preserve"> [</w:t>
      </w:r>
      <w:r w:rsidR="00CC23ED" w:rsidRPr="00CC23ED">
        <w:rPr>
          <w:rFonts w:ascii="Times New Roman" w:eastAsiaTheme="minorHAnsi" w:hAnsi="Times New Roman" w:cs="Times New Roman"/>
          <w:color w:val="000000" w:themeColor="text1"/>
          <w:kern w:val="2"/>
          <w:sz w:val="28"/>
          <w:szCs w:val="28"/>
          <w:lang w:val="ru-RU" w:eastAsia="en-US"/>
          <w14:ligatures w14:val="standardContextual"/>
        </w:rPr>
        <w:t>98</w:t>
      </w:r>
      <w:r w:rsidR="003E38E9" w:rsidRPr="00CC23ED">
        <w:rPr>
          <w:rFonts w:ascii="Times New Roman" w:eastAsiaTheme="minorHAnsi" w:hAnsi="Times New Roman" w:cs="Times New Roman"/>
          <w:color w:val="000000" w:themeColor="text1"/>
          <w:kern w:val="2"/>
          <w:sz w:val="28"/>
          <w:szCs w:val="28"/>
          <w:lang w:eastAsia="en-US"/>
          <w14:ligatures w14:val="standardContextual"/>
        </w:rPr>
        <w:t>].</w:t>
      </w:r>
    </w:p>
    <w:p w14:paraId="1B721AD1" w14:textId="6E04F74B"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Реакция водных суспензий в почвах оказывается слабощелочной или близкой к нейтральной, представляя собой значения рН в диапазоне от 6,85 до 7,41. Проведенный мониторинг выявил физико-химические свойства почв, подтверждая указанные характеристики в таблице 1</w:t>
      </w:r>
      <w:r w:rsidR="00A57E37">
        <w:rPr>
          <w:rFonts w:ascii="Times New Roman" w:eastAsiaTheme="minorHAnsi" w:hAnsi="Times New Roman" w:cs="Times New Roman"/>
          <w:kern w:val="2"/>
          <w:sz w:val="28"/>
          <w:szCs w:val="28"/>
          <w:lang w:val="ru-RU" w:eastAsia="en-US"/>
          <w14:ligatures w14:val="standardContextual"/>
        </w:rPr>
        <w:t>7</w:t>
      </w:r>
      <w:r w:rsidRPr="00267F9E">
        <w:rPr>
          <w:rFonts w:ascii="Times New Roman" w:eastAsiaTheme="minorHAnsi" w:hAnsi="Times New Roman" w:cs="Times New Roman"/>
          <w:kern w:val="2"/>
          <w:sz w:val="28"/>
          <w:szCs w:val="28"/>
          <w:lang w:eastAsia="en-US"/>
          <w14:ligatures w14:val="standardContextual"/>
        </w:rPr>
        <w:t>.</w:t>
      </w:r>
    </w:p>
    <w:p w14:paraId="037B874A"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bookmarkStart w:id="32" w:name="_Hlk158164551"/>
      <w:r w:rsidRPr="00267F9E">
        <w:rPr>
          <w:rFonts w:ascii="Times New Roman" w:eastAsiaTheme="minorHAnsi" w:hAnsi="Times New Roman" w:cs="Times New Roman"/>
          <w:kern w:val="2"/>
          <w:sz w:val="28"/>
          <w:szCs w:val="28"/>
          <w:lang w:eastAsia="en-US"/>
          <w14:ligatures w14:val="standardContextual"/>
        </w:rPr>
        <w:t>Важно отметить, что почвенный покров на всех исследовательских площадках, за исключением ИП-4, подвергается значительным нарушениям, особенно в областях, где расположены частные застройки и прилегающие участки. Эти нарушения оказывают существенное воздействие на состояние почвенного покрова, что становится видимым результатом в результате проведенных наблюдений.</w:t>
      </w:r>
    </w:p>
    <w:bookmarkEnd w:id="32"/>
    <w:p w14:paraId="3501E0AC" w14:textId="5109494D"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 xml:space="preserve">Для анализа физико-химических характеристик почвенных образцов в лаборатории кафедры </w:t>
      </w:r>
      <w:r w:rsidRPr="00267F9E">
        <w:rPr>
          <w:rFonts w:ascii="Times New Roman" w:eastAsiaTheme="minorHAnsi" w:hAnsi="Times New Roman" w:cs="Times New Roman"/>
          <w:kern w:val="2"/>
          <w:sz w:val="28"/>
          <w:szCs w:val="28"/>
          <w:lang w:val="ru-RU" w:eastAsia="en-US"/>
          <w14:ligatures w14:val="standardContextual"/>
        </w:rPr>
        <w:t>«</w:t>
      </w:r>
      <w:r w:rsidRPr="00267F9E">
        <w:rPr>
          <w:rFonts w:ascii="Times New Roman" w:eastAsiaTheme="minorHAnsi" w:hAnsi="Times New Roman" w:cs="Times New Roman"/>
          <w:kern w:val="2"/>
          <w:sz w:val="28"/>
          <w:szCs w:val="28"/>
          <w:lang w:eastAsia="en-US"/>
          <w14:ligatures w14:val="standardContextual"/>
        </w:rPr>
        <w:t xml:space="preserve">Экология и </w:t>
      </w:r>
      <w:r w:rsidRPr="00267F9E">
        <w:rPr>
          <w:rFonts w:ascii="Times New Roman" w:eastAsiaTheme="minorHAnsi" w:hAnsi="Times New Roman" w:cs="Times New Roman"/>
          <w:kern w:val="2"/>
          <w:sz w:val="28"/>
          <w:szCs w:val="28"/>
          <w:lang w:val="ru-RU" w:eastAsia="en-US"/>
          <w14:ligatures w14:val="standardContextual"/>
        </w:rPr>
        <w:t>геология»</w:t>
      </w:r>
      <w:r w:rsidRPr="00267F9E">
        <w:rPr>
          <w:rFonts w:ascii="Times New Roman" w:eastAsiaTheme="minorHAnsi" w:hAnsi="Times New Roman" w:cs="Times New Roman"/>
          <w:kern w:val="2"/>
          <w:sz w:val="28"/>
          <w:szCs w:val="28"/>
          <w:lang w:eastAsia="en-US"/>
          <w14:ligatures w14:val="standardContextual"/>
        </w:rPr>
        <w:t xml:space="preserve"> были проведены измерения содержания гумуса, общего азота, валового фосфора, состава поглощенных оснований, а также реакции водных суспензий, содержания карбонатов и водорастворимых солей. Методика отбора проб и их лабораторных исследований соответствует стандартным практикам, обеспечивая необходимую последовательность наблюдений и обеспечивая возможность сравнения данных с результатами будущих аналитических исследований.</w:t>
      </w:r>
      <w:r w:rsidRPr="00267F9E">
        <w:rPr>
          <w:rFonts w:ascii="Times New Roman" w:eastAsiaTheme="minorHAnsi" w:hAnsi="Times New Roman" w:cs="Times New Roman"/>
          <w:kern w:val="2"/>
          <w:sz w:val="28"/>
          <w:szCs w:val="28"/>
          <w:lang w:val="ru-RU" w:eastAsia="en-US"/>
          <w14:ligatures w14:val="standardContextual"/>
        </w:rPr>
        <w:t xml:space="preserve"> </w:t>
      </w:r>
      <w:r w:rsidRPr="00267F9E">
        <w:rPr>
          <w:rFonts w:ascii="Times New Roman" w:eastAsiaTheme="minorHAnsi" w:hAnsi="Times New Roman" w:cs="Times New Roman"/>
          <w:kern w:val="2"/>
          <w:sz w:val="28"/>
          <w:szCs w:val="28"/>
          <w:shd w:val="clear" w:color="auto" w:fill="FFFFFF"/>
          <w:lang w:eastAsia="en-US"/>
          <w14:ligatures w14:val="standardContextual"/>
        </w:rPr>
        <w:t xml:space="preserve">Результаты исследования физико-химических свойств почв на пробных площадках в прибрежной </w:t>
      </w:r>
      <w:r w:rsidR="00A57E37">
        <w:rPr>
          <w:rFonts w:ascii="Times New Roman" w:eastAsiaTheme="minorHAnsi" w:hAnsi="Times New Roman" w:cs="Times New Roman"/>
          <w:kern w:val="2"/>
          <w:sz w:val="28"/>
          <w:szCs w:val="28"/>
          <w:shd w:val="clear" w:color="auto" w:fill="FFFFFF"/>
          <w:lang w:val="ru-RU" w:eastAsia="en-US"/>
          <w14:ligatures w14:val="standardContextual"/>
        </w:rPr>
        <w:t>Акшукур</w:t>
      </w:r>
      <w:r w:rsidRPr="00267F9E">
        <w:rPr>
          <w:rFonts w:ascii="Times New Roman" w:eastAsiaTheme="minorHAnsi" w:hAnsi="Times New Roman" w:cs="Times New Roman"/>
          <w:kern w:val="2"/>
          <w:sz w:val="28"/>
          <w:szCs w:val="28"/>
          <w:shd w:val="clear" w:color="auto" w:fill="FFFFFF"/>
          <w:lang w:eastAsia="en-US"/>
          <w14:ligatures w14:val="standardContextual"/>
        </w:rPr>
        <w:t xml:space="preserve"> приведены в таблице </w:t>
      </w:r>
      <w:r w:rsidR="00A57E37">
        <w:rPr>
          <w:rFonts w:ascii="Times New Roman" w:eastAsiaTheme="minorHAnsi" w:hAnsi="Times New Roman" w:cs="Times New Roman"/>
          <w:kern w:val="2"/>
          <w:sz w:val="28"/>
          <w:szCs w:val="28"/>
          <w:shd w:val="clear" w:color="auto" w:fill="FFFFFF"/>
          <w:lang w:val="ru-RU" w:eastAsia="en-US"/>
          <w14:ligatures w14:val="standardContextual"/>
        </w:rPr>
        <w:t>17.</w:t>
      </w:r>
    </w:p>
    <w:p w14:paraId="24150891" w14:textId="77777777" w:rsidR="00267F9E" w:rsidRPr="00267F9E" w:rsidRDefault="00267F9E" w:rsidP="00267F9E">
      <w:pPr>
        <w:suppressAutoHyphens/>
        <w:spacing w:after="0" w:line="240" w:lineRule="auto"/>
        <w:ind w:firstLine="540"/>
        <w:jc w:val="both"/>
        <w:rPr>
          <w:rFonts w:ascii="Times New Roman" w:eastAsiaTheme="minorHAnsi" w:hAnsi="Times New Roman" w:cs="Times New Roman"/>
          <w:kern w:val="2"/>
          <w:sz w:val="28"/>
          <w:szCs w:val="28"/>
          <w:lang w:eastAsia="en-US"/>
          <w14:ligatures w14:val="standardContextual"/>
        </w:rPr>
      </w:pPr>
    </w:p>
    <w:p w14:paraId="55F67399" w14:textId="65378D73" w:rsidR="00267F9E" w:rsidRDefault="00267F9E" w:rsidP="00267F9E">
      <w:pPr>
        <w:suppressAutoHyphens/>
        <w:spacing w:after="0" w:line="240" w:lineRule="auto"/>
        <w:ind w:firstLine="540"/>
        <w:jc w:val="both"/>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 xml:space="preserve">Таблица </w:t>
      </w:r>
      <w:r w:rsidR="00A57E37">
        <w:rPr>
          <w:rFonts w:ascii="Times New Roman" w:eastAsiaTheme="minorHAnsi" w:hAnsi="Times New Roman" w:cs="Times New Roman"/>
          <w:kern w:val="2"/>
          <w:sz w:val="28"/>
          <w:szCs w:val="28"/>
          <w:lang w:val="ru-RU" w:eastAsia="en-US"/>
          <w14:ligatures w14:val="standardContextual"/>
        </w:rPr>
        <w:t xml:space="preserve">17 </w:t>
      </w:r>
      <w:r w:rsidR="00A57E37">
        <w:rPr>
          <w:rFonts w:ascii="Times New Roman" w:eastAsiaTheme="minorHAnsi" w:hAnsi="Times New Roman" w:cs="Times New Roman"/>
          <w:kern w:val="2"/>
          <w:sz w:val="28"/>
          <w:szCs w:val="28"/>
          <w:lang w:eastAsia="en-US"/>
          <w14:ligatures w14:val="standardContextual"/>
        </w:rPr>
        <w:t>–</w:t>
      </w:r>
      <w:r w:rsidRPr="00267F9E">
        <w:rPr>
          <w:rFonts w:ascii="Times New Roman" w:eastAsiaTheme="minorHAnsi" w:hAnsi="Times New Roman" w:cs="Times New Roman"/>
          <w:kern w:val="2"/>
          <w:sz w:val="28"/>
          <w:szCs w:val="28"/>
          <w:lang w:eastAsia="en-US"/>
          <w14:ligatures w14:val="standardContextual"/>
        </w:rPr>
        <w:t xml:space="preserve"> Физико-химические</w:t>
      </w:r>
      <w:r w:rsidR="00A57E37">
        <w:rPr>
          <w:rFonts w:ascii="Times New Roman" w:eastAsiaTheme="minorHAnsi" w:hAnsi="Times New Roman" w:cs="Times New Roman"/>
          <w:kern w:val="2"/>
          <w:sz w:val="28"/>
          <w:szCs w:val="28"/>
          <w:lang w:val="ru-RU" w:eastAsia="en-US"/>
          <w14:ligatures w14:val="standardContextual"/>
        </w:rPr>
        <w:t xml:space="preserve"> </w:t>
      </w:r>
      <w:r w:rsidRPr="00267F9E">
        <w:rPr>
          <w:rFonts w:ascii="Times New Roman" w:eastAsiaTheme="minorHAnsi" w:hAnsi="Times New Roman" w:cs="Times New Roman"/>
          <w:kern w:val="2"/>
          <w:sz w:val="28"/>
          <w:szCs w:val="28"/>
          <w:lang w:eastAsia="en-US"/>
          <w14:ligatures w14:val="standardContextual"/>
        </w:rPr>
        <w:t>свойств почв исследовательских площадок</w:t>
      </w:r>
    </w:p>
    <w:p w14:paraId="1E538DA1" w14:textId="77777777" w:rsidR="00A57E37" w:rsidRPr="00267F9E" w:rsidRDefault="00A57E37" w:rsidP="00267F9E">
      <w:pPr>
        <w:suppressAutoHyphens/>
        <w:spacing w:after="0" w:line="240" w:lineRule="auto"/>
        <w:ind w:firstLine="540"/>
        <w:jc w:val="both"/>
        <w:rPr>
          <w:rFonts w:ascii="Times New Roman" w:eastAsiaTheme="minorHAnsi" w:hAnsi="Times New Roman" w:cs="Times New Roman"/>
          <w:kern w:val="2"/>
          <w:sz w:val="28"/>
          <w:szCs w:val="28"/>
          <w:lang w:eastAsia="en-US"/>
          <w14:ligatures w14:val="standardContextu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204"/>
        <w:gridCol w:w="1512"/>
        <w:gridCol w:w="1394"/>
        <w:gridCol w:w="1517"/>
        <w:gridCol w:w="1718"/>
      </w:tblGrid>
      <w:tr w:rsidR="00267F9E" w:rsidRPr="00267F9E" w14:paraId="1864F58E" w14:textId="77777777" w:rsidTr="00EC55C7">
        <w:trPr>
          <w:trHeight w:val="345"/>
        </w:trPr>
        <w:tc>
          <w:tcPr>
            <w:tcW w:w="0" w:type="auto"/>
            <w:vMerge w:val="restart"/>
            <w:shd w:val="clear" w:color="auto" w:fill="D9D9D9" w:themeFill="background1" w:themeFillShade="D9"/>
            <w:hideMark/>
          </w:tcPr>
          <w:p w14:paraId="6ABD9503" w14:textId="77777777" w:rsidR="00267F9E" w:rsidRPr="00267F9E" w:rsidRDefault="00267F9E" w:rsidP="00267F9E">
            <w:pPr>
              <w:spacing w:after="0" w:line="240" w:lineRule="auto"/>
              <w:rPr>
                <w:rFonts w:ascii="Times New Roman" w:eastAsia="Times New Roman" w:hAnsi="Times New Roman" w:cs="Times New Roman"/>
                <w:b/>
                <w:bCs/>
                <w:sz w:val="24"/>
                <w:szCs w:val="24"/>
              </w:rPr>
            </w:pPr>
          </w:p>
          <w:p w14:paraId="060A8B88" w14:textId="77777777" w:rsidR="00267F9E" w:rsidRPr="00267F9E" w:rsidRDefault="00267F9E" w:rsidP="00267F9E">
            <w:pPr>
              <w:spacing w:before="1" w:after="0" w:line="240" w:lineRule="auto"/>
              <w:ind w:left="433"/>
              <w:jc w:val="center"/>
              <w:rPr>
                <w:rFonts w:ascii="Times New Roman" w:eastAsia="Times New Roman" w:hAnsi="Times New Roman" w:cs="Times New Roman"/>
                <w:b/>
                <w:bCs/>
                <w:sz w:val="24"/>
                <w:szCs w:val="24"/>
              </w:rPr>
            </w:pPr>
            <w:r w:rsidRPr="00267F9E">
              <w:rPr>
                <w:rFonts w:ascii="Times New Roman" w:eastAsia="Times New Roman" w:hAnsi="Times New Roman" w:cs="Times New Roman"/>
                <w:b/>
                <w:bCs/>
                <w:sz w:val="24"/>
                <w:szCs w:val="24"/>
              </w:rPr>
              <w:t>Физико-химические характеристики почвы</w:t>
            </w:r>
          </w:p>
        </w:tc>
        <w:tc>
          <w:tcPr>
            <w:tcW w:w="0" w:type="auto"/>
            <w:gridSpan w:val="4"/>
            <w:shd w:val="clear" w:color="auto" w:fill="D9D9D9" w:themeFill="background1" w:themeFillShade="D9"/>
            <w:hideMark/>
          </w:tcPr>
          <w:p w14:paraId="5D97820C" w14:textId="77777777" w:rsidR="00267F9E" w:rsidRPr="00267F9E" w:rsidRDefault="00267F9E" w:rsidP="00267F9E">
            <w:pPr>
              <w:spacing w:before="36" w:after="0" w:line="240" w:lineRule="auto"/>
              <w:ind w:left="706" w:right="702"/>
              <w:jc w:val="center"/>
              <w:rPr>
                <w:rFonts w:ascii="Times New Roman" w:eastAsia="Times New Roman" w:hAnsi="Times New Roman" w:cs="Times New Roman"/>
                <w:b/>
                <w:bCs/>
                <w:sz w:val="24"/>
                <w:szCs w:val="24"/>
              </w:rPr>
            </w:pPr>
            <w:r w:rsidRPr="00267F9E">
              <w:rPr>
                <w:rFonts w:ascii="Times New Roman" w:eastAsia="Times New Roman" w:hAnsi="Times New Roman" w:cs="Times New Roman"/>
                <w:b/>
                <w:bCs/>
                <w:sz w:val="24"/>
                <w:szCs w:val="24"/>
              </w:rPr>
              <w:t>Исследовательские площадки (мониторинг состояния почвы)</w:t>
            </w:r>
          </w:p>
        </w:tc>
      </w:tr>
      <w:tr w:rsidR="00267F9E" w:rsidRPr="00267F9E" w14:paraId="1D51336A" w14:textId="77777777" w:rsidTr="00EC55C7">
        <w:trPr>
          <w:trHeight w:val="279"/>
        </w:trPr>
        <w:tc>
          <w:tcPr>
            <w:tcW w:w="0" w:type="auto"/>
            <w:vMerge/>
            <w:shd w:val="clear" w:color="auto" w:fill="D9D9D9" w:themeFill="background1" w:themeFillShade="D9"/>
            <w:vAlign w:val="center"/>
            <w:hideMark/>
          </w:tcPr>
          <w:p w14:paraId="742D1157" w14:textId="77777777" w:rsidR="00267F9E" w:rsidRPr="00267F9E" w:rsidRDefault="00267F9E" w:rsidP="00267F9E">
            <w:pPr>
              <w:spacing w:after="0" w:line="240" w:lineRule="auto"/>
              <w:rPr>
                <w:rFonts w:ascii="Times New Roman" w:eastAsia="Times New Roman" w:hAnsi="Times New Roman" w:cs="Times New Roman"/>
                <w:b/>
                <w:bCs/>
                <w:sz w:val="24"/>
                <w:szCs w:val="24"/>
              </w:rPr>
            </w:pPr>
          </w:p>
        </w:tc>
        <w:tc>
          <w:tcPr>
            <w:tcW w:w="0" w:type="auto"/>
            <w:shd w:val="clear" w:color="auto" w:fill="D9D9D9" w:themeFill="background1" w:themeFillShade="D9"/>
            <w:hideMark/>
          </w:tcPr>
          <w:p w14:paraId="7FFF1EC1" w14:textId="77777777" w:rsidR="00267F9E" w:rsidRPr="00267F9E" w:rsidRDefault="00267F9E" w:rsidP="00267F9E">
            <w:pPr>
              <w:spacing w:before="36" w:after="0" w:line="240" w:lineRule="auto"/>
              <w:ind w:left="328" w:right="320"/>
              <w:jc w:val="center"/>
              <w:rPr>
                <w:rFonts w:ascii="Times New Roman" w:eastAsia="Times New Roman" w:hAnsi="Times New Roman" w:cs="Times New Roman"/>
                <w:b/>
                <w:bCs/>
                <w:sz w:val="24"/>
                <w:szCs w:val="24"/>
              </w:rPr>
            </w:pPr>
            <w:r w:rsidRPr="00267F9E">
              <w:rPr>
                <w:rFonts w:ascii="Times New Roman" w:eastAsia="Times New Roman" w:hAnsi="Times New Roman" w:cs="Times New Roman"/>
                <w:b/>
                <w:bCs/>
                <w:sz w:val="24"/>
                <w:szCs w:val="24"/>
              </w:rPr>
              <w:t>ИП-1</w:t>
            </w:r>
          </w:p>
        </w:tc>
        <w:tc>
          <w:tcPr>
            <w:tcW w:w="0" w:type="auto"/>
            <w:shd w:val="clear" w:color="auto" w:fill="D9D9D9" w:themeFill="background1" w:themeFillShade="D9"/>
            <w:hideMark/>
          </w:tcPr>
          <w:p w14:paraId="794BBE88" w14:textId="77777777" w:rsidR="00267F9E" w:rsidRPr="00267F9E" w:rsidRDefault="00267F9E" w:rsidP="00267F9E">
            <w:pPr>
              <w:spacing w:before="36" w:after="0" w:line="240" w:lineRule="auto"/>
              <w:ind w:left="328" w:right="322"/>
              <w:jc w:val="center"/>
              <w:rPr>
                <w:rFonts w:ascii="Times New Roman" w:eastAsia="Times New Roman" w:hAnsi="Times New Roman" w:cs="Times New Roman"/>
                <w:b/>
                <w:bCs/>
                <w:sz w:val="24"/>
                <w:szCs w:val="24"/>
              </w:rPr>
            </w:pPr>
            <w:r w:rsidRPr="00267F9E">
              <w:rPr>
                <w:rFonts w:ascii="Times New Roman" w:eastAsia="Times New Roman" w:hAnsi="Times New Roman" w:cs="Times New Roman"/>
                <w:b/>
                <w:bCs/>
                <w:sz w:val="24"/>
                <w:szCs w:val="24"/>
              </w:rPr>
              <w:t>ИП-2</w:t>
            </w:r>
          </w:p>
        </w:tc>
        <w:tc>
          <w:tcPr>
            <w:tcW w:w="0" w:type="auto"/>
            <w:shd w:val="clear" w:color="auto" w:fill="D9D9D9" w:themeFill="background1" w:themeFillShade="D9"/>
            <w:hideMark/>
          </w:tcPr>
          <w:p w14:paraId="69D96150" w14:textId="77777777" w:rsidR="00267F9E" w:rsidRPr="00267F9E" w:rsidRDefault="00267F9E" w:rsidP="00267F9E">
            <w:pPr>
              <w:spacing w:before="36" w:after="0" w:line="240" w:lineRule="auto"/>
              <w:ind w:left="328" w:right="324"/>
              <w:jc w:val="center"/>
              <w:rPr>
                <w:rFonts w:ascii="Times New Roman" w:eastAsia="Times New Roman" w:hAnsi="Times New Roman" w:cs="Times New Roman"/>
                <w:b/>
                <w:bCs/>
                <w:sz w:val="24"/>
                <w:szCs w:val="24"/>
              </w:rPr>
            </w:pPr>
            <w:r w:rsidRPr="00267F9E">
              <w:rPr>
                <w:rFonts w:ascii="Times New Roman" w:eastAsia="Times New Roman" w:hAnsi="Times New Roman" w:cs="Times New Roman"/>
                <w:b/>
                <w:bCs/>
                <w:sz w:val="24"/>
                <w:szCs w:val="24"/>
              </w:rPr>
              <w:t>ИП-3</w:t>
            </w:r>
          </w:p>
        </w:tc>
        <w:tc>
          <w:tcPr>
            <w:tcW w:w="0" w:type="auto"/>
            <w:shd w:val="clear" w:color="auto" w:fill="D9D9D9" w:themeFill="background1" w:themeFillShade="D9"/>
            <w:hideMark/>
          </w:tcPr>
          <w:p w14:paraId="53772848" w14:textId="77777777" w:rsidR="00267F9E" w:rsidRPr="00267F9E" w:rsidRDefault="00267F9E" w:rsidP="00267F9E">
            <w:pPr>
              <w:spacing w:before="36" w:after="0" w:line="240" w:lineRule="auto"/>
              <w:ind w:left="328" w:right="326"/>
              <w:jc w:val="center"/>
              <w:rPr>
                <w:rFonts w:ascii="Times New Roman" w:eastAsia="Times New Roman" w:hAnsi="Times New Roman" w:cs="Times New Roman"/>
                <w:b/>
                <w:bCs/>
                <w:sz w:val="24"/>
                <w:szCs w:val="24"/>
              </w:rPr>
            </w:pPr>
            <w:r w:rsidRPr="00267F9E">
              <w:rPr>
                <w:rFonts w:ascii="Times New Roman" w:eastAsia="Times New Roman" w:hAnsi="Times New Roman" w:cs="Times New Roman"/>
                <w:b/>
                <w:bCs/>
                <w:sz w:val="24"/>
                <w:szCs w:val="24"/>
              </w:rPr>
              <w:t>ИП-4 (фон)</w:t>
            </w:r>
          </w:p>
        </w:tc>
      </w:tr>
      <w:tr w:rsidR="00267F9E" w:rsidRPr="00267F9E" w14:paraId="2500D371" w14:textId="77777777" w:rsidTr="00EC55C7">
        <w:trPr>
          <w:trHeight w:val="291"/>
        </w:trPr>
        <w:tc>
          <w:tcPr>
            <w:tcW w:w="0" w:type="auto"/>
            <w:shd w:val="clear" w:color="auto" w:fill="FFFFFF"/>
            <w:hideMark/>
          </w:tcPr>
          <w:p w14:paraId="4F2E3A81" w14:textId="77777777" w:rsidR="00267F9E" w:rsidRPr="00A520D3" w:rsidRDefault="00267F9E" w:rsidP="00267F9E">
            <w:pPr>
              <w:spacing w:before="42" w:after="0" w:line="240" w:lineRule="auto"/>
              <w:ind w:left="80"/>
              <w:jc w:val="center"/>
              <w:rPr>
                <w:rFonts w:ascii="Times New Roman" w:eastAsia="Times New Roman" w:hAnsi="Times New Roman" w:cs="Times New Roman"/>
                <w:sz w:val="24"/>
                <w:szCs w:val="24"/>
              </w:rPr>
            </w:pPr>
            <w:bookmarkStart w:id="33" w:name="_Hlk157097584"/>
            <w:r w:rsidRPr="00A520D3">
              <w:rPr>
                <w:rFonts w:ascii="Times New Roman" w:eastAsia="Times New Roman" w:hAnsi="Times New Roman" w:cs="Times New Roman"/>
                <w:sz w:val="24"/>
                <w:szCs w:val="24"/>
              </w:rPr>
              <w:t>Гумус, %</w:t>
            </w:r>
          </w:p>
        </w:tc>
        <w:tc>
          <w:tcPr>
            <w:tcW w:w="0" w:type="auto"/>
            <w:shd w:val="clear" w:color="auto" w:fill="FFFFFF"/>
            <w:hideMark/>
          </w:tcPr>
          <w:p w14:paraId="3B874E44" w14:textId="77777777" w:rsidR="00267F9E" w:rsidRPr="00A520D3" w:rsidRDefault="00267F9E" w:rsidP="00267F9E">
            <w:pPr>
              <w:spacing w:before="42" w:after="0" w:line="240" w:lineRule="auto"/>
              <w:ind w:left="328" w:right="321"/>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1,18</w:t>
            </w:r>
          </w:p>
        </w:tc>
        <w:tc>
          <w:tcPr>
            <w:tcW w:w="0" w:type="auto"/>
            <w:shd w:val="clear" w:color="auto" w:fill="FFFFFF"/>
            <w:hideMark/>
          </w:tcPr>
          <w:p w14:paraId="50D253A7" w14:textId="77777777" w:rsidR="00267F9E" w:rsidRPr="00A520D3" w:rsidRDefault="00267F9E" w:rsidP="00267F9E">
            <w:pPr>
              <w:spacing w:before="42" w:after="0" w:line="240" w:lineRule="auto"/>
              <w:ind w:left="328" w:right="323"/>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1,39</w:t>
            </w:r>
          </w:p>
        </w:tc>
        <w:tc>
          <w:tcPr>
            <w:tcW w:w="0" w:type="auto"/>
            <w:shd w:val="clear" w:color="auto" w:fill="FFFFFF"/>
            <w:hideMark/>
          </w:tcPr>
          <w:p w14:paraId="2FE01C6A" w14:textId="77777777" w:rsidR="00267F9E" w:rsidRPr="00A520D3" w:rsidRDefault="00267F9E" w:rsidP="00267F9E">
            <w:pPr>
              <w:spacing w:before="42" w:after="0" w:line="240" w:lineRule="auto"/>
              <w:ind w:left="328" w:right="324"/>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1,47</w:t>
            </w:r>
          </w:p>
        </w:tc>
        <w:tc>
          <w:tcPr>
            <w:tcW w:w="0" w:type="auto"/>
            <w:shd w:val="clear" w:color="auto" w:fill="FFFFFF"/>
            <w:hideMark/>
          </w:tcPr>
          <w:p w14:paraId="43AED3D1" w14:textId="77777777" w:rsidR="00267F9E" w:rsidRPr="00A520D3" w:rsidRDefault="00267F9E" w:rsidP="00267F9E">
            <w:pPr>
              <w:spacing w:before="42" w:after="0" w:line="240" w:lineRule="auto"/>
              <w:ind w:left="328" w:right="326"/>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2,62</w:t>
            </w:r>
          </w:p>
        </w:tc>
      </w:tr>
      <w:tr w:rsidR="00267F9E" w:rsidRPr="00267F9E" w14:paraId="65FC08AB" w14:textId="77777777" w:rsidTr="00EC55C7">
        <w:trPr>
          <w:trHeight w:val="291"/>
        </w:trPr>
        <w:tc>
          <w:tcPr>
            <w:tcW w:w="0" w:type="auto"/>
            <w:shd w:val="clear" w:color="auto" w:fill="FFFFFF"/>
            <w:hideMark/>
          </w:tcPr>
          <w:p w14:paraId="2BBC59B6" w14:textId="77777777" w:rsidR="00267F9E" w:rsidRPr="00A520D3" w:rsidRDefault="00267F9E" w:rsidP="00267F9E">
            <w:pPr>
              <w:spacing w:before="42" w:after="0" w:line="240" w:lineRule="auto"/>
              <w:ind w:left="80"/>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Азот общий, %</w:t>
            </w:r>
          </w:p>
        </w:tc>
        <w:tc>
          <w:tcPr>
            <w:tcW w:w="0" w:type="auto"/>
            <w:shd w:val="clear" w:color="auto" w:fill="FFFFFF"/>
            <w:hideMark/>
          </w:tcPr>
          <w:p w14:paraId="73CA75C7" w14:textId="77777777" w:rsidR="00267F9E" w:rsidRPr="00A520D3" w:rsidRDefault="00267F9E" w:rsidP="00267F9E">
            <w:pPr>
              <w:spacing w:before="42" w:after="0" w:line="240" w:lineRule="auto"/>
              <w:ind w:left="328" w:right="321"/>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0,26</w:t>
            </w:r>
          </w:p>
        </w:tc>
        <w:tc>
          <w:tcPr>
            <w:tcW w:w="0" w:type="auto"/>
            <w:shd w:val="clear" w:color="auto" w:fill="FFFFFF"/>
            <w:hideMark/>
          </w:tcPr>
          <w:p w14:paraId="39154B41" w14:textId="77777777" w:rsidR="00267F9E" w:rsidRPr="00A520D3" w:rsidRDefault="00267F9E" w:rsidP="00267F9E">
            <w:pPr>
              <w:spacing w:before="42" w:after="0" w:line="240" w:lineRule="auto"/>
              <w:ind w:left="328" w:right="323"/>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0,34</w:t>
            </w:r>
          </w:p>
        </w:tc>
        <w:tc>
          <w:tcPr>
            <w:tcW w:w="0" w:type="auto"/>
            <w:shd w:val="clear" w:color="auto" w:fill="FFFFFF"/>
            <w:hideMark/>
          </w:tcPr>
          <w:p w14:paraId="00F4CF1D" w14:textId="77777777" w:rsidR="00267F9E" w:rsidRPr="00A520D3" w:rsidRDefault="00267F9E" w:rsidP="00267F9E">
            <w:pPr>
              <w:spacing w:before="42" w:after="0" w:line="240" w:lineRule="auto"/>
              <w:ind w:left="328" w:right="324"/>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0,39</w:t>
            </w:r>
          </w:p>
        </w:tc>
        <w:tc>
          <w:tcPr>
            <w:tcW w:w="0" w:type="auto"/>
            <w:shd w:val="clear" w:color="auto" w:fill="FFFFFF"/>
            <w:hideMark/>
          </w:tcPr>
          <w:p w14:paraId="4ABA3E7C" w14:textId="77777777" w:rsidR="00267F9E" w:rsidRPr="00A520D3" w:rsidRDefault="00267F9E" w:rsidP="00267F9E">
            <w:pPr>
              <w:spacing w:before="42" w:after="0" w:line="240" w:lineRule="auto"/>
              <w:ind w:left="328" w:right="326"/>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0,27</w:t>
            </w:r>
          </w:p>
        </w:tc>
      </w:tr>
      <w:tr w:rsidR="00267F9E" w:rsidRPr="00267F9E" w14:paraId="28D987E1" w14:textId="77777777" w:rsidTr="00EC55C7">
        <w:trPr>
          <w:trHeight w:val="291"/>
        </w:trPr>
        <w:tc>
          <w:tcPr>
            <w:tcW w:w="0" w:type="auto"/>
            <w:shd w:val="clear" w:color="auto" w:fill="FFFFFF"/>
            <w:hideMark/>
          </w:tcPr>
          <w:p w14:paraId="10E56376" w14:textId="77777777" w:rsidR="00267F9E" w:rsidRPr="00A520D3" w:rsidRDefault="00267F9E" w:rsidP="00267F9E">
            <w:pPr>
              <w:spacing w:before="42" w:after="0" w:line="240" w:lineRule="auto"/>
              <w:ind w:left="80"/>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Фосфор (валовый), мг/кг</w:t>
            </w:r>
          </w:p>
        </w:tc>
        <w:tc>
          <w:tcPr>
            <w:tcW w:w="0" w:type="auto"/>
            <w:shd w:val="clear" w:color="auto" w:fill="FFFFFF"/>
            <w:hideMark/>
          </w:tcPr>
          <w:p w14:paraId="4B256974" w14:textId="77777777" w:rsidR="00267F9E" w:rsidRPr="00A520D3" w:rsidRDefault="00267F9E" w:rsidP="00267F9E">
            <w:pPr>
              <w:spacing w:before="42" w:after="0" w:line="240" w:lineRule="auto"/>
              <w:ind w:left="328" w:right="321"/>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1660,3</w:t>
            </w:r>
          </w:p>
        </w:tc>
        <w:tc>
          <w:tcPr>
            <w:tcW w:w="0" w:type="auto"/>
            <w:shd w:val="clear" w:color="auto" w:fill="FFFFFF"/>
            <w:hideMark/>
          </w:tcPr>
          <w:p w14:paraId="754B5AD5" w14:textId="77777777" w:rsidR="00267F9E" w:rsidRPr="00A520D3" w:rsidRDefault="00267F9E" w:rsidP="00267F9E">
            <w:pPr>
              <w:spacing w:before="42" w:after="0" w:line="240" w:lineRule="auto"/>
              <w:ind w:left="328" w:right="323"/>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472,5</w:t>
            </w:r>
          </w:p>
        </w:tc>
        <w:tc>
          <w:tcPr>
            <w:tcW w:w="0" w:type="auto"/>
            <w:shd w:val="clear" w:color="auto" w:fill="FFFFFF"/>
            <w:hideMark/>
          </w:tcPr>
          <w:p w14:paraId="66E89975" w14:textId="77777777" w:rsidR="00267F9E" w:rsidRPr="00A520D3" w:rsidRDefault="00267F9E" w:rsidP="00267F9E">
            <w:pPr>
              <w:spacing w:before="42" w:after="0" w:line="240" w:lineRule="auto"/>
              <w:ind w:left="328" w:right="325"/>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515,17</w:t>
            </w:r>
          </w:p>
        </w:tc>
        <w:tc>
          <w:tcPr>
            <w:tcW w:w="0" w:type="auto"/>
            <w:shd w:val="clear" w:color="auto" w:fill="FFFFFF"/>
            <w:hideMark/>
          </w:tcPr>
          <w:p w14:paraId="045415EB" w14:textId="77777777" w:rsidR="00267F9E" w:rsidRPr="00A520D3" w:rsidRDefault="00267F9E" w:rsidP="00267F9E">
            <w:pPr>
              <w:spacing w:before="42" w:after="0" w:line="240" w:lineRule="auto"/>
              <w:ind w:left="328" w:right="326"/>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2004</w:t>
            </w:r>
          </w:p>
        </w:tc>
      </w:tr>
      <w:tr w:rsidR="00267F9E" w:rsidRPr="00267F9E" w14:paraId="03233841" w14:textId="77777777" w:rsidTr="00EC55C7">
        <w:trPr>
          <w:trHeight w:val="291"/>
        </w:trPr>
        <w:tc>
          <w:tcPr>
            <w:tcW w:w="0" w:type="auto"/>
            <w:shd w:val="clear" w:color="auto" w:fill="FFFFFF"/>
            <w:hideMark/>
          </w:tcPr>
          <w:p w14:paraId="3C3E7C5C" w14:textId="77777777" w:rsidR="00267F9E" w:rsidRPr="00A520D3" w:rsidRDefault="00267F9E" w:rsidP="00267F9E">
            <w:pPr>
              <w:spacing w:before="42" w:after="0" w:line="240" w:lineRule="auto"/>
              <w:ind w:left="80"/>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Карбонаты, %</w:t>
            </w:r>
          </w:p>
        </w:tc>
        <w:tc>
          <w:tcPr>
            <w:tcW w:w="0" w:type="auto"/>
            <w:shd w:val="clear" w:color="auto" w:fill="FFFFFF"/>
            <w:hideMark/>
          </w:tcPr>
          <w:p w14:paraId="4435A30C" w14:textId="77777777" w:rsidR="00267F9E" w:rsidRPr="00A520D3" w:rsidRDefault="00267F9E" w:rsidP="00267F9E">
            <w:pPr>
              <w:spacing w:before="42" w:after="0" w:line="240" w:lineRule="auto"/>
              <w:ind w:left="328" w:right="321"/>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3,11</w:t>
            </w:r>
          </w:p>
        </w:tc>
        <w:tc>
          <w:tcPr>
            <w:tcW w:w="0" w:type="auto"/>
            <w:shd w:val="clear" w:color="auto" w:fill="FFFFFF"/>
            <w:hideMark/>
          </w:tcPr>
          <w:p w14:paraId="58BCE417" w14:textId="77777777" w:rsidR="00267F9E" w:rsidRPr="00A520D3" w:rsidRDefault="00267F9E" w:rsidP="00267F9E">
            <w:pPr>
              <w:spacing w:before="42" w:after="0" w:line="240" w:lineRule="auto"/>
              <w:ind w:left="328" w:right="323"/>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1,77</w:t>
            </w:r>
          </w:p>
        </w:tc>
        <w:tc>
          <w:tcPr>
            <w:tcW w:w="0" w:type="auto"/>
            <w:shd w:val="clear" w:color="auto" w:fill="FFFFFF"/>
            <w:hideMark/>
          </w:tcPr>
          <w:p w14:paraId="6187334D" w14:textId="77777777" w:rsidR="00267F9E" w:rsidRPr="00A520D3" w:rsidRDefault="00267F9E" w:rsidP="00267F9E">
            <w:pPr>
              <w:spacing w:before="42" w:after="0" w:line="240" w:lineRule="auto"/>
              <w:ind w:left="328" w:right="324"/>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1,82</w:t>
            </w:r>
          </w:p>
        </w:tc>
        <w:tc>
          <w:tcPr>
            <w:tcW w:w="0" w:type="auto"/>
            <w:shd w:val="clear" w:color="auto" w:fill="FFFFFF"/>
            <w:hideMark/>
          </w:tcPr>
          <w:p w14:paraId="1AC7EEDC" w14:textId="77777777" w:rsidR="00267F9E" w:rsidRPr="00A520D3" w:rsidRDefault="00267F9E" w:rsidP="00267F9E">
            <w:pPr>
              <w:spacing w:before="42" w:after="0" w:line="240" w:lineRule="auto"/>
              <w:ind w:left="328" w:right="326"/>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2,75</w:t>
            </w:r>
          </w:p>
        </w:tc>
      </w:tr>
      <w:tr w:rsidR="00267F9E" w:rsidRPr="00267F9E" w14:paraId="42EB98C5" w14:textId="77777777" w:rsidTr="00EC55C7">
        <w:trPr>
          <w:trHeight w:val="291"/>
        </w:trPr>
        <w:tc>
          <w:tcPr>
            <w:tcW w:w="0" w:type="auto"/>
            <w:shd w:val="clear" w:color="auto" w:fill="FFFFFF"/>
            <w:hideMark/>
          </w:tcPr>
          <w:p w14:paraId="7931D047" w14:textId="77777777" w:rsidR="00267F9E" w:rsidRPr="00A520D3" w:rsidRDefault="00267F9E" w:rsidP="00267F9E">
            <w:pPr>
              <w:spacing w:before="42" w:after="0" w:line="240" w:lineRule="auto"/>
              <w:ind w:left="80"/>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Емкость обмена, мг-экв/100 гр</w:t>
            </w:r>
          </w:p>
        </w:tc>
        <w:tc>
          <w:tcPr>
            <w:tcW w:w="0" w:type="auto"/>
            <w:shd w:val="clear" w:color="auto" w:fill="FFFFFF"/>
            <w:hideMark/>
          </w:tcPr>
          <w:p w14:paraId="07103C9E" w14:textId="77777777" w:rsidR="00267F9E" w:rsidRPr="00A520D3" w:rsidRDefault="00267F9E" w:rsidP="00267F9E">
            <w:pPr>
              <w:spacing w:before="42" w:after="0" w:line="240" w:lineRule="auto"/>
              <w:ind w:left="328" w:right="321"/>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9,62</w:t>
            </w:r>
          </w:p>
        </w:tc>
        <w:tc>
          <w:tcPr>
            <w:tcW w:w="0" w:type="auto"/>
            <w:shd w:val="clear" w:color="auto" w:fill="FFFFFF"/>
            <w:hideMark/>
          </w:tcPr>
          <w:p w14:paraId="14F23784" w14:textId="77777777" w:rsidR="00267F9E" w:rsidRPr="00A520D3" w:rsidRDefault="00267F9E" w:rsidP="00267F9E">
            <w:pPr>
              <w:spacing w:before="42" w:after="0" w:line="240" w:lineRule="auto"/>
              <w:ind w:left="328" w:right="323"/>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22,85</w:t>
            </w:r>
          </w:p>
        </w:tc>
        <w:tc>
          <w:tcPr>
            <w:tcW w:w="0" w:type="auto"/>
            <w:shd w:val="clear" w:color="auto" w:fill="FFFFFF"/>
            <w:hideMark/>
          </w:tcPr>
          <w:p w14:paraId="2B488CAF" w14:textId="77777777" w:rsidR="00267F9E" w:rsidRPr="00A520D3" w:rsidRDefault="00267F9E" w:rsidP="00267F9E">
            <w:pPr>
              <w:spacing w:before="42" w:after="0" w:line="240" w:lineRule="auto"/>
              <w:ind w:left="328" w:right="325"/>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24,15</w:t>
            </w:r>
          </w:p>
        </w:tc>
        <w:tc>
          <w:tcPr>
            <w:tcW w:w="0" w:type="auto"/>
            <w:shd w:val="clear" w:color="auto" w:fill="FFFFFF"/>
            <w:hideMark/>
          </w:tcPr>
          <w:p w14:paraId="1949E53A" w14:textId="77777777" w:rsidR="00267F9E" w:rsidRPr="00A520D3" w:rsidRDefault="00267F9E" w:rsidP="00267F9E">
            <w:pPr>
              <w:spacing w:before="42" w:after="0" w:line="240" w:lineRule="auto"/>
              <w:ind w:left="328" w:right="326"/>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32,15</w:t>
            </w:r>
          </w:p>
        </w:tc>
      </w:tr>
      <w:tr w:rsidR="00267F9E" w:rsidRPr="00267F9E" w14:paraId="0C8EA990" w14:textId="77777777" w:rsidTr="00EC55C7">
        <w:trPr>
          <w:trHeight w:val="291"/>
        </w:trPr>
        <w:tc>
          <w:tcPr>
            <w:tcW w:w="0" w:type="auto"/>
            <w:shd w:val="clear" w:color="auto" w:fill="FFFFFF"/>
            <w:hideMark/>
          </w:tcPr>
          <w:p w14:paraId="635087F8" w14:textId="77777777" w:rsidR="00267F9E" w:rsidRPr="00A520D3" w:rsidRDefault="00267F9E" w:rsidP="00267F9E">
            <w:pPr>
              <w:spacing w:before="42" w:after="0" w:line="240" w:lineRule="auto"/>
              <w:ind w:left="80"/>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Обменный кальций, мг-экв/100 гр</w:t>
            </w:r>
          </w:p>
        </w:tc>
        <w:tc>
          <w:tcPr>
            <w:tcW w:w="0" w:type="auto"/>
            <w:shd w:val="clear" w:color="auto" w:fill="FFFFFF"/>
            <w:hideMark/>
          </w:tcPr>
          <w:p w14:paraId="237D1D19" w14:textId="77777777" w:rsidR="00267F9E" w:rsidRPr="00A520D3" w:rsidRDefault="00267F9E" w:rsidP="00267F9E">
            <w:pPr>
              <w:spacing w:before="42" w:after="0" w:line="240" w:lineRule="auto"/>
              <w:ind w:left="328" w:right="321"/>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1,5</w:t>
            </w:r>
          </w:p>
        </w:tc>
        <w:tc>
          <w:tcPr>
            <w:tcW w:w="0" w:type="auto"/>
            <w:shd w:val="clear" w:color="auto" w:fill="FFFFFF"/>
            <w:hideMark/>
          </w:tcPr>
          <w:p w14:paraId="11D2000E" w14:textId="77777777" w:rsidR="00267F9E" w:rsidRPr="00A520D3" w:rsidRDefault="00267F9E" w:rsidP="00267F9E">
            <w:pPr>
              <w:spacing w:before="42" w:after="0" w:line="240" w:lineRule="auto"/>
              <w:ind w:left="6"/>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4</w:t>
            </w:r>
          </w:p>
        </w:tc>
        <w:tc>
          <w:tcPr>
            <w:tcW w:w="0" w:type="auto"/>
            <w:shd w:val="clear" w:color="auto" w:fill="FFFFFF"/>
            <w:hideMark/>
          </w:tcPr>
          <w:p w14:paraId="4058E6DD" w14:textId="77777777" w:rsidR="00267F9E" w:rsidRPr="00A520D3" w:rsidRDefault="00267F9E" w:rsidP="00267F9E">
            <w:pPr>
              <w:spacing w:before="42" w:after="0" w:line="240" w:lineRule="auto"/>
              <w:ind w:left="4"/>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5</w:t>
            </w:r>
          </w:p>
        </w:tc>
        <w:tc>
          <w:tcPr>
            <w:tcW w:w="0" w:type="auto"/>
            <w:shd w:val="clear" w:color="auto" w:fill="FFFFFF"/>
            <w:hideMark/>
          </w:tcPr>
          <w:p w14:paraId="2D9D7498" w14:textId="77777777" w:rsidR="00267F9E" w:rsidRPr="00A520D3" w:rsidRDefault="00267F9E" w:rsidP="00267F9E">
            <w:pPr>
              <w:spacing w:before="42" w:after="0" w:line="240" w:lineRule="auto"/>
              <w:ind w:left="328" w:right="326"/>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1,3</w:t>
            </w:r>
          </w:p>
        </w:tc>
      </w:tr>
      <w:tr w:rsidR="00267F9E" w:rsidRPr="00267F9E" w14:paraId="47EBFE06" w14:textId="77777777" w:rsidTr="00EC55C7">
        <w:trPr>
          <w:trHeight w:val="291"/>
        </w:trPr>
        <w:tc>
          <w:tcPr>
            <w:tcW w:w="0" w:type="auto"/>
            <w:shd w:val="clear" w:color="auto" w:fill="FFFFFF"/>
            <w:hideMark/>
          </w:tcPr>
          <w:p w14:paraId="580BB195" w14:textId="77777777" w:rsidR="00267F9E" w:rsidRPr="00A520D3" w:rsidRDefault="00267F9E" w:rsidP="00267F9E">
            <w:pPr>
              <w:spacing w:before="42" w:after="0" w:line="240" w:lineRule="auto"/>
              <w:ind w:left="80"/>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Обменный магний, мг-экв/100 гр</w:t>
            </w:r>
          </w:p>
        </w:tc>
        <w:tc>
          <w:tcPr>
            <w:tcW w:w="0" w:type="auto"/>
            <w:shd w:val="clear" w:color="auto" w:fill="FFFFFF"/>
            <w:hideMark/>
          </w:tcPr>
          <w:p w14:paraId="53A88AC7" w14:textId="77777777" w:rsidR="00267F9E" w:rsidRPr="00A520D3" w:rsidRDefault="00267F9E" w:rsidP="00267F9E">
            <w:pPr>
              <w:spacing w:before="42" w:after="0" w:line="240" w:lineRule="auto"/>
              <w:ind w:left="328" w:right="321"/>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7,11</w:t>
            </w:r>
          </w:p>
        </w:tc>
        <w:tc>
          <w:tcPr>
            <w:tcW w:w="0" w:type="auto"/>
            <w:shd w:val="clear" w:color="auto" w:fill="FFFFFF"/>
            <w:hideMark/>
          </w:tcPr>
          <w:p w14:paraId="03E0D27B" w14:textId="77777777" w:rsidR="00267F9E" w:rsidRPr="00A520D3" w:rsidRDefault="00267F9E" w:rsidP="00267F9E">
            <w:pPr>
              <w:spacing w:before="42" w:after="0" w:line="240" w:lineRule="auto"/>
              <w:ind w:left="328" w:right="322"/>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17</w:t>
            </w:r>
          </w:p>
        </w:tc>
        <w:tc>
          <w:tcPr>
            <w:tcW w:w="0" w:type="auto"/>
            <w:shd w:val="clear" w:color="auto" w:fill="FFFFFF"/>
            <w:hideMark/>
          </w:tcPr>
          <w:p w14:paraId="62F77885" w14:textId="77777777" w:rsidR="00267F9E" w:rsidRPr="00A520D3" w:rsidRDefault="00267F9E" w:rsidP="00267F9E">
            <w:pPr>
              <w:spacing w:before="42" w:after="0" w:line="240" w:lineRule="auto"/>
              <w:ind w:left="328" w:right="325"/>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18,45</w:t>
            </w:r>
          </w:p>
        </w:tc>
        <w:tc>
          <w:tcPr>
            <w:tcW w:w="0" w:type="auto"/>
            <w:shd w:val="clear" w:color="auto" w:fill="FFFFFF"/>
            <w:hideMark/>
          </w:tcPr>
          <w:p w14:paraId="4AD77D3A" w14:textId="77777777" w:rsidR="00267F9E" w:rsidRPr="00A520D3" w:rsidRDefault="00267F9E" w:rsidP="00267F9E">
            <w:pPr>
              <w:spacing w:before="42" w:after="0" w:line="240" w:lineRule="auto"/>
              <w:ind w:left="328" w:right="326"/>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11,7</w:t>
            </w:r>
          </w:p>
        </w:tc>
      </w:tr>
      <w:tr w:rsidR="00267F9E" w:rsidRPr="00267F9E" w14:paraId="34097EDA" w14:textId="77777777" w:rsidTr="00EC55C7">
        <w:trPr>
          <w:trHeight w:val="291"/>
        </w:trPr>
        <w:tc>
          <w:tcPr>
            <w:tcW w:w="0" w:type="auto"/>
            <w:shd w:val="clear" w:color="auto" w:fill="FFFFFF"/>
            <w:hideMark/>
          </w:tcPr>
          <w:p w14:paraId="437D11DC" w14:textId="77777777" w:rsidR="00267F9E" w:rsidRPr="00A520D3" w:rsidRDefault="00267F9E" w:rsidP="00267F9E">
            <w:pPr>
              <w:spacing w:before="42" w:after="0" w:line="240" w:lineRule="auto"/>
              <w:ind w:left="80"/>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Обменный натрий, мг-экв/100 гр</w:t>
            </w:r>
          </w:p>
        </w:tc>
        <w:tc>
          <w:tcPr>
            <w:tcW w:w="0" w:type="auto"/>
            <w:shd w:val="clear" w:color="auto" w:fill="FFFFFF"/>
            <w:hideMark/>
          </w:tcPr>
          <w:p w14:paraId="3022EB0E" w14:textId="77777777" w:rsidR="00267F9E" w:rsidRPr="00A520D3" w:rsidRDefault="00267F9E" w:rsidP="00267F9E">
            <w:pPr>
              <w:spacing w:before="42" w:after="0" w:line="240" w:lineRule="auto"/>
              <w:ind w:left="328" w:right="321"/>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0,61</w:t>
            </w:r>
          </w:p>
        </w:tc>
        <w:tc>
          <w:tcPr>
            <w:tcW w:w="0" w:type="auto"/>
            <w:shd w:val="clear" w:color="auto" w:fill="FFFFFF"/>
            <w:hideMark/>
          </w:tcPr>
          <w:p w14:paraId="46A05286" w14:textId="77777777" w:rsidR="00267F9E" w:rsidRPr="00A520D3" w:rsidRDefault="00267F9E" w:rsidP="00267F9E">
            <w:pPr>
              <w:spacing w:before="42" w:after="0" w:line="240" w:lineRule="auto"/>
              <w:ind w:left="328" w:right="323"/>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0,93</w:t>
            </w:r>
          </w:p>
        </w:tc>
        <w:tc>
          <w:tcPr>
            <w:tcW w:w="0" w:type="auto"/>
            <w:shd w:val="clear" w:color="auto" w:fill="FFFFFF"/>
            <w:hideMark/>
          </w:tcPr>
          <w:p w14:paraId="0F8AC1BD" w14:textId="77777777" w:rsidR="00267F9E" w:rsidRPr="00A520D3" w:rsidRDefault="00267F9E" w:rsidP="00267F9E">
            <w:pPr>
              <w:spacing w:before="42" w:after="0" w:line="240" w:lineRule="auto"/>
              <w:ind w:left="328" w:right="324"/>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0,97</w:t>
            </w:r>
          </w:p>
        </w:tc>
        <w:tc>
          <w:tcPr>
            <w:tcW w:w="0" w:type="auto"/>
            <w:shd w:val="clear" w:color="auto" w:fill="FFFFFF"/>
            <w:hideMark/>
          </w:tcPr>
          <w:p w14:paraId="59372814" w14:textId="77777777" w:rsidR="00267F9E" w:rsidRPr="00A520D3" w:rsidRDefault="00267F9E" w:rsidP="00267F9E">
            <w:pPr>
              <w:spacing w:before="42" w:after="0" w:line="240" w:lineRule="auto"/>
              <w:ind w:left="328" w:right="326"/>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16,13</w:t>
            </w:r>
          </w:p>
        </w:tc>
      </w:tr>
      <w:tr w:rsidR="00267F9E" w:rsidRPr="00267F9E" w14:paraId="3C71119C" w14:textId="77777777" w:rsidTr="00EC55C7">
        <w:trPr>
          <w:trHeight w:val="291"/>
        </w:trPr>
        <w:tc>
          <w:tcPr>
            <w:tcW w:w="0" w:type="auto"/>
            <w:shd w:val="clear" w:color="auto" w:fill="FFFFFF"/>
            <w:hideMark/>
          </w:tcPr>
          <w:p w14:paraId="6B544723" w14:textId="77777777" w:rsidR="00267F9E" w:rsidRPr="00A520D3" w:rsidRDefault="00267F9E" w:rsidP="00267F9E">
            <w:pPr>
              <w:spacing w:before="42" w:after="0" w:line="240" w:lineRule="auto"/>
              <w:ind w:left="80"/>
              <w:jc w:val="center"/>
              <w:rPr>
                <w:rFonts w:ascii="Times New Roman" w:eastAsia="Times New Roman" w:hAnsi="Times New Roman" w:cs="Times New Roman"/>
                <w:sz w:val="24"/>
                <w:szCs w:val="24"/>
                <w:lang w:val="ru-RU"/>
              </w:rPr>
            </w:pPr>
            <w:r w:rsidRPr="00A520D3">
              <w:rPr>
                <w:rFonts w:ascii="Times New Roman" w:eastAsia="Times New Roman" w:hAnsi="Times New Roman" w:cs="Times New Roman"/>
                <w:sz w:val="24"/>
                <w:szCs w:val="24"/>
              </w:rPr>
              <w:t>Сумма солей</w:t>
            </w:r>
            <w:r w:rsidRPr="00A520D3">
              <w:rPr>
                <w:rFonts w:ascii="Times New Roman" w:eastAsia="Times New Roman" w:hAnsi="Times New Roman" w:cs="Times New Roman"/>
                <w:sz w:val="24"/>
                <w:szCs w:val="24"/>
                <w:lang w:val="ru-RU"/>
              </w:rPr>
              <w:t>, %</w:t>
            </w:r>
          </w:p>
        </w:tc>
        <w:tc>
          <w:tcPr>
            <w:tcW w:w="0" w:type="auto"/>
            <w:shd w:val="clear" w:color="auto" w:fill="FFFFFF"/>
            <w:hideMark/>
          </w:tcPr>
          <w:p w14:paraId="1B39F0AB" w14:textId="77777777" w:rsidR="00267F9E" w:rsidRPr="00A520D3" w:rsidRDefault="00267F9E" w:rsidP="00267F9E">
            <w:pPr>
              <w:spacing w:before="42" w:after="0" w:line="240" w:lineRule="auto"/>
              <w:ind w:left="328" w:right="321"/>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0,57</w:t>
            </w:r>
          </w:p>
        </w:tc>
        <w:tc>
          <w:tcPr>
            <w:tcW w:w="0" w:type="auto"/>
            <w:shd w:val="clear" w:color="auto" w:fill="FFFFFF"/>
            <w:hideMark/>
          </w:tcPr>
          <w:p w14:paraId="18D299C7" w14:textId="77777777" w:rsidR="00267F9E" w:rsidRPr="00A520D3" w:rsidRDefault="00267F9E" w:rsidP="00267F9E">
            <w:pPr>
              <w:spacing w:before="42" w:after="0" w:line="240" w:lineRule="auto"/>
              <w:ind w:left="328" w:right="323"/>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1,06</w:t>
            </w:r>
          </w:p>
        </w:tc>
        <w:tc>
          <w:tcPr>
            <w:tcW w:w="0" w:type="auto"/>
            <w:shd w:val="clear" w:color="auto" w:fill="FFFFFF"/>
            <w:hideMark/>
          </w:tcPr>
          <w:p w14:paraId="62622FF9" w14:textId="77777777" w:rsidR="00267F9E" w:rsidRPr="00A520D3" w:rsidRDefault="00267F9E" w:rsidP="00267F9E">
            <w:pPr>
              <w:spacing w:before="42" w:after="0" w:line="240" w:lineRule="auto"/>
              <w:ind w:left="328" w:right="324"/>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1,3</w:t>
            </w:r>
          </w:p>
        </w:tc>
        <w:tc>
          <w:tcPr>
            <w:tcW w:w="0" w:type="auto"/>
            <w:shd w:val="clear" w:color="auto" w:fill="FFFFFF"/>
            <w:hideMark/>
          </w:tcPr>
          <w:p w14:paraId="6BD744A3" w14:textId="77777777" w:rsidR="00267F9E" w:rsidRPr="00A520D3" w:rsidRDefault="00267F9E" w:rsidP="00267F9E">
            <w:pPr>
              <w:spacing w:before="42" w:after="0" w:line="240" w:lineRule="auto"/>
              <w:ind w:left="328" w:right="326"/>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0,2</w:t>
            </w:r>
          </w:p>
        </w:tc>
      </w:tr>
      <w:tr w:rsidR="00267F9E" w:rsidRPr="00267F9E" w14:paraId="1AC944FF" w14:textId="77777777" w:rsidTr="00EC55C7">
        <w:trPr>
          <w:trHeight w:val="348"/>
        </w:trPr>
        <w:tc>
          <w:tcPr>
            <w:tcW w:w="0" w:type="auto"/>
            <w:shd w:val="clear" w:color="auto" w:fill="FFFFFF"/>
            <w:hideMark/>
          </w:tcPr>
          <w:p w14:paraId="58BD52D4" w14:textId="77777777" w:rsidR="00267F9E" w:rsidRPr="00A520D3" w:rsidRDefault="00267F9E" w:rsidP="00267F9E">
            <w:pPr>
              <w:spacing w:before="42" w:after="0" w:line="240" w:lineRule="auto"/>
              <w:ind w:left="80"/>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рН</w:t>
            </w:r>
          </w:p>
        </w:tc>
        <w:tc>
          <w:tcPr>
            <w:tcW w:w="0" w:type="auto"/>
            <w:shd w:val="clear" w:color="auto" w:fill="FFFFFF"/>
            <w:hideMark/>
          </w:tcPr>
          <w:p w14:paraId="721F81F4" w14:textId="77777777" w:rsidR="00267F9E" w:rsidRPr="00A520D3" w:rsidRDefault="00267F9E" w:rsidP="00267F9E">
            <w:pPr>
              <w:spacing w:before="42" w:after="0" w:line="240" w:lineRule="auto"/>
              <w:ind w:left="328" w:right="321"/>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7,39</w:t>
            </w:r>
          </w:p>
        </w:tc>
        <w:tc>
          <w:tcPr>
            <w:tcW w:w="0" w:type="auto"/>
            <w:shd w:val="clear" w:color="auto" w:fill="FFFFFF"/>
            <w:hideMark/>
          </w:tcPr>
          <w:p w14:paraId="3DC95FE8" w14:textId="77777777" w:rsidR="00267F9E" w:rsidRPr="00A520D3" w:rsidRDefault="00267F9E" w:rsidP="00267F9E">
            <w:pPr>
              <w:spacing w:before="42" w:after="0" w:line="240" w:lineRule="auto"/>
              <w:ind w:left="328" w:right="323"/>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7,1</w:t>
            </w:r>
          </w:p>
        </w:tc>
        <w:tc>
          <w:tcPr>
            <w:tcW w:w="0" w:type="auto"/>
            <w:shd w:val="clear" w:color="auto" w:fill="FFFFFF"/>
            <w:hideMark/>
          </w:tcPr>
          <w:p w14:paraId="71712144" w14:textId="77777777" w:rsidR="00267F9E" w:rsidRPr="00A520D3" w:rsidRDefault="00267F9E" w:rsidP="00267F9E">
            <w:pPr>
              <w:spacing w:before="42" w:after="0" w:line="240" w:lineRule="auto"/>
              <w:ind w:left="328" w:right="324"/>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7,41</w:t>
            </w:r>
          </w:p>
        </w:tc>
        <w:tc>
          <w:tcPr>
            <w:tcW w:w="0" w:type="auto"/>
            <w:shd w:val="clear" w:color="auto" w:fill="FFFFFF"/>
            <w:hideMark/>
          </w:tcPr>
          <w:p w14:paraId="1C1633AD" w14:textId="77777777" w:rsidR="00267F9E" w:rsidRPr="00A520D3" w:rsidRDefault="00267F9E" w:rsidP="00267F9E">
            <w:pPr>
              <w:spacing w:before="42" w:after="0" w:line="240" w:lineRule="auto"/>
              <w:ind w:left="328" w:right="326"/>
              <w:jc w:val="center"/>
              <w:rPr>
                <w:rFonts w:ascii="Times New Roman" w:eastAsia="Times New Roman" w:hAnsi="Times New Roman" w:cs="Times New Roman"/>
                <w:sz w:val="24"/>
                <w:szCs w:val="24"/>
              </w:rPr>
            </w:pPr>
            <w:r w:rsidRPr="00A520D3">
              <w:rPr>
                <w:rFonts w:ascii="Times New Roman" w:eastAsia="Times New Roman" w:hAnsi="Times New Roman" w:cs="Times New Roman"/>
                <w:sz w:val="24"/>
                <w:szCs w:val="24"/>
              </w:rPr>
              <w:t>6,85</w:t>
            </w:r>
          </w:p>
        </w:tc>
      </w:tr>
      <w:bookmarkEnd w:id="33"/>
    </w:tbl>
    <w:p w14:paraId="3668B99D"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p>
    <w:p w14:paraId="6AA580BE" w14:textId="5B20A1E3" w:rsidR="00267F9E" w:rsidRPr="00267F9E" w:rsidRDefault="00267F9E" w:rsidP="00267F9E">
      <w:pPr>
        <w:spacing w:after="0" w:line="240" w:lineRule="auto"/>
        <w:ind w:firstLine="709"/>
        <w:jc w:val="both"/>
        <w:rPr>
          <w:rFonts w:ascii="Times New Roman" w:eastAsiaTheme="minorHAnsi" w:hAnsi="Times New Roman" w:cs="Times New Roman"/>
          <w:kern w:val="2"/>
          <w:sz w:val="28"/>
          <w:szCs w:val="28"/>
          <w:lang w:val="ru-RU"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 xml:space="preserve">Почвы пробных площадок, обеднены гумусом, что свойственно для почв аридных зон, </w:t>
      </w:r>
      <w:r w:rsidRPr="00267F9E">
        <w:rPr>
          <w:rFonts w:ascii="Times New Roman" w:eastAsiaTheme="minorHAnsi" w:hAnsi="Times New Roman" w:cs="Times New Roman"/>
          <w:kern w:val="2"/>
          <w:sz w:val="28"/>
          <w:szCs w:val="28"/>
          <w:lang w:val="ru-RU" w:eastAsia="en-US"/>
          <w14:ligatures w14:val="standardContextual"/>
        </w:rPr>
        <w:t xml:space="preserve">отличающихся засолением и карбонатностью, тем самым снижена плодородие почвы и ее способность удерживать влагу.  Так как, гумус должен повышать структуру почвы, способствовать улучшению водопроницаемости и удержанию питательных </w:t>
      </w:r>
      <w:r w:rsidRPr="00CC23ED">
        <w:rPr>
          <w:rFonts w:ascii="Times New Roman" w:eastAsiaTheme="minorHAnsi" w:hAnsi="Times New Roman" w:cs="Times New Roman"/>
          <w:color w:val="000000" w:themeColor="text1"/>
          <w:kern w:val="2"/>
          <w:sz w:val="28"/>
          <w:szCs w:val="28"/>
          <w:lang w:val="ru-RU" w:eastAsia="en-US"/>
          <w14:ligatures w14:val="standardContextual"/>
        </w:rPr>
        <w:t>веществ</w:t>
      </w:r>
      <w:r w:rsidR="00BB05BD" w:rsidRPr="00CC23ED">
        <w:rPr>
          <w:rFonts w:ascii="Times New Roman" w:eastAsiaTheme="minorHAnsi" w:hAnsi="Times New Roman" w:cs="Times New Roman"/>
          <w:color w:val="000000" w:themeColor="text1"/>
          <w:kern w:val="2"/>
          <w:sz w:val="28"/>
          <w:szCs w:val="28"/>
          <w:lang w:val="ru-RU" w:eastAsia="en-US"/>
          <w14:ligatures w14:val="standardContextual"/>
        </w:rPr>
        <w:t xml:space="preserve"> [</w:t>
      </w:r>
      <w:r w:rsidR="00CC23ED" w:rsidRPr="00CC23ED">
        <w:rPr>
          <w:rFonts w:ascii="Times New Roman" w:eastAsiaTheme="minorHAnsi" w:hAnsi="Times New Roman" w:cs="Times New Roman"/>
          <w:color w:val="000000" w:themeColor="text1"/>
          <w:kern w:val="2"/>
          <w:sz w:val="28"/>
          <w:szCs w:val="28"/>
          <w:lang w:val="ru-RU" w:eastAsia="en-US"/>
          <w14:ligatures w14:val="standardContextual"/>
        </w:rPr>
        <w:t>9</w:t>
      </w:r>
      <w:r w:rsidR="00BB05BD" w:rsidRPr="00CC23ED">
        <w:rPr>
          <w:rFonts w:ascii="Times New Roman" w:eastAsiaTheme="minorHAnsi" w:hAnsi="Times New Roman" w:cs="Times New Roman"/>
          <w:color w:val="000000" w:themeColor="text1"/>
          <w:kern w:val="2"/>
          <w:sz w:val="28"/>
          <w:szCs w:val="28"/>
          <w:lang w:val="ru-RU" w:eastAsia="en-US"/>
          <w14:ligatures w14:val="standardContextual"/>
        </w:rPr>
        <w:t>9].</w:t>
      </w:r>
    </w:p>
    <w:p w14:paraId="6A48E884" w14:textId="2D7340F7" w:rsidR="00267F9E" w:rsidRPr="00267F9E" w:rsidRDefault="00267F9E" w:rsidP="00267F9E">
      <w:pPr>
        <w:spacing w:after="0" w:line="240" w:lineRule="auto"/>
        <w:ind w:firstLine="567"/>
        <w:contextualSpacing/>
        <w:jc w:val="both"/>
        <w:rPr>
          <w:rFonts w:ascii="Times New Roman" w:eastAsiaTheme="minorHAnsi" w:hAnsi="Times New Roman" w:cs="Times New Roman"/>
          <w:kern w:val="2"/>
          <w:sz w:val="28"/>
          <w:szCs w:val="28"/>
          <w:lang w:val="ru-RU"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Ввиду значительного влияния Каспийского моря на процессы образования почв, а также близкого залегания м</w:t>
      </w:r>
      <w:r w:rsidRPr="00267F9E">
        <w:rPr>
          <w:rFonts w:ascii="Times New Roman" w:eastAsiaTheme="minorHAnsi" w:hAnsi="Times New Roman" w:cs="Times New Roman"/>
          <w:kern w:val="2"/>
          <w:sz w:val="28"/>
          <w:szCs w:val="28"/>
          <w:lang w:val="ru-RU" w:eastAsia="en-US"/>
          <w14:ligatures w14:val="standardContextual"/>
        </w:rPr>
        <w:t>и</w:t>
      </w:r>
      <w:r w:rsidRPr="00267F9E">
        <w:rPr>
          <w:rFonts w:ascii="Times New Roman" w:eastAsiaTheme="minorHAnsi" w:hAnsi="Times New Roman" w:cs="Times New Roman"/>
          <w:kern w:val="2"/>
          <w:sz w:val="28"/>
          <w:szCs w:val="28"/>
          <w:lang w:eastAsia="en-US"/>
          <w14:ligatures w14:val="standardContextual"/>
        </w:rPr>
        <w:t xml:space="preserve">нерализованных грунтовых вод, </w:t>
      </w:r>
      <w:r w:rsidRPr="00267F9E">
        <w:rPr>
          <w:rFonts w:ascii="Times New Roman" w:eastAsiaTheme="minorHAnsi" w:hAnsi="Times New Roman" w:cs="Times New Roman"/>
          <w:kern w:val="2"/>
          <w:sz w:val="28"/>
          <w:szCs w:val="28"/>
          <w:lang w:val="ru-RU" w:eastAsia="en-US"/>
          <w14:ligatures w14:val="standardContextual"/>
        </w:rPr>
        <w:t>наибольшее распространение, в прибрежной зоне г. Актау получили песчаные почвы, солончаки и техногенно-нарушенные земли [</w:t>
      </w:r>
      <w:r w:rsidR="00CC23ED">
        <w:rPr>
          <w:rFonts w:ascii="Times New Roman" w:eastAsiaTheme="minorHAnsi" w:hAnsi="Times New Roman" w:cs="Times New Roman"/>
          <w:kern w:val="2"/>
          <w:sz w:val="28"/>
          <w:szCs w:val="28"/>
          <w:lang w:val="ru-RU" w:eastAsia="en-US"/>
          <w14:ligatures w14:val="standardContextual"/>
        </w:rPr>
        <w:t>100</w:t>
      </w:r>
      <w:r w:rsidRPr="00267F9E">
        <w:rPr>
          <w:rFonts w:ascii="Times New Roman" w:eastAsiaTheme="minorHAnsi" w:hAnsi="Times New Roman" w:cs="Times New Roman"/>
          <w:kern w:val="2"/>
          <w:sz w:val="28"/>
          <w:szCs w:val="28"/>
          <w:lang w:val="ru-RU" w:eastAsia="en-US"/>
          <w14:ligatures w14:val="standardContextual"/>
        </w:rPr>
        <w:t xml:space="preserve">]. </w:t>
      </w:r>
    </w:p>
    <w:p w14:paraId="0A0CF496" w14:textId="333D2815" w:rsidR="00267F9E" w:rsidRPr="00267F9E" w:rsidRDefault="00267F9E" w:rsidP="008E274D">
      <w:pPr>
        <w:spacing w:after="0" w:line="240" w:lineRule="auto"/>
        <w:jc w:val="both"/>
        <w:rPr>
          <w:rFonts w:ascii="Times New Roman" w:eastAsiaTheme="minorHAnsi" w:hAnsi="Times New Roman" w:cs="Times New Roman"/>
          <w:kern w:val="2"/>
          <w:sz w:val="28"/>
          <w:szCs w:val="28"/>
          <w:lang w:val="ru-RU" w:eastAsia="en-US"/>
          <w14:ligatures w14:val="standardContextual"/>
        </w:rPr>
      </w:pPr>
      <w:r w:rsidRPr="00267F9E">
        <w:rPr>
          <w:rFonts w:ascii="Times New Roman" w:eastAsiaTheme="minorHAnsi" w:hAnsi="Times New Roman" w:cs="Times New Roman"/>
          <w:kern w:val="2"/>
          <w:sz w:val="28"/>
          <w:szCs w:val="28"/>
          <w:lang w:val="ru-RU" w:eastAsia="en-US"/>
          <w14:ligatures w14:val="standardContextual"/>
        </w:rPr>
        <w:t>Содержание валового фосфора необходимо для здорового роста растений, особенно для развития корневой системы, недостаток фосфора на точках ИП-2 и ИП-4 могут привести к непригодности почвы. К тому же снижение валового фосфора приводит к низкой урожайности и ослаблению растений.</w:t>
      </w:r>
      <w:r w:rsidR="008E274D" w:rsidRPr="008E274D">
        <w:rPr>
          <w:rFonts w:ascii="Times New Roman" w:eastAsiaTheme="minorHAnsi" w:hAnsi="Times New Roman" w:cs="Times New Roman"/>
          <w:kern w:val="2"/>
          <w:sz w:val="28"/>
          <w:szCs w:val="28"/>
          <w:lang w:val="ru-RU" w:eastAsia="en-US"/>
          <w14:ligatures w14:val="standardContextual"/>
        </w:rPr>
        <w:t xml:space="preserve"> </w:t>
      </w:r>
      <w:r w:rsidR="008E274D" w:rsidRPr="00267F9E">
        <w:rPr>
          <w:rFonts w:ascii="Times New Roman" w:eastAsiaTheme="minorHAnsi" w:hAnsi="Times New Roman" w:cs="Times New Roman"/>
          <w:kern w:val="2"/>
          <w:sz w:val="28"/>
          <w:szCs w:val="28"/>
          <w:lang w:val="ru-RU" w:eastAsia="en-US"/>
          <w14:ligatures w14:val="standardContextual"/>
        </w:rPr>
        <w:t>[</w:t>
      </w:r>
      <w:r w:rsidR="00CC23ED" w:rsidRPr="00CC23ED">
        <w:rPr>
          <w:rFonts w:ascii="Times New Roman" w:eastAsiaTheme="minorHAnsi" w:hAnsi="Times New Roman" w:cs="Times New Roman"/>
          <w:color w:val="000000" w:themeColor="text1"/>
          <w:kern w:val="2"/>
          <w:sz w:val="28"/>
          <w:szCs w:val="28"/>
          <w:lang w:val="ru-RU" w:eastAsia="en-US"/>
          <w14:ligatures w14:val="standardContextual"/>
        </w:rPr>
        <w:t>101</w:t>
      </w:r>
      <w:r w:rsidR="008E274D" w:rsidRPr="00CC23ED">
        <w:rPr>
          <w:rFonts w:ascii="Times New Roman" w:eastAsiaTheme="minorHAnsi" w:hAnsi="Times New Roman" w:cs="Times New Roman"/>
          <w:color w:val="000000" w:themeColor="text1"/>
          <w:kern w:val="2"/>
          <w:sz w:val="28"/>
          <w:szCs w:val="28"/>
          <w:lang w:val="ru-RU" w:eastAsia="en-US"/>
          <w14:ligatures w14:val="standardContextual"/>
        </w:rPr>
        <w:t>].</w:t>
      </w:r>
    </w:p>
    <w:p w14:paraId="2E0FCFCC" w14:textId="77777777" w:rsidR="00267F9E" w:rsidRPr="00267F9E" w:rsidRDefault="00267F9E" w:rsidP="00267F9E">
      <w:pPr>
        <w:spacing w:after="0" w:line="240" w:lineRule="auto"/>
        <w:ind w:firstLine="709"/>
        <w:jc w:val="both"/>
        <w:rPr>
          <w:rFonts w:ascii="Times New Roman" w:eastAsiaTheme="minorHAnsi" w:hAnsi="Times New Roman" w:cs="Times New Roman"/>
          <w:kern w:val="2"/>
          <w:sz w:val="28"/>
          <w:szCs w:val="28"/>
          <w:lang w:val="ru-RU" w:eastAsia="en-US"/>
          <w14:ligatures w14:val="standardContextual"/>
        </w:rPr>
      </w:pPr>
      <w:r w:rsidRPr="00267F9E">
        <w:rPr>
          <w:rFonts w:ascii="Times New Roman" w:eastAsiaTheme="minorHAnsi" w:hAnsi="Times New Roman" w:cs="Times New Roman"/>
          <w:kern w:val="2"/>
          <w:sz w:val="28"/>
          <w:szCs w:val="28"/>
          <w:lang w:val="ru-RU" w:eastAsia="en-US"/>
          <w14:ligatures w14:val="standardContextual"/>
        </w:rPr>
        <w:t>Высокое содержание карбонатов указывает на щелочность почвы ИП-1 и ИП-4, что влияет на доступность некоторых питательных веществ.</w:t>
      </w:r>
    </w:p>
    <w:p w14:paraId="2FA38C84" w14:textId="77777777" w:rsidR="00267F9E" w:rsidRPr="00267F9E" w:rsidRDefault="00267F9E" w:rsidP="00267F9E">
      <w:pPr>
        <w:spacing w:after="0" w:line="240" w:lineRule="auto"/>
        <w:ind w:firstLine="709"/>
        <w:jc w:val="both"/>
        <w:rPr>
          <w:rFonts w:ascii="Times New Roman" w:eastAsiaTheme="minorHAnsi" w:hAnsi="Times New Roman" w:cs="Times New Roman"/>
          <w:kern w:val="2"/>
          <w:sz w:val="28"/>
          <w:szCs w:val="28"/>
          <w:lang w:val="ru-RU" w:eastAsia="en-US"/>
          <w14:ligatures w14:val="standardContextual"/>
        </w:rPr>
      </w:pPr>
      <w:r w:rsidRPr="00267F9E">
        <w:rPr>
          <w:rFonts w:ascii="Times New Roman" w:eastAsiaTheme="minorHAnsi" w:hAnsi="Times New Roman" w:cs="Times New Roman"/>
          <w:kern w:val="2"/>
          <w:sz w:val="28"/>
          <w:szCs w:val="28"/>
          <w:lang w:val="ru-RU" w:eastAsia="en-US"/>
          <w14:ligatures w14:val="standardContextual"/>
        </w:rPr>
        <w:t xml:space="preserve">Содержание азота во всех ИП в среднем одинаковые в пределах 0,26% и 0,39%. </w:t>
      </w:r>
    </w:p>
    <w:p w14:paraId="305281C4" w14:textId="77777777" w:rsidR="00267F9E" w:rsidRPr="00267F9E" w:rsidRDefault="00267F9E" w:rsidP="00267F9E">
      <w:pPr>
        <w:spacing w:after="0" w:line="240" w:lineRule="auto"/>
        <w:ind w:firstLine="709"/>
        <w:jc w:val="both"/>
        <w:rPr>
          <w:rFonts w:ascii="Times New Roman" w:eastAsiaTheme="minorHAnsi" w:hAnsi="Times New Roman" w:cs="Times New Roman"/>
          <w:snapToGrid w:val="0"/>
          <w:kern w:val="2"/>
          <w:sz w:val="28"/>
          <w:szCs w:val="28"/>
          <w:lang w:eastAsia="en-US"/>
          <w14:ligatures w14:val="standardContextual"/>
        </w:rPr>
      </w:pPr>
      <w:r w:rsidRPr="00267F9E">
        <w:rPr>
          <w:rFonts w:ascii="Times New Roman" w:eastAsiaTheme="minorHAnsi" w:hAnsi="Times New Roman" w:cs="Times New Roman"/>
          <w:snapToGrid w:val="0"/>
          <w:kern w:val="2"/>
          <w:sz w:val="28"/>
          <w:szCs w:val="28"/>
          <w:lang w:eastAsia="en-US"/>
          <w14:ligatures w14:val="standardContextual"/>
        </w:rPr>
        <w:t xml:space="preserve">Величина емкости поглощения зависит от многих факторов, в основном от механического состава почвы, количества гумуса и степени засоления. </w:t>
      </w:r>
    </w:p>
    <w:p w14:paraId="6848FF90" w14:textId="77777777" w:rsidR="00267F9E" w:rsidRPr="00267F9E" w:rsidRDefault="00267F9E" w:rsidP="00267F9E">
      <w:pPr>
        <w:spacing w:after="0" w:line="240" w:lineRule="auto"/>
        <w:ind w:firstLine="709"/>
        <w:jc w:val="both"/>
        <w:rPr>
          <w:rFonts w:ascii="Times New Roman" w:eastAsiaTheme="minorHAnsi" w:hAnsi="Times New Roman" w:cs="Times New Roman"/>
          <w:snapToGrid w:val="0"/>
          <w:kern w:val="2"/>
          <w:sz w:val="28"/>
          <w:szCs w:val="28"/>
          <w:lang w:eastAsia="en-US"/>
          <w14:ligatures w14:val="standardContextual"/>
        </w:rPr>
      </w:pPr>
      <w:r w:rsidRPr="00267F9E">
        <w:rPr>
          <w:rFonts w:ascii="Times New Roman" w:eastAsiaTheme="minorHAnsi" w:hAnsi="Times New Roman" w:cs="Times New Roman"/>
          <w:snapToGrid w:val="0"/>
          <w:kern w:val="2"/>
          <w:sz w:val="28"/>
          <w:szCs w:val="28"/>
          <w:lang w:eastAsia="en-US"/>
          <w14:ligatures w14:val="standardContextual"/>
        </w:rPr>
        <w:t xml:space="preserve">Поэтому, как видно из таблицы, величина емкости обмена пределах от </w:t>
      </w:r>
      <w:r w:rsidRPr="00267F9E">
        <w:rPr>
          <w:rFonts w:ascii="Times New Roman" w:eastAsiaTheme="minorHAnsi" w:hAnsi="Times New Roman" w:cs="Times New Roman"/>
          <w:snapToGrid w:val="0"/>
          <w:kern w:val="2"/>
          <w:sz w:val="28"/>
          <w:szCs w:val="28"/>
          <w:lang w:val="ru-RU" w:eastAsia="en-US"/>
          <w14:ligatures w14:val="standardContextual"/>
        </w:rPr>
        <w:t>9,62</w:t>
      </w:r>
      <w:r w:rsidRPr="00267F9E">
        <w:rPr>
          <w:rFonts w:ascii="Times New Roman" w:eastAsiaTheme="minorHAnsi" w:hAnsi="Times New Roman" w:cs="Times New Roman"/>
          <w:snapToGrid w:val="0"/>
          <w:kern w:val="2"/>
          <w:sz w:val="28"/>
          <w:szCs w:val="28"/>
          <w:lang w:eastAsia="en-US"/>
          <w14:ligatures w14:val="standardContextual"/>
        </w:rPr>
        <w:t xml:space="preserve"> до </w:t>
      </w:r>
      <w:r w:rsidRPr="00267F9E">
        <w:rPr>
          <w:rFonts w:ascii="Times New Roman" w:eastAsiaTheme="minorHAnsi" w:hAnsi="Times New Roman" w:cs="Times New Roman"/>
          <w:snapToGrid w:val="0"/>
          <w:kern w:val="2"/>
          <w:sz w:val="28"/>
          <w:szCs w:val="28"/>
          <w:lang w:val="ru-RU" w:eastAsia="en-US"/>
          <w14:ligatures w14:val="standardContextual"/>
        </w:rPr>
        <w:t>32,15</w:t>
      </w:r>
      <w:r w:rsidRPr="00267F9E">
        <w:rPr>
          <w:rFonts w:ascii="Times New Roman" w:eastAsiaTheme="minorHAnsi" w:hAnsi="Times New Roman" w:cs="Times New Roman"/>
          <w:snapToGrid w:val="0"/>
          <w:kern w:val="2"/>
          <w:sz w:val="28"/>
          <w:szCs w:val="28"/>
          <w:lang w:eastAsia="en-US"/>
          <w14:ligatures w14:val="standardContextual"/>
        </w:rPr>
        <w:t xml:space="preserve"> мг-экв/100 г почвы. Содержание в почвах </w:t>
      </w:r>
      <w:r w:rsidRPr="00267F9E">
        <w:rPr>
          <w:rFonts w:ascii="Times New Roman" w:eastAsiaTheme="minorHAnsi" w:hAnsi="Times New Roman" w:cs="Times New Roman"/>
          <w:snapToGrid w:val="0"/>
          <w:kern w:val="2"/>
          <w:sz w:val="28"/>
          <w:szCs w:val="28"/>
          <w:lang w:val="ru-RU" w:eastAsia="en-US"/>
          <w14:ligatures w14:val="standardContextual"/>
        </w:rPr>
        <w:t>исследуемых</w:t>
      </w:r>
      <w:r w:rsidRPr="00267F9E">
        <w:rPr>
          <w:rFonts w:ascii="Times New Roman" w:eastAsiaTheme="minorHAnsi" w:hAnsi="Times New Roman" w:cs="Times New Roman"/>
          <w:snapToGrid w:val="0"/>
          <w:kern w:val="2"/>
          <w:sz w:val="28"/>
          <w:szCs w:val="28"/>
          <w:lang w:eastAsia="en-US"/>
          <w14:ligatures w14:val="standardContextual"/>
        </w:rPr>
        <w:t xml:space="preserve"> площадок, обменного кальция, варьирует в пределах </w:t>
      </w:r>
      <w:r w:rsidRPr="00267F9E">
        <w:rPr>
          <w:rFonts w:ascii="Times New Roman" w:eastAsiaTheme="minorHAnsi" w:hAnsi="Times New Roman" w:cs="Times New Roman"/>
          <w:snapToGrid w:val="0"/>
          <w:kern w:val="2"/>
          <w:sz w:val="28"/>
          <w:szCs w:val="28"/>
          <w:lang w:val="ru-RU" w:eastAsia="en-US"/>
          <w14:ligatures w14:val="standardContextual"/>
        </w:rPr>
        <w:t>1,3-5</w:t>
      </w:r>
      <w:r w:rsidRPr="00267F9E">
        <w:rPr>
          <w:rFonts w:ascii="Times New Roman" w:eastAsiaTheme="minorHAnsi" w:hAnsi="Times New Roman" w:cs="Times New Roman"/>
          <w:snapToGrid w:val="0"/>
          <w:kern w:val="2"/>
          <w:sz w:val="28"/>
          <w:szCs w:val="28"/>
          <w:lang w:eastAsia="en-US"/>
          <w14:ligatures w14:val="standardContextual"/>
        </w:rPr>
        <w:t xml:space="preserve"> мг-экв/100 г почвы, с наибольшей величиной в районе </w:t>
      </w:r>
      <w:r w:rsidRPr="00267F9E">
        <w:rPr>
          <w:rFonts w:ascii="Times New Roman" w:eastAsiaTheme="minorHAnsi" w:hAnsi="Times New Roman" w:cs="Times New Roman"/>
          <w:snapToGrid w:val="0"/>
          <w:kern w:val="2"/>
          <w:sz w:val="28"/>
          <w:szCs w:val="28"/>
          <w:lang w:val="ru-RU" w:eastAsia="en-US"/>
          <w14:ligatures w14:val="standardContextual"/>
        </w:rPr>
        <w:t>ИП-3</w:t>
      </w:r>
      <w:r w:rsidRPr="00267F9E">
        <w:rPr>
          <w:rFonts w:ascii="Times New Roman" w:eastAsiaTheme="minorHAnsi" w:hAnsi="Times New Roman" w:cs="Times New Roman"/>
          <w:snapToGrid w:val="0"/>
          <w:kern w:val="2"/>
          <w:sz w:val="28"/>
          <w:szCs w:val="28"/>
          <w:lang w:eastAsia="en-US"/>
          <w14:ligatures w14:val="standardContextual"/>
        </w:rPr>
        <w:t>.</w:t>
      </w:r>
    </w:p>
    <w:p w14:paraId="53811C77" w14:textId="77777777" w:rsidR="00267F9E" w:rsidRPr="00267F9E" w:rsidRDefault="00267F9E" w:rsidP="00350656">
      <w:pPr>
        <w:spacing w:after="0" w:line="240" w:lineRule="auto"/>
        <w:ind w:firstLine="567"/>
        <w:jc w:val="both"/>
        <w:rPr>
          <w:rFonts w:ascii="Times New Roman" w:eastAsiaTheme="minorHAnsi" w:hAnsi="Times New Roman" w:cs="Times New Roman"/>
          <w:snapToGrid w:val="0"/>
          <w:kern w:val="2"/>
          <w:sz w:val="28"/>
          <w:szCs w:val="28"/>
          <w:lang w:eastAsia="en-US"/>
          <w14:ligatures w14:val="standardContextual"/>
        </w:rPr>
      </w:pPr>
      <w:r w:rsidRPr="00267F9E">
        <w:rPr>
          <w:rFonts w:ascii="Times New Roman" w:eastAsiaTheme="minorHAnsi" w:hAnsi="Times New Roman" w:cs="Times New Roman"/>
          <w:snapToGrid w:val="0"/>
          <w:kern w:val="2"/>
          <w:sz w:val="28"/>
          <w:szCs w:val="28"/>
          <w:lang w:eastAsia="en-US"/>
          <w14:ligatures w14:val="standardContextual"/>
        </w:rPr>
        <w:lastRenderedPageBreak/>
        <w:t xml:space="preserve">В составе поглощенных оснований почв, доминирует обменный магний, </w:t>
      </w:r>
      <w:r w:rsidRPr="00267F9E">
        <w:rPr>
          <w:rFonts w:ascii="Times New Roman" w:eastAsiaTheme="minorHAnsi" w:hAnsi="Times New Roman" w:cs="Times New Roman"/>
          <w:snapToGrid w:val="0"/>
          <w:kern w:val="2"/>
          <w:sz w:val="28"/>
          <w:szCs w:val="28"/>
          <w:lang w:val="ru-RU" w:eastAsia="en-US"/>
          <w14:ligatures w14:val="standardContextual"/>
        </w:rPr>
        <w:t xml:space="preserve">данные </w:t>
      </w:r>
      <w:r w:rsidRPr="00267F9E">
        <w:rPr>
          <w:rFonts w:ascii="Times New Roman" w:eastAsiaTheme="minorHAnsi" w:hAnsi="Times New Roman" w:cs="Times New Roman"/>
          <w:snapToGrid w:val="0"/>
          <w:kern w:val="2"/>
          <w:sz w:val="28"/>
          <w:szCs w:val="28"/>
          <w:lang w:eastAsia="en-US"/>
          <w14:ligatures w14:val="standardContextual"/>
        </w:rPr>
        <w:t xml:space="preserve">величины в пределах </w:t>
      </w:r>
      <w:r w:rsidRPr="00267F9E">
        <w:rPr>
          <w:rFonts w:ascii="Times New Roman" w:eastAsiaTheme="minorHAnsi" w:hAnsi="Times New Roman" w:cs="Times New Roman"/>
          <w:snapToGrid w:val="0"/>
          <w:kern w:val="2"/>
          <w:sz w:val="28"/>
          <w:szCs w:val="28"/>
          <w:lang w:val="ru-RU" w:eastAsia="en-US"/>
          <w14:ligatures w14:val="standardContextual"/>
        </w:rPr>
        <w:t xml:space="preserve">7,11-18,45 </w:t>
      </w:r>
      <w:r w:rsidRPr="00267F9E">
        <w:rPr>
          <w:rFonts w:ascii="Times New Roman" w:eastAsiaTheme="minorHAnsi" w:hAnsi="Times New Roman" w:cs="Times New Roman"/>
          <w:snapToGrid w:val="0"/>
          <w:kern w:val="2"/>
          <w:sz w:val="28"/>
          <w:szCs w:val="28"/>
          <w:lang w:eastAsia="en-US"/>
          <w14:ligatures w14:val="standardContextual"/>
        </w:rPr>
        <w:t xml:space="preserve">мг-экв/100 г почвы. Наиболее высокий показатель, обменного натрия, наблюдается в почвах </w:t>
      </w:r>
      <w:r w:rsidRPr="00267F9E">
        <w:rPr>
          <w:rFonts w:ascii="Times New Roman" w:eastAsiaTheme="minorHAnsi" w:hAnsi="Times New Roman" w:cs="Times New Roman"/>
          <w:snapToGrid w:val="0"/>
          <w:kern w:val="2"/>
          <w:sz w:val="28"/>
          <w:szCs w:val="28"/>
          <w:lang w:val="ru-RU" w:eastAsia="en-US"/>
          <w14:ligatures w14:val="standardContextual"/>
        </w:rPr>
        <w:t>в районе Аэропорта г. Актау ИП-4</w:t>
      </w:r>
      <w:r w:rsidRPr="00267F9E">
        <w:rPr>
          <w:rFonts w:ascii="Times New Roman" w:eastAsiaTheme="minorHAnsi" w:hAnsi="Times New Roman" w:cs="Times New Roman"/>
          <w:snapToGrid w:val="0"/>
          <w:kern w:val="2"/>
          <w:sz w:val="28"/>
          <w:szCs w:val="28"/>
          <w:lang w:eastAsia="en-US"/>
          <w14:ligatures w14:val="standardContextual"/>
        </w:rPr>
        <w:t xml:space="preserve"> (</w:t>
      </w:r>
      <w:r w:rsidRPr="00267F9E">
        <w:rPr>
          <w:rFonts w:ascii="Times New Roman" w:eastAsiaTheme="minorHAnsi" w:hAnsi="Times New Roman" w:cs="Times New Roman"/>
          <w:snapToGrid w:val="0"/>
          <w:kern w:val="2"/>
          <w:sz w:val="28"/>
          <w:szCs w:val="28"/>
          <w:lang w:val="ru-RU" w:eastAsia="en-US"/>
          <w14:ligatures w14:val="standardContextual"/>
        </w:rPr>
        <w:t>16,3</w:t>
      </w:r>
      <w:r w:rsidRPr="00267F9E">
        <w:rPr>
          <w:rFonts w:ascii="Times New Roman" w:eastAsiaTheme="minorHAnsi" w:hAnsi="Times New Roman" w:cs="Times New Roman"/>
          <w:snapToGrid w:val="0"/>
          <w:kern w:val="2"/>
          <w:sz w:val="28"/>
          <w:szCs w:val="28"/>
          <w:lang w:eastAsia="en-US"/>
          <w14:ligatures w14:val="standardContextual"/>
        </w:rPr>
        <w:t xml:space="preserve"> мг-экв/100 г почвы). </w:t>
      </w:r>
    </w:p>
    <w:p w14:paraId="68F7166F" w14:textId="1BD138B5" w:rsidR="00350656" w:rsidRDefault="00267F9E" w:rsidP="00350656">
      <w:pPr>
        <w:spacing w:after="0" w:line="240" w:lineRule="auto"/>
        <w:ind w:firstLine="567"/>
        <w:jc w:val="both"/>
        <w:rPr>
          <w:rFonts w:ascii="Times New Roman" w:hAnsi="Times New Roman" w:cs="Times New Roman"/>
          <w:snapToGrid w:val="0"/>
          <w:kern w:val="2"/>
          <w:sz w:val="28"/>
          <w:szCs w:val="28"/>
          <w14:ligatures w14:val="standardContextual"/>
        </w:rPr>
      </w:pPr>
      <w:r w:rsidRPr="00350656">
        <w:rPr>
          <w:rFonts w:ascii="Times New Roman" w:hAnsi="Times New Roman" w:cs="Times New Roman"/>
          <w:snapToGrid w:val="0"/>
          <w:kern w:val="2"/>
          <w:sz w:val="28"/>
          <w:szCs w:val="28"/>
          <w14:ligatures w14:val="standardContextual"/>
        </w:rPr>
        <w:t xml:space="preserve">Реакция водных суспензий в почвах всех площадок прибрежной зоны Каспийского моря оценивается как слабо щелочная или близка к нейтральной с уровнем pH от 6,85 до 7,41. Таким образом, результаты анализа физико-химических свойств почв в данном регионе свидетельствуют о низком содержании органического вещества, повышенных уровнях обменных магния и кальция, а также присутствии засоления, при этом почвы проявляют слабую стойкость к воздействию антропогенных факторов. </w:t>
      </w:r>
      <w:r w:rsidRPr="00873C61">
        <w:rPr>
          <w:rFonts w:ascii="Times New Roman" w:hAnsi="Times New Roman" w:cs="Times New Roman"/>
          <w:snapToGrid w:val="0"/>
          <w:kern w:val="2"/>
          <w:sz w:val="28"/>
          <w:szCs w:val="28"/>
          <w:lang w:val="ru-RU"/>
          <w14:ligatures w14:val="standardContextual"/>
        </w:rPr>
        <w:t>[</w:t>
      </w:r>
      <w:r w:rsidR="00CC23ED" w:rsidRPr="00873C61">
        <w:rPr>
          <w:rFonts w:ascii="Times New Roman" w:hAnsi="Times New Roman" w:cs="Times New Roman"/>
          <w:snapToGrid w:val="0"/>
          <w:kern w:val="2"/>
          <w:sz w:val="28"/>
          <w:szCs w:val="28"/>
          <w:lang w:val="ru-RU"/>
          <w14:ligatures w14:val="standardContextual"/>
        </w:rPr>
        <w:t>102</w:t>
      </w:r>
      <w:r w:rsidRPr="00873C61">
        <w:rPr>
          <w:rFonts w:ascii="Times New Roman" w:hAnsi="Times New Roman" w:cs="Times New Roman"/>
          <w:snapToGrid w:val="0"/>
          <w:kern w:val="2"/>
          <w:sz w:val="28"/>
          <w:szCs w:val="28"/>
          <w:lang w:val="ru-RU"/>
          <w14:ligatures w14:val="standardContextual"/>
        </w:rPr>
        <w:t>,</w:t>
      </w:r>
      <w:r w:rsidR="00350656" w:rsidRPr="00873C61">
        <w:rPr>
          <w:lang w:val="ru-RU"/>
        </w:rPr>
        <w:t xml:space="preserve"> </w:t>
      </w:r>
      <w:r w:rsidR="00CC23ED" w:rsidRPr="00873C61">
        <w:rPr>
          <w:rFonts w:ascii="Times New Roman" w:hAnsi="Times New Roman" w:cs="Times New Roman"/>
          <w:snapToGrid w:val="0"/>
          <w:kern w:val="2"/>
          <w:sz w:val="28"/>
          <w:szCs w:val="28"/>
          <w:lang w:val="ru-RU"/>
          <w14:ligatures w14:val="standardContextual"/>
        </w:rPr>
        <w:t>103</w:t>
      </w:r>
      <w:r w:rsidRPr="00350656">
        <w:rPr>
          <w:rFonts w:ascii="Times New Roman" w:hAnsi="Times New Roman" w:cs="Times New Roman"/>
          <w:snapToGrid w:val="0"/>
          <w:kern w:val="2"/>
          <w:sz w:val="28"/>
          <w:szCs w:val="28"/>
          <w14:ligatures w14:val="standardContextual"/>
        </w:rPr>
        <w:t xml:space="preserve">]. </w:t>
      </w:r>
    </w:p>
    <w:p w14:paraId="364157FB" w14:textId="79D766A5" w:rsidR="00267F9E" w:rsidRPr="00350656" w:rsidRDefault="00267F9E" w:rsidP="00350656">
      <w:pPr>
        <w:spacing w:after="0" w:line="240" w:lineRule="auto"/>
        <w:ind w:firstLine="567"/>
        <w:jc w:val="both"/>
        <w:rPr>
          <w:rFonts w:ascii="Times New Roman" w:hAnsi="Times New Roman" w:cs="Times New Roman"/>
          <w:snapToGrid w:val="0"/>
          <w:kern w:val="2"/>
          <w:sz w:val="28"/>
          <w:szCs w:val="28"/>
          <w14:ligatures w14:val="standardContextual"/>
        </w:rPr>
      </w:pPr>
      <w:r w:rsidRPr="00267F9E">
        <w:rPr>
          <w:rFonts w:ascii="Times New Roman" w:eastAsiaTheme="minorHAnsi" w:hAnsi="Times New Roman" w:cs="Times New Roman"/>
          <w:snapToGrid w:val="0"/>
          <w:kern w:val="2"/>
          <w:sz w:val="28"/>
          <w:szCs w:val="28"/>
          <w:lang w:val="ru-RU" w:eastAsia="en-US"/>
          <w14:ligatures w14:val="standardContextual"/>
        </w:rPr>
        <w:t>Проведенные исследования указывают на сложные почвенные условия в прибрежной зоне Каспийского моря, требующие внимательного мониторинга данной экосистемы. Регулярный мониторинг этих свойств помогает оптимизировать состояния почвы, предотвращать проблемы с почвой и улучшать устойчивость сельскохозяйственных систе</w:t>
      </w:r>
      <w:r w:rsidRPr="00CC23ED">
        <w:rPr>
          <w:rFonts w:ascii="Times New Roman" w:eastAsiaTheme="minorHAnsi" w:hAnsi="Times New Roman" w:cs="Times New Roman"/>
          <w:snapToGrid w:val="0"/>
          <w:color w:val="000000" w:themeColor="text1"/>
          <w:kern w:val="2"/>
          <w:sz w:val="28"/>
          <w:szCs w:val="28"/>
          <w:lang w:val="ru-RU" w:eastAsia="en-US"/>
          <w14:ligatures w14:val="standardContextual"/>
        </w:rPr>
        <w:t>м</w:t>
      </w:r>
      <w:r w:rsidR="003E38E9" w:rsidRPr="00CC23ED">
        <w:rPr>
          <w:rFonts w:ascii="Times New Roman" w:eastAsiaTheme="minorHAnsi" w:hAnsi="Times New Roman" w:cs="Times New Roman"/>
          <w:snapToGrid w:val="0"/>
          <w:color w:val="000000" w:themeColor="text1"/>
          <w:kern w:val="2"/>
          <w:sz w:val="28"/>
          <w:szCs w:val="28"/>
          <w:lang w:val="ru-RU" w:eastAsia="en-US"/>
          <w14:ligatures w14:val="standardContextual"/>
        </w:rPr>
        <w:t xml:space="preserve"> [</w:t>
      </w:r>
      <w:r w:rsidR="00CC23ED" w:rsidRPr="00CC23ED">
        <w:rPr>
          <w:rFonts w:ascii="Times New Roman" w:eastAsiaTheme="minorHAnsi" w:hAnsi="Times New Roman" w:cs="Times New Roman"/>
          <w:snapToGrid w:val="0"/>
          <w:color w:val="000000" w:themeColor="text1"/>
          <w:kern w:val="2"/>
          <w:sz w:val="28"/>
          <w:szCs w:val="28"/>
          <w:lang w:val="ru-RU" w:eastAsia="en-US"/>
          <w14:ligatures w14:val="standardContextual"/>
        </w:rPr>
        <w:t>104</w:t>
      </w:r>
      <w:r w:rsidR="003E38E9" w:rsidRPr="00CC23ED">
        <w:rPr>
          <w:rFonts w:ascii="Times New Roman" w:eastAsiaTheme="minorHAnsi" w:hAnsi="Times New Roman" w:cs="Times New Roman"/>
          <w:snapToGrid w:val="0"/>
          <w:color w:val="000000" w:themeColor="text1"/>
          <w:kern w:val="2"/>
          <w:sz w:val="28"/>
          <w:szCs w:val="28"/>
          <w:lang w:val="ru-RU" w:eastAsia="en-US"/>
          <w14:ligatures w14:val="standardContextual"/>
        </w:rPr>
        <w:t>].</w:t>
      </w:r>
    </w:p>
    <w:p w14:paraId="03D90943" w14:textId="77777777" w:rsidR="00267F9E" w:rsidRPr="00267F9E" w:rsidRDefault="00267F9E" w:rsidP="00267F9E">
      <w:pPr>
        <w:spacing w:after="0" w:line="240" w:lineRule="auto"/>
        <w:ind w:firstLine="709"/>
        <w:jc w:val="both"/>
        <w:rPr>
          <w:rFonts w:ascii="Times New Roman" w:eastAsiaTheme="minorHAnsi" w:hAnsi="Times New Roman" w:cs="Times New Roman"/>
          <w:snapToGrid w:val="0"/>
          <w:kern w:val="2"/>
          <w:sz w:val="28"/>
          <w:szCs w:val="28"/>
          <w:lang w:val="ru-RU" w:eastAsia="en-US"/>
          <w14:ligatures w14:val="standardContextual"/>
        </w:rPr>
      </w:pPr>
    </w:p>
    <w:p w14:paraId="3844F0FC" w14:textId="77777777" w:rsidR="00267F9E" w:rsidRDefault="00267F9E" w:rsidP="00267F9E">
      <w:pPr>
        <w:spacing w:after="0" w:line="240" w:lineRule="auto"/>
        <w:ind w:firstLine="709"/>
        <w:jc w:val="both"/>
        <w:rPr>
          <w:rFonts w:ascii="Times New Roman" w:eastAsiaTheme="minorHAnsi" w:hAnsi="Times New Roman" w:cs="Times New Roman"/>
          <w:b/>
          <w:kern w:val="2"/>
          <w:sz w:val="28"/>
          <w:szCs w:val="28"/>
          <w:lang w:val="ru-RU" w:eastAsia="en-US"/>
          <w14:ligatures w14:val="standardContextual"/>
        </w:rPr>
      </w:pPr>
      <w:r w:rsidRPr="00267F9E">
        <w:rPr>
          <w:rFonts w:ascii="Times New Roman" w:eastAsiaTheme="minorHAnsi" w:hAnsi="Times New Roman" w:cs="Times New Roman"/>
          <w:b/>
          <w:kern w:val="2"/>
          <w:sz w:val="28"/>
          <w:szCs w:val="28"/>
          <w:lang w:val="ru-RU" w:eastAsia="en-US"/>
          <w14:ligatures w14:val="standardContextual"/>
        </w:rPr>
        <w:t xml:space="preserve">3.2.2 </w:t>
      </w:r>
      <w:r w:rsidRPr="00267F9E">
        <w:rPr>
          <w:rFonts w:ascii="Times New Roman" w:eastAsiaTheme="minorHAnsi" w:hAnsi="Times New Roman" w:cs="Times New Roman"/>
          <w:b/>
          <w:kern w:val="2"/>
          <w:sz w:val="28"/>
          <w:szCs w:val="28"/>
          <w:lang w:eastAsia="en-US"/>
          <w14:ligatures w14:val="standardContextual"/>
        </w:rPr>
        <w:t>Оценка общего уровня загрязнения почвы</w:t>
      </w:r>
      <w:r w:rsidRPr="00267F9E">
        <w:rPr>
          <w:rFonts w:ascii="Times New Roman" w:eastAsiaTheme="minorHAnsi" w:hAnsi="Times New Roman" w:cs="Times New Roman"/>
          <w:b/>
          <w:kern w:val="2"/>
          <w:sz w:val="28"/>
          <w:szCs w:val="28"/>
          <w:lang w:val="ru-RU" w:eastAsia="en-US"/>
          <w14:ligatures w14:val="standardContextual"/>
        </w:rPr>
        <w:t xml:space="preserve"> тяжелыми металлами</w:t>
      </w:r>
    </w:p>
    <w:p w14:paraId="445A6EF7" w14:textId="77777777" w:rsidR="00265486" w:rsidRPr="00267F9E" w:rsidRDefault="00265486" w:rsidP="00267F9E">
      <w:pPr>
        <w:spacing w:after="0" w:line="240" w:lineRule="auto"/>
        <w:ind w:firstLine="709"/>
        <w:jc w:val="both"/>
        <w:rPr>
          <w:rFonts w:ascii="Times New Roman" w:eastAsiaTheme="minorHAnsi" w:hAnsi="Times New Roman" w:cs="Times New Roman"/>
          <w:snapToGrid w:val="0"/>
          <w:kern w:val="2"/>
          <w:sz w:val="28"/>
          <w:szCs w:val="28"/>
          <w:lang w:val="ru-RU" w:eastAsia="en-US"/>
          <w14:ligatures w14:val="standardContextual"/>
        </w:rPr>
      </w:pPr>
    </w:p>
    <w:p w14:paraId="1962A645" w14:textId="77777777" w:rsidR="00350656" w:rsidRDefault="00267F9E" w:rsidP="00350656">
      <w:pPr>
        <w:spacing w:after="0" w:line="240" w:lineRule="auto"/>
        <w:ind w:firstLine="709"/>
        <w:jc w:val="both"/>
        <w:rPr>
          <w:rFonts w:ascii="Times New Roman" w:eastAsiaTheme="minorHAnsi" w:hAnsi="Times New Roman" w:cs="Times New Roman"/>
          <w:snapToGrid w:val="0"/>
          <w:kern w:val="2"/>
          <w:sz w:val="28"/>
          <w:szCs w:val="28"/>
          <w:lang w:val="ru-RU" w:eastAsia="en-US"/>
          <w14:ligatures w14:val="standardContextual"/>
        </w:rPr>
      </w:pPr>
      <w:r w:rsidRPr="00267F9E">
        <w:rPr>
          <w:rFonts w:ascii="Times New Roman" w:eastAsiaTheme="minorHAnsi" w:hAnsi="Times New Roman" w:cs="Times New Roman"/>
          <w:snapToGrid w:val="0"/>
          <w:kern w:val="2"/>
          <w:sz w:val="28"/>
          <w:szCs w:val="28"/>
          <w:lang w:val="ru-RU" w:eastAsia="en-US"/>
          <w14:ligatures w14:val="standardContextual"/>
        </w:rPr>
        <w:t xml:space="preserve">Почва представляет собой основную среду, в которой накапливаются тяжелые металлы (ТМ) и металлоиды из атмосферы и водной среды. </w:t>
      </w:r>
    </w:p>
    <w:p w14:paraId="20909DFF" w14:textId="0BEF9777" w:rsidR="00267F9E" w:rsidRPr="00CC23ED" w:rsidRDefault="00267F9E" w:rsidP="00350656">
      <w:pPr>
        <w:spacing w:after="0" w:line="240" w:lineRule="auto"/>
        <w:ind w:firstLine="709"/>
        <w:jc w:val="both"/>
        <w:rPr>
          <w:rFonts w:ascii="Times New Roman" w:eastAsiaTheme="minorHAnsi" w:hAnsi="Times New Roman" w:cs="Times New Roman"/>
          <w:snapToGrid w:val="0"/>
          <w:kern w:val="2"/>
          <w:sz w:val="28"/>
          <w:szCs w:val="28"/>
          <w:lang w:val="ru-RU" w:eastAsia="en-US"/>
          <w14:ligatures w14:val="standardContextual"/>
        </w:rPr>
      </w:pPr>
      <w:r w:rsidRPr="00350656">
        <w:rPr>
          <w:rFonts w:ascii="Times New Roman" w:hAnsi="Times New Roman" w:cs="Times New Roman"/>
          <w:snapToGrid w:val="0"/>
          <w:kern w:val="2"/>
          <w:sz w:val="28"/>
          <w:szCs w:val="28"/>
          <w14:ligatures w14:val="standardContextual"/>
        </w:rPr>
        <w:t>Разнообразие почвенного покрова на исследуемой территории объясняется как особенностями рельефа и почвообразующими породами, так и различиями в биоклиматических условиях, которые влияют на формирование почв в прибрежных районах Каспийского моря [</w:t>
      </w:r>
      <w:r w:rsidR="00CC23ED">
        <w:rPr>
          <w:rFonts w:ascii="Times New Roman" w:hAnsi="Times New Roman" w:cs="Times New Roman"/>
          <w:snapToGrid w:val="0"/>
          <w:kern w:val="2"/>
          <w:sz w:val="28"/>
          <w:szCs w:val="28"/>
          <w:lang w:val="ru-RU"/>
          <w14:ligatures w14:val="standardContextual"/>
        </w:rPr>
        <w:t>105</w:t>
      </w:r>
      <w:r w:rsidR="00350656" w:rsidRPr="00350656">
        <w:rPr>
          <w:rFonts w:ascii="Times New Roman" w:hAnsi="Times New Roman" w:cs="Times New Roman"/>
          <w:sz w:val="28"/>
          <w:szCs w:val="28"/>
          <w:lang w:val="kk-KZ"/>
        </w:rPr>
        <w:t>,</w:t>
      </w:r>
      <w:r w:rsidR="00CC23ED">
        <w:rPr>
          <w:rFonts w:ascii="Times New Roman" w:hAnsi="Times New Roman" w:cs="Times New Roman"/>
          <w:sz w:val="28"/>
          <w:szCs w:val="28"/>
          <w:lang w:val="kk-KZ"/>
        </w:rPr>
        <w:t>106</w:t>
      </w:r>
      <w:r w:rsidRPr="00CC23ED">
        <w:rPr>
          <w:rFonts w:ascii="Times New Roman" w:eastAsiaTheme="minorHAnsi" w:hAnsi="Times New Roman" w:cs="Times New Roman"/>
          <w:snapToGrid w:val="0"/>
          <w:kern w:val="2"/>
          <w:sz w:val="28"/>
          <w:szCs w:val="28"/>
          <w:lang w:val="ru-RU" w:eastAsia="en-US"/>
          <w14:ligatures w14:val="standardContextual"/>
        </w:rPr>
        <w:t xml:space="preserve">]. </w:t>
      </w:r>
    </w:p>
    <w:p w14:paraId="670A016C" w14:textId="318B4AF4" w:rsidR="00267F9E" w:rsidRDefault="00267F9E" w:rsidP="00267F9E">
      <w:pPr>
        <w:spacing w:after="0" w:line="240" w:lineRule="auto"/>
        <w:ind w:firstLine="567"/>
        <w:contextualSpacing/>
        <w:jc w:val="both"/>
        <w:rPr>
          <w:rFonts w:ascii="Times New Roman" w:eastAsiaTheme="minorHAnsi" w:hAnsi="Times New Roman" w:cs="Times New Roman"/>
          <w:snapToGrid w:val="0"/>
          <w:kern w:val="2"/>
          <w:sz w:val="28"/>
          <w:szCs w:val="28"/>
          <w:lang w:val="ru-RU" w:eastAsia="en-US"/>
          <w14:ligatures w14:val="standardContextual"/>
        </w:rPr>
      </w:pPr>
      <w:r w:rsidRPr="00267F9E">
        <w:rPr>
          <w:rFonts w:ascii="Times New Roman" w:eastAsiaTheme="minorHAnsi" w:hAnsi="Times New Roman" w:cs="Times New Roman"/>
          <w:snapToGrid w:val="0"/>
          <w:kern w:val="2"/>
          <w:sz w:val="28"/>
          <w:szCs w:val="28"/>
          <w:lang w:val="ru-RU" w:eastAsia="en-US"/>
          <w14:ligatures w14:val="standardContextual"/>
        </w:rPr>
        <w:t>Согласно почвенно-географическим характеристикам, данный участок, как указано выше, находится в пустынной зоне Мангистауской области и принадлежит к средней пустыне с преобладанием бурых почв [</w:t>
      </w:r>
      <w:r w:rsidR="00D833DF">
        <w:rPr>
          <w:rFonts w:ascii="Times New Roman" w:eastAsiaTheme="minorHAnsi" w:hAnsi="Times New Roman" w:cs="Times New Roman"/>
          <w:snapToGrid w:val="0"/>
          <w:kern w:val="2"/>
          <w:sz w:val="28"/>
          <w:szCs w:val="28"/>
          <w:lang w:val="ru-RU" w:eastAsia="en-US"/>
          <w14:ligatures w14:val="standardContextual"/>
        </w:rPr>
        <w:t>107</w:t>
      </w:r>
      <w:r w:rsidRPr="00267F9E">
        <w:rPr>
          <w:rFonts w:ascii="Times New Roman" w:eastAsiaTheme="minorHAnsi" w:hAnsi="Times New Roman" w:cs="Times New Roman"/>
          <w:snapToGrid w:val="0"/>
          <w:kern w:val="2"/>
          <w:sz w:val="28"/>
          <w:szCs w:val="28"/>
          <w:lang w:val="ru-RU" w:eastAsia="en-US"/>
          <w14:ligatures w14:val="standardContextual"/>
        </w:rPr>
        <w:t xml:space="preserve">]. </w:t>
      </w:r>
    </w:p>
    <w:p w14:paraId="3C27E9A4" w14:textId="4D5801AB" w:rsidR="00A57E37" w:rsidRPr="00267F9E" w:rsidRDefault="00A57E37" w:rsidP="00267F9E">
      <w:pPr>
        <w:spacing w:after="0" w:line="240" w:lineRule="auto"/>
        <w:ind w:firstLine="567"/>
        <w:contextualSpacing/>
        <w:jc w:val="both"/>
        <w:rPr>
          <w:rFonts w:ascii="Times New Roman" w:eastAsiaTheme="minorHAnsi" w:hAnsi="Times New Roman" w:cs="Times New Roman"/>
          <w:kern w:val="2"/>
          <w:sz w:val="28"/>
          <w:szCs w:val="28"/>
          <w:lang w:val="ru-RU" w:eastAsia="en-US"/>
          <w14:ligatures w14:val="standardContextual"/>
        </w:rPr>
      </w:pPr>
      <w:r>
        <w:rPr>
          <w:rFonts w:ascii="Times New Roman" w:eastAsiaTheme="minorHAnsi" w:hAnsi="Times New Roman" w:cs="Times New Roman"/>
          <w:snapToGrid w:val="0"/>
          <w:kern w:val="2"/>
          <w:sz w:val="28"/>
          <w:szCs w:val="28"/>
          <w:lang w:val="ru-RU" w:eastAsia="en-US"/>
          <w14:ligatures w14:val="standardContextual"/>
        </w:rPr>
        <w:t>Ниже в таблице 18</w:t>
      </w:r>
      <w:r w:rsidR="00791F05">
        <w:rPr>
          <w:rFonts w:ascii="Times New Roman" w:eastAsiaTheme="minorHAnsi" w:hAnsi="Times New Roman" w:cs="Times New Roman"/>
          <w:snapToGrid w:val="0"/>
          <w:kern w:val="2"/>
          <w:sz w:val="28"/>
          <w:szCs w:val="28"/>
          <w:lang w:val="ru-RU" w:eastAsia="en-US"/>
          <w14:ligatures w14:val="standardContextual"/>
        </w:rPr>
        <w:t xml:space="preserve"> и на рисунках 17, 18, 19</w:t>
      </w:r>
      <w:r>
        <w:rPr>
          <w:rFonts w:ascii="Times New Roman" w:eastAsiaTheme="minorHAnsi" w:hAnsi="Times New Roman" w:cs="Times New Roman"/>
          <w:snapToGrid w:val="0"/>
          <w:kern w:val="2"/>
          <w:sz w:val="28"/>
          <w:szCs w:val="28"/>
          <w:lang w:val="ru-RU" w:eastAsia="en-US"/>
          <w14:ligatures w14:val="standardContextual"/>
        </w:rPr>
        <w:t xml:space="preserve"> представлено содержание тяжелых металлов в почвах исследовательских площадок ИП1 – ИП4, ИП11 – ИП12</w:t>
      </w:r>
    </w:p>
    <w:p w14:paraId="05E57882"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p>
    <w:p w14:paraId="4F4CD8C2" w14:textId="2656DAFC" w:rsidR="00267F9E" w:rsidRPr="00267F9E" w:rsidRDefault="00267F9E" w:rsidP="00267F9E">
      <w:pPr>
        <w:spacing w:after="0" w:line="240" w:lineRule="auto"/>
        <w:ind w:firstLine="540"/>
        <w:jc w:val="both"/>
        <w:rPr>
          <w:rFonts w:ascii="Times New Roman" w:eastAsia="Times New Roman" w:hAnsi="Times New Roman" w:cs="Times New Roman"/>
          <w:sz w:val="28"/>
          <w:szCs w:val="28"/>
          <w:lang w:val="ru-RU" w:eastAsia="ru-RU"/>
        </w:rPr>
      </w:pPr>
      <w:r w:rsidRPr="00267F9E">
        <w:rPr>
          <w:rFonts w:ascii="Times New Roman" w:eastAsia="Times New Roman" w:hAnsi="Times New Roman" w:cs="Times New Roman"/>
          <w:sz w:val="28"/>
          <w:szCs w:val="28"/>
          <w:lang w:val="ru-RU" w:eastAsia="ru-RU"/>
        </w:rPr>
        <w:t>Таблица</w:t>
      </w:r>
      <w:r w:rsidR="00A57E37">
        <w:rPr>
          <w:rFonts w:ascii="Times New Roman" w:eastAsia="Times New Roman" w:hAnsi="Times New Roman" w:cs="Times New Roman"/>
          <w:sz w:val="28"/>
          <w:szCs w:val="28"/>
          <w:lang w:val="ru-RU" w:eastAsia="ru-RU"/>
        </w:rPr>
        <w:t xml:space="preserve"> 18 –</w:t>
      </w:r>
      <w:r w:rsidRPr="00267F9E">
        <w:rPr>
          <w:rFonts w:ascii="Times New Roman" w:eastAsia="Times New Roman" w:hAnsi="Times New Roman" w:cs="Times New Roman"/>
          <w:sz w:val="28"/>
          <w:szCs w:val="28"/>
          <w:lang w:val="ru-RU" w:eastAsia="ru-RU"/>
        </w:rPr>
        <w:t xml:space="preserve"> Содержание</w:t>
      </w:r>
      <w:r w:rsidR="00A57E37">
        <w:rPr>
          <w:rFonts w:ascii="Times New Roman" w:eastAsia="Times New Roman" w:hAnsi="Times New Roman" w:cs="Times New Roman"/>
          <w:sz w:val="28"/>
          <w:szCs w:val="28"/>
          <w:lang w:val="ru-RU" w:eastAsia="ru-RU"/>
        </w:rPr>
        <w:t xml:space="preserve"> </w:t>
      </w:r>
      <w:r w:rsidRPr="00267F9E">
        <w:rPr>
          <w:rFonts w:ascii="Times New Roman" w:eastAsia="Times New Roman" w:hAnsi="Times New Roman" w:cs="Times New Roman"/>
          <w:sz w:val="28"/>
          <w:szCs w:val="28"/>
          <w:lang w:val="ru-RU" w:eastAsia="ru-RU"/>
        </w:rPr>
        <w:t>тяжелых металлов в почвах площадок исследования, Акшукур</w:t>
      </w:r>
    </w:p>
    <w:p w14:paraId="522479E5" w14:textId="77777777" w:rsidR="00267F9E" w:rsidRPr="00267F9E" w:rsidRDefault="00267F9E" w:rsidP="00267F9E">
      <w:pPr>
        <w:spacing w:after="0" w:line="240" w:lineRule="auto"/>
        <w:ind w:firstLine="540"/>
        <w:jc w:val="both"/>
        <w:rPr>
          <w:rFonts w:ascii="Times New Roman" w:eastAsia="Times New Roman" w:hAnsi="Times New Roman" w:cs="Times New Roman"/>
          <w:sz w:val="24"/>
          <w:szCs w:val="24"/>
          <w:lang w:val="ru-RU" w:eastAsia="ru-RU"/>
        </w:rPr>
      </w:pPr>
    </w:p>
    <w:tbl>
      <w:tblPr>
        <w:tblStyle w:val="12"/>
        <w:tblW w:w="9091" w:type="dxa"/>
        <w:tblInd w:w="250" w:type="dxa"/>
        <w:tblLayout w:type="fixed"/>
        <w:tblLook w:val="04A0" w:firstRow="1" w:lastRow="0" w:firstColumn="1" w:lastColumn="0" w:noHBand="0" w:noVBand="1"/>
      </w:tblPr>
      <w:tblGrid>
        <w:gridCol w:w="1436"/>
        <w:gridCol w:w="1134"/>
        <w:gridCol w:w="1276"/>
        <w:gridCol w:w="1134"/>
        <w:gridCol w:w="1276"/>
        <w:gridCol w:w="850"/>
        <w:gridCol w:w="851"/>
        <w:gridCol w:w="1134"/>
      </w:tblGrid>
      <w:tr w:rsidR="00267F9E" w:rsidRPr="00267F9E" w14:paraId="13F9161A" w14:textId="77777777" w:rsidTr="00A520D3">
        <w:trPr>
          <w:trHeight w:val="487"/>
        </w:trPr>
        <w:tc>
          <w:tcPr>
            <w:tcW w:w="1436" w:type="dxa"/>
            <w:vMerge w:val="restart"/>
            <w:tcBorders>
              <w:top w:val="double" w:sz="4" w:space="0" w:color="auto"/>
              <w:left w:val="double" w:sz="4" w:space="0" w:color="auto"/>
            </w:tcBorders>
            <w:shd w:val="clear" w:color="auto" w:fill="BFBFBF" w:themeFill="background1" w:themeFillShade="BF"/>
          </w:tcPr>
          <w:p w14:paraId="5C6523DA" w14:textId="77777777" w:rsidR="00267F9E" w:rsidRPr="00267F9E" w:rsidRDefault="00267F9E" w:rsidP="00267F9E">
            <w:pPr>
              <w:tabs>
                <w:tab w:val="left" w:pos="1605"/>
              </w:tabs>
              <w:jc w:val="center"/>
              <w:rPr>
                <w:rFonts w:ascii="Times New Roman" w:eastAsia="Times New Roman" w:hAnsi="Times New Roman" w:cs="Times New Roman"/>
                <w:b/>
                <w:bCs/>
                <w:sz w:val="24"/>
                <w:szCs w:val="24"/>
                <w:lang w:eastAsia="ru-RU"/>
              </w:rPr>
            </w:pPr>
          </w:p>
          <w:p w14:paraId="2F1D3DFC" w14:textId="77777777" w:rsidR="00267F9E" w:rsidRPr="00267F9E" w:rsidRDefault="00267F9E" w:rsidP="00267F9E">
            <w:pPr>
              <w:tabs>
                <w:tab w:val="left" w:pos="1605"/>
              </w:tabs>
              <w:jc w:val="center"/>
              <w:rPr>
                <w:rFonts w:ascii="Times New Roman" w:eastAsia="Times New Roman" w:hAnsi="Times New Roman" w:cs="Times New Roman"/>
                <w:b/>
                <w:bCs/>
                <w:sz w:val="24"/>
                <w:szCs w:val="24"/>
                <w:lang w:eastAsia="ru-RU"/>
              </w:rPr>
            </w:pPr>
            <w:r w:rsidRPr="00267F9E">
              <w:rPr>
                <w:rFonts w:ascii="Times New Roman" w:eastAsia="Times New Roman" w:hAnsi="Times New Roman" w:cs="Times New Roman"/>
                <w:b/>
                <w:bCs/>
                <w:sz w:val="24"/>
                <w:szCs w:val="24"/>
                <w:lang w:eastAsia="ru-RU"/>
              </w:rPr>
              <w:t>Вещество</w:t>
            </w:r>
          </w:p>
        </w:tc>
        <w:tc>
          <w:tcPr>
            <w:tcW w:w="7655" w:type="dxa"/>
            <w:gridSpan w:val="7"/>
            <w:tcBorders>
              <w:top w:val="double" w:sz="4" w:space="0" w:color="auto"/>
            </w:tcBorders>
            <w:shd w:val="clear" w:color="auto" w:fill="BFBFBF" w:themeFill="background1" w:themeFillShade="BF"/>
          </w:tcPr>
          <w:p w14:paraId="0FDFB395" w14:textId="77777777" w:rsidR="00267F9E" w:rsidRPr="00267F9E" w:rsidRDefault="00267F9E" w:rsidP="00267F9E">
            <w:pPr>
              <w:tabs>
                <w:tab w:val="left" w:pos="1605"/>
              </w:tabs>
              <w:jc w:val="center"/>
              <w:rPr>
                <w:rFonts w:ascii="Times New Roman" w:eastAsia="Times New Roman" w:hAnsi="Times New Roman" w:cs="Times New Roman"/>
                <w:b/>
                <w:bCs/>
                <w:sz w:val="24"/>
                <w:szCs w:val="24"/>
                <w:lang w:eastAsia="ru-RU"/>
              </w:rPr>
            </w:pPr>
            <w:r w:rsidRPr="00267F9E">
              <w:rPr>
                <w:rFonts w:ascii="Times New Roman" w:eastAsia="Times New Roman" w:hAnsi="Times New Roman" w:cs="Times New Roman"/>
                <w:b/>
                <w:bCs/>
                <w:sz w:val="24"/>
                <w:szCs w:val="24"/>
                <w:lang w:eastAsia="ru-RU"/>
              </w:rPr>
              <w:t>Площадки исследований в районе мониторинга почв</w:t>
            </w:r>
          </w:p>
        </w:tc>
      </w:tr>
      <w:tr w:rsidR="00267F9E" w:rsidRPr="00267F9E" w14:paraId="7D745D2D" w14:textId="77777777" w:rsidTr="00A520D3">
        <w:trPr>
          <w:trHeight w:val="535"/>
        </w:trPr>
        <w:tc>
          <w:tcPr>
            <w:tcW w:w="1436" w:type="dxa"/>
            <w:vMerge/>
            <w:tcBorders>
              <w:left w:val="double" w:sz="4" w:space="0" w:color="auto"/>
            </w:tcBorders>
            <w:shd w:val="clear" w:color="auto" w:fill="BFBFBF" w:themeFill="background1" w:themeFillShade="BF"/>
          </w:tcPr>
          <w:p w14:paraId="55D1950C" w14:textId="77777777" w:rsidR="00267F9E" w:rsidRPr="00267F9E" w:rsidRDefault="00267F9E" w:rsidP="00267F9E">
            <w:pPr>
              <w:tabs>
                <w:tab w:val="left" w:pos="1605"/>
              </w:tabs>
              <w:jc w:val="center"/>
              <w:rPr>
                <w:rFonts w:ascii="Times New Roman" w:eastAsia="Times New Roman" w:hAnsi="Times New Roman" w:cs="Times New Roman"/>
                <w:b/>
                <w:bCs/>
                <w:sz w:val="24"/>
                <w:szCs w:val="24"/>
                <w:lang w:eastAsia="ru-RU"/>
              </w:rPr>
            </w:pPr>
          </w:p>
        </w:tc>
        <w:tc>
          <w:tcPr>
            <w:tcW w:w="1134" w:type="dxa"/>
            <w:shd w:val="clear" w:color="auto" w:fill="BFBFBF" w:themeFill="background1" w:themeFillShade="BF"/>
          </w:tcPr>
          <w:p w14:paraId="644FD0A3" w14:textId="77777777" w:rsidR="00267F9E" w:rsidRPr="00267F9E" w:rsidRDefault="00267F9E" w:rsidP="00267F9E">
            <w:pPr>
              <w:tabs>
                <w:tab w:val="left" w:pos="1605"/>
              </w:tabs>
              <w:jc w:val="center"/>
              <w:rPr>
                <w:rFonts w:ascii="Times New Roman" w:eastAsia="Times New Roman" w:hAnsi="Times New Roman" w:cs="Times New Roman"/>
                <w:b/>
                <w:bCs/>
                <w:sz w:val="20"/>
                <w:szCs w:val="20"/>
                <w:lang w:eastAsia="ru-RU"/>
              </w:rPr>
            </w:pPr>
            <w:r w:rsidRPr="00267F9E">
              <w:rPr>
                <w:rFonts w:ascii="Times New Roman" w:eastAsia="Times New Roman" w:hAnsi="Times New Roman" w:cs="Times New Roman"/>
                <w:b/>
                <w:bCs/>
                <w:sz w:val="20"/>
                <w:szCs w:val="20"/>
                <w:lang w:eastAsia="ru-RU"/>
              </w:rPr>
              <w:t>Ип-1</w:t>
            </w:r>
          </w:p>
          <w:p w14:paraId="6503F0E7" w14:textId="77777777" w:rsidR="00267F9E" w:rsidRPr="00267F9E" w:rsidRDefault="00267F9E" w:rsidP="00267F9E">
            <w:pPr>
              <w:tabs>
                <w:tab w:val="left" w:pos="1605"/>
              </w:tabs>
              <w:jc w:val="center"/>
              <w:rPr>
                <w:rFonts w:ascii="Times New Roman" w:eastAsia="Times New Roman" w:hAnsi="Times New Roman" w:cs="Times New Roman"/>
                <w:b/>
                <w:bCs/>
                <w:sz w:val="20"/>
                <w:szCs w:val="20"/>
                <w:lang w:eastAsia="ru-RU"/>
              </w:rPr>
            </w:pPr>
            <w:r w:rsidRPr="00267F9E">
              <w:rPr>
                <w:rFonts w:ascii="Times New Roman" w:eastAsia="Times New Roman" w:hAnsi="Times New Roman" w:cs="Times New Roman"/>
                <w:b/>
                <w:bCs/>
                <w:sz w:val="20"/>
                <w:szCs w:val="20"/>
                <w:lang w:eastAsia="ru-RU"/>
              </w:rPr>
              <w:t>(</w:t>
            </w:r>
            <w:r w:rsidRPr="00267F9E">
              <w:rPr>
                <w:rFonts w:ascii="Times New Roman" w:eastAsia="Times New Roman" w:hAnsi="Times New Roman" w:cs="Times New Roman"/>
                <w:b/>
                <w:bCs/>
                <w:i/>
                <w:sz w:val="20"/>
                <w:szCs w:val="20"/>
                <w:lang w:val="en-US" w:eastAsia="ru-RU"/>
              </w:rPr>
              <w:t>n</w:t>
            </w:r>
            <w:r w:rsidRPr="00267F9E">
              <w:rPr>
                <w:rFonts w:ascii="Times New Roman" w:eastAsia="Times New Roman" w:hAnsi="Times New Roman" w:cs="Times New Roman"/>
                <w:b/>
                <w:bCs/>
                <w:sz w:val="20"/>
                <w:szCs w:val="20"/>
                <w:lang w:val="en-US" w:eastAsia="ru-RU"/>
              </w:rPr>
              <w:t xml:space="preserve"> = 4)</w:t>
            </w:r>
          </w:p>
        </w:tc>
        <w:tc>
          <w:tcPr>
            <w:tcW w:w="1276" w:type="dxa"/>
            <w:shd w:val="clear" w:color="auto" w:fill="BFBFBF" w:themeFill="background1" w:themeFillShade="BF"/>
          </w:tcPr>
          <w:p w14:paraId="633DB923" w14:textId="77777777" w:rsidR="00267F9E" w:rsidRPr="00267F9E" w:rsidRDefault="00267F9E" w:rsidP="00267F9E">
            <w:pPr>
              <w:tabs>
                <w:tab w:val="left" w:pos="1605"/>
              </w:tabs>
              <w:jc w:val="center"/>
              <w:rPr>
                <w:rFonts w:ascii="Times New Roman" w:eastAsia="Times New Roman" w:hAnsi="Times New Roman" w:cs="Times New Roman"/>
                <w:b/>
                <w:bCs/>
                <w:sz w:val="20"/>
                <w:szCs w:val="20"/>
                <w:lang w:eastAsia="ru-RU"/>
              </w:rPr>
            </w:pPr>
            <w:r w:rsidRPr="00267F9E">
              <w:rPr>
                <w:rFonts w:ascii="Times New Roman" w:eastAsia="Times New Roman" w:hAnsi="Times New Roman" w:cs="Times New Roman"/>
                <w:b/>
                <w:bCs/>
                <w:sz w:val="20"/>
                <w:szCs w:val="20"/>
                <w:lang w:eastAsia="ru-RU"/>
              </w:rPr>
              <w:t>ИП-2</w:t>
            </w:r>
          </w:p>
          <w:p w14:paraId="51F47125" w14:textId="77777777" w:rsidR="00267F9E" w:rsidRPr="00267F9E" w:rsidRDefault="00267F9E" w:rsidP="00267F9E">
            <w:pPr>
              <w:tabs>
                <w:tab w:val="left" w:pos="1605"/>
              </w:tabs>
              <w:jc w:val="center"/>
              <w:rPr>
                <w:rFonts w:ascii="Times New Roman" w:eastAsia="Times New Roman" w:hAnsi="Times New Roman" w:cs="Times New Roman"/>
                <w:b/>
                <w:bCs/>
                <w:sz w:val="20"/>
                <w:szCs w:val="20"/>
                <w:lang w:eastAsia="ru-RU"/>
              </w:rPr>
            </w:pPr>
            <w:r w:rsidRPr="00267F9E">
              <w:rPr>
                <w:rFonts w:ascii="Times New Roman" w:eastAsia="Times New Roman" w:hAnsi="Times New Roman" w:cs="Times New Roman"/>
                <w:b/>
                <w:bCs/>
                <w:sz w:val="20"/>
                <w:szCs w:val="20"/>
                <w:lang w:eastAsia="ru-RU"/>
              </w:rPr>
              <w:t>(</w:t>
            </w:r>
            <w:r w:rsidRPr="00267F9E">
              <w:rPr>
                <w:rFonts w:ascii="Times New Roman" w:eastAsia="Times New Roman" w:hAnsi="Times New Roman" w:cs="Times New Roman"/>
                <w:b/>
                <w:bCs/>
                <w:i/>
                <w:sz w:val="20"/>
                <w:szCs w:val="20"/>
                <w:lang w:val="en-US" w:eastAsia="ru-RU"/>
              </w:rPr>
              <w:t>n</w:t>
            </w:r>
            <w:r w:rsidRPr="00267F9E">
              <w:rPr>
                <w:rFonts w:ascii="Times New Roman" w:eastAsia="Times New Roman" w:hAnsi="Times New Roman" w:cs="Times New Roman"/>
                <w:b/>
                <w:bCs/>
                <w:sz w:val="20"/>
                <w:szCs w:val="20"/>
                <w:lang w:val="en-US" w:eastAsia="ru-RU"/>
              </w:rPr>
              <w:t xml:space="preserve"> = 4)</w:t>
            </w:r>
          </w:p>
        </w:tc>
        <w:tc>
          <w:tcPr>
            <w:tcW w:w="1134" w:type="dxa"/>
            <w:shd w:val="clear" w:color="auto" w:fill="BFBFBF" w:themeFill="background1" w:themeFillShade="BF"/>
          </w:tcPr>
          <w:p w14:paraId="29A574D4" w14:textId="77777777" w:rsidR="00267F9E" w:rsidRPr="00267F9E" w:rsidRDefault="00267F9E" w:rsidP="00267F9E">
            <w:pPr>
              <w:tabs>
                <w:tab w:val="left" w:pos="1605"/>
              </w:tabs>
              <w:jc w:val="center"/>
              <w:rPr>
                <w:rFonts w:ascii="Times New Roman" w:eastAsia="Times New Roman" w:hAnsi="Times New Roman" w:cs="Times New Roman"/>
                <w:b/>
                <w:bCs/>
                <w:sz w:val="20"/>
                <w:szCs w:val="20"/>
                <w:lang w:eastAsia="ru-RU"/>
              </w:rPr>
            </w:pPr>
            <w:r w:rsidRPr="00267F9E">
              <w:rPr>
                <w:rFonts w:ascii="Times New Roman" w:eastAsia="Times New Roman" w:hAnsi="Times New Roman" w:cs="Times New Roman"/>
                <w:b/>
                <w:bCs/>
                <w:sz w:val="20"/>
                <w:szCs w:val="20"/>
                <w:lang w:eastAsia="ru-RU"/>
              </w:rPr>
              <w:t>ИП-3</w:t>
            </w:r>
          </w:p>
          <w:p w14:paraId="4B7FC16E" w14:textId="77777777" w:rsidR="00267F9E" w:rsidRPr="00267F9E" w:rsidRDefault="00267F9E" w:rsidP="00267F9E">
            <w:pPr>
              <w:tabs>
                <w:tab w:val="left" w:pos="1605"/>
              </w:tabs>
              <w:jc w:val="center"/>
              <w:rPr>
                <w:rFonts w:ascii="Times New Roman" w:eastAsia="Times New Roman" w:hAnsi="Times New Roman" w:cs="Times New Roman"/>
                <w:b/>
                <w:bCs/>
                <w:sz w:val="20"/>
                <w:szCs w:val="20"/>
                <w:lang w:eastAsia="ru-RU"/>
              </w:rPr>
            </w:pPr>
            <w:r w:rsidRPr="00267F9E">
              <w:rPr>
                <w:rFonts w:ascii="Times New Roman" w:eastAsia="Times New Roman" w:hAnsi="Times New Roman" w:cs="Times New Roman"/>
                <w:b/>
                <w:bCs/>
                <w:sz w:val="20"/>
                <w:szCs w:val="20"/>
                <w:lang w:eastAsia="ru-RU"/>
              </w:rPr>
              <w:t>(</w:t>
            </w:r>
            <w:r w:rsidRPr="00267F9E">
              <w:rPr>
                <w:rFonts w:ascii="Times New Roman" w:eastAsia="Times New Roman" w:hAnsi="Times New Roman" w:cs="Times New Roman"/>
                <w:b/>
                <w:bCs/>
                <w:i/>
                <w:sz w:val="20"/>
                <w:szCs w:val="20"/>
                <w:lang w:val="en-US" w:eastAsia="ru-RU"/>
              </w:rPr>
              <w:t>n</w:t>
            </w:r>
            <w:r w:rsidRPr="00267F9E">
              <w:rPr>
                <w:rFonts w:ascii="Times New Roman" w:eastAsia="Times New Roman" w:hAnsi="Times New Roman" w:cs="Times New Roman"/>
                <w:b/>
                <w:bCs/>
                <w:sz w:val="20"/>
                <w:szCs w:val="20"/>
                <w:lang w:val="en-US" w:eastAsia="ru-RU"/>
              </w:rPr>
              <w:t xml:space="preserve"> = 4)</w:t>
            </w:r>
          </w:p>
        </w:tc>
        <w:tc>
          <w:tcPr>
            <w:tcW w:w="1276" w:type="dxa"/>
            <w:shd w:val="clear" w:color="auto" w:fill="BFBFBF" w:themeFill="background1" w:themeFillShade="BF"/>
          </w:tcPr>
          <w:p w14:paraId="7F2C7FAF" w14:textId="77777777" w:rsidR="00267F9E" w:rsidRPr="00267F9E" w:rsidRDefault="00267F9E" w:rsidP="00267F9E">
            <w:pPr>
              <w:tabs>
                <w:tab w:val="left" w:pos="1605"/>
              </w:tabs>
              <w:jc w:val="center"/>
              <w:rPr>
                <w:rFonts w:ascii="Times New Roman" w:eastAsia="Times New Roman" w:hAnsi="Times New Roman" w:cs="Times New Roman"/>
                <w:b/>
                <w:bCs/>
                <w:sz w:val="20"/>
                <w:szCs w:val="20"/>
                <w:lang w:eastAsia="ru-RU"/>
              </w:rPr>
            </w:pPr>
            <w:r w:rsidRPr="00267F9E">
              <w:rPr>
                <w:rFonts w:ascii="Times New Roman" w:eastAsia="Times New Roman" w:hAnsi="Times New Roman" w:cs="Times New Roman"/>
                <w:b/>
                <w:bCs/>
                <w:sz w:val="20"/>
                <w:szCs w:val="20"/>
                <w:lang w:eastAsia="ru-RU"/>
              </w:rPr>
              <w:t>ИП-4 (Фоновая)</w:t>
            </w:r>
          </w:p>
        </w:tc>
        <w:tc>
          <w:tcPr>
            <w:tcW w:w="850" w:type="dxa"/>
            <w:shd w:val="clear" w:color="auto" w:fill="BFBFBF" w:themeFill="background1" w:themeFillShade="BF"/>
          </w:tcPr>
          <w:p w14:paraId="692B5DE6" w14:textId="77777777" w:rsidR="00267F9E" w:rsidRPr="00267F9E" w:rsidRDefault="00267F9E" w:rsidP="00267F9E">
            <w:pPr>
              <w:tabs>
                <w:tab w:val="left" w:pos="1605"/>
              </w:tabs>
              <w:jc w:val="center"/>
              <w:rPr>
                <w:rFonts w:ascii="Times New Roman" w:eastAsia="Times New Roman" w:hAnsi="Times New Roman" w:cs="Times New Roman"/>
                <w:b/>
                <w:bCs/>
                <w:sz w:val="20"/>
                <w:szCs w:val="20"/>
                <w:lang w:eastAsia="ru-RU"/>
              </w:rPr>
            </w:pPr>
            <w:r w:rsidRPr="00267F9E">
              <w:rPr>
                <w:rFonts w:ascii="Times New Roman" w:eastAsia="Times New Roman" w:hAnsi="Times New Roman" w:cs="Times New Roman"/>
                <w:b/>
                <w:bCs/>
                <w:sz w:val="20"/>
                <w:szCs w:val="20"/>
                <w:lang w:eastAsia="ru-RU"/>
              </w:rPr>
              <w:t>ИП-11</w:t>
            </w:r>
          </w:p>
        </w:tc>
        <w:tc>
          <w:tcPr>
            <w:tcW w:w="851" w:type="dxa"/>
            <w:shd w:val="clear" w:color="auto" w:fill="BFBFBF" w:themeFill="background1" w:themeFillShade="BF"/>
          </w:tcPr>
          <w:p w14:paraId="3FBE2E2D" w14:textId="77777777" w:rsidR="00267F9E" w:rsidRPr="00267F9E" w:rsidRDefault="00267F9E" w:rsidP="00267F9E">
            <w:pPr>
              <w:tabs>
                <w:tab w:val="left" w:pos="1605"/>
              </w:tabs>
              <w:jc w:val="center"/>
              <w:rPr>
                <w:rFonts w:ascii="Times New Roman" w:eastAsia="Times New Roman" w:hAnsi="Times New Roman" w:cs="Times New Roman"/>
                <w:b/>
                <w:bCs/>
                <w:sz w:val="20"/>
                <w:szCs w:val="20"/>
                <w:lang w:eastAsia="ru-RU"/>
              </w:rPr>
            </w:pPr>
            <w:r w:rsidRPr="00267F9E">
              <w:rPr>
                <w:rFonts w:ascii="Times New Roman" w:eastAsia="Times New Roman" w:hAnsi="Times New Roman" w:cs="Times New Roman"/>
                <w:b/>
                <w:bCs/>
                <w:sz w:val="20"/>
                <w:szCs w:val="20"/>
                <w:lang w:eastAsia="ru-RU"/>
              </w:rPr>
              <w:t>ИП-12</w:t>
            </w:r>
          </w:p>
        </w:tc>
        <w:tc>
          <w:tcPr>
            <w:tcW w:w="1134" w:type="dxa"/>
            <w:shd w:val="clear" w:color="auto" w:fill="BFBFBF" w:themeFill="background1" w:themeFillShade="BF"/>
          </w:tcPr>
          <w:p w14:paraId="7DFE4438" w14:textId="77777777" w:rsidR="00267F9E" w:rsidRPr="00267F9E" w:rsidRDefault="00267F9E" w:rsidP="00267F9E">
            <w:pPr>
              <w:tabs>
                <w:tab w:val="left" w:pos="1605"/>
              </w:tabs>
              <w:jc w:val="center"/>
              <w:rPr>
                <w:rFonts w:ascii="Times New Roman" w:eastAsia="Times New Roman" w:hAnsi="Times New Roman" w:cs="Times New Roman"/>
                <w:b/>
                <w:bCs/>
                <w:sz w:val="20"/>
                <w:szCs w:val="20"/>
                <w:lang w:eastAsia="ru-RU"/>
              </w:rPr>
            </w:pPr>
            <w:r w:rsidRPr="00267F9E">
              <w:rPr>
                <w:rFonts w:ascii="Times New Roman" w:eastAsia="Times New Roman" w:hAnsi="Times New Roman" w:cs="Times New Roman"/>
                <w:b/>
                <w:bCs/>
                <w:sz w:val="20"/>
                <w:szCs w:val="20"/>
                <w:lang w:eastAsia="ru-RU"/>
              </w:rPr>
              <w:t>ПДК,</w:t>
            </w:r>
          </w:p>
          <w:p w14:paraId="1E8C0A50" w14:textId="77777777" w:rsidR="00267F9E" w:rsidRPr="00267F9E" w:rsidRDefault="00267F9E" w:rsidP="00267F9E">
            <w:pPr>
              <w:tabs>
                <w:tab w:val="left" w:pos="1605"/>
              </w:tabs>
              <w:jc w:val="center"/>
              <w:rPr>
                <w:rFonts w:ascii="Times New Roman" w:eastAsia="Times New Roman" w:hAnsi="Times New Roman" w:cs="Times New Roman"/>
                <w:b/>
                <w:bCs/>
                <w:sz w:val="20"/>
                <w:szCs w:val="20"/>
                <w:lang w:eastAsia="ru-RU"/>
              </w:rPr>
            </w:pPr>
            <w:r w:rsidRPr="00267F9E">
              <w:rPr>
                <w:rFonts w:ascii="Times New Roman" w:eastAsia="Times New Roman" w:hAnsi="Times New Roman" w:cs="Times New Roman"/>
                <w:b/>
                <w:bCs/>
                <w:sz w:val="20"/>
                <w:szCs w:val="20"/>
                <w:lang w:eastAsia="ru-RU"/>
              </w:rPr>
              <w:t>мг/кг</w:t>
            </w:r>
          </w:p>
        </w:tc>
      </w:tr>
      <w:tr w:rsidR="00267F9E" w:rsidRPr="00267F9E" w14:paraId="291DF9B4" w14:textId="77777777" w:rsidTr="00EC55C7">
        <w:trPr>
          <w:trHeight w:val="223"/>
        </w:trPr>
        <w:tc>
          <w:tcPr>
            <w:tcW w:w="9091" w:type="dxa"/>
            <w:gridSpan w:val="8"/>
            <w:tcBorders>
              <w:left w:val="double" w:sz="4" w:space="0" w:color="auto"/>
            </w:tcBorders>
          </w:tcPr>
          <w:p w14:paraId="74277770" w14:textId="77777777" w:rsidR="00267F9E" w:rsidRPr="00267F9E" w:rsidRDefault="00267F9E" w:rsidP="00267F9E">
            <w:pPr>
              <w:tabs>
                <w:tab w:val="left" w:pos="1605"/>
              </w:tabs>
              <w:jc w:val="center"/>
              <w:rPr>
                <w:rFonts w:ascii="Times New Roman" w:eastAsia="Times New Roman" w:hAnsi="Times New Roman" w:cs="Times New Roman"/>
                <w:b/>
                <w:bCs/>
                <w:sz w:val="24"/>
                <w:szCs w:val="24"/>
                <w:lang w:eastAsia="ru-RU"/>
              </w:rPr>
            </w:pPr>
            <w:r w:rsidRPr="00267F9E">
              <w:rPr>
                <w:rFonts w:ascii="Times New Roman" w:eastAsia="Times New Roman" w:hAnsi="Times New Roman" w:cs="Times New Roman"/>
                <w:b/>
                <w:bCs/>
                <w:sz w:val="24"/>
                <w:szCs w:val="24"/>
                <w:lang w:eastAsia="ru-RU"/>
              </w:rPr>
              <w:t>2019</w:t>
            </w:r>
          </w:p>
        </w:tc>
      </w:tr>
      <w:tr w:rsidR="00267F9E" w:rsidRPr="00267F9E" w14:paraId="6FA36074" w14:textId="77777777" w:rsidTr="00EC55C7">
        <w:trPr>
          <w:trHeight w:val="203"/>
        </w:trPr>
        <w:tc>
          <w:tcPr>
            <w:tcW w:w="1436" w:type="dxa"/>
            <w:tcBorders>
              <w:left w:val="double" w:sz="4" w:space="0" w:color="auto"/>
            </w:tcBorders>
          </w:tcPr>
          <w:p w14:paraId="7E012529"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Cu</w:t>
            </w:r>
          </w:p>
        </w:tc>
        <w:tc>
          <w:tcPr>
            <w:tcW w:w="1134" w:type="dxa"/>
          </w:tcPr>
          <w:p w14:paraId="0CFB8DA2"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bCs/>
                <w:sz w:val="24"/>
                <w:szCs w:val="24"/>
                <w:lang w:eastAsia="en-US"/>
              </w:rPr>
              <w:t>3,2</w:t>
            </w:r>
          </w:p>
        </w:tc>
        <w:tc>
          <w:tcPr>
            <w:tcW w:w="1276" w:type="dxa"/>
            <w:tcBorders>
              <w:top w:val="single" w:sz="4" w:space="0" w:color="auto"/>
              <w:left w:val="single" w:sz="4" w:space="0" w:color="auto"/>
              <w:bottom w:val="single" w:sz="4" w:space="0" w:color="auto"/>
              <w:right w:val="single" w:sz="4" w:space="0" w:color="auto"/>
            </w:tcBorders>
            <w:vAlign w:val="center"/>
          </w:tcPr>
          <w:p w14:paraId="29753D85"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4,7</w:t>
            </w:r>
          </w:p>
        </w:tc>
        <w:tc>
          <w:tcPr>
            <w:tcW w:w="1134" w:type="dxa"/>
            <w:tcBorders>
              <w:top w:val="single" w:sz="4" w:space="0" w:color="auto"/>
              <w:left w:val="single" w:sz="4" w:space="0" w:color="auto"/>
              <w:bottom w:val="single" w:sz="4" w:space="0" w:color="auto"/>
              <w:right w:val="single" w:sz="4" w:space="0" w:color="auto"/>
            </w:tcBorders>
            <w:vAlign w:val="center"/>
          </w:tcPr>
          <w:p w14:paraId="11C5DD9A"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3,6</w:t>
            </w:r>
          </w:p>
        </w:tc>
        <w:tc>
          <w:tcPr>
            <w:tcW w:w="1276" w:type="dxa"/>
            <w:tcBorders>
              <w:top w:val="single" w:sz="4" w:space="0" w:color="auto"/>
              <w:left w:val="single" w:sz="4" w:space="0" w:color="auto"/>
              <w:bottom w:val="single" w:sz="4" w:space="0" w:color="auto"/>
              <w:right w:val="single" w:sz="4" w:space="0" w:color="auto"/>
            </w:tcBorders>
            <w:vAlign w:val="center"/>
          </w:tcPr>
          <w:p w14:paraId="6ED31EF4"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bCs/>
                <w:sz w:val="24"/>
                <w:szCs w:val="24"/>
                <w:lang w:eastAsia="en-US"/>
              </w:rPr>
              <w:t>2,1</w:t>
            </w:r>
          </w:p>
        </w:tc>
        <w:tc>
          <w:tcPr>
            <w:tcW w:w="850" w:type="dxa"/>
            <w:tcBorders>
              <w:top w:val="single" w:sz="4" w:space="0" w:color="auto"/>
              <w:left w:val="single" w:sz="4" w:space="0" w:color="auto"/>
              <w:bottom w:val="single" w:sz="4" w:space="0" w:color="auto"/>
              <w:right w:val="single" w:sz="4" w:space="0" w:color="auto"/>
            </w:tcBorders>
          </w:tcPr>
          <w:p w14:paraId="345777D1"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2,23</w:t>
            </w:r>
          </w:p>
        </w:tc>
        <w:tc>
          <w:tcPr>
            <w:tcW w:w="851" w:type="dxa"/>
            <w:tcBorders>
              <w:top w:val="single" w:sz="4" w:space="0" w:color="auto"/>
              <w:left w:val="single" w:sz="4" w:space="0" w:color="auto"/>
              <w:bottom w:val="single" w:sz="4" w:space="0" w:color="auto"/>
              <w:right w:val="single" w:sz="4" w:space="0" w:color="auto"/>
            </w:tcBorders>
          </w:tcPr>
          <w:p w14:paraId="1A9C6C76"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2,04</w:t>
            </w:r>
          </w:p>
        </w:tc>
        <w:tc>
          <w:tcPr>
            <w:tcW w:w="1134" w:type="dxa"/>
            <w:tcBorders>
              <w:top w:val="single" w:sz="4" w:space="0" w:color="auto"/>
              <w:left w:val="single" w:sz="4" w:space="0" w:color="auto"/>
              <w:bottom w:val="single" w:sz="4" w:space="0" w:color="auto"/>
              <w:right w:val="single" w:sz="4" w:space="0" w:color="auto"/>
            </w:tcBorders>
          </w:tcPr>
          <w:p w14:paraId="7DF9B50B" w14:textId="77777777" w:rsidR="00267F9E" w:rsidRPr="00267F9E" w:rsidRDefault="00267F9E" w:rsidP="00267F9E">
            <w:pPr>
              <w:tabs>
                <w:tab w:val="left" w:pos="1605"/>
              </w:tabs>
              <w:jc w:val="center"/>
              <w:rPr>
                <w:rFonts w:ascii="Times New Roman" w:eastAsia="Times New Roman" w:hAnsi="Times New Roman" w:cs="Times New Roman"/>
                <w:b/>
                <w:bCs/>
                <w:sz w:val="24"/>
                <w:szCs w:val="24"/>
                <w:lang w:eastAsia="ru-RU"/>
              </w:rPr>
            </w:pPr>
            <w:r w:rsidRPr="00267F9E">
              <w:rPr>
                <w:rFonts w:ascii="Times New Roman" w:eastAsia="Times New Roman" w:hAnsi="Times New Roman" w:cs="Times New Roman"/>
                <w:b/>
                <w:bCs/>
                <w:sz w:val="24"/>
                <w:szCs w:val="24"/>
                <w:lang w:eastAsia="ru-RU"/>
              </w:rPr>
              <w:t>3,0</w:t>
            </w:r>
          </w:p>
        </w:tc>
      </w:tr>
      <w:tr w:rsidR="00267F9E" w:rsidRPr="00267F9E" w14:paraId="2EC5B083" w14:textId="77777777" w:rsidTr="00EC55C7">
        <w:trPr>
          <w:trHeight w:val="220"/>
        </w:trPr>
        <w:tc>
          <w:tcPr>
            <w:tcW w:w="1436" w:type="dxa"/>
            <w:tcBorders>
              <w:left w:val="double" w:sz="4" w:space="0" w:color="auto"/>
            </w:tcBorders>
          </w:tcPr>
          <w:p w14:paraId="69B82CE9"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Ni</w:t>
            </w:r>
          </w:p>
        </w:tc>
        <w:tc>
          <w:tcPr>
            <w:tcW w:w="1134" w:type="dxa"/>
            <w:vAlign w:val="center"/>
          </w:tcPr>
          <w:p w14:paraId="599FE0B4"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3,6</w:t>
            </w:r>
          </w:p>
        </w:tc>
        <w:tc>
          <w:tcPr>
            <w:tcW w:w="1276" w:type="dxa"/>
            <w:vAlign w:val="center"/>
          </w:tcPr>
          <w:p w14:paraId="657C2F1B"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5,3</w:t>
            </w:r>
          </w:p>
        </w:tc>
        <w:tc>
          <w:tcPr>
            <w:tcW w:w="1134" w:type="dxa"/>
            <w:vAlign w:val="center"/>
          </w:tcPr>
          <w:p w14:paraId="68281737"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3,8</w:t>
            </w:r>
          </w:p>
        </w:tc>
        <w:tc>
          <w:tcPr>
            <w:tcW w:w="1276" w:type="dxa"/>
            <w:vAlign w:val="center"/>
          </w:tcPr>
          <w:p w14:paraId="650F9536"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2,5</w:t>
            </w:r>
          </w:p>
        </w:tc>
        <w:tc>
          <w:tcPr>
            <w:tcW w:w="850" w:type="dxa"/>
          </w:tcPr>
          <w:p w14:paraId="21DC189A"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0,08</w:t>
            </w:r>
          </w:p>
        </w:tc>
        <w:tc>
          <w:tcPr>
            <w:tcW w:w="851" w:type="dxa"/>
          </w:tcPr>
          <w:p w14:paraId="13A89993"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0,09</w:t>
            </w:r>
          </w:p>
        </w:tc>
        <w:tc>
          <w:tcPr>
            <w:tcW w:w="1134" w:type="dxa"/>
          </w:tcPr>
          <w:p w14:paraId="461856C5" w14:textId="77777777" w:rsidR="00267F9E" w:rsidRPr="00267F9E" w:rsidRDefault="00267F9E" w:rsidP="00267F9E">
            <w:pPr>
              <w:jc w:val="center"/>
              <w:rPr>
                <w:rFonts w:ascii="Times New Roman" w:eastAsia="Times New Roman" w:hAnsi="Times New Roman" w:cs="Times New Roman"/>
                <w:b/>
                <w:bCs/>
                <w:sz w:val="24"/>
                <w:szCs w:val="24"/>
                <w:lang w:eastAsia="ru-RU"/>
              </w:rPr>
            </w:pPr>
            <w:r w:rsidRPr="00267F9E">
              <w:rPr>
                <w:rFonts w:ascii="Times New Roman" w:eastAsia="Times New Roman" w:hAnsi="Times New Roman" w:cs="Times New Roman"/>
                <w:b/>
                <w:bCs/>
                <w:sz w:val="24"/>
                <w:szCs w:val="24"/>
                <w:lang w:eastAsia="ru-RU"/>
              </w:rPr>
              <w:t>4,0</w:t>
            </w:r>
          </w:p>
        </w:tc>
      </w:tr>
      <w:tr w:rsidR="00267F9E" w:rsidRPr="00267F9E" w14:paraId="0B7A9DB1" w14:textId="77777777" w:rsidTr="00EC55C7">
        <w:trPr>
          <w:trHeight w:val="220"/>
        </w:trPr>
        <w:tc>
          <w:tcPr>
            <w:tcW w:w="1436" w:type="dxa"/>
            <w:tcBorders>
              <w:left w:val="double" w:sz="4" w:space="0" w:color="auto"/>
            </w:tcBorders>
          </w:tcPr>
          <w:p w14:paraId="71116F79"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As</w:t>
            </w:r>
          </w:p>
        </w:tc>
        <w:tc>
          <w:tcPr>
            <w:tcW w:w="1134" w:type="dxa"/>
            <w:vAlign w:val="center"/>
          </w:tcPr>
          <w:p w14:paraId="44EE65A6"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2,9</w:t>
            </w:r>
          </w:p>
        </w:tc>
        <w:tc>
          <w:tcPr>
            <w:tcW w:w="1276" w:type="dxa"/>
            <w:vAlign w:val="center"/>
          </w:tcPr>
          <w:p w14:paraId="08BE7257"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4,9</w:t>
            </w:r>
          </w:p>
        </w:tc>
        <w:tc>
          <w:tcPr>
            <w:tcW w:w="1134" w:type="dxa"/>
            <w:vAlign w:val="center"/>
          </w:tcPr>
          <w:p w14:paraId="0D352FB4"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4,2</w:t>
            </w:r>
          </w:p>
        </w:tc>
        <w:tc>
          <w:tcPr>
            <w:tcW w:w="1276" w:type="dxa"/>
            <w:vAlign w:val="center"/>
          </w:tcPr>
          <w:p w14:paraId="4C73B36E"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7,3</w:t>
            </w:r>
          </w:p>
        </w:tc>
        <w:tc>
          <w:tcPr>
            <w:tcW w:w="850" w:type="dxa"/>
          </w:tcPr>
          <w:p w14:paraId="0DB74ECB"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0,61</w:t>
            </w:r>
          </w:p>
        </w:tc>
        <w:tc>
          <w:tcPr>
            <w:tcW w:w="851" w:type="dxa"/>
          </w:tcPr>
          <w:p w14:paraId="4C566E54"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0,60</w:t>
            </w:r>
          </w:p>
        </w:tc>
        <w:tc>
          <w:tcPr>
            <w:tcW w:w="1134" w:type="dxa"/>
          </w:tcPr>
          <w:p w14:paraId="2AD36947" w14:textId="77777777" w:rsidR="00267F9E" w:rsidRPr="00267F9E" w:rsidRDefault="00267F9E" w:rsidP="00267F9E">
            <w:pPr>
              <w:jc w:val="center"/>
              <w:rPr>
                <w:rFonts w:ascii="Times New Roman" w:eastAsia="Times New Roman" w:hAnsi="Times New Roman" w:cs="Times New Roman"/>
                <w:b/>
                <w:bCs/>
                <w:sz w:val="24"/>
                <w:szCs w:val="24"/>
                <w:lang w:eastAsia="ru-RU"/>
              </w:rPr>
            </w:pPr>
            <w:r w:rsidRPr="00267F9E">
              <w:rPr>
                <w:rFonts w:ascii="Times New Roman" w:eastAsia="Times New Roman" w:hAnsi="Times New Roman" w:cs="Times New Roman"/>
                <w:b/>
                <w:bCs/>
                <w:sz w:val="24"/>
                <w:szCs w:val="24"/>
                <w:lang w:eastAsia="ru-RU"/>
              </w:rPr>
              <w:t>2,0</w:t>
            </w:r>
          </w:p>
        </w:tc>
      </w:tr>
      <w:tr w:rsidR="00267F9E" w:rsidRPr="00267F9E" w14:paraId="1BB543C3" w14:textId="77777777" w:rsidTr="00EC55C7">
        <w:trPr>
          <w:trHeight w:val="220"/>
        </w:trPr>
        <w:tc>
          <w:tcPr>
            <w:tcW w:w="1436" w:type="dxa"/>
            <w:tcBorders>
              <w:left w:val="double" w:sz="4" w:space="0" w:color="auto"/>
            </w:tcBorders>
          </w:tcPr>
          <w:p w14:paraId="7A003B0E"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Cd</w:t>
            </w:r>
          </w:p>
        </w:tc>
        <w:tc>
          <w:tcPr>
            <w:tcW w:w="1134" w:type="dxa"/>
            <w:shd w:val="clear" w:color="auto" w:fill="auto"/>
            <w:vAlign w:val="center"/>
          </w:tcPr>
          <w:p w14:paraId="75E68B48"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3,6</w:t>
            </w:r>
          </w:p>
        </w:tc>
        <w:tc>
          <w:tcPr>
            <w:tcW w:w="1276" w:type="dxa"/>
            <w:shd w:val="clear" w:color="auto" w:fill="auto"/>
            <w:vAlign w:val="center"/>
          </w:tcPr>
          <w:p w14:paraId="287A4B75"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9,4</w:t>
            </w:r>
          </w:p>
        </w:tc>
        <w:tc>
          <w:tcPr>
            <w:tcW w:w="1134" w:type="dxa"/>
            <w:shd w:val="clear" w:color="auto" w:fill="auto"/>
            <w:vAlign w:val="center"/>
          </w:tcPr>
          <w:p w14:paraId="76AD9C8B"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4,1</w:t>
            </w:r>
          </w:p>
        </w:tc>
        <w:tc>
          <w:tcPr>
            <w:tcW w:w="1276" w:type="dxa"/>
            <w:shd w:val="clear" w:color="auto" w:fill="auto"/>
            <w:vAlign w:val="center"/>
          </w:tcPr>
          <w:p w14:paraId="7D5B86EA"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3,7</w:t>
            </w:r>
          </w:p>
        </w:tc>
        <w:tc>
          <w:tcPr>
            <w:tcW w:w="850" w:type="dxa"/>
          </w:tcPr>
          <w:p w14:paraId="3B53BA1E"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0,03</w:t>
            </w:r>
          </w:p>
        </w:tc>
        <w:tc>
          <w:tcPr>
            <w:tcW w:w="851" w:type="dxa"/>
          </w:tcPr>
          <w:p w14:paraId="1617D529"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0,05</w:t>
            </w:r>
          </w:p>
        </w:tc>
        <w:tc>
          <w:tcPr>
            <w:tcW w:w="1134" w:type="dxa"/>
          </w:tcPr>
          <w:p w14:paraId="2B594B94"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b/>
                <w:bCs/>
                <w:sz w:val="24"/>
                <w:szCs w:val="24"/>
                <w:lang w:eastAsia="ru-RU"/>
              </w:rPr>
              <w:t>5,0</w:t>
            </w:r>
          </w:p>
        </w:tc>
      </w:tr>
      <w:tr w:rsidR="00267F9E" w:rsidRPr="00267F9E" w14:paraId="0B7753D1" w14:textId="77777777" w:rsidTr="00EC55C7">
        <w:trPr>
          <w:trHeight w:val="292"/>
        </w:trPr>
        <w:tc>
          <w:tcPr>
            <w:tcW w:w="1436" w:type="dxa"/>
            <w:tcBorders>
              <w:left w:val="double" w:sz="4" w:space="0" w:color="auto"/>
            </w:tcBorders>
          </w:tcPr>
          <w:p w14:paraId="13F53EE6"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Cr</w:t>
            </w:r>
          </w:p>
        </w:tc>
        <w:tc>
          <w:tcPr>
            <w:tcW w:w="1134" w:type="dxa"/>
          </w:tcPr>
          <w:p w14:paraId="427AB3BA"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4,3</w:t>
            </w:r>
          </w:p>
        </w:tc>
        <w:tc>
          <w:tcPr>
            <w:tcW w:w="1276" w:type="dxa"/>
          </w:tcPr>
          <w:p w14:paraId="784DCCEB"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5,3</w:t>
            </w:r>
          </w:p>
        </w:tc>
        <w:tc>
          <w:tcPr>
            <w:tcW w:w="1134" w:type="dxa"/>
          </w:tcPr>
          <w:p w14:paraId="5BBB5838"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3,5</w:t>
            </w:r>
          </w:p>
        </w:tc>
        <w:tc>
          <w:tcPr>
            <w:tcW w:w="1276" w:type="dxa"/>
          </w:tcPr>
          <w:p w14:paraId="3D343822"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2,8</w:t>
            </w:r>
          </w:p>
        </w:tc>
        <w:tc>
          <w:tcPr>
            <w:tcW w:w="850" w:type="dxa"/>
          </w:tcPr>
          <w:p w14:paraId="175A3763"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0,04</w:t>
            </w:r>
          </w:p>
        </w:tc>
        <w:tc>
          <w:tcPr>
            <w:tcW w:w="851" w:type="dxa"/>
          </w:tcPr>
          <w:p w14:paraId="7B0B8BEE"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0,07</w:t>
            </w:r>
          </w:p>
        </w:tc>
        <w:tc>
          <w:tcPr>
            <w:tcW w:w="1134" w:type="dxa"/>
          </w:tcPr>
          <w:p w14:paraId="050427CB"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b/>
                <w:bCs/>
                <w:sz w:val="24"/>
                <w:szCs w:val="24"/>
                <w:lang w:eastAsia="ru-RU"/>
              </w:rPr>
              <w:t>6,0</w:t>
            </w:r>
          </w:p>
        </w:tc>
      </w:tr>
      <w:tr w:rsidR="00267F9E" w:rsidRPr="00267F9E" w14:paraId="109D6785" w14:textId="77777777" w:rsidTr="00EC55C7">
        <w:trPr>
          <w:trHeight w:val="308"/>
        </w:trPr>
        <w:tc>
          <w:tcPr>
            <w:tcW w:w="1436" w:type="dxa"/>
            <w:tcBorders>
              <w:left w:val="double" w:sz="4" w:space="0" w:color="auto"/>
            </w:tcBorders>
          </w:tcPr>
          <w:p w14:paraId="7BD72DD2"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lastRenderedPageBreak/>
              <w:t>Pb</w:t>
            </w:r>
          </w:p>
        </w:tc>
        <w:tc>
          <w:tcPr>
            <w:tcW w:w="1134" w:type="dxa"/>
          </w:tcPr>
          <w:p w14:paraId="0905DAA3"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5,9</w:t>
            </w:r>
          </w:p>
        </w:tc>
        <w:tc>
          <w:tcPr>
            <w:tcW w:w="1276" w:type="dxa"/>
          </w:tcPr>
          <w:p w14:paraId="40A150BE"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6,17</w:t>
            </w:r>
          </w:p>
        </w:tc>
        <w:tc>
          <w:tcPr>
            <w:tcW w:w="1134" w:type="dxa"/>
          </w:tcPr>
          <w:p w14:paraId="07A36557"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4,1</w:t>
            </w:r>
          </w:p>
        </w:tc>
        <w:tc>
          <w:tcPr>
            <w:tcW w:w="1276" w:type="dxa"/>
          </w:tcPr>
          <w:p w14:paraId="227365B1"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6,3</w:t>
            </w:r>
          </w:p>
        </w:tc>
        <w:tc>
          <w:tcPr>
            <w:tcW w:w="850" w:type="dxa"/>
          </w:tcPr>
          <w:p w14:paraId="4010FBC9"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0,03</w:t>
            </w:r>
          </w:p>
        </w:tc>
        <w:tc>
          <w:tcPr>
            <w:tcW w:w="851" w:type="dxa"/>
          </w:tcPr>
          <w:p w14:paraId="6698289B"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0,04</w:t>
            </w:r>
          </w:p>
        </w:tc>
        <w:tc>
          <w:tcPr>
            <w:tcW w:w="1134" w:type="dxa"/>
          </w:tcPr>
          <w:p w14:paraId="765AB34C"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b/>
                <w:bCs/>
                <w:sz w:val="24"/>
                <w:szCs w:val="24"/>
                <w:lang w:eastAsia="ru-RU"/>
              </w:rPr>
              <w:t>32,0</w:t>
            </w:r>
          </w:p>
        </w:tc>
      </w:tr>
      <w:tr w:rsidR="00267F9E" w:rsidRPr="00267F9E" w14:paraId="7910798B" w14:textId="77777777" w:rsidTr="00EC55C7">
        <w:trPr>
          <w:trHeight w:val="308"/>
        </w:trPr>
        <w:tc>
          <w:tcPr>
            <w:tcW w:w="1436" w:type="dxa"/>
            <w:tcBorders>
              <w:left w:val="double" w:sz="4" w:space="0" w:color="auto"/>
            </w:tcBorders>
          </w:tcPr>
          <w:p w14:paraId="01990501" w14:textId="77777777" w:rsidR="00267F9E" w:rsidRPr="00267F9E" w:rsidRDefault="00267F9E" w:rsidP="00267F9E">
            <w:pPr>
              <w:tabs>
                <w:tab w:val="left" w:pos="1605"/>
              </w:tabs>
              <w:jc w:val="center"/>
              <w:rPr>
                <w:rFonts w:ascii="Times New Roman" w:eastAsia="Times New Roman" w:hAnsi="Times New Roman" w:cs="Times New Roman"/>
                <w:sz w:val="24"/>
                <w:szCs w:val="24"/>
                <w:lang w:val="en-US" w:eastAsia="ru-RU"/>
              </w:rPr>
            </w:pPr>
            <w:r w:rsidRPr="00267F9E">
              <w:rPr>
                <w:rFonts w:ascii="Times New Roman" w:eastAsia="Times New Roman" w:hAnsi="Times New Roman" w:cs="Times New Roman"/>
                <w:sz w:val="24"/>
                <w:szCs w:val="24"/>
                <w:lang w:val="en-US" w:eastAsia="ru-RU"/>
              </w:rPr>
              <w:t>Zn</w:t>
            </w:r>
          </w:p>
        </w:tc>
        <w:tc>
          <w:tcPr>
            <w:tcW w:w="1134" w:type="dxa"/>
          </w:tcPr>
          <w:p w14:paraId="6661A6DE"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12</w:t>
            </w:r>
            <w:r w:rsidRPr="00267F9E">
              <w:rPr>
                <w:rFonts w:ascii="Times New Roman" w:eastAsia="Times New Roman" w:hAnsi="Times New Roman" w:cs="Times New Roman"/>
                <w:sz w:val="24"/>
                <w:szCs w:val="24"/>
                <w:lang w:eastAsia="ru-RU"/>
              </w:rPr>
              <w:t>,4</w:t>
            </w:r>
          </w:p>
        </w:tc>
        <w:tc>
          <w:tcPr>
            <w:tcW w:w="1276" w:type="dxa"/>
          </w:tcPr>
          <w:p w14:paraId="4B4B72A2"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19,7</w:t>
            </w:r>
          </w:p>
        </w:tc>
        <w:tc>
          <w:tcPr>
            <w:tcW w:w="1134" w:type="dxa"/>
          </w:tcPr>
          <w:p w14:paraId="287989F1"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6,9</w:t>
            </w:r>
          </w:p>
        </w:tc>
        <w:tc>
          <w:tcPr>
            <w:tcW w:w="1276" w:type="dxa"/>
          </w:tcPr>
          <w:p w14:paraId="59ADBB44"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8,5</w:t>
            </w:r>
          </w:p>
        </w:tc>
        <w:tc>
          <w:tcPr>
            <w:tcW w:w="850" w:type="dxa"/>
          </w:tcPr>
          <w:p w14:paraId="78F5FBF0" w14:textId="77777777" w:rsidR="00267F9E" w:rsidRPr="00267F9E" w:rsidRDefault="00267F9E" w:rsidP="00267F9E">
            <w:pPr>
              <w:tabs>
                <w:tab w:val="left" w:pos="1605"/>
              </w:tabs>
              <w:jc w:val="center"/>
              <w:rPr>
                <w:rFonts w:ascii="Times New Roman" w:eastAsia="Times New Roman" w:hAnsi="Times New Roman" w:cs="Times New Roman"/>
                <w:sz w:val="24"/>
                <w:szCs w:val="24"/>
                <w:lang w:val="en-US" w:eastAsia="ru-RU"/>
              </w:rPr>
            </w:pPr>
            <w:r w:rsidRPr="00267F9E">
              <w:rPr>
                <w:rFonts w:ascii="Times New Roman" w:eastAsia="Times New Roman" w:hAnsi="Times New Roman" w:cs="Times New Roman"/>
                <w:sz w:val="24"/>
                <w:szCs w:val="24"/>
                <w:lang w:val="en-US" w:eastAsia="ru-RU"/>
              </w:rPr>
              <w:t>0,02</w:t>
            </w:r>
          </w:p>
        </w:tc>
        <w:tc>
          <w:tcPr>
            <w:tcW w:w="851" w:type="dxa"/>
          </w:tcPr>
          <w:p w14:paraId="0FCF1708" w14:textId="77777777" w:rsidR="00267F9E" w:rsidRPr="00267F9E" w:rsidRDefault="00267F9E" w:rsidP="00267F9E">
            <w:pPr>
              <w:tabs>
                <w:tab w:val="left" w:pos="1605"/>
              </w:tabs>
              <w:jc w:val="center"/>
              <w:rPr>
                <w:rFonts w:ascii="Times New Roman" w:eastAsia="Times New Roman" w:hAnsi="Times New Roman" w:cs="Times New Roman"/>
                <w:sz w:val="24"/>
                <w:szCs w:val="24"/>
                <w:lang w:val="en-US" w:eastAsia="ru-RU"/>
              </w:rPr>
            </w:pPr>
            <w:r w:rsidRPr="00267F9E">
              <w:rPr>
                <w:rFonts w:ascii="Times New Roman" w:eastAsia="Times New Roman" w:hAnsi="Times New Roman" w:cs="Times New Roman"/>
                <w:sz w:val="24"/>
                <w:szCs w:val="24"/>
                <w:lang w:val="en-US" w:eastAsia="ru-RU"/>
              </w:rPr>
              <w:t>0,03</w:t>
            </w:r>
          </w:p>
        </w:tc>
        <w:tc>
          <w:tcPr>
            <w:tcW w:w="1134" w:type="dxa"/>
          </w:tcPr>
          <w:p w14:paraId="16B356AA" w14:textId="77777777" w:rsidR="00267F9E" w:rsidRPr="00267F9E" w:rsidRDefault="00267F9E" w:rsidP="00267F9E">
            <w:pPr>
              <w:tabs>
                <w:tab w:val="left" w:pos="1605"/>
              </w:tabs>
              <w:jc w:val="center"/>
              <w:rPr>
                <w:rFonts w:ascii="Times New Roman" w:eastAsia="Times New Roman" w:hAnsi="Times New Roman" w:cs="Times New Roman"/>
                <w:b/>
                <w:bCs/>
                <w:sz w:val="24"/>
                <w:szCs w:val="24"/>
                <w:lang w:eastAsia="ru-RU"/>
              </w:rPr>
            </w:pPr>
            <w:r w:rsidRPr="00267F9E">
              <w:rPr>
                <w:rFonts w:ascii="Times New Roman" w:eastAsia="Times New Roman" w:hAnsi="Times New Roman" w:cs="Times New Roman"/>
                <w:b/>
                <w:bCs/>
                <w:sz w:val="24"/>
                <w:szCs w:val="24"/>
                <w:lang w:val="en-US" w:eastAsia="ru-RU"/>
              </w:rPr>
              <w:t>23</w:t>
            </w:r>
            <w:r w:rsidRPr="00267F9E">
              <w:rPr>
                <w:rFonts w:ascii="Times New Roman" w:eastAsia="Times New Roman" w:hAnsi="Times New Roman" w:cs="Times New Roman"/>
                <w:b/>
                <w:bCs/>
                <w:sz w:val="24"/>
                <w:szCs w:val="24"/>
                <w:lang w:eastAsia="ru-RU"/>
              </w:rPr>
              <w:t>,0</w:t>
            </w:r>
          </w:p>
        </w:tc>
      </w:tr>
      <w:tr w:rsidR="00267F9E" w:rsidRPr="00267F9E" w14:paraId="77310C2C" w14:textId="77777777" w:rsidTr="00EC55C7">
        <w:trPr>
          <w:trHeight w:val="308"/>
        </w:trPr>
        <w:tc>
          <w:tcPr>
            <w:tcW w:w="9091" w:type="dxa"/>
            <w:gridSpan w:val="8"/>
            <w:tcBorders>
              <w:left w:val="double" w:sz="4" w:space="0" w:color="auto"/>
              <w:bottom w:val="double" w:sz="4" w:space="0" w:color="auto"/>
            </w:tcBorders>
          </w:tcPr>
          <w:p w14:paraId="0813B5C5" w14:textId="77777777" w:rsidR="00267F9E" w:rsidRPr="00267F9E" w:rsidRDefault="00267F9E" w:rsidP="00267F9E">
            <w:pPr>
              <w:tabs>
                <w:tab w:val="left" w:pos="1605"/>
              </w:tabs>
              <w:jc w:val="center"/>
              <w:rPr>
                <w:rFonts w:ascii="Times New Roman" w:eastAsia="Times New Roman" w:hAnsi="Times New Roman" w:cs="Times New Roman"/>
                <w:b/>
                <w:bCs/>
                <w:sz w:val="24"/>
                <w:szCs w:val="24"/>
                <w:lang w:val="en-US" w:eastAsia="ru-RU"/>
              </w:rPr>
            </w:pPr>
            <w:r w:rsidRPr="00267F9E">
              <w:rPr>
                <w:rFonts w:ascii="Times New Roman" w:eastAsia="Times New Roman" w:hAnsi="Times New Roman" w:cs="Times New Roman"/>
                <w:b/>
                <w:bCs/>
                <w:sz w:val="24"/>
                <w:szCs w:val="24"/>
                <w:lang w:val="en-US" w:eastAsia="ru-RU"/>
              </w:rPr>
              <w:t>2021</w:t>
            </w:r>
          </w:p>
        </w:tc>
      </w:tr>
      <w:tr w:rsidR="00267F9E" w:rsidRPr="00267F9E" w14:paraId="14FF3F2D" w14:textId="77777777" w:rsidTr="00EC55C7">
        <w:trPr>
          <w:trHeight w:val="203"/>
        </w:trPr>
        <w:tc>
          <w:tcPr>
            <w:tcW w:w="1436" w:type="dxa"/>
            <w:tcBorders>
              <w:left w:val="double" w:sz="4" w:space="0" w:color="auto"/>
            </w:tcBorders>
          </w:tcPr>
          <w:p w14:paraId="2FACEA5F"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Cu</w:t>
            </w:r>
          </w:p>
        </w:tc>
        <w:tc>
          <w:tcPr>
            <w:tcW w:w="1134" w:type="dxa"/>
          </w:tcPr>
          <w:p w14:paraId="17A8180E"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2,1</w:t>
            </w:r>
          </w:p>
        </w:tc>
        <w:tc>
          <w:tcPr>
            <w:tcW w:w="1276" w:type="dxa"/>
            <w:tcBorders>
              <w:top w:val="single" w:sz="4" w:space="0" w:color="auto"/>
              <w:left w:val="single" w:sz="4" w:space="0" w:color="auto"/>
              <w:bottom w:val="single" w:sz="4" w:space="0" w:color="auto"/>
              <w:right w:val="single" w:sz="4" w:space="0" w:color="auto"/>
            </w:tcBorders>
            <w:vAlign w:val="center"/>
          </w:tcPr>
          <w:p w14:paraId="26AF86E3"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2,0</w:t>
            </w:r>
          </w:p>
        </w:tc>
        <w:tc>
          <w:tcPr>
            <w:tcW w:w="1134" w:type="dxa"/>
            <w:tcBorders>
              <w:top w:val="single" w:sz="4" w:space="0" w:color="auto"/>
              <w:left w:val="single" w:sz="4" w:space="0" w:color="auto"/>
              <w:bottom w:val="single" w:sz="4" w:space="0" w:color="auto"/>
              <w:right w:val="single" w:sz="4" w:space="0" w:color="auto"/>
            </w:tcBorders>
            <w:vAlign w:val="center"/>
          </w:tcPr>
          <w:p w14:paraId="36D675FA"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3,2</w:t>
            </w:r>
          </w:p>
        </w:tc>
        <w:tc>
          <w:tcPr>
            <w:tcW w:w="1276" w:type="dxa"/>
            <w:tcBorders>
              <w:top w:val="single" w:sz="4" w:space="0" w:color="auto"/>
              <w:left w:val="single" w:sz="4" w:space="0" w:color="auto"/>
              <w:bottom w:val="single" w:sz="4" w:space="0" w:color="auto"/>
              <w:right w:val="single" w:sz="4" w:space="0" w:color="auto"/>
            </w:tcBorders>
            <w:vAlign w:val="center"/>
          </w:tcPr>
          <w:p w14:paraId="5C78C48C"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2,8</w:t>
            </w:r>
          </w:p>
        </w:tc>
        <w:tc>
          <w:tcPr>
            <w:tcW w:w="850" w:type="dxa"/>
            <w:tcBorders>
              <w:top w:val="single" w:sz="4" w:space="0" w:color="auto"/>
              <w:left w:val="single" w:sz="4" w:space="0" w:color="auto"/>
              <w:bottom w:val="single" w:sz="4" w:space="0" w:color="auto"/>
              <w:right w:val="single" w:sz="4" w:space="0" w:color="auto"/>
            </w:tcBorders>
          </w:tcPr>
          <w:p w14:paraId="201908B3"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2,08</w:t>
            </w:r>
          </w:p>
        </w:tc>
        <w:tc>
          <w:tcPr>
            <w:tcW w:w="851" w:type="dxa"/>
            <w:tcBorders>
              <w:top w:val="single" w:sz="4" w:space="0" w:color="auto"/>
              <w:left w:val="single" w:sz="4" w:space="0" w:color="auto"/>
              <w:bottom w:val="single" w:sz="4" w:space="0" w:color="auto"/>
              <w:right w:val="single" w:sz="4" w:space="0" w:color="auto"/>
            </w:tcBorders>
          </w:tcPr>
          <w:p w14:paraId="7B6F8CB2"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1,85</w:t>
            </w:r>
          </w:p>
        </w:tc>
        <w:tc>
          <w:tcPr>
            <w:tcW w:w="1134" w:type="dxa"/>
            <w:tcBorders>
              <w:top w:val="single" w:sz="4" w:space="0" w:color="auto"/>
              <w:left w:val="single" w:sz="4" w:space="0" w:color="auto"/>
              <w:bottom w:val="single" w:sz="4" w:space="0" w:color="auto"/>
              <w:right w:val="single" w:sz="4" w:space="0" w:color="auto"/>
            </w:tcBorders>
          </w:tcPr>
          <w:p w14:paraId="0175886C" w14:textId="77777777" w:rsidR="00267F9E" w:rsidRPr="00267F9E" w:rsidRDefault="00267F9E" w:rsidP="00267F9E">
            <w:pPr>
              <w:tabs>
                <w:tab w:val="left" w:pos="1605"/>
              </w:tabs>
              <w:jc w:val="center"/>
              <w:rPr>
                <w:rFonts w:ascii="Times New Roman" w:eastAsia="Times New Roman" w:hAnsi="Times New Roman" w:cs="Times New Roman"/>
                <w:b/>
                <w:bCs/>
                <w:sz w:val="24"/>
                <w:szCs w:val="24"/>
                <w:lang w:eastAsia="ru-RU"/>
              </w:rPr>
            </w:pPr>
            <w:r w:rsidRPr="00267F9E">
              <w:rPr>
                <w:rFonts w:ascii="Times New Roman" w:eastAsia="Times New Roman" w:hAnsi="Times New Roman" w:cs="Times New Roman"/>
                <w:b/>
                <w:bCs/>
                <w:sz w:val="24"/>
                <w:szCs w:val="24"/>
                <w:lang w:eastAsia="ru-RU"/>
              </w:rPr>
              <w:t>3,0</w:t>
            </w:r>
          </w:p>
        </w:tc>
      </w:tr>
      <w:tr w:rsidR="00267F9E" w:rsidRPr="00267F9E" w14:paraId="52EDEC92" w14:textId="77777777" w:rsidTr="00EC55C7">
        <w:trPr>
          <w:trHeight w:val="220"/>
        </w:trPr>
        <w:tc>
          <w:tcPr>
            <w:tcW w:w="1436" w:type="dxa"/>
            <w:tcBorders>
              <w:left w:val="double" w:sz="4" w:space="0" w:color="auto"/>
            </w:tcBorders>
          </w:tcPr>
          <w:p w14:paraId="1F274DB5"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Ni</w:t>
            </w:r>
          </w:p>
        </w:tc>
        <w:tc>
          <w:tcPr>
            <w:tcW w:w="1134" w:type="dxa"/>
            <w:vAlign w:val="center"/>
          </w:tcPr>
          <w:p w14:paraId="41DCEC1D"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1,45</w:t>
            </w:r>
          </w:p>
        </w:tc>
        <w:tc>
          <w:tcPr>
            <w:tcW w:w="1276" w:type="dxa"/>
            <w:vAlign w:val="center"/>
          </w:tcPr>
          <w:p w14:paraId="535ADE14"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1,5</w:t>
            </w:r>
          </w:p>
        </w:tc>
        <w:tc>
          <w:tcPr>
            <w:tcW w:w="1134" w:type="dxa"/>
            <w:vAlign w:val="center"/>
          </w:tcPr>
          <w:p w14:paraId="600676A3"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kk-KZ" w:eastAsia="ru-RU"/>
              </w:rPr>
              <w:t>1</w:t>
            </w:r>
            <w:r w:rsidRPr="00267F9E">
              <w:rPr>
                <w:rFonts w:ascii="Times New Roman" w:eastAsia="Times New Roman" w:hAnsi="Times New Roman" w:cs="Times New Roman"/>
                <w:sz w:val="24"/>
                <w:szCs w:val="24"/>
                <w:lang w:eastAsia="ru-RU"/>
              </w:rPr>
              <w:t>,</w:t>
            </w:r>
            <w:r w:rsidRPr="00267F9E">
              <w:rPr>
                <w:rFonts w:ascii="Times New Roman" w:eastAsia="Times New Roman" w:hAnsi="Times New Roman" w:cs="Times New Roman"/>
                <w:sz w:val="24"/>
                <w:szCs w:val="24"/>
                <w:lang w:val="kk-KZ" w:eastAsia="ru-RU"/>
              </w:rPr>
              <w:t>85</w:t>
            </w:r>
          </w:p>
        </w:tc>
        <w:tc>
          <w:tcPr>
            <w:tcW w:w="1276" w:type="dxa"/>
            <w:vAlign w:val="center"/>
          </w:tcPr>
          <w:p w14:paraId="73022F17"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1,46</w:t>
            </w:r>
          </w:p>
        </w:tc>
        <w:tc>
          <w:tcPr>
            <w:tcW w:w="850" w:type="dxa"/>
          </w:tcPr>
          <w:p w14:paraId="35D58A6E"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0,05</w:t>
            </w:r>
          </w:p>
        </w:tc>
        <w:tc>
          <w:tcPr>
            <w:tcW w:w="851" w:type="dxa"/>
          </w:tcPr>
          <w:p w14:paraId="5C2C6837"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0,06</w:t>
            </w:r>
          </w:p>
        </w:tc>
        <w:tc>
          <w:tcPr>
            <w:tcW w:w="1134" w:type="dxa"/>
          </w:tcPr>
          <w:p w14:paraId="2EA6E00C" w14:textId="77777777" w:rsidR="00267F9E" w:rsidRPr="00267F9E" w:rsidRDefault="00267F9E" w:rsidP="00267F9E">
            <w:pPr>
              <w:jc w:val="center"/>
              <w:rPr>
                <w:rFonts w:ascii="Times New Roman" w:eastAsia="Times New Roman" w:hAnsi="Times New Roman" w:cs="Times New Roman"/>
                <w:b/>
                <w:bCs/>
                <w:sz w:val="24"/>
                <w:szCs w:val="24"/>
                <w:lang w:eastAsia="ru-RU"/>
              </w:rPr>
            </w:pPr>
            <w:r w:rsidRPr="00267F9E">
              <w:rPr>
                <w:rFonts w:ascii="Times New Roman" w:eastAsia="Times New Roman" w:hAnsi="Times New Roman" w:cs="Times New Roman"/>
                <w:b/>
                <w:bCs/>
                <w:sz w:val="24"/>
                <w:szCs w:val="24"/>
                <w:lang w:eastAsia="ru-RU"/>
              </w:rPr>
              <w:t>4,0</w:t>
            </w:r>
          </w:p>
        </w:tc>
      </w:tr>
      <w:tr w:rsidR="00267F9E" w:rsidRPr="00267F9E" w14:paraId="63270CEB" w14:textId="77777777" w:rsidTr="00EC55C7">
        <w:trPr>
          <w:trHeight w:val="220"/>
        </w:trPr>
        <w:tc>
          <w:tcPr>
            <w:tcW w:w="1436" w:type="dxa"/>
            <w:tcBorders>
              <w:left w:val="double" w:sz="4" w:space="0" w:color="auto"/>
            </w:tcBorders>
          </w:tcPr>
          <w:p w14:paraId="0C99906F"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As</w:t>
            </w:r>
          </w:p>
        </w:tc>
        <w:tc>
          <w:tcPr>
            <w:tcW w:w="1134" w:type="dxa"/>
            <w:vAlign w:val="center"/>
          </w:tcPr>
          <w:p w14:paraId="7A469B4F"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bCs/>
                <w:sz w:val="24"/>
                <w:szCs w:val="24"/>
                <w:lang w:eastAsia="en-US"/>
              </w:rPr>
              <w:t>0,54</w:t>
            </w:r>
          </w:p>
        </w:tc>
        <w:tc>
          <w:tcPr>
            <w:tcW w:w="1276" w:type="dxa"/>
            <w:vAlign w:val="center"/>
          </w:tcPr>
          <w:p w14:paraId="01C10D41"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0,57</w:t>
            </w:r>
          </w:p>
        </w:tc>
        <w:tc>
          <w:tcPr>
            <w:tcW w:w="1134" w:type="dxa"/>
            <w:vAlign w:val="center"/>
          </w:tcPr>
          <w:p w14:paraId="66262B49"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0,53</w:t>
            </w:r>
          </w:p>
        </w:tc>
        <w:tc>
          <w:tcPr>
            <w:tcW w:w="1276" w:type="dxa"/>
            <w:vAlign w:val="center"/>
          </w:tcPr>
          <w:p w14:paraId="615783F5"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bCs/>
                <w:sz w:val="24"/>
                <w:szCs w:val="24"/>
                <w:lang w:eastAsia="en-US"/>
              </w:rPr>
              <w:t>0,59</w:t>
            </w:r>
          </w:p>
        </w:tc>
        <w:tc>
          <w:tcPr>
            <w:tcW w:w="850" w:type="dxa"/>
          </w:tcPr>
          <w:p w14:paraId="756E492F"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0,43</w:t>
            </w:r>
          </w:p>
        </w:tc>
        <w:tc>
          <w:tcPr>
            <w:tcW w:w="851" w:type="dxa"/>
          </w:tcPr>
          <w:p w14:paraId="22FA8198"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0,56</w:t>
            </w:r>
          </w:p>
        </w:tc>
        <w:tc>
          <w:tcPr>
            <w:tcW w:w="1134" w:type="dxa"/>
          </w:tcPr>
          <w:p w14:paraId="7F4A5EE2" w14:textId="77777777" w:rsidR="00267F9E" w:rsidRPr="00267F9E" w:rsidRDefault="00267F9E" w:rsidP="00267F9E">
            <w:pPr>
              <w:jc w:val="center"/>
              <w:rPr>
                <w:rFonts w:ascii="Times New Roman" w:eastAsia="Times New Roman" w:hAnsi="Times New Roman" w:cs="Times New Roman"/>
                <w:b/>
                <w:bCs/>
                <w:sz w:val="24"/>
                <w:szCs w:val="24"/>
                <w:lang w:eastAsia="ru-RU"/>
              </w:rPr>
            </w:pPr>
            <w:r w:rsidRPr="00267F9E">
              <w:rPr>
                <w:rFonts w:ascii="Times New Roman" w:eastAsia="Times New Roman" w:hAnsi="Times New Roman" w:cs="Times New Roman"/>
                <w:b/>
                <w:bCs/>
                <w:sz w:val="24"/>
                <w:szCs w:val="24"/>
                <w:lang w:eastAsia="ru-RU"/>
              </w:rPr>
              <w:t>2,0</w:t>
            </w:r>
          </w:p>
        </w:tc>
      </w:tr>
      <w:tr w:rsidR="00267F9E" w:rsidRPr="00267F9E" w14:paraId="4D33E557" w14:textId="77777777" w:rsidTr="00EC55C7">
        <w:trPr>
          <w:trHeight w:val="220"/>
        </w:trPr>
        <w:tc>
          <w:tcPr>
            <w:tcW w:w="1436" w:type="dxa"/>
            <w:tcBorders>
              <w:left w:val="double" w:sz="4" w:space="0" w:color="auto"/>
            </w:tcBorders>
          </w:tcPr>
          <w:p w14:paraId="6C278748"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Cd</w:t>
            </w:r>
          </w:p>
        </w:tc>
        <w:tc>
          <w:tcPr>
            <w:tcW w:w="1134" w:type="dxa"/>
            <w:shd w:val="clear" w:color="auto" w:fill="auto"/>
            <w:vAlign w:val="center"/>
          </w:tcPr>
          <w:p w14:paraId="437DD549"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0,012</w:t>
            </w:r>
          </w:p>
        </w:tc>
        <w:tc>
          <w:tcPr>
            <w:tcW w:w="1276" w:type="dxa"/>
            <w:shd w:val="clear" w:color="auto" w:fill="auto"/>
            <w:vAlign w:val="center"/>
          </w:tcPr>
          <w:p w14:paraId="4D6C1C5F"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0</w:t>
            </w:r>
            <w:r w:rsidRPr="00267F9E">
              <w:rPr>
                <w:rFonts w:ascii="Times New Roman" w:eastAsia="Times New Roman" w:hAnsi="Times New Roman" w:cs="Times New Roman"/>
                <w:sz w:val="24"/>
                <w:szCs w:val="24"/>
                <w:lang w:eastAsia="ru-RU"/>
              </w:rPr>
              <w:t>,018</w:t>
            </w:r>
          </w:p>
        </w:tc>
        <w:tc>
          <w:tcPr>
            <w:tcW w:w="1134" w:type="dxa"/>
            <w:shd w:val="clear" w:color="auto" w:fill="auto"/>
            <w:vAlign w:val="center"/>
          </w:tcPr>
          <w:p w14:paraId="478953F5"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0,022</w:t>
            </w:r>
          </w:p>
        </w:tc>
        <w:tc>
          <w:tcPr>
            <w:tcW w:w="1276" w:type="dxa"/>
            <w:shd w:val="clear" w:color="auto" w:fill="auto"/>
            <w:vAlign w:val="center"/>
          </w:tcPr>
          <w:p w14:paraId="7A66C9F9"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0,02</w:t>
            </w:r>
          </w:p>
        </w:tc>
        <w:tc>
          <w:tcPr>
            <w:tcW w:w="850" w:type="dxa"/>
          </w:tcPr>
          <w:p w14:paraId="545F4BD8"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0,02</w:t>
            </w:r>
          </w:p>
        </w:tc>
        <w:tc>
          <w:tcPr>
            <w:tcW w:w="851" w:type="dxa"/>
          </w:tcPr>
          <w:p w14:paraId="66ED7702"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0,03</w:t>
            </w:r>
          </w:p>
        </w:tc>
        <w:tc>
          <w:tcPr>
            <w:tcW w:w="1134" w:type="dxa"/>
          </w:tcPr>
          <w:p w14:paraId="3EFB63E4"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b/>
                <w:bCs/>
                <w:sz w:val="24"/>
                <w:szCs w:val="24"/>
                <w:lang w:eastAsia="ru-RU"/>
              </w:rPr>
              <w:t>5,0</w:t>
            </w:r>
          </w:p>
        </w:tc>
      </w:tr>
      <w:tr w:rsidR="00267F9E" w:rsidRPr="00267F9E" w14:paraId="23AAB980" w14:textId="77777777" w:rsidTr="00EC55C7">
        <w:trPr>
          <w:trHeight w:val="292"/>
        </w:trPr>
        <w:tc>
          <w:tcPr>
            <w:tcW w:w="1436" w:type="dxa"/>
            <w:tcBorders>
              <w:left w:val="double" w:sz="4" w:space="0" w:color="auto"/>
            </w:tcBorders>
          </w:tcPr>
          <w:p w14:paraId="5AF20755"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Cr</w:t>
            </w:r>
          </w:p>
        </w:tc>
        <w:tc>
          <w:tcPr>
            <w:tcW w:w="1134" w:type="dxa"/>
          </w:tcPr>
          <w:p w14:paraId="121021B9"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2,0</w:t>
            </w:r>
          </w:p>
        </w:tc>
        <w:tc>
          <w:tcPr>
            <w:tcW w:w="1276" w:type="dxa"/>
          </w:tcPr>
          <w:p w14:paraId="0FEA6185"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1,98</w:t>
            </w:r>
          </w:p>
        </w:tc>
        <w:tc>
          <w:tcPr>
            <w:tcW w:w="1134" w:type="dxa"/>
          </w:tcPr>
          <w:p w14:paraId="2DABDE58"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3,1</w:t>
            </w:r>
          </w:p>
        </w:tc>
        <w:tc>
          <w:tcPr>
            <w:tcW w:w="1276" w:type="dxa"/>
          </w:tcPr>
          <w:p w14:paraId="357DA432"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2,65</w:t>
            </w:r>
          </w:p>
        </w:tc>
        <w:tc>
          <w:tcPr>
            <w:tcW w:w="850" w:type="dxa"/>
          </w:tcPr>
          <w:p w14:paraId="3010DDEB"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0,03</w:t>
            </w:r>
          </w:p>
        </w:tc>
        <w:tc>
          <w:tcPr>
            <w:tcW w:w="851" w:type="dxa"/>
          </w:tcPr>
          <w:p w14:paraId="121E4C5A"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0,04</w:t>
            </w:r>
          </w:p>
        </w:tc>
        <w:tc>
          <w:tcPr>
            <w:tcW w:w="1134" w:type="dxa"/>
          </w:tcPr>
          <w:p w14:paraId="2F63D337"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b/>
                <w:bCs/>
                <w:sz w:val="24"/>
                <w:szCs w:val="24"/>
                <w:lang w:eastAsia="ru-RU"/>
              </w:rPr>
              <w:t>6,0</w:t>
            </w:r>
          </w:p>
        </w:tc>
      </w:tr>
      <w:tr w:rsidR="00267F9E" w:rsidRPr="00267F9E" w14:paraId="1A5A7B77" w14:textId="77777777" w:rsidTr="00EC55C7">
        <w:trPr>
          <w:trHeight w:val="308"/>
        </w:trPr>
        <w:tc>
          <w:tcPr>
            <w:tcW w:w="1436" w:type="dxa"/>
            <w:tcBorders>
              <w:left w:val="double" w:sz="4" w:space="0" w:color="auto"/>
            </w:tcBorders>
          </w:tcPr>
          <w:p w14:paraId="679B3924"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Pb</w:t>
            </w:r>
          </w:p>
        </w:tc>
        <w:tc>
          <w:tcPr>
            <w:tcW w:w="1134" w:type="dxa"/>
          </w:tcPr>
          <w:p w14:paraId="48EC0B85"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bCs/>
                <w:sz w:val="24"/>
                <w:szCs w:val="24"/>
                <w:lang w:eastAsia="en-US"/>
              </w:rPr>
              <w:t>0,23</w:t>
            </w:r>
          </w:p>
        </w:tc>
        <w:tc>
          <w:tcPr>
            <w:tcW w:w="1276" w:type="dxa"/>
          </w:tcPr>
          <w:p w14:paraId="2282C74F"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0,29</w:t>
            </w:r>
          </w:p>
        </w:tc>
        <w:tc>
          <w:tcPr>
            <w:tcW w:w="1134" w:type="dxa"/>
          </w:tcPr>
          <w:p w14:paraId="0E24DAF3"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0,31</w:t>
            </w:r>
          </w:p>
        </w:tc>
        <w:tc>
          <w:tcPr>
            <w:tcW w:w="1276" w:type="dxa"/>
          </w:tcPr>
          <w:p w14:paraId="36F04710"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bCs/>
                <w:sz w:val="24"/>
                <w:szCs w:val="24"/>
                <w:lang w:eastAsia="en-US"/>
              </w:rPr>
              <w:t>0,071</w:t>
            </w:r>
          </w:p>
        </w:tc>
        <w:tc>
          <w:tcPr>
            <w:tcW w:w="850" w:type="dxa"/>
          </w:tcPr>
          <w:p w14:paraId="3AE2FFCA"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0,02</w:t>
            </w:r>
          </w:p>
        </w:tc>
        <w:tc>
          <w:tcPr>
            <w:tcW w:w="851" w:type="dxa"/>
          </w:tcPr>
          <w:p w14:paraId="317BAD18"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0,02</w:t>
            </w:r>
          </w:p>
        </w:tc>
        <w:tc>
          <w:tcPr>
            <w:tcW w:w="1134" w:type="dxa"/>
          </w:tcPr>
          <w:p w14:paraId="70AC3AD9"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b/>
                <w:bCs/>
                <w:sz w:val="24"/>
                <w:szCs w:val="24"/>
                <w:lang w:eastAsia="ru-RU"/>
              </w:rPr>
              <w:t>32,0</w:t>
            </w:r>
          </w:p>
        </w:tc>
      </w:tr>
      <w:tr w:rsidR="00267F9E" w:rsidRPr="00267F9E" w14:paraId="279162EC" w14:textId="77777777" w:rsidTr="00EC55C7">
        <w:trPr>
          <w:trHeight w:val="308"/>
        </w:trPr>
        <w:tc>
          <w:tcPr>
            <w:tcW w:w="1436" w:type="dxa"/>
            <w:tcBorders>
              <w:left w:val="double" w:sz="4" w:space="0" w:color="auto"/>
            </w:tcBorders>
          </w:tcPr>
          <w:p w14:paraId="1C3F359C" w14:textId="77777777" w:rsidR="00267F9E" w:rsidRPr="00267F9E" w:rsidRDefault="00267F9E" w:rsidP="00267F9E">
            <w:pPr>
              <w:tabs>
                <w:tab w:val="left" w:pos="1605"/>
              </w:tabs>
              <w:jc w:val="center"/>
              <w:rPr>
                <w:rFonts w:ascii="Times New Roman" w:eastAsia="Times New Roman" w:hAnsi="Times New Roman" w:cs="Times New Roman"/>
                <w:sz w:val="24"/>
                <w:szCs w:val="24"/>
                <w:lang w:val="en-US" w:eastAsia="ru-RU"/>
              </w:rPr>
            </w:pPr>
            <w:r w:rsidRPr="00267F9E">
              <w:rPr>
                <w:rFonts w:ascii="Times New Roman" w:eastAsia="Times New Roman" w:hAnsi="Times New Roman" w:cs="Times New Roman"/>
                <w:sz w:val="24"/>
                <w:szCs w:val="24"/>
                <w:lang w:val="en-US" w:eastAsia="ru-RU"/>
              </w:rPr>
              <w:t>Zn</w:t>
            </w:r>
          </w:p>
        </w:tc>
        <w:tc>
          <w:tcPr>
            <w:tcW w:w="1134" w:type="dxa"/>
          </w:tcPr>
          <w:p w14:paraId="3FF8700C" w14:textId="77777777" w:rsidR="00267F9E" w:rsidRPr="00267F9E" w:rsidRDefault="00267F9E" w:rsidP="00267F9E">
            <w:pPr>
              <w:tabs>
                <w:tab w:val="left" w:pos="1605"/>
              </w:tabs>
              <w:jc w:val="center"/>
              <w:rPr>
                <w:rFonts w:ascii="Times New Roman" w:eastAsiaTheme="minorHAnsi" w:hAnsi="Times New Roman" w:cs="Times New Roman"/>
                <w:bCs/>
                <w:sz w:val="24"/>
                <w:szCs w:val="24"/>
                <w:lang w:eastAsia="en-US"/>
              </w:rPr>
            </w:pPr>
            <w:r w:rsidRPr="00267F9E">
              <w:rPr>
                <w:rFonts w:ascii="Times New Roman" w:eastAsia="Times New Roman" w:hAnsi="Times New Roman" w:cs="Times New Roman"/>
                <w:sz w:val="24"/>
                <w:szCs w:val="24"/>
                <w:lang w:eastAsia="ru-RU"/>
              </w:rPr>
              <w:t>0,17</w:t>
            </w:r>
          </w:p>
        </w:tc>
        <w:tc>
          <w:tcPr>
            <w:tcW w:w="1276" w:type="dxa"/>
          </w:tcPr>
          <w:p w14:paraId="38EF560D"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0,23</w:t>
            </w:r>
          </w:p>
        </w:tc>
        <w:tc>
          <w:tcPr>
            <w:tcW w:w="1134" w:type="dxa"/>
          </w:tcPr>
          <w:p w14:paraId="50C4F475"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1,2</w:t>
            </w:r>
          </w:p>
        </w:tc>
        <w:tc>
          <w:tcPr>
            <w:tcW w:w="1276" w:type="dxa"/>
          </w:tcPr>
          <w:p w14:paraId="2EE30E23" w14:textId="77777777" w:rsidR="00267F9E" w:rsidRPr="00267F9E" w:rsidRDefault="00267F9E" w:rsidP="00267F9E">
            <w:pPr>
              <w:tabs>
                <w:tab w:val="left" w:pos="1605"/>
              </w:tabs>
              <w:jc w:val="center"/>
              <w:rPr>
                <w:rFonts w:ascii="Times New Roman" w:eastAsiaTheme="minorHAnsi" w:hAnsi="Times New Roman" w:cs="Times New Roman"/>
                <w:bCs/>
                <w:sz w:val="24"/>
                <w:szCs w:val="24"/>
                <w:lang w:eastAsia="en-US"/>
              </w:rPr>
            </w:pPr>
            <w:r w:rsidRPr="00267F9E">
              <w:rPr>
                <w:rFonts w:ascii="Times New Roman" w:eastAsia="Times New Roman" w:hAnsi="Times New Roman" w:cs="Times New Roman"/>
                <w:sz w:val="24"/>
                <w:szCs w:val="24"/>
                <w:lang w:eastAsia="ru-RU"/>
              </w:rPr>
              <w:t>0,18</w:t>
            </w:r>
          </w:p>
        </w:tc>
        <w:tc>
          <w:tcPr>
            <w:tcW w:w="850" w:type="dxa"/>
          </w:tcPr>
          <w:p w14:paraId="57A22231" w14:textId="77777777" w:rsidR="00267F9E" w:rsidRPr="00267F9E" w:rsidRDefault="00267F9E" w:rsidP="00267F9E">
            <w:pPr>
              <w:tabs>
                <w:tab w:val="left" w:pos="1605"/>
              </w:tabs>
              <w:jc w:val="center"/>
              <w:rPr>
                <w:rFonts w:ascii="Times New Roman" w:eastAsia="Times New Roman" w:hAnsi="Times New Roman" w:cs="Times New Roman"/>
                <w:sz w:val="24"/>
                <w:szCs w:val="24"/>
                <w:lang w:val="en-US" w:eastAsia="ru-RU"/>
              </w:rPr>
            </w:pPr>
            <w:r w:rsidRPr="00267F9E">
              <w:rPr>
                <w:rFonts w:ascii="Times New Roman" w:eastAsia="Times New Roman" w:hAnsi="Times New Roman" w:cs="Times New Roman"/>
                <w:sz w:val="24"/>
                <w:szCs w:val="24"/>
                <w:lang w:val="en-US" w:eastAsia="ru-RU"/>
              </w:rPr>
              <w:t>0,01</w:t>
            </w:r>
          </w:p>
        </w:tc>
        <w:tc>
          <w:tcPr>
            <w:tcW w:w="851" w:type="dxa"/>
          </w:tcPr>
          <w:p w14:paraId="0206849A" w14:textId="77777777" w:rsidR="00267F9E" w:rsidRPr="00267F9E" w:rsidRDefault="00267F9E" w:rsidP="00267F9E">
            <w:pPr>
              <w:tabs>
                <w:tab w:val="left" w:pos="1605"/>
              </w:tabs>
              <w:jc w:val="center"/>
              <w:rPr>
                <w:rFonts w:ascii="Times New Roman" w:eastAsia="Times New Roman" w:hAnsi="Times New Roman" w:cs="Times New Roman"/>
                <w:sz w:val="24"/>
                <w:szCs w:val="24"/>
                <w:lang w:val="en-US" w:eastAsia="ru-RU"/>
              </w:rPr>
            </w:pPr>
            <w:r w:rsidRPr="00267F9E">
              <w:rPr>
                <w:rFonts w:ascii="Times New Roman" w:eastAsia="Times New Roman" w:hAnsi="Times New Roman" w:cs="Times New Roman"/>
                <w:sz w:val="24"/>
                <w:szCs w:val="24"/>
                <w:lang w:val="en-US" w:eastAsia="ru-RU"/>
              </w:rPr>
              <w:t>0,02</w:t>
            </w:r>
          </w:p>
        </w:tc>
        <w:tc>
          <w:tcPr>
            <w:tcW w:w="1134" w:type="dxa"/>
          </w:tcPr>
          <w:p w14:paraId="4F19B068" w14:textId="77777777" w:rsidR="00267F9E" w:rsidRPr="00267F9E" w:rsidRDefault="00267F9E" w:rsidP="00267F9E">
            <w:pPr>
              <w:tabs>
                <w:tab w:val="left" w:pos="1605"/>
              </w:tabs>
              <w:jc w:val="center"/>
              <w:rPr>
                <w:rFonts w:ascii="Times New Roman" w:eastAsia="Times New Roman" w:hAnsi="Times New Roman" w:cs="Times New Roman"/>
                <w:b/>
                <w:bCs/>
                <w:sz w:val="24"/>
                <w:szCs w:val="24"/>
                <w:lang w:eastAsia="ru-RU"/>
              </w:rPr>
            </w:pPr>
            <w:r w:rsidRPr="00267F9E">
              <w:rPr>
                <w:rFonts w:ascii="Times New Roman" w:eastAsia="Times New Roman" w:hAnsi="Times New Roman" w:cs="Times New Roman"/>
                <w:b/>
                <w:bCs/>
                <w:sz w:val="24"/>
                <w:szCs w:val="24"/>
                <w:lang w:val="en-US" w:eastAsia="ru-RU"/>
              </w:rPr>
              <w:t>23</w:t>
            </w:r>
            <w:r w:rsidRPr="00267F9E">
              <w:rPr>
                <w:rFonts w:ascii="Times New Roman" w:eastAsia="Times New Roman" w:hAnsi="Times New Roman" w:cs="Times New Roman"/>
                <w:b/>
                <w:bCs/>
                <w:sz w:val="24"/>
                <w:szCs w:val="24"/>
                <w:lang w:eastAsia="ru-RU"/>
              </w:rPr>
              <w:t>,0</w:t>
            </w:r>
          </w:p>
        </w:tc>
      </w:tr>
      <w:tr w:rsidR="00267F9E" w:rsidRPr="00267F9E" w14:paraId="6F967074" w14:textId="77777777" w:rsidTr="00EC55C7">
        <w:trPr>
          <w:trHeight w:val="308"/>
        </w:trPr>
        <w:tc>
          <w:tcPr>
            <w:tcW w:w="1436" w:type="dxa"/>
            <w:tcBorders>
              <w:left w:val="double" w:sz="4" w:space="0" w:color="auto"/>
            </w:tcBorders>
          </w:tcPr>
          <w:p w14:paraId="0F8CB9C0" w14:textId="77777777" w:rsidR="00267F9E" w:rsidRPr="00267F9E" w:rsidRDefault="00267F9E" w:rsidP="00267F9E">
            <w:pPr>
              <w:tabs>
                <w:tab w:val="left" w:pos="1605"/>
              </w:tabs>
              <w:jc w:val="center"/>
              <w:rPr>
                <w:rFonts w:ascii="Times New Roman" w:eastAsia="Times New Roman" w:hAnsi="Times New Roman" w:cs="Times New Roman"/>
                <w:sz w:val="24"/>
                <w:szCs w:val="24"/>
                <w:lang w:val="en-US" w:eastAsia="ru-RU"/>
              </w:rPr>
            </w:pPr>
          </w:p>
        </w:tc>
        <w:tc>
          <w:tcPr>
            <w:tcW w:w="1134" w:type="dxa"/>
          </w:tcPr>
          <w:p w14:paraId="24BEAF34"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p>
        </w:tc>
        <w:tc>
          <w:tcPr>
            <w:tcW w:w="1276" w:type="dxa"/>
          </w:tcPr>
          <w:p w14:paraId="42541710"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p>
        </w:tc>
        <w:tc>
          <w:tcPr>
            <w:tcW w:w="1134" w:type="dxa"/>
          </w:tcPr>
          <w:p w14:paraId="2F058AFE"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p>
        </w:tc>
        <w:tc>
          <w:tcPr>
            <w:tcW w:w="1276" w:type="dxa"/>
          </w:tcPr>
          <w:p w14:paraId="02B2055F"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p>
        </w:tc>
        <w:tc>
          <w:tcPr>
            <w:tcW w:w="850" w:type="dxa"/>
          </w:tcPr>
          <w:p w14:paraId="0284D1DA" w14:textId="77777777" w:rsidR="00267F9E" w:rsidRPr="00267F9E" w:rsidRDefault="00267F9E" w:rsidP="00267F9E">
            <w:pPr>
              <w:tabs>
                <w:tab w:val="left" w:pos="1605"/>
              </w:tabs>
              <w:jc w:val="center"/>
              <w:rPr>
                <w:rFonts w:ascii="Times New Roman" w:eastAsia="Times New Roman" w:hAnsi="Times New Roman" w:cs="Times New Roman"/>
                <w:sz w:val="24"/>
                <w:szCs w:val="24"/>
                <w:lang w:val="en-US" w:eastAsia="ru-RU"/>
              </w:rPr>
            </w:pPr>
          </w:p>
        </w:tc>
        <w:tc>
          <w:tcPr>
            <w:tcW w:w="851" w:type="dxa"/>
          </w:tcPr>
          <w:p w14:paraId="3C733E7D" w14:textId="77777777" w:rsidR="00267F9E" w:rsidRPr="00267F9E" w:rsidRDefault="00267F9E" w:rsidP="00267F9E">
            <w:pPr>
              <w:tabs>
                <w:tab w:val="left" w:pos="1605"/>
              </w:tabs>
              <w:jc w:val="center"/>
              <w:rPr>
                <w:rFonts w:ascii="Times New Roman" w:eastAsia="Times New Roman" w:hAnsi="Times New Roman" w:cs="Times New Roman"/>
                <w:sz w:val="24"/>
                <w:szCs w:val="24"/>
                <w:lang w:val="en-US" w:eastAsia="ru-RU"/>
              </w:rPr>
            </w:pPr>
          </w:p>
        </w:tc>
        <w:tc>
          <w:tcPr>
            <w:tcW w:w="1134" w:type="dxa"/>
          </w:tcPr>
          <w:p w14:paraId="2C3104EB" w14:textId="77777777" w:rsidR="00267F9E" w:rsidRPr="00267F9E" w:rsidRDefault="00267F9E" w:rsidP="00267F9E">
            <w:pPr>
              <w:tabs>
                <w:tab w:val="left" w:pos="1605"/>
              </w:tabs>
              <w:jc w:val="center"/>
              <w:rPr>
                <w:rFonts w:ascii="Times New Roman" w:eastAsia="Times New Roman" w:hAnsi="Times New Roman" w:cs="Times New Roman"/>
                <w:b/>
                <w:bCs/>
                <w:sz w:val="24"/>
                <w:szCs w:val="24"/>
                <w:lang w:val="en-US" w:eastAsia="ru-RU"/>
              </w:rPr>
            </w:pPr>
          </w:p>
        </w:tc>
      </w:tr>
      <w:tr w:rsidR="00267F9E" w:rsidRPr="00267F9E" w14:paraId="32756EA2" w14:textId="77777777" w:rsidTr="00EC55C7">
        <w:trPr>
          <w:trHeight w:val="308"/>
        </w:trPr>
        <w:tc>
          <w:tcPr>
            <w:tcW w:w="9091" w:type="dxa"/>
            <w:gridSpan w:val="8"/>
            <w:tcBorders>
              <w:left w:val="double" w:sz="4" w:space="0" w:color="auto"/>
            </w:tcBorders>
          </w:tcPr>
          <w:p w14:paraId="7964FE1C" w14:textId="77777777" w:rsidR="00267F9E" w:rsidRPr="00267F9E" w:rsidRDefault="00267F9E" w:rsidP="00267F9E">
            <w:pPr>
              <w:tabs>
                <w:tab w:val="left" w:pos="1605"/>
              </w:tabs>
              <w:jc w:val="center"/>
              <w:rPr>
                <w:rFonts w:ascii="Times New Roman" w:eastAsia="Times New Roman" w:hAnsi="Times New Roman" w:cs="Times New Roman"/>
                <w:b/>
                <w:bCs/>
                <w:sz w:val="24"/>
                <w:szCs w:val="24"/>
                <w:lang w:val="en-US" w:eastAsia="ru-RU"/>
              </w:rPr>
            </w:pPr>
            <w:r w:rsidRPr="00267F9E">
              <w:rPr>
                <w:rFonts w:ascii="Times New Roman" w:eastAsia="Times New Roman" w:hAnsi="Times New Roman" w:cs="Times New Roman"/>
                <w:b/>
                <w:bCs/>
                <w:sz w:val="24"/>
                <w:szCs w:val="24"/>
                <w:lang w:val="en-US" w:eastAsia="ru-RU"/>
              </w:rPr>
              <w:t>2023</w:t>
            </w:r>
          </w:p>
        </w:tc>
      </w:tr>
      <w:tr w:rsidR="00267F9E" w:rsidRPr="00267F9E" w14:paraId="4B1E7BBF" w14:textId="77777777" w:rsidTr="00EC55C7">
        <w:trPr>
          <w:trHeight w:val="203"/>
        </w:trPr>
        <w:tc>
          <w:tcPr>
            <w:tcW w:w="1436" w:type="dxa"/>
            <w:tcBorders>
              <w:left w:val="double" w:sz="4" w:space="0" w:color="auto"/>
            </w:tcBorders>
          </w:tcPr>
          <w:p w14:paraId="5E221D6F"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Cu</w:t>
            </w:r>
          </w:p>
        </w:tc>
        <w:tc>
          <w:tcPr>
            <w:tcW w:w="1134" w:type="dxa"/>
          </w:tcPr>
          <w:p w14:paraId="5DD00A55"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0,19</w:t>
            </w:r>
          </w:p>
        </w:tc>
        <w:tc>
          <w:tcPr>
            <w:tcW w:w="1276" w:type="dxa"/>
            <w:tcBorders>
              <w:top w:val="single" w:sz="4" w:space="0" w:color="auto"/>
              <w:left w:val="single" w:sz="4" w:space="0" w:color="auto"/>
              <w:bottom w:val="single" w:sz="4" w:space="0" w:color="auto"/>
              <w:right w:val="single" w:sz="4" w:space="0" w:color="auto"/>
            </w:tcBorders>
            <w:vAlign w:val="center"/>
          </w:tcPr>
          <w:p w14:paraId="11294502"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0,21</w:t>
            </w:r>
          </w:p>
        </w:tc>
        <w:tc>
          <w:tcPr>
            <w:tcW w:w="1134" w:type="dxa"/>
            <w:tcBorders>
              <w:top w:val="single" w:sz="4" w:space="0" w:color="auto"/>
              <w:left w:val="single" w:sz="4" w:space="0" w:color="auto"/>
              <w:bottom w:val="single" w:sz="4" w:space="0" w:color="auto"/>
              <w:right w:val="single" w:sz="4" w:space="0" w:color="auto"/>
            </w:tcBorders>
            <w:vAlign w:val="center"/>
          </w:tcPr>
          <w:p w14:paraId="7749274E"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1,2</w:t>
            </w:r>
          </w:p>
        </w:tc>
        <w:tc>
          <w:tcPr>
            <w:tcW w:w="1276" w:type="dxa"/>
            <w:tcBorders>
              <w:top w:val="single" w:sz="4" w:space="0" w:color="auto"/>
              <w:left w:val="single" w:sz="4" w:space="0" w:color="auto"/>
              <w:bottom w:val="single" w:sz="4" w:space="0" w:color="auto"/>
              <w:right w:val="single" w:sz="4" w:space="0" w:color="auto"/>
            </w:tcBorders>
            <w:vAlign w:val="center"/>
          </w:tcPr>
          <w:p w14:paraId="4C75C369"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0,52</w:t>
            </w:r>
          </w:p>
        </w:tc>
        <w:tc>
          <w:tcPr>
            <w:tcW w:w="850" w:type="dxa"/>
            <w:tcBorders>
              <w:top w:val="single" w:sz="4" w:space="0" w:color="auto"/>
              <w:left w:val="single" w:sz="4" w:space="0" w:color="auto"/>
              <w:bottom w:val="single" w:sz="4" w:space="0" w:color="auto"/>
              <w:right w:val="single" w:sz="4" w:space="0" w:color="auto"/>
            </w:tcBorders>
          </w:tcPr>
          <w:p w14:paraId="5CD67885"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1,76</w:t>
            </w:r>
          </w:p>
        </w:tc>
        <w:tc>
          <w:tcPr>
            <w:tcW w:w="851" w:type="dxa"/>
            <w:tcBorders>
              <w:top w:val="single" w:sz="4" w:space="0" w:color="auto"/>
              <w:left w:val="single" w:sz="4" w:space="0" w:color="auto"/>
              <w:bottom w:val="single" w:sz="4" w:space="0" w:color="auto"/>
              <w:right w:val="single" w:sz="4" w:space="0" w:color="auto"/>
            </w:tcBorders>
          </w:tcPr>
          <w:p w14:paraId="2ADA7D4E"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1,59</w:t>
            </w:r>
          </w:p>
        </w:tc>
        <w:tc>
          <w:tcPr>
            <w:tcW w:w="1134" w:type="dxa"/>
            <w:tcBorders>
              <w:top w:val="single" w:sz="4" w:space="0" w:color="auto"/>
              <w:left w:val="single" w:sz="4" w:space="0" w:color="auto"/>
              <w:bottom w:val="single" w:sz="4" w:space="0" w:color="auto"/>
              <w:right w:val="single" w:sz="4" w:space="0" w:color="auto"/>
            </w:tcBorders>
          </w:tcPr>
          <w:p w14:paraId="1B05DDE6" w14:textId="77777777" w:rsidR="00267F9E" w:rsidRPr="00267F9E" w:rsidRDefault="00267F9E" w:rsidP="00267F9E">
            <w:pPr>
              <w:tabs>
                <w:tab w:val="left" w:pos="1605"/>
              </w:tabs>
              <w:jc w:val="center"/>
              <w:rPr>
                <w:rFonts w:ascii="Times New Roman" w:eastAsia="Times New Roman" w:hAnsi="Times New Roman" w:cs="Times New Roman"/>
                <w:b/>
                <w:bCs/>
                <w:sz w:val="24"/>
                <w:szCs w:val="24"/>
                <w:lang w:eastAsia="ru-RU"/>
              </w:rPr>
            </w:pPr>
            <w:r w:rsidRPr="00267F9E">
              <w:rPr>
                <w:rFonts w:ascii="Times New Roman" w:eastAsia="Times New Roman" w:hAnsi="Times New Roman" w:cs="Times New Roman"/>
                <w:b/>
                <w:bCs/>
                <w:sz w:val="24"/>
                <w:szCs w:val="24"/>
                <w:lang w:eastAsia="ru-RU"/>
              </w:rPr>
              <w:t>3,0</w:t>
            </w:r>
          </w:p>
        </w:tc>
      </w:tr>
      <w:tr w:rsidR="00267F9E" w:rsidRPr="00267F9E" w14:paraId="35ED9029" w14:textId="77777777" w:rsidTr="00EC55C7">
        <w:trPr>
          <w:trHeight w:val="220"/>
        </w:trPr>
        <w:tc>
          <w:tcPr>
            <w:tcW w:w="1436" w:type="dxa"/>
            <w:tcBorders>
              <w:left w:val="double" w:sz="4" w:space="0" w:color="auto"/>
            </w:tcBorders>
          </w:tcPr>
          <w:p w14:paraId="6B7E3B41"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Ni</w:t>
            </w:r>
          </w:p>
        </w:tc>
        <w:tc>
          <w:tcPr>
            <w:tcW w:w="1134" w:type="dxa"/>
            <w:vAlign w:val="center"/>
          </w:tcPr>
          <w:p w14:paraId="64B429E4" w14:textId="77777777" w:rsidR="00267F9E" w:rsidRPr="00267F9E" w:rsidRDefault="00267F9E" w:rsidP="00267F9E">
            <w:pPr>
              <w:tabs>
                <w:tab w:val="left" w:pos="1605"/>
              </w:tabs>
              <w:jc w:val="center"/>
              <w:rPr>
                <w:rFonts w:ascii="Times New Roman" w:eastAsia="Times New Roman" w:hAnsi="Times New Roman" w:cs="Times New Roman"/>
                <w:sz w:val="24"/>
                <w:szCs w:val="24"/>
                <w:lang w:val="en-US" w:eastAsia="ru-RU"/>
              </w:rPr>
            </w:pPr>
            <w:r w:rsidRPr="00267F9E">
              <w:rPr>
                <w:rFonts w:ascii="Times New Roman" w:eastAsia="Times New Roman" w:hAnsi="Times New Roman" w:cs="Times New Roman"/>
                <w:sz w:val="24"/>
                <w:szCs w:val="24"/>
                <w:lang w:eastAsia="ru-RU"/>
              </w:rPr>
              <w:t>0,05</w:t>
            </w:r>
          </w:p>
        </w:tc>
        <w:tc>
          <w:tcPr>
            <w:tcW w:w="1276" w:type="dxa"/>
            <w:vAlign w:val="center"/>
          </w:tcPr>
          <w:p w14:paraId="6EB804A4"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0,07</w:t>
            </w:r>
          </w:p>
        </w:tc>
        <w:tc>
          <w:tcPr>
            <w:tcW w:w="1134" w:type="dxa"/>
            <w:vAlign w:val="center"/>
          </w:tcPr>
          <w:p w14:paraId="2496E83D"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0,019</w:t>
            </w:r>
          </w:p>
        </w:tc>
        <w:tc>
          <w:tcPr>
            <w:tcW w:w="1276" w:type="dxa"/>
            <w:vAlign w:val="center"/>
          </w:tcPr>
          <w:p w14:paraId="4C582BEC"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0,013</w:t>
            </w:r>
          </w:p>
        </w:tc>
        <w:tc>
          <w:tcPr>
            <w:tcW w:w="850" w:type="dxa"/>
          </w:tcPr>
          <w:p w14:paraId="6D99ECAD"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0,02</w:t>
            </w:r>
          </w:p>
        </w:tc>
        <w:tc>
          <w:tcPr>
            <w:tcW w:w="851" w:type="dxa"/>
          </w:tcPr>
          <w:p w14:paraId="451990EC"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0,04</w:t>
            </w:r>
          </w:p>
        </w:tc>
        <w:tc>
          <w:tcPr>
            <w:tcW w:w="1134" w:type="dxa"/>
          </w:tcPr>
          <w:p w14:paraId="00D9931E" w14:textId="77777777" w:rsidR="00267F9E" w:rsidRPr="00267F9E" w:rsidRDefault="00267F9E" w:rsidP="00267F9E">
            <w:pPr>
              <w:jc w:val="center"/>
              <w:rPr>
                <w:rFonts w:ascii="Times New Roman" w:eastAsia="Times New Roman" w:hAnsi="Times New Roman" w:cs="Times New Roman"/>
                <w:b/>
                <w:bCs/>
                <w:sz w:val="24"/>
                <w:szCs w:val="24"/>
                <w:lang w:eastAsia="ru-RU"/>
              </w:rPr>
            </w:pPr>
            <w:r w:rsidRPr="00267F9E">
              <w:rPr>
                <w:rFonts w:ascii="Times New Roman" w:eastAsia="Times New Roman" w:hAnsi="Times New Roman" w:cs="Times New Roman"/>
                <w:b/>
                <w:bCs/>
                <w:sz w:val="24"/>
                <w:szCs w:val="24"/>
                <w:lang w:eastAsia="ru-RU"/>
              </w:rPr>
              <w:t>4,0</w:t>
            </w:r>
          </w:p>
        </w:tc>
      </w:tr>
      <w:tr w:rsidR="00267F9E" w:rsidRPr="00267F9E" w14:paraId="322B2A78" w14:textId="77777777" w:rsidTr="00EC55C7">
        <w:trPr>
          <w:trHeight w:val="220"/>
        </w:trPr>
        <w:tc>
          <w:tcPr>
            <w:tcW w:w="1436" w:type="dxa"/>
            <w:tcBorders>
              <w:left w:val="double" w:sz="4" w:space="0" w:color="auto"/>
            </w:tcBorders>
          </w:tcPr>
          <w:p w14:paraId="75C03974"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As</w:t>
            </w:r>
          </w:p>
        </w:tc>
        <w:tc>
          <w:tcPr>
            <w:tcW w:w="1134" w:type="dxa"/>
            <w:vAlign w:val="center"/>
          </w:tcPr>
          <w:p w14:paraId="6A690429"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0,53</w:t>
            </w:r>
          </w:p>
        </w:tc>
        <w:tc>
          <w:tcPr>
            <w:tcW w:w="1276" w:type="dxa"/>
            <w:vAlign w:val="center"/>
          </w:tcPr>
          <w:p w14:paraId="59D17DD2"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0,67</w:t>
            </w:r>
          </w:p>
        </w:tc>
        <w:tc>
          <w:tcPr>
            <w:tcW w:w="1134" w:type="dxa"/>
            <w:vAlign w:val="center"/>
          </w:tcPr>
          <w:p w14:paraId="54D4D4D4"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0,58</w:t>
            </w:r>
          </w:p>
        </w:tc>
        <w:tc>
          <w:tcPr>
            <w:tcW w:w="1276" w:type="dxa"/>
            <w:vAlign w:val="center"/>
          </w:tcPr>
          <w:p w14:paraId="03F5A64E"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0,59</w:t>
            </w:r>
          </w:p>
        </w:tc>
        <w:tc>
          <w:tcPr>
            <w:tcW w:w="850" w:type="dxa"/>
          </w:tcPr>
          <w:p w14:paraId="01F9B749"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0,37</w:t>
            </w:r>
          </w:p>
        </w:tc>
        <w:tc>
          <w:tcPr>
            <w:tcW w:w="851" w:type="dxa"/>
          </w:tcPr>
          <w:p w14:paraId="63F920CB"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0,32</w:t>
            </w:r>
          </w:p>
        </w:tc>
        <w:tc>
          <w:tcPr>
            <w:tcW w:w="1134" w:type="dxa"/>
          </w:tcPr>
          <w:p w14:paraId="676BEB34" w14:textId="77777777" w:rsidR="00267F9E" w:rsidRPr="00267F9E" w:rsidRDefault="00267F9E" w:rsidP="00267F9E">
            <w:pPr>
              <w:jc w:val="center"/>
              <w:rPr>
                <w:rFonts w:ascii="Times New Roman" w:eastAsia="Times New Roman" w:hAnsi="Times New Roman" w:cs="Times New Roman"/>
                <w:b/>
                <w:bCs/>
                <w:sz w:val="24"/>
                <w:szCs w:val="24"/>
                <w:lang w:eastAsia="ru-RU"/>
              </w:rPr>
            </w:pPr>
            <w:r w:rsidRPr="00267F9E">
              <w:rPr>
                <w:rFonts w:ascii="Times New Roman" w:eastAsia="Times New Roman" w:hAnsi="Times New Roman" w:cs="Times New Roman"/>
                <w:b/>
                <w:bCs/>
                <w:sz w:val="24"/>
                <w:szCs w:val="24"/>
                <w:lang w:eastAsia="ru-RU"/>
              </w:rPr>
              <w:t>2,0</w:t>
            </w:r>
          </w:p>
        </w:tc>
      </w:tr>
      <w:tr w:rsidR="00267F9E" w:rsidRPr="00267F9E" w14:paraId="3A8320C6" w14:textId="77777777" w:rsidTr="00EC55C7">
        <w:trPr>
          <w:trHeight w:val="220"/>
        </w:trPr>
        <w:tc>
          <w:tcPr>
            <w:tcW w:w="1436" w:type="dxa"/>
            <w:tcBorders>
              <w:left w:val="double" w:sz="4" w:space="0" w:color="auto"/>
            </w:tcBorders>
          </w:tcPr>
          <w:p w14:paraId="3D090BBF"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Cd</w:t>
            </w:r>
          </w:p>
        </w:tc>
        <w:tc>
          <w:tcPr>
            <w:tcW w:w="1134" w:type="dxa"/>
            <w:shd w:val="clear" w:color="auto" w:fill="auto"/>
            <w:vAlign w:val="center"/>
          </w:tcPr>
          <w:p w14:paraId="1F14632C" w14:textId="77777777" w:rsidR="00267F9E" w:rsidRPr="00267F9E" w:rsidRDefault="00267F9E" w:rsidP="00267F9E">
            <w:pPr>
              <w:tabs>
                <w:tab w:val="left" w:pos="1605"/>
              </w:tabs>
              <w:jc w:val="center"/>
              <w:rPr>
                <w:rFonts w:ascii="Times New Roman" w:eastAsia="Times New Roman" w:hAnsi="Times New Roman" w:cs="Times New Roman"/>
                <w:sz w:val="24"/>
                <w:szCs w:val="24"/>
                <w:lang w:val="en-US" w:eastAsia="ru-RU"/>
              </w:rPr>
            </w:pPr>
            <w:r w:rsidRPr="00267F9E">
              <w:rPr>
                <w:rFonts w:ascii="Times New Roman" w:eastAsia="Times New Roman" w:hAnsi="Times New Roman" w:cs="Times New Roman"/>
                <w:sz w:val="24"/>
                <w:szCs w:val="24"/>
                <w:lang w:val="en-US" w:eastAsia="ru-RU"/>
              </w:rPr>
              <w:t>0</w:t>
            </w:r>
            <w:r w:rsidRPr="00267F9E">
              <w:rPr>
                <w:rFonts w:ascii="Times New Roman" w:eastAsia="Times New Roman" w:hAnsi="Times New Roman" w:cs="Times New Roman"/>
                <w:sz w:val="24"/>
                <w:szCs w:val="24"/>
                <w:lang w:val="kk-KZ" w:eastAsia="ru-RU"/>
              </w:rPr>
              <w:t>,</w:t>
            </w:r>
            <w:r w:rsidRPr="00267F9E">
              <w:rPr>
                <w:rFonts w:ascii="Times New Roman" w:eastAsia="Times New Roman" w:hAnsi="Times New Roman" w:cs="Times New Roman"/>
                <w:sz w:val="24"/>
                <w:szCs w:val="24"/>
                <w:lang w:val="en-US" w:eastAsia="ru-RU"/>
              </w:rPr>
              <w:t>028</w:t>
            </w:r>
          </w:p>
        </w:tc>
        <w:tc>
          <w:tcPr>
            <w:tcW w:w="1276" w:type="dxa"/>
            <w:shd w:val="clear" w:color="auto" w:fill="auto"/>
            <w:vAlign w:val="center"/>
          </w:tcPr>
          <w:p w14:paraId="6C2D5F15"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0,03</w:t>
            </w:r>
          </w:p>
        </w:tc>
        <w:tc>
          <w:tcPr>
            <w:tcW w:w="1134" w:type="dxa"/>
            <w:shd w:val="clear" w:color="auto" w:fill="auto"/>
            <w:vAlign w:val="center"/>
          </w:tcPr>
          <w:p w14:paraId="23A58923"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0,022</w:t>
            </w:r>
          </w:p>
        </w:tc>
        <w:tc>
          <w:tcPr>
            <w:tcW w:w="1276" w:type="dxa"/>
            <w:shd w:val="clear" w:color="auto" w:fill="auto"/>
            <w:vAlign w:val="center"/>
          </w:tcPr>
          <w:p w14:paraId="208ADBC2"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0,02</w:t>
            </w:r>
          </w:p>
        </w:tc>
        <w:tc>
          <w:tcPr>
            <w:tcW w:w="850" w:type="dxa"/>
          </w:tcPr>
          <w:p w14:paraId="0A1D655D"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0,01</w:t>
            </w:r>
          </w:p>
        </w:tc>
        <w:tc>
          <w:tcPr>
            <w:tcW w:w="851" w:type="dxa"/>
          </w:tcPr>
          <w:p w14:paraId="24C669FE"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0,03</w:t>
            </w:r>
          </w:p>
        </w:tc>
        <w:tc>
          <w:tcPr>
            <w:tcW w:w="1134" w:type="dxa"/>
          </w:tcPr>
          <w:p w14:paraId="6ADCFA81"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b/>
                <w:bCs/>
                <w:sz w:val="24"/>
                <w:szCs w:val="24"/>
                <w:lang w:eastAsia="ru-RU"/>
              </w:rPr>
              <w:t>5,0</w:t>
            </w:r>
          </w:p>
        </w:tc>
      </w:tr>
      <w:tr w:rsidR="00267F9E" w:rsidRPr="00267F9E" w14:paraId="63CAB42A" w14:textId="77777777" w:rsidTr="00EC55C7">
        <w:trPr>
          <w:trHeight w:val="292"/>
        </w:trPr>
        <w:tc>
          <w:tcPr>
            <w:tcW w:w="1436" w:type="dxa"/>
            <w:tcBorders>
              <w:left w:val="double" w:sz="4" w:space="0" w:color="auto"/>
            </w:tcBorders>
          </w:tcPr>
          <w:p w14:paraId="538D13C9"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Cr</w:t>
            </w:r>
          </w:p>
        </w:tc>
        <w:tc>
          <w:tcPr>
            <w:tcW w:w="1134" w:type="dxa"/>
          </w:tcPr>
          <w:p w14:paraId="663CE746"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0,03</w:t>
            </w:r>
          </w:p>
        </w:tc>
        <w:tc>
          <w:tcPr>
            <w:tcW w:w="1276" w:type="dxa"/>
          </w:tcPr>
          <w:p w14:paraId="49815FCA"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0,025</w:t>
            </w:r>
          </w:p>
        </w:tc>
        <w:tc>
          <w:tcPr>
            <w:tcW w:w="1134" w:type="dxa"/>
          </w:tcPr>
          <w:p w14:paraId="0344AFCA"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0,04</w:t>
            </w:r>
          </w:p>
        </w:tc>
        <w:tc>
          <w:tcPr>
            <w:tcW w:w="1276" w:type="dxa"/>
          </w:tcPr>
          <w:p w14:paraId="7D187EF8"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0,28</w:t>
            </w:r>
          </w:p>
        </w:tc>
        <w:tc>
          <w:tcPr>
            <w:tcW w:w="850" w:type="dxa"/>
          </w:tcPr>
          <w:p w14:paraId="2FCBDED7"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0,02</w:t>
            </w:r>
          </w:p>
        </w:tc>
        <w:tc>
          <w:tcPr>
            <w:tcW w:w="851" w:type="dxa"/>
          </w:tcPr>
          <w:p w14:paraId="3B30BA7E"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0,03</w:t>
            </w:r>
          </w:p>
        </w:tc>
        <w:tc>
          <w:tcPr>
            <w:tcW w:w="1134" w:type="dxa"/>
          </w:tcPr>
          <w:p w14:paraId="576F4C30"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b/>
                <w:bCs/>
                <w:sz w:val="24"/>
                <w:szCs w:val="24"/>
                <w:lang w:eastAsia="ru-RU"/>
              </w:rPr>
              <w:t>6,0</w:t>
            </w:r>
          </w:p>
        </w:tc>
      </w:tr>
      <w:tr w:rsidR="00267F9E" w:rsidRPr="00267F9E" w14:paraId="42734C45" w14:textId="77777777" w:rsidTr="00EC55C7">
        <w:trPr>
          <w:trHeight w:val="212"/>
        </w:trPr>
        <w:tc>
          <w:tcPr>
            <w:tcW w:w="1436" w:type="dxa"/>
            <w:tcBorders>
              <w:left w:val="double" w:sz="4" w:space="0" w:color="auto"/>
            </w:tcBorders>
          </w:tcPr>
          <w:p w14:paraId="726E8A38"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Pb</w:t>
            </w:r>
          </w:p>
        </w:tc>
        <w:tc>
          <w:tcPr>
            <w:tcW w:w="1134" w:type="dxa"/>
          </w:tcPr>
          <w:p w14:paraId="15B973D1"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0,04</w:t>
            </w:r>
          </w:p>
        </w:tc>
        <w:tc>
          <w:tcPr>
            <w:tcW w:w="1276" w:type="dxa"/>
          </w:tcPr>
          <w:p w14:paraId="069CDAF1"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0,029</w:t>
            </w:r>
          </w:p>
        </w:tc>
        <w:tc>
          <w:tcPr>
            <w:tcW w:w="1134" w:type="dxa"/>
          </w:tcPr>
          <w:p w14:paraId="4A880400"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0,031</w:t>
            </w:r>
          </w:p>
        </w:tc>
        <w:tc>
          <w:tcPr>
            <w:tcW w:w="1276" w:type="dxa"/>
          </w:tcPr>
          <w:p w14:paraId="5F0E5388"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0,071</w:t>
            </w:r>
          </w:p>
        </w:tc>
        <w:tc>
          <w:tcPr>
            <w:tcW w:w="850" w:type="dxa"/>
          </w:tcPr>
          <w:p w14:paraId="43A778F3"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0,01</w:t>
            </w:r>
          </w:p>
        </w:tc>
        <w:tc>
          <w:tcPr>
            <w:tcW w:w="851" w:type="dxa"/>
          </w:tcPr>
          <w:p w14:paraId="0AD7D560"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0,01</w:t>
            </w:r>
          </w:p>
        </w:tc>
        <w:tc>
          <w:tcPr>
            <w:tcW w:w="1134" w:type="dxa"/>
          </w:tcPr>
          <w:p w14:paraId="15218836"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b/>
                <w:bCs/>
                <w:sz w:val="24"/>
                <w:szCs w:val="24"/>
                <w:lang w:eastAsia="ru-RU"/>
              </w:rPr>
              <w:t>32,0</w:t>
            </w:r>
          </w:p>
        </w:tc>
      </w:tr>
      <w:tr w:rsidR="00267F9E" w:rsidRPr="00267F9E" w14:paraId="7338E721" w14:textId="77777777" w:rsidTr="00EC55C7">
        <w:trPr>
          <w:trHeight w:val="308"/>
        </w:trPr>
        <w:tc>
          <w:tcPr>
            <w:tcW w:w="1436" w:type="dxa"/>
            <w:tcBorders>
              <w:left w:val="double" w:sz="4" w:space="0" w:color="auto"/>
            </w:tcBorders>
          </w:tcPr>
          <w:p w14:paraId="5C41C5F0" w14:textId="77777777" w:rsidR="00267F9E" w:rsidRPr="00267F9E" w:rsidRDefault="00267F9E" w:rsidP="00267F9E">
            <w:pPr>
              <w:tabs>
                <w:tab w:val="left" w:pos="1605"/>
              </w:tabs>
              <w:jc w:val="center"/>
              <w:rPr>
                <w:rFonts w:ascii="Times New Roman" w:eastAsia="Times New Roman" w:hAnsi="Times New Roman" w:cs="Times New Roman"/>
                <w:sz w:val="24"/>
                <w:szCs w:val="24"/>
                <w:lang w:val="kk-KZ" w:eastAsia="ru-RU"/>
              </w:rPr>
            </w:pPr>
            <w:r w:rsidRPr="00267F9E">
              <w:rPr>
                <w:rFonts w:ascii="Times New Roman" w:eastAsia="Times New Roman" w:hAnsi="Times New Roman" w:cs="Times New Roman"/>
                <w:sz w:val="24"/>
                <w:szCs w:val="24"/>
                <w:lang w:val="en-US" w:eastAsia="ru-RU"/>
              </w:rPr>
              <w:t>Zn</w:t>
            </w:r>
          </w:p>
        </w:tc>
        <w:tc>
          <w:tcPr>
            <w:tcW w:w="1134" w:type="dxa"/>
          </w:tcPr>
          <w:p w14:paraId="62535DFB"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0,11</w:t>
            </w:r>
          </w:p>
        </w:tc>
        <w:tc>
          <w:tcPr>
            <w:tcW w:w="1276" w:type="dxa"/>
          </w:tcPr>
          <w:p w14:paraId="33493F33"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0,18</w:t>
            </w:r>
          </w:p>
        </w:tc>
        <w:tc>
          <w:tcPr>
            <w:tcW w:w="1134" w:type="dxa"/>
          </w:tcPr>
          <w:p w14:paraId="1C0A5947"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0,85</w:t>
            </w:r>
          </w:p>
        </w:tc>
        <w:tc>
          <w:tcPr>
            <w:tcW w:w="1276" w:type="dxa"/>
          </w:tcPr>
          <w:p w14:paraId="540FB2C9"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0,15</w:t>
            </w:r>
          </w:p>
        </w:tc>
        <w:tc>
          <w:tcPr>
            <w:tcW w:w="850" w:type="dxa"/>
          </w:tcPr>
          <w:p w14:paraId="794AB97C" w14:textId="77777777" w:rsidR="00267F9E" w:rsidRPr="00267F9E" w:rsidRDefault="00267F9E" w:rsidP="00267F9E">
            <w:pPr>
              <w:tabs>
                <w:tab w:val="left" w:pos="1605"/>
              </w:tabs>
              <w:jc w:val="center"/>
              <w:rPr>
                <w:rFonts w:ascii="Times New Roman" w:eastAsia="Times New Roman" w:hAnsi="Times New Roman" w:cs="Times New Roman"/>
                <w:sz w:val="24"/>
                <w:szCs w:val="24"/>
                <w:lang w:val="en-US" w:eastAsia="ru-RU"/>
              </w:rPr>
            </w:pPr>
            <w:r w:rsidRPr="00267F9E">
              <w:rPr>
                <w:rFonts w:ascii="Times New Roman" w:eastAsia="Times New Roman" w:hAnsi="Times New Roman" w:cs="Times New Roman"/>
                <w:sz w:val="24"/>
                <w:szCs w:val="24"/>
                <w:lang w:val="en-US" w:eastAsia="ru-RU"/>
              </w:rPr>
              <w:t>0,009</w:t>
            </w:r>
          </w:p>
        </w:tc>
        <w:tc>
          <w:tcPr>
            <w:tcW w:w="851" w:type="dxa"/>
          </w:tcPr>
          <w:p w14:paraId="42BABC8A" w14:textId="77777777" w:rsidR="00267F9E" w:rsidRPr="00267F9E" w:rsidRDefault="00267F9E" w:rsidP="00267F9E">
            <w:pPr>
              <w:tabs>
                <w:tab w:val="left" w:pos="1605"/>
              </w:tabs>
              <w:jc w:val="center"/>
              <w:rPr>
                <w:rFonts w:ascii="Times New Roman" w:eastAsia="Times New Roman" w:hAnsi="Times New Roman" w:cs="Times New Roman"/>
                <w:sz w:val="24"/>
                <w:szCs w:val="24"/>
                <w:lang w:val="en-US" w:eastAsia="ru-RU"/>
              </w:rPr>
            </w:pPr>
            <w:r w:rsidRPr="00267F9E">
              <w:rPr>
                <w:rFonts w:ascii="Times New Roman" w:eastAsia="Times New Roman" w:hAnsi="Times New Roman" w:cs="Times New Roman"/>
                <w:sz w:val="24"/>
                <w:szCs w:val="24"/>
                <w:lang w:val="en-US" w:eastAsia="ru-RU"/>
              </w:rPr>
              <w:t>0,008</w:t>
            </w:r>
          </w:p>
        </w:tc>
        <w:tc>
          <w:tcPr>
            <w:tcW w:w="1134" w:type="dxa"/>
          </w:tcPr>
          <w:p w14:paraId="10DFC297" w14:textId="77777777" w:rsidR="00267F9E" w:rsidRPr="00267F9E" w:rsidRDefault="00267F9E" w:rsidP="00267F9E">
            <w:pPr>
              <w:tabs>
                <w:tab w:val="left" w:pos="1605"/>
              </w:tabs>
              <w:jc w:val="center"/>
              <w:rPr>
                <w:rFonts w:ascii="Times New Roman" w:eastAsia="Times New Roman" w:hAnsi="Times New Roman" w:cs="Times New Roman"/>
                <w:b/>
                <w:bCs/>
                <w:sz w:val="24"/>
                <w:szCs w:val="24"/>
                <w:lang w:eastAsia="ru-RU"/>
              </w:rPr>
            </w:pPr>
            <w:r w:rsidRPr="00267F9E">
              <w:rPr>
                <w:rFonts w:ascii="Times New Roman" w:eastAsia="Times New Roman" w:hAnsi="Times New Roman" w:cs="Times New Roman"/>
                <w:b/>
                <w:bCs/>
                <w:sz w:val="24"/>
                <w:szCs w:val="24"/>
                <w:lang w:val="en-US" w:eastAsia="ru-RU"/>
              </w:rPr>
              <w:t>23</w:t>
            </w:r>
            <w:r w:rsidRPr="00267F9E">
              <w:rPr>
                <w:rFonts w:ascii="Times New Roman" w:eastAsia="Times New Roman" w:hAnsi="Times New Roman" w:cs="Times New Roman"/>
                <w:b/>
                <w:bCs/>
                <w:sz w:val="24"/>
                <w:szCs w:val="24"/>
                <w:lang w:eastAsia="ru-RU"/>
              </w:rPr>
              <w:t>,0</w:t>
            </w:r>
          </w:p>
        </w:tc>
      </w:tr>
    </w:tbl>
    <w:p w14:paraId="6907D9BE"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p>
    <w:p w14:paraId="6D39387E" w14:textId="152CA9C8"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bookmarkStart w:id="34" w:name="_Hlk158079523"/>
      <w:bookmarkStart w:id="35" w:name="_Hlk158164635"/>
      <w:r w:rsidRPr="00267F9E">
        <w:rPr>
          <w:rFonts w:ascii="Times New Roman" w:eastAsiaTheme="minorHAnsi" w:hAnsi="Times New Roman" w:cs="Times New Roman"/>
          <w:kern w:val="2"/>
          <w:sz w:val="28"/>
          <w:szCs w:val="28"/>
          <w:lang w:eastAsia="en-US"/>
          <w14:ligatures w14:val="standardContextual"/>
        </w:rPr>
        <w:t>Обнаружено превышение содержания меди в почвах на трех исследовательских площадках: ИП-1 (</w:t>
      </w:r>
      <w:r w:rsidR="00A57E37">
        <w:rPr>
          <w:rFonts w:ascii="Times New Roman" w:eastAsiaTheme="minorHAnsi" w:hAnsi="Times New Roman" w:cs="Times New Roman"/>
          <w:kern w:val="2"/>
          <w:sz w:val="28"/>
          <w:szCs w:val="28"/>
          <w:lang w:val="ru-RU" w:eastAsia="en-US"/>
          <w14:ligatures w14:val="standardContextual"/>
        </w:rPr>
        <w:t>3</w:t>
      </w:r>
      <w:r w:rsidRPr="00267F9E">
        <w:rPr>
          <w:rFonts w:ascii="Times New Roman" w:eastAsiaTheme="minorHAnsi" w:hAnsi="Times New Roman" w:cs="Times New Roman"/>
          <w:kern w:val="2"/>
          <w:sz w:val="28"/>
          <w:szCs w:val="28"/>
          <w:lang w:eastAsia="en-US"/>
          <w14:ligatures w14:val="standardContextual"/>
        </w:rPr>
        <w:t>,</w:t>
      </w:r>
      <w:r w:rsidR="00A57E37">
        <w:rPr>
          <w:rFonts w:ascii="Times New Roman" w:eastAsiaTheme="minorHAnsi" w:hAnsi="Times New Roman" w:cs="Times New Roman"/>
          <w:kern w:val="2"/>
          <w:sz w:val="28"/>
          <w:szCs w:val="28"/>
          <w:lang w:val="ru-RU" w:eastAsia="en-US"/>
          <w14:ligatures w14:val="standardContextual"/>
        </w:rPr>
        <w:t>2</w:t>
      </w:r>
      <w:r w:rsidRPr="00267F9E">
        <w:rPr>
          <w:rFonts w:ascii="Times New Roman" w:eastAsiaTheme="minorHAnsi" w:hAnsi="Times New Roman" w:cs="Times New Roman"/>
          <w:kern w:val="2"/>
          <w:sz w:val="28"/>
          <w:szCs w:val="28"/>
          <w:lang w:eastAsia="en-US"/>
          <w14:ligatures w14:val="standardContextual"/>
        </w:rPr>
        <w:t xml:space="preserve"> ПДК), ИП-2 (</w:t>
      </w:r>
      <w:r w:rsidR="00A57E37">
        <w:rPr>
          <w:rFonts w:ascii="Times New Roman" w:eastAsiaTheme="minorHAnsi" w:hAnsi="Times New Roman" w:cs="Times New Roman"/>
          <w:kern w:val="2"/>
          <w:sz w:val="28"/>
          <w:szCs w:val="28"/>
          <w:lang w:val="ru-RU" w:eastAsia="en-US"/>
          <w14:ligatures w14:val="standardContextual"/>
        </w:rPr>
        <w:t>4,7</w:t>
      </w:r>
      <w:r w:rsidRPr="00267F9E">
        <w:rPr>
          <w:rFonts w:ascii="Times New Roman" w:eastAsiaTheme="minorHAnsi" w:hAnsi="Times New Roman" w:cs="Times New Roman"/>
          <w:kern w:val="2"/>
          <w:sz w:val="28"/>
          <w:szCs w:val="28"/>
          <w:lang w:eastAsia="en-US"/>
          <w14:ligatures w14:val="standardContextual"/>
        </w:rPr>
        <w:t xml:space="preserve"> ПДК) и ИП-3 (</w:t>
      </w:r>
      <w:r w:rsidR="00791F05">
        <w:rPr>
          <w:rFonts w:ascii="Times New Roman" w:eastAsiaTheme="minorHAnsi" w:hAnsi="Times New Roman" w:cs="Times New Roman"/>
          <w:kern w:val="2"/>
          <w:sz w:val="28"/>
          <w:szCs w:val="28"/>
          <w:lang w:val="ru-RU" w:eastAsia="en-US"/>
          <w14:ligatures w14:val="standardContextual"/>
        </w:rPr>
        <w:t>3,6</w:t>
      </w:r>
      <w:r w:rsidRPr="00267F9E">
        <w:rPr>
          <w:rFonts w:ascii="Times New Roman" w:eastAsiaTheme="minorHAnsi" w:hAnsi="Times New Roman" w:cs="Times New Roman"/>
          <w:kern w:val="2"/>
          <w:sz w:val="28"/>
          <w:szCs w:val="28"/>
          <w:lang w:eastAsia="en-US"/>
          <w14:ligatures w14:val="standardContextual"/>
        </w:rPr>
        <w:t xml:space="preserve"> ПДК). Однако, на фоновой площадке (ИП-4) наблюдается значение, которое ниже предельно допустимой концентрации (</w:t>
      </w:r>
      <w:r w:rsidR="00791F05">
        <w:rPr>
          <w:rFonts w:ascii="Times New Roman" w:eastAsiaTheme="minorHAnsi" w:hAnsi="Times New Roman" w:cs="Times New Roman"/>
          <w:kern w:val="2"/>
          <w:sz w:val="28"/>
          <w:szCs w:val="28"/>
          <w:lang w:val="ru-RU" w:eastAsia="en-US"/>
          <w14:ligatures w14:val="standardContextual"/>
        </w:rPr>
        <w:t>2,1</w:t>
      </w:r>
      <w:r w:rsidRPr="00267F9E">
        <w:rPr>
          <w:rFonts w:ascii="Times New Roman" w:eastAsiaTheme="minorHAnsi" w:hAnsi="Times New Roman" w:cs="Times New Roman"/>
          <w:kern w:val="2"/>
          <w:sz w:val="28"/>
          <w:szCs w:val="28"/>
          <w:lang w:eastAsia="en-US"/>
          <w14:ligatures w14:val="standardContextual"/>
        </w:rPr>
        <w:t xml:space="preserve"> ПДК)</w:t>
      </w:r>
      <w:r w:rsidRPr="00267F9E">
        <w:rPr>
          <w:rFonts w:ascii="Times New Roman" w:eastAsiaTheme="minorHAnsi" w:hAnsi="Times New Roman" w:cs="Times New Roman"/>
          <w:kern w:val="2"/>
          <w:sz w:val="28"/>
          <w:szCs w:val="28"/>
          <w:lang w:val="ru-RU" w:eastAsia="en-US"/>
          <w14:ligatures w14:val="standardContextual"/>
        </w:rPr>
        <w:t>, также содержание меди на ИП-11 и ИП-12, расположенный в районе Кошкар-Ата не превышает ПДК</w:t>
      </w:r>
      <w:r w:rsidR="00791F05">
        <w:rPr>
          <w:rFonts w:ascii="Times New Roman" w:eastAsiaTheme="minorHAnsi" w:hAnsi="Times New Roman" w:cs="Times New Roman"/>
          <w:kern w:val="2"/>
          <w:sz w:val="28"/>
          <w:szCs w:val="28"/>
          <w:lang w:val="ru-RU" w:eastAsia="en-US"/>
          <w14:ligatures w14:val="standardContextual"/>
        </w:rPr>
        <w:t xml:space="preserve"> и составил на ИП -11 2,23 </w:t>
      </w:r>
      <w:r w:rsidR="00791F05" w:rsidRPr="00267F9E">
        <w:rPr>
          <w:rFonts w:ascii="Times New Roman" w:eastAsia="Times New Roman" w:hAnsi="Times New Roman" w:cs="Times New Roman"/>
          <w:sz w:val="28"/>
          <w:szCs w:val="28"/>
          <w:lang w:val="ru-RU" w:eastAsia="ru-RU"/>
        </w:rPr>
        <w:t>мг/кг</w:t>
      </w:r>
      <w:r w:rsidRPr="00267F9E">
        <w:rPr>
          <w:rFonts w:ascii="Times New Roman" w:eastAsiaTheme="minorHAnsi" w:hAnsi="Times New Roman" w:cs="Times New Roman"/>
          <w:kern w:val="2"/>
          <w:sz w:val="28"/>
          <w:szCs w:val="28"/>
          <w:lang w:val="ru-RU" w:eastAsia="en-US"/>
          <w14:ligatures w14:val="standardContextual"/>
        </w:rPr>
        <w:t>,</w:t>
      </w:r>
      <w:r w:rsidR="00791F05">
        <w:rPr>
          <w:rFonts w:ascii="Times New Roman" w:eastAsiaTheme="minorHAnsi" w:hAnsi="Times New Roman" w:cs="Times New Roman"/>
          <w:kern w:val="2"/>
          <w:sz w:val="28"/>
          <w:szCs w:val="28"/>
          <w:lang w:val="ru-RU" w:eastAsia="en-US"/>
          <w14:ligatures w14:val="standardContextual"/>
        </w:rPr>
        <w:t xml:space="preserve"> что касается ИП-12 там значение ниже и составило 2,04 </w:t>
      </w:r>
      <w:r w:rsidR="00791F05" w:rsidRPr="00267F9E">
        <w:rPr>
          <w:rFonts w:ascii="Times New Roman" w:eastAsia="Times New Roman" w:hAnsi="Times New Roman" w:cs="Times New Roman"/>
          <w:sz w:val="28"/>
          <w:szCs w:val="28"/>
          <w:lang w:val="ru-RU" w:eastAsia="ru-RU"/>
        </w:rPr>
        <w:t>мг/кг</w:t>
      </w:r>
      <w:r w:rsidR="00791F05">
        <w:rPr>
          <w:rFonts w:ascii="Times New Roman" w:eastAsia="Times New Roman" w:hAnsi="Times New Roman" w:cs="Times New Roman"/>
          <w:sz w:val="28"/>
          <w:szCs w:val="28"/>
          <w:lang w:val="ru-RU" w:eastAsia="ru-RU"/>
        </w:rPr>
        <w:t>,</w:t>
      </w:r>
      <w:r w:rsidRPr="00267F9E">
        <w:rPr>
          <w:rFonts w:ascii="Times New Roman" w:eastAsiaTheme="minorHAnsi" w:hAnsi="Times New Roman" w:cs="Times New Roman"/>
          <w:kern w:val="2"/>
          <w:sz w:val="28"/>
          <w:szCs w:val="28"/>
          <w:lang w:val="ru-RU" w:eastAsia="en-US"/>
          <w14:ligatures w14:val="standardContextual"/>
        </w:rPr>
        <w:t xml:space="preserve"> но по сравнению с другими тяжелыми металлами значение меди выше</w:t>
      </w:r>
      <w:r w:rsidRPr="00267F9E">
        <w:rPr>
          <w:rFonts w:ascii="Times New Roman" w:eastAsiaTheme="minorHAnsi" w:hAnsi="Times New Roman" w:cs="Times New Roman"/>
          <w:kern w:val="2"/>
          <w:sz w:val="28"/>
          <w:szCs w:val="28"/>
          <w:lang w:eastAsia="en-US"/>
          <w14:ligatures w14:val="standardContextual"/>
        </w:rPr>
        <w:t>. Этот факт может быть обусловлен естественными процессами, связанными с накоплением и миграцией меди в почвенном покрове.</w:t>
      </w:r>
    </w:p>
    <w:p w14:paraId="47393E3F"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Возможные причины превышения содержания меди на ИП-1, ИП-2 и ИП-3 могут включать в себя антропогенные воздействия, такие как промышленная деятельность, стоки от транспорта, или использование удобрений с высоким содержанием меди. Также стоит учесть геологические особенности и природные процессы, влияющие на распределение элементов в почвенной среде.</w:t>
      </w:r>
    </w:p>
    <w:bookmarkEnd w:id="34"/>
    <w:p w14:paraId="7A15D61E"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p>
    <w:p w14:paraId="32C437EF" w14:textId="77777777" w:rsidR="00267F9E" w:rsidRPr="00267F9E" w:rsidRDefault="00267F9E" w:rsidP="00267F9E">
      <w:pPr>
        <w:spacing w:after="0" w:line="240" w:lineRule="auto"/>
        <w:ind w:firstLine="567"/>
        <w:jc w:val="center"/>
        <w:rPr>
          <w:rFonts w:ascii="Times New Roman" w:eastAsiaTheme="minorHAnsi" w:hAnsi="Times New Roman" w:cs="Times New Roman"/>
          <w:kern w:val="2"/>
          <w:sz w:val="28"/>
          <w:szCs w:val="28"/>
          <w:lang w:eastAsia="en-US"/>
          <w14:ligatures w14:val="standardContextual"/>
        </w:rPr>
      </w:pPr>
      <w:r w:rsidRPr="00267F9E">
        <w:rPr>
          <w:rFonts w:asciiTheme="minorHAnsi" w:eastAsiaTheme="minorHAnsi" w:hAnsiTheme="minorHAnsi" w:cstheme="minorBidi"/>
          <w:noProof/>
          <w:kern w:val="2"/>
          <w:lang w:eastAsia="en-US"/>
          <w14:ligatures w14:val="standardContextual"/>
        </w:rPr>
        <w:lastRenderedPageBreak/>
        <w:drawing>
          <wp:inline distT="0" distB="0" distL="0" distR="0" wp14:anchorId="3780D1D4" wp14:editId="63FE9585">
            <wp:extent cx="4838700" cy="2289975"/>
            <wp:effectExtent l="0" t="0" r="0" b="15240"/>
            <wp:docPr id="1735604168" name="Диаграмма 1">
              <a:extLst xmlns:a="http://schemas.openxmlformats.org/drawingml/2006/main">
                <a:ext uri="{FF2B5EF4-FFF2-40B4-BE49-F238E27FC236}">
                  <a16:creationId xmlns:a16="http://schemas.microsoft.com/office/drawing/2014/main" id="{DCB70FC0-C560-635D-A54C-690873077B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CA28931" w14:textId="77777777" w:rsidR="00267F9E" w:rsidRPr="00267F9E" w:rsidRDefault="00267F9E" w:rsidP="00267F9E">
      <w:pPr>
        <w:spacing w:after="0" w:line="240" w:lineRule="auto"/>
        <w:ind w:firstLine="567"/>
        <w:jc w:val="center"/>
        <w:rPr>
          <w:rFonts w:ascii="Times New Roman" w:eastAsiaTheme="minorHAnsi" w:hAnsi="Times New Roman" w:cs="Times New Roman"/>
          <w:kern w:val="2"/>
          <w:sz w:val="28"/>
          <w:szCs w:val="28"/>
          <w:lang w:eastAsia="en-US"/>
          <w14:ligatures w14:val="standardContextual"/>
        </w:rPr>
      </w:pPr>
    </w:p>
    <w:p w14:paraId="7275ED92" w14:textId="757D9ED8" w:rsidR="00267F9E" w:rsidRPr="00267F9E" w:rsidRDefault="00267F9E" w:rsidP="00267F9E">
      <w:pPr>
        <w:spacing w:after="0" w:line="240" w:lineRule="auto"/>
        <w:ind w:firstLine="540"/>
        <w:jc w:val="center"/>
        <w:rPr>
          <w:rFonts w:ascii="Times New Roman" w:eastAsia="Times New Roman" w:hAnsi="Times New Roman" w:cs="Times New Roman"/>
          <w:sz w:val="28"/>
          <w:szCs w:val="28"/>
          <w:lang w:val="ru-RU" w:eastAsia="ru-RU"/>
        </w:rPr>
      </w:pPr>
      <w:r w:rsidRPr="00267F9E">
        <w:rPr>
          <w:rFonts w:ascii="Times New Roman" w:eastAsiaTheme="minorHAnsi" w:hAnsi="Times New Roman" w:cs="Times New Roman"/>
          <w:kern w:val="2"/>
          <w:sz w:val="28"/>
          <w:szCs w:val="28"/>
          <w:lang w:val="ru-RU" w:eastAsia="en-US"/>
          <w14:ligatures w14:val="standardContextual"/>
        </w:rPr>
        <w:t>Рисунок</w:t>
      </w:r>
      <w:r w:rsidR="00791F05" w:rsidRPr="00791F05">
        <w:rPr>
          <w:rFonts w:ascii="Times New Roman" w:eastAsiaTheme="minorHAnsi" w:hAnsi="Times New Roman" w:cs="Times New Roman"/>
          <w:kern w:val="2"/>
          <w:sz w:val="28"/>
          <w:szCs w:val="28"/>
          <w:lang w:val="ru-RU" w:eastAsia="en-US"/>
          <w14:ligatures w14:val="standardContextual"/>
        </w:rPr>
        <w:t xml:space="preserve"> 17 –</w:t>
      </w:r>
      <w:r w:rsidRPr="00267F9E">
        <w:rPr>
          <w:rFonts w:ascii="Times New Roman" w:eastAsiaTheme="minorHAnsi" w:hAnsi="Times New Roman" w:cs="Times New Roman"/>
          <w:kern w:val="2"/>
          <w:sz w:val="28"/>
          <w:szCs w:val="28"/>
          <w:lang w:val="ru-RU" w:eastAsia="en-US"/>
          <w14:ligatures w14:val="standardContextual"/>
        </w:rPr>
        <w:t xml:space="preserve"> </w:t>
      </w:r>
      <w:r w:rsidRPr="00267F9E">
        <w:rPr>
          <w:rFonts w:ascii="Times New Roman" w:eastAsia="Times New Roman" w:hAnsi="Times New Roman" w:cs="Times New Roman"/>
          <w:sz w:val="28"/>
          <w:szCs w:val="28"/>
          <w:lang w:val="ru-RU" w:eastAsia="ru-RU"/>
        </w:rPr>
        <w:t>Содержание</w:t>
      </w:r>
      <w:r w:rsidR="00791F05" w:rsidRPr="00791F05">
        <w:rPr>
          <w:rFonts w:ascii="Times New Roman" w:eastAsia="Times New Roman" w:hAnsi="Times New Roman" w:cs="Times New Roman"/>
          <w:sz w:val="28"/>
          <w:szCs w:val="28"/>
          <w:lang w:val="ru-RU" w:eastAsia="ru-RU"/>
        </w:rPr>
        <w:t xml:space="preserve"> </w:t>
      </w:r>
      <w:r w:rsidRPr="00267F9E">
        <w:rPr>
          <w:rFonts w:ascii="Times New Roman" w:eastAsia="Times New Roman" w:hAnsi="Times New Roman" w:cs="Times New Roman"/>
          <w:sz w:val="28"/>
          <w:szCs w:val="28"/>
          <w:lang w:val="ru-RU" w:eastAsia="ru-RU"/>
        </w:rPr>
        <w:t>тяжелых металлов в почвах площадке исследования за 2019г.</w:t>
      </w:r>
    </w:p>
    <w:p w14:paraId="3127F2E6" w14:textId="77777777" w:rsidR="00267F9E" w:rsidRPr="00267F9E" w:rsidRDefault="00267F9E" w:rsidP="00267F9E">
      <w:pPr>
        <w:spacing w:after="0" w:line="240" w:lineRule="auto"/>
        <w:ind w:firstLine="567"/>
        <w:jc w:val="center"/>
        <w:rPr>
          <w:rFonts w:ascii="Times New Roman" w:eastAsiaTheme="minorHAnsi" w:hAnsi="Times New Roman" w:cs="Times New Roman"/>
          <w:kern w:val="2"/>
          <w:sz w:val="28"/>
          <w:szCs w:val="28"/>
          <w:lang w:val="ru-RU" w:eastAsia="en-US"/>
          <w14:ligatures w14:val="standardContextual"/>
        </w:rPr>
      </w:pPr>
    </w:p>
    <w:p w14:paraId="649E3AF1"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p>
    <w:p w14:paraId="25482424" w14:textId="77777777" w:rsidR="00267F9E" w:rsidRDefault="00267F9E" w:rsidP="00267F9E">
      <w:pPr>
        <w:spacing w:after="0" w:line="240" w:lineRule="auto"/>
        <w:ind w:firstLine="567"/>
        <w:jc w:val="center"/>
        <w:rPr>
          <w:rFonts w:ascii="Times New Roman" w:eastAsiaTheme="minorHAnsi" w:hAnsi="Times New Roman" w:cs="Times New Roman"/>
          <w:kern w:val="2"/>
          <w:sz w:val="28"/>
          <w:szCs w:val="28"/>
          <w:lang w:eastAsia="en-US"/>
          <w14:ligatures w14:val="standardContextual"/>
        </w:rPr>
      </w:pPr>
      <w:r w:rsidRPr="00267F9E">
        <w:rPr>
          <w:rFonts w:asciiTheme="minorHAnsi" w:eastAsiaTheme="minorHAnsi" w:hAnsiTheme="minorHAnsi" w:cstheme="minorBidi"/>
          <w:noProof/>
          <w:kern w:val="2"/>
          <w:lang w:eastAsia="en-US"/>
          <w14:ligatures w14:val="standardContextual"/>
        </w:rPr>
        <w:drawing>
          <wp:inline distT="0" distB="0" distL="0" distR="0" wp14:anchorId="38BAF18C" wp14:editId="76D166B7">
            <wp:extent cx="4572000" cy="2560320"/>
            <wp:effectExtent l="0" t="0" r="0" b="11430"/>
            <wp:docPr id="732561908" name="Диаграмма 1">
              <a:extLst xmlns:a="http://schemas.openxmlformats.org/drawingml/2006/main">
                <a:ext uri="{FF2B5EF4-FFF2-40B4-BE49-F238E27FC236}">
                  <a16:creationId xmlns:a16="http://schemas.microsoft.com/office/drawing/2014/main" id="{7CC0A392-BD89-EB18-4418-88330CA3D9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5D917C92" w14:textId="77777777" w:rsidR="00791F05" w:rsidRPr="00267F9E" w:rsidRDefault="00791F05" w:rsidP="00267F9E">
      <w:pPr>
        <w:spacing w:after="0" w:line="240" w:lineRule="auto"/>
        <w:ind w:firstLine="567"/>
        <w:jc w:val="center"/>
        <w:rPr>
          <w:rFonts w:ascii="Times New Roman" w:eastAsiaTheme="minorHAnsi" w:hAnsi="Times New Roman" w:cs="Times New Roman"/>
          <w:kern w:val="2"/>
          <w:sz w:val="28"/>
          <w:szCs w:val="28"/>
          <w:lang w:eastAsia="en-US"/>
          <w14:ligatures w14:val="standardContextual"/>
        </w:rPr>
      </w:pPr>
    </w:p>
    <w:p w14:paraId="5B9F44D4" w14:textId="7B5AC093" w:rsidR="00267F9E" w:rsidRPr="00267F9E" w:rsidRDefault="00267F9E" w:rsidP="00267F9E">
      <w:pPr>
        <w:spacing w:after="0" w:line="240" w:lineRule="auto"/>
        <w:ind w:firstLine="540"/>
        <w:jc w:val="center"/>
        <w:rPr>
          <w:rFonts w:ascii="Times New Roman" w:eastAsia="Times New Roman" w:hAnsi="Times New Roman" w:cs="Times New Roman"/>
          <w:sz w:val="28"/>
          <w:szCs w:val="28"/>
          <w:lang w:val="ru-RU" w:eastAsia="ru-RU"/>
        </w:rPr>
      </w:pPr>
      <w:r w:rsidRPr="00267F9E">
        <w:rPr>
          <w:rFonts w:ascii="Times New Roman" w:eastAsiaTheme="minorHAnsi" w:hAnsi="Times New Roman" w:cs="Times New Roman"/>
          <w:kern w:val="2"/>
          <w:sz w:val="28"/>
          <w:szCs w:val="28"/>
          <w:lang w:val="ru-RU" w:eastAsia="en-US"/>
          <w14:ligatures w14:val="standardContextual"/>
        </w:rPr>
        <w:t xml:space="preserve">Рисунок </w:t>
      </w:r>
      <w:r w:rsidR="00791F05" w:rsidRPr="00791F05">
        <w:rPr>
          <w:rFonts w:ascii="Times New Roman" w:eastAsiaTheme="minorHAnsi" w:hAnsi="Times New Roman" w:cs="Times New Roman"/>
          <w:kern w:val="2"/>
          <w:sz w:val="28"/>
          <w:szCs w:val="28"/>
          <w:lang w:val="ru-RU" w:eastAsia="en-US"/>
          <w14:ligatures w14:val="standardContextual"/>
        </w:rPr>
        <w:t xml:space="preserve">18 – </w:t>
      </w:r>
      <w:r w:rsidRPr="00267F9E">
        <w:rPr>
          <w:rFonts w:ascii="Times New Roman" w:eastAsia="Times New Roman" w:hAnsi="Times New Roman" w:cs="Times New Roman"/>
          <w:sz w:val="28"/>
          <w:szCs w:val="28"/>
          <w:lang w:val="ru-RU" w:eastAsia="ru-RU"/>
        </w:rPr>
        <w:t>Содержание</w:t>
      </w:r>
      <w:r w:rsidR="00791F05" w:rsidRPr="00791F05">
        <w:rPr>
          <w:rFonts w:ascii="Times New Roman" w:eastAsia="Times New Roman" w:hAnsi="Times New Roman" w:cs="Times New Roman"/>
          <w:sz w:val="28"/>
          <w:szCs w:val="28"/>
          <w:lang w:val="ru-RU" w:eastAsia="ru-RU"/>
        </w:rPr>
        <w:t xml:space="preserve"> </w:t>
      </w:r>
      <w:r w:rsidRPr="00267F9E">
        <w:rPr>
          <w:rFonts w:ascii="Times New Roman" w:eastAsia="Times New Roman" w:hAnsi="Times New Roman" w:cs="Times New Roman"/>
          <w:sz w:val="28"/>
          <w:szCs w:val="28"/>
          <w:lang w:val="ru-RU" w:eastAsia="ru-RU"/>
        </w:rPr>
        <w:t>тяжелых металлов в почвах площадке исследования за 2021г.</w:t>
      </w:r>
    </w:p>
    <w:p w14:paraId="08206B5C" w14:textId="77777777" w:rsidR="00267F9E" w:rsidRPr="00267F9E" w:rsidRDefault="00267F9E" w:rsidP="00267F9E">
      <w:pPr>
        <w:spacing w:after="0" w:line="240" w:lineRule="auto"/>
        <w:ind w:firstLine="567"/>
        <w:jc w:val="center"/>
        <w:rPr>
          <w:rFonts w:ascii="Times New Roman" w:eastAsiaTheme="minorHAnsi" w:hAnsi="Times New Roman" w:cs="Times New Roman"/>
          <w:kern w:val="2"/>
          <w:sz w:val="28"/>
          <w:szCs w:val="28"/>
          <w:lang w:eastAsia="en-US"/>
          <w14:ligatures w14:val="standardContextual"/>
        </w:rPr>
      </w:pPr>
    </w:p>
    <w:p w14:paraId="5EC362F0" w14:textId="77777777" w:rsidR="00267F9E" w:rsidRPr="00267F9E" w:rsidRDefault="00267F9E" w:rsidP="00267F9E">
      <w:pPr>
        <w:spacing w:after="0" w:line="240" w:lineRule="auto"/>
        <w:ind w:firstLine="567"/>
        <w:jc w:val="center"/>
        <w:rPr>
          <w:rFonts w:ascii="Times New Roman" w:eastAsiaTheme="minorHAnsi" w:hAnsi="Times New Roman" w:cs="Times New Roman"/>
          <w:kern w:val="2"/>
          <w:sz w:val="28"/>
          <w:szCs w:val="28"/>
          <w:lang w:eastAsia="en-US"/>
          <w14:ligatures w14:val="standardContextual"/>
        </w:rPr>
      </w:pPr>
      <w:r w:rsidRPr="00267F9E">
        <w:rPr>
          <w:rFonts w:asciiTheme="minorHAnsi" w:eastAsiaTheme="minorHAnsi" w:hAnsiTheme="minorHAnsi" w:cstheme="minorBidi"/>
          <w:noProof/>
          <w:kern w:val="2"/>
          <w:lang w:eastAsia="en-US"/>
          <w14:ligatures w14:val="standardContextual"/>
        </w:rPr>
        <w:lastRenderedPageBreak/>
        <w:drawing>
          <wp:inline distT="0" distB="0" distL="0" distR="0" wp14:anchorId="5A5E7908" wp14:editId="7556202A">
            <wp:extent cx="4572000" cy="2615979"/>
            <wp:effectExtent l="0" t="0" r="0" b="13335"/>
            <wp:docPr id="119173836" name="Диаграмма 1">
              <a:extLst xmlns:a="http://schemas.openxmlformats.org/drawingml/2006/main">
                <a:ext uri="{FF2B5EF4-FFF2-40B4-BE49-F238E27FC236}">
                  <a16:creationId xmlns:a16="http://schemas.microsoft.com/office/drawing/2014/main" id="{B7D0FF59-9F6A-C800-1CEB-89BE088FFF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08B78C13" w14:textId="77777777" w:rsidR="00267F9E" w:rsidRPr="00267F9E" w:rsidRDefault="00267F9E" w:rsidP="00267F9E">
      <w:pPr>
        <w:spacing w:after="0" w:line="240" w:lineRule="auto"/>
        <w:ind w:firstLine="567"/>
        <w:jc w:val="center"/>
        <w:rPr>
          <w:rFonts w:ascii="Times New Roman" w:eastAsiaTheme="minorHAnsi" w:hAnsi="Times New Roman" w:cs="Times New Roman"/>
          <w:kern w:val="2"/>
          <w:sz w:val="28"/>
          <w:szCs w:val="28"/>
          <w:lang w:eastAsia="en-US"/>
          <w14:ligatures w14:val="standardContextual"/>
        </w:rPr>
      </w:pPr>
    </w:p>
    <w:p w14:paraId="04856430" w14:textId="20A2391C" w:rsidR="00267F9E" w:rsidRPr="00267F9E" w:rsidRDefault="00267F9E" w:rsidP="00267F9E">
      <w:pPr>
        <w:spacing w:after="0" w:line="240" w:lineRule="auto"/>
        <w:ind w:firstLine="540"/>
        <w:jc w:val="center"/>
        <w:rPr>
          <w:rFonts w:ascii="Times New Roman" w:eastAsia="Times New Roman" w:hAnsi="Times New Roman" w:cs="Times New Roman"/>
          <w:sz w:val="28"/>
          <w:szCs w:val="28"/>
          <w:lang w:val="ru-RU" w:eastAsia="ru-RU"/>
        </w:rPr>
      </w:pPr>
      <w:r w:rsidRPr="00267F9E">
        <w:rPr>
          <w:rFonts w:ascii="Times New Roman" w:eastAsiaTheme="minorHAnsi" w:hAnsi="Times New Roman" w:cs="Times New Roman"/>
          <w:kern w:val="2"/>
          <w:sz w:val="28"/>
          <w:szCs w:val="28"/>
          <w:lang w:val="ru-RU" w:eastAsia="en-US"/>
          <w14:ligatures w14:val="standardContextual"/>
        </w:rPr>
        <w:t>Рисунок</w:t>
      </w:r>
      <w:r w:rsidR="00791F05" w:rsidRPr="00791F05">
        <w:rPr>
          <w:rFonts w:ascii="Times New Roman" w:eastAsiaTheme="minorHAnsi" w:hAnsi="Times New Roman" w:cs="Times New Roman"/>
          <w:kern w:val="2"/>
          <w:sz w:val="28"/>
          <w:szCs w:val="28"/>
          <w:lang w:val="ru-RU" w:eastAsia="en-US"/>
          <w14:ligatures w14:val="standardContextual"/>
        </w:rPr>
        <w:t xml:space="preserve"> 19 – </w:t>
      </w:r>
      <w:r w:rsidRPr="00267F9E">
        <w:rPr>
          <w:rFonts w:ascii="Times New Roman" w:eastAsia="Times New Roman" w:hAnsi="Times New Roman" w:cs="Times New Roman"/>
          <w:sz w:val="28"/>
          <w:szCs w:val="28"/>
          <w:lang w:val="ru-RU" w:eastAsia="ru-RU"/>
        </w:rPr>
        <w:t>Содержание</w:t>
      </w:r>
      <w:r w:rsidR="00791F05" w:rsidRPr="00791F05">
        <w:rPr>
          <w:rFonts w:ascii="Times New Roman" w:eastAsia="Times New Roman" w:hAnsi="Times New Roman" w:cs="Times New Roman"/>
          <w:sz w:val="28"/>
          <w:szCs w:val="28"/>
          <w:lang w:val="ru-RU" w:eastAsia="ru-RU"/>
        </w:rPr>
        <w:t xml:space="preserve"> </w:t>
      </w:r>
      <w:r w:rsidRPr="00267F9E">
        <w:rPr>
          <w:rFonts w:ascii="Times New Roman" w:eastAsia="Times New Roman" w:hAnsi="Times New Roman" w:cs="Times New Roman"/>
          <w:sz w:val="28"/>
          <w:szCs w:val="28"/>
          <w:lang w:val="ru-RU" w:eastAsia="ru-RU"/>
        </w:rPr>
        <w:t>тяжелых металлов в почвах площадке исследования за 2023 г.</w:t>
      </w:r>
    </w:p>
    <w:p w14:paraId="0C612A28" w14:textId="77777777" w:rsidR="00267F9E" w:rsidRPr="00267F9E" w:rsidRDefault="00267F9E" w:rsidP="00267F9E">
      <w:pPr>
        <w:spacing w:after="0" w:line="240" w:lineRule="auto"/>
        <w:ind w:firstLine="567"/>
        <w:jc w:val="center"/>
        <w:rPr>
          <w:rFonts w:ascii="Times New Roman" w:eastAsiaTheme="minorHAnsi" w:hAnsi="Times New Roman" w:cs="Times New Roman"/>
          <w:kern w:val="2"/>
          <w:sz w:val="28"/>
          <w:szCs w:val="28"/>
          <w:lang w:val="ru-RU" w:eastAsia="en-US"/>
          <w14:ligatures w14:val="standardContextual"/>
        </w:rPr>
      </w:pPr>
    </w:p>
    <w:p w14:paraId="069AF429"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В отличие от этого, более низкое содержание меди на ИП-4 может быть связано с меньшим воздействием антропогенных факторов на этой территории или её удаленностью от источников загрязнения. Также, естественные процессы, такие как фиторемедиация или физико-химические процессы в почве, могут способствовать уменьшению концентрации меди на данной площадке.</w:t>
      </w:r>
    </w:p>
    <w:p w14:paraId="01958225"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Таким образом, превышение содержания меди на определенных площадках может быть следствием различных воздействий, как антропогенных, так и естественных, и требует дополнительного исследования для выявления конкретных причин этого явления.</w:t>
      </w:r>
    </w:p>
    <w:bookmarkEnd w:id="35"/>
    <w:p w14:paraId="5FAE7039" w14:textId="60380990"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 xml:space="preserve">Уровень содержания тяжелых металлов и металлоида мышьяка в почве на исследовательской площадке ИП-2, расположенной в районе открытого склада дорожно-строительных материалов у автомагистрали, свидетельствует о высокой степени загрязнения почвы. </w:t>
      </w:r>
      <w:r w:rsidRPr="00267F9E">
        <w:rPr>
          <w:rFonts w:ascii="Times New Roman" w:eastAsiaTheme="minorHAnsi" w:hAnsi="Times New Roman" w:cs="Times New Roman"/>
          <w:kern w:val="2"/>
          <w:sz w:val="28"/>
          <w:szCs w:val="28"/>
          <w:lang w:val="ru-RU" w:eastAsia="en-US"/>
          <w14:ligatures w14:val="standardContextual"/>
        </w:rPr>
        <w:t xml:space="preserve">По таблице 8 </w:t>
      </w:r>
      <w:r w:rsidRPr="00267F9E">
        <w:rPr>
          <w:rFonts w:ascii="Times New Roman" w:eastAsiaTheme="minorHAnsi" w:hAnsi="Times New Roman" w:cs="Times New Roman"/>
          <w:kern w:val="2"/>
          <w:sz w:val="28"/>
          <w:szCs w:val="28"/>
          <w:lang w:eastAsia="en-US"/>
          <w14:ligatures w14:val="standardContextual"/>
        </w:rPr>
        <w:t>сравнительный анализ с другими площадками показывает, что здесь наблюдается наибольшее содержание меди, никеля, цинка, мышьяка, кадмия, хрома и свинца. В то время как на фоновой площадке ИП-4 зафиксировано наименьшее загрязнение почвы</w:t>
      </w:r>
      <w:r w:rsidR="00791F05">
        <w:rPr>
          <w:rFonts w:ascii="Times New Roman" w:eastAsiaTheme="minorHAnsi" w:hAnsi="Times New Roman" w:cs="Times New Roman"/>
          <w:kern w:val="2"/>
          <w:sz w:val="28"/>
          <w:szCs w:val="28"/>
          <w:lang w:val="ru-RU" w:eastAsia="en-US"/>
          <w14:ligatures w14:val="standardContextual"/>
        </w:rPr>
        <w:t xml:space="preserve"> (Таблица 19)</w:t>
      </w:r>
      <w:r w:rsidRPr="00267F9E">
        <w:rPr>
          <w:rFonts w:ascii="Times New Roman" w:eastAsiaTheme="minorHAnsi" w:hAnsi="Times New Roman" w:cs="Times New Roman"/>
          <w:kern w:val="2"/>
          <w:sz w:val="28"/>
          <w:szCs w:val="28"/>
          <w:lang w:eastAsia="en-US"/>
          <w14:ligatures w14:val="standardContextual"/>
        </w:rPr>
        <w:t>.</w:t>
      </w:r>
    </w:p>
    <w:p w14:paraId="4214300C" w14:textId="67901B33"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Обнаружено превышение уровня никеля на исследовательской площадке ИП-2 (1,32 ПДК), причем это превышение ассоциируется с воздействием на почву различных емкостей, используемых для хранения красок, а также с воздействием транспорта, который работает на мазуте, включая технику тракторов. Вместе с тем, на той же площадке не зафиксировано превышение уровня цинка в сравнении с предельно допустимой концентрацией [</w:t>
      </w:r>
      <w:r w:rsidR="00D833DF">
        <w:rPr>
          <w:rFonts w:ascii="Times New Roman" w:eastAsiaTheme="minorHAnsi" w:hAnsi="Times New Roman" w:cs="Times New Roman"/>
          <w:kern w:val="2"/>
          <w:sz w:val="28"/>
          <w:szCs w:val="28"/>
          <w:lang w:val="ru-RU" w:eastAsia="en-US"/>
          <w14:ligatures w14:val="standardContextual"/>
        </w:rPr>
        <w:t>108</w:t>
      </w:r>
      <w:r w:rsidRPr="00267F9E">
        <w:rPr>
          <w:rFonts w:ascii="Times New Roman" w:eastAsiaTheme="minorHAnsi" w:hAnsi="Times New Roman" w:cs="Times New Roman"/>
          <w:kern w:val="2"/>
          <w:sz w:val="28"/>
          <w:szCs w:val="28"/>
          <w:lang w:val="kk-KZ" w:eastAsia="en-US"/>
          <w14:ligatures w14:val="standardContextual"/>
        </w:rPr>
        <w:t>].</w:t>
      </w:r>
    </w:p>
    <w:p w14:paraId="1B840C89"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 xml:space="preserve">Анализ указывает на превышение уровней металлоида мышьяка на ИП-1 (1,45 ПДК), ИП-2 (2,45 ПДК) и ИП-3 (2,1 ПДК), при этом на фоновой площадке ИП-4 отмечается наибольшее превышение (3,65 ПДК). Это явление связано с </w:t>
      </w:r>
      <w:r w:rsidRPr="00267F9E">
        <w:rPr>
          <w:rFonts w:ascii="Times New Roman" w:eastAsiaTheme="minorHAnsi" w:hAnsi="Times New Roman" w:cs="Times New Roman"/>
          <w:kern w:val="2"/>
          <w:sz w:val="28"/>
          <w:szCs w:val="28"/>
          <w:lang w:eastAsia="en-US"/>
          <w14:ligatures w14:val="standardContextual"/>
        </w:rPr>
        <w:lastRenderedPageBreak/>
        <w:t>естественными процессами накопления и миграции мышьяка, которые в данном регионе носят природный характер.</w:t>
      </w:r>
    </w:p>
    <w:p w14:paraId="33E1A4E2"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Превышение концентрации кадмия (1,88 ПДК) на площадке ИП-2 объясняется воздействием дизельного транспорта в окрестностях склада и транспортировки строительных и дорожных материалов.</w:t>
      </w:r>
    </w:p>
    <w:p w14:paraId="727F4605"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Важно отметить, что содержание хрома на всех исследовательских площадках не превышает предельно допустимых значений. Однако, по свинцу выявлено превышение предельно допустимой концентрации также на ИП-2, что объясняется воздействием выхлопных газов транспорта, тракторной техники и автогрейдеров.</w:t>
      </w:r>
    </w:p>
    <w:p w14:paraId="17AE1871"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Таким образом, сравнительный анализ содержания меди, никеля, цинка, мышьяка, кадмия, хрома и свинца показывает, что почва на площадке ИП-2 (район открытого склада дорожно-строительных материалов, у автомагистрали) подверглась наибольшему загрязнению, в то время как наименьшее загрязнение почвы отмечено на фоновой площадке ИП-4.</w:t>
      </w:r>
    </w:p>
    <w:p w14:paraId="0CEC6CD0"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p>
    <w:p w14:paraId="65171F28" w14:textId="6A03D848" w:rsidR="00267F9E" w:rsidRPr="00267F9E" w:rsidRDefault="00267F9E" w:rsidP="00267F9E">
      <w:pPr>
        <w:spacing w:after="0" w:line="240" w:lineRule="auto"/>
        <w:ind w:firstLine="540"/>
        <w:jc w:val="both"/>
        <w:rPr>
          <w:rFonts w:ascii="Times New Roman" w:eastAsiaTheme="minorHAnsi" w:hAnsi="Times New Roman" w:cs="Times New Roman"/>
          <w:kern w:val="2"/>
          <w:sz w:val="28"/>
          <w:szCs w:val="28"/>
          <w:lang w:val="ru-RU"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 xml:space="preserve">Таблица </w:t>
      </w:r>
      <w:r w:rsidR="00791F05">
        <w:rPr>
          <w:rFonts w:ascii="Times New Roman" w:eastAsiaTheme="minorHAnsi" w:hAnsi="Times New Roman" w:cs="Times New Roman"/>
          <w:kern w:val="2"/>
          <w:sz w:val="28"/>
          <w:szCs w:val="28"/>
          <w:lang w:val="ru-RU" w:eastAsia="en-US"/>
          <w14:ligatures w14:val="standardContextual"/>
        </w:rPr>
        <w:t xml:space="preserve">19 – </w:t>
      </w:r>
      <w:r w:rsidRPr="00267F9E">
        <w:rPr>
          <w:rFonts w:ascii="Times New Roman" w:eastAsiaTheme="minorHAnsi" w:hAnsi="Times New Roman" w:cs="Times New Roman"/>
          <w:kern w:val="2"/>
          <w:sz w:val="28"/>
          <w:szCs w:val="28"/>
          <w:lang w:eastAsia="en-US"/>
          <w14:ligatures w14:val="standardContextual"/>
        </w:rPr>
        <w:t>Содержание</w:t>
      </w:r>
      <w:r w:rsidR="00791F05">
        <w:rPr>
          <w:rFonts w:ascii="Times New Roman" w:eastAsiaTheme="minorHAnsi" w:hAnsi="Times New Roman" w:cs="Times New Roman"/>
          <w:kern w:val="2"/>
          <w:sz w:val="28"/>
          <w:szCs w:val="28"/>
          <w:lang w:val="ru-RU" w:eastAsia="en-US"/>
          <w14:ligatures w14:val="standardContextual"/>
        </w:rPr>
        <w:t xml:space="preserve"> </w:t>
      </w:r>
      <w:r w:rsidRPr="00267F9E">
        <w:rPr>
          <w:rFonts w:ascii="Times New Roman" w:eastAsiaTheme="minorHAnsi" w:hAnsi="Times New Roman" w:cs="Times New Roman"/>
          <w:kern w:val="2"/>
          <w:sz w:val="28"/>
          <w:szCs w:val="28"/>
          <w:lang w:eastAsia="en-US"/>
          <w14:ligatures w14:val="standardContextual"/>
        </w:rPr>
        <w:t>тяжелых металлов в почвах площадок исследования,</w:t>
      </w:r>
      <w:r w:rsidRPr="00267F9E">
        <w:rPr>
          <w:rFonts w:ascii="Times New Roman" w:eastAsiaTheme="minorHAnsi" w:hAnsi="Times New Roman" w:cs="Times New Roman"/>
          <w:kern w:val="2"/>
          <w:sz w:val="28"/>
          <w:szCs w:val="28"/>
          <w:lang w:val="ru-RU" w:eastAsia="en-US"/>
          <w14:ligatures w14:val="standardContextual"/>
        </w:rPr>
        <w:t xml:space="preserve"> Акшукур,</w:t>
      </w:r>
      <w:r w:rsidRPr="00267F9E">
        <w:rPr>
          <w:rFonts w:ascii="Times New Roman" w:eastAsiaTheme="minorHAnsi" w:hAnsi="Times New Roman" w:cs="Times New Roman"/>
          <w:kern w:val="2"/>
          <w:sz w:val="28"/>
          <w:szCs w:val="28"/>
          <w:lang w:eastAsia="en-US"/>
          <w14:ligatures w14:val="standardContextual"/>
        </w:rPr>
        <w:t xml:space="preserve"> мг/кг</w:t>
      </w:r>
      <w:r w:rsidRPr="00267F9E">
        <w:rPr>
          <w:rFonts w:ascii="Times New Roman" w:eastAsiaTheme="minorHAnsi" w:hAnsi="Times New Roman" w:cs="Times New Roman"/>
          <w:kern w:val="2"/>
          <w:sz w:val="28"/>
          <w:szCs w:val="28"/>
          <w:lang w:val="ru-RU" w:eastAsia="en-US"/>
          <w14:ligatures w14:val="standardContextual"/>
        </w:rPr>
        <w:t xml:space="preserve"> </w:t>
      </w:r>
    </w:p>
    <w:p w14:paraId="43133931"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p>
    <w:tbl>
      <w:tblPr>
        <w:tblW w:w="0" w:type="auto"/>
        <w:tblCellMar>
          <w:top w:w="15" w:type="dxa"/>
          <w:left w:w="15" w:type="dxa"/>
          <w:bottom w:w="15" w:type="dxa"/>
          <w:right w:w="15" w:type="dxa"/>
        </w:tblCellMar>
        <w:tblLook w:val="04A0" w:firstRow="1" w:lastRow="0" w:firstColumn="1" w:lastColumn="0" w:noHBand="0" w:noVBand="1"/>
      </w:tblPr>
      <w:tblGrid>
        <w:gridCol w:w="1504"/>
        <w:gridCol w:w="840"/>
        <w:gridCol w:w="1172"/>
        <w:gridCol w:w="936"/>
        <w:gridCol w:w="939"/>
        <w:gridCol w:w="941"/>
        <w:gridCol w:w="1003"/>
        <w:gridCol w:w="939"/>
        <w:gridCol w:w="1071"/>
      </w:tblGrid>
      <w:tr w:rsidR="00267F9E" w:rsidRPr="00267F9E" w14:paraId="645FB51D" w14:textId="77777777" w:rsidTr="00EC55C7">
        <w:trPr>
          <w:trHeight w:val="279"/>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5385E9B6" w14:textId="77777777" w:rsidR="00267F9E" w:rsidRPr="00267F9E" w:rsidRDefault="00267F9E" w:rsidP="00267F9E">
            <w:pPr>
              <w:spacing w:before="73" w:after="0" w:line="240" w:lineRule="auto"/>
              <w:ind w:left="122"/>
              <w:rPr>
                <w:rFonts w:ascii="Times New Roman" w:eastAsia="Times New Roman" w:hAnsi="Times New Roman" w:cs="Times New Roman"/>
                <w:b/>
                <w:bCs/>
                <w:sz w:val="24"/>
                <w:szCs w:val="24"/>
              </w:rPr>
            </w:pPr>
            <w:r w:rsidRPr="00267F9E">
              <w:rPr>
                <w:rFonts w:ascii="Times New Roman" w:eastAsia="Times New Roman" w:hAnsi="Times New Roman" w:cs="Times New Roman"/>
                <w:b/>
                <w:bCs/>
                <w:color w:val="000000"/>
                <w:sz w:val="24"/>
                <w:szCs w:val="24"/>
              </w:rPr>
              <w:t>Дата отбора проб почвы</w:t>
            </w:r>
          </w:p>
        </w:tc>
        <w:tc>
          <w:tcPr>
            <w:tcW w:w="721" w:type="dxa"/>
            <w:vMerge w:val="restart"/>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5363CDF2" w14:textId="77777777" w:rsidR="00267F9E" w:rsidRPr="00267F9E" w:rsidRDefault="00267F9E" w:rsidP="00267F9E">
            <w:pPr>
              <w:spacing w:before="181" w:after="0" w:line="240" w:lineRule="auto"/>
              <w:ind w:left="122"/>
              <w:rPr>
                <w:rFonts w:ascii="Times New Roman" w:eastAsia="Times New Roman" w:hAnsi="Times New Roman" w:cs="Times New Roman"/>
                <w:b/>
                <w:bCs/>
                <w:sz w:val="24"/>
                <w:szCs w:val="24"/>
              </w:rPr>
            </w:pPr>
            <w:r w:rsidRPr="00267F9E">
              <w:rPr>
                <w:rFonts w:ascii="Times New Roman" w:eastAsiaTheme="minorHAnsi" w:hAnsi="Times New Roman" w:cs="Times New Roman"/>
                <w:b/>
                <w:bCs/>
                <w:i/>
                <w:kern w:val="2"/>
                <w:sz w:val="24"/>
                <w:szCs w:val="24"/>
                <w:lang w:val="en-US" w:eastAsia="en-US"/>
                <w14:ligatures w14:val="standardContextual"/>
              </w:rPr>
              <w:t>H</w:t>
            </w:r>
            <w:r w:rsidRPr="00267F9E">
              <w:rPr>
                <w:rFonts w:ascii="Times New Roman" w:eastAsiaTheme="minorHAnsi" w:hAnsi="Times New Roman" w:cs="Times New Roman"/>
                <w:b/>
                <w:bCs/>
                <w:kern w:val="2"/>
                <w:sz w:val="24"/>
                <w:szCs w:val="24"/>
                <w:vertAlign w:val="subscript"/>
                <w:lang w:eastAsia="en-US"/>
                <w14:ligatures w14:val="standardContextual"/>
              </w:rPr>
              <w:t xml:space="preserve">о.проб, </w:t>
            </w:r>
            <w:r w:rsidRPr="00267F9E">
              <w:rPr>
                <w:rFonts w:ascii="Times New Roman" w:eastAsiaTheme="minorHAnsi" w:hAnsi="Times New Roman" w:cs="Times New Roman"/>
                <w:b/>
                <w:bCs/>
                <w:kern w:val="2"/>
                <w:sz w:val="24"/>
                <w:szCs w:val="24"/>
                <w:lang w:eastAsia="en-US"/>
                <w14:ligatures w14:val="standardContextual"/>
              </w:rPr>
              <w:t>см</w:t>
            </w:r>
          </w:p>
        </w:tc>
        <w:tc>
          <w:tcPr>
            <w:tcW w:w="7082" w:type="dxa"/>
            <w:gridSpan w:val="7"/>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36E0AD28" w14:textId="77777777" w:rsidR="00267F9E" w:rsidRPr="00267F9E" w:rsidRDefault="00267F9E" w:rsidP="00267F9E">
            <w:pPr>
              <w:spacing w:before="36" w:after="0" w:line="240" w:lineRule="auto"/>
              <w:ind w:left="122"/>
              <w:rPr>
                <w:rFonts w:ascii="Times New Roman" w:eastAsia="Times New Roman" w:hAnsi="Times New Roman" w:cs="Times New Roman"/>
                <w:b/>
                <w:bCs/>
                <w:sz w:val="24"/>
                <w:szCs w:val="24"/>
              </w:rPr>
            </w:pPr>
            <w:r w:rsidRPr="00267F9E">
              <w:rPr>
                <w:rFonts w:ascii="Times New Roman" w:eastAsia="Times New Roman" w:hAnsi="Times New Roman" w:cs="Times New Roman"/>
                <w:b/>
                <w:bCs/>
                <w:color w:val="000000"/>
                <w:sz w:val="24"/>
                <w:szCs w:val="24"/>
              </w:rPr>
              <w:t>Тяжелые металлы и их содержание в почвах, мг/кг</w:t>
            </w:r>
          </w:p>
        </w:tc>
      </w:tr>
      <w:tr w:rsidR="00267F9E" w:rsidRPr="00267F9E" w14:paraId="3EAF9A1C" w14:textId="77777777" w:rsidTr="00EC55C7">
        <w:trPr>
          <w:trHeight w:val="279"/>
        </w:trPr>
        <w:tc>
          <w:tcPr>
            <w:tcW w:w="0" w:type="auto"/>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46B414B8" w14:textId="77777777" w:rsidR="00267F9E" w:rsidRPr="00267F9E" w:rsidRDefault="00267F9E" w:rsidP="00267F9E">
            <w:pPr>
              <w:spacing w:after="0" w:line="240" w:lineRule="auto"/>
              <w:ind w:left="122"/>
              <w:rPr>
                <w:rFonts w:ascii="Times New Roman" w:eastAsia="Times New Roman" w:hAnsi="Times New Roman" w:cs="Times New Roman"/>
                <w:b/>
                <w:bCs/>
                <w:sz w:val="24"/>
                <w:szCs w:val="24"/>
              </w:rPr>
            </w:pPr>
          </w:p>
        </w:tc>
        <w:tc>
          <w:tcPr>
            <w:tcW w:w="721" w:type="dxa"/>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058BA200" w14:textId="77777777" w:rsidR="00267F9E" w:rsidRPr="00267F9E" w:rsidRDefault="00267F9E" w:rsidP="00267F9E">
            <w:pPr>
              <w:spacing w:after="0" w:line="240" w:lineRule="auto"/>
              <w:ind w:left="122"/>
              <w:rPr>
                <w:rFonts w:ascii="Times New Roman" w:eastAsia="Times New Roman" w:hAnsi="Times New Roman" w:cs="Times New Roman"/>
                <w:b/>
                <w:bCs/>
                <w:sz w:val="24"/>
                <w:szCs w:val="24"/>
              </w:rPr>
            </w:pPr>
          </w:p>
        </w:tc>
        <w:tc>
          <w:tcPr>
            <w:tcW w:w="117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58D29498" w14:textId="77777777" w:rsidR="00267F9E" w:rsidRPr="00267F9E" w:rsidRDefault="00267F9E" w:rsidP="00267F9E">
            <w:pPr>
              <w:spacing w:before="36" w:after="0" w:line="240" w:lineRule="auto"/>
              <w:ind w:left="122" w:right="127"/>
              <w:jc w:val="center"/>
              <w:rPr>
                <w:rFonts w:ascii="Times New Roman" w:eastAsia="Times New Roman" w:hAnsi="Times New Roman" w:cs="Times New Roman"/>
                <w:b/>
                <w:bCs/>
                <w:sz w:val="24"/>
                <w:szCs w:val="24"/>
              </w:rPr>
            </w:pPr>
            <w:r w:rsidRPr="00267F9E">
              <w:rPr>
                <w:rFonts w:ascii="Times New Roman" w:eastAsia="Times New Roman" w:hAnsi="Times New Roman" w:cs="Times New Roman"/>
                <w:b/>
                <w:bCs/>
                <w:color w:val="000000"/>
                <w:sz w:val="24"/>
                <w:szCs w:val="24"/>
              </w:rPr>
              <w:t>Cu</w:t>
            </w:r>
          </w:p>
        </w:tc>
        <w:tc>
          <w:tcPr>
            <w:tcW w:w="0" w:type="auto"/>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219B66B5" w14:textId="77777777" w:rsidR="00267F9E" w:rsidRPr="00267F9E" w:rsidRDefault="00267F9E" w:rsidP="00267F9E">
            <w:pPr>
              <w:spacing w:before="36" w:after="0" w:line="240" w:lineRule="auto"/>
              <w:ind w:left="122" w:right="127"/>
              <w:jc w:val="center"/>
              <w:rPr>
                <w:rFonts w:ascii="Times New Roman" w:eastAsia="Times New Roman" w:hAnsi="Times New Roman" w:cs="Times New Roman"/>
                <w:b/>
                <w:bCs/>
                <w:sz w:val="24"/>
                <w:szCs w:val="24"/>
              </w:rPr>
            </w:pPr>
            <w:r w:rsidRPr="00267F9E">
              <w:rPr>
                <w:rFonts w:ascii="Times New Roman" w:eastAsia="Times New Roman" w:hAnsi="Times New Roman" w:cs="Times New Roman"/>
                <w:b/>
                <w:bCs/>
                <w:color w:val="000000"/>
                <w:sz w:val="24"/>
                <w:szCs w:val="24"/>
              </w:rPr>
              <w:t>Ni</w:t>
            </w:r>
          </w:p>
        </w:tc>
        <w:tc>
          <w:tcPr>
            <w:tcW w:w="0" w:type="auto"/>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61BFFF46" w14:textId="77777777" w:rsidR="00267F9E" w:rsidRPr="00267F9E" w:rsidRDefault="00267F9E" w:rsidP="00267F9E">
            <w:pPr>
              <w:spacing w:before="36" w:after="0" w:line="240" w:lineRule="auto"/>
              <w:ind w:left="122" w:right="127"/>
              <w:jc w:val="center"/>
              <w:rPr>
                <w:rFonts w:ascii="Times New Roman" w:eastAsia="Times New Roman" w:hAnsi="Times New Roman" w:cs="Times New Roman"/>
                <w:b/>
                <w:bCs/>
                <w:sz w:val="24"/>
                <w:szCs w:val="24"/>
              </w:rPr>
            </w:pPr>
            <w:r w:rsidRPr="00267F9E">
              <w:rPr>
                <w:rFonts w:ascii="Times New Roman" w:eastAsia="Times New Roman" w:hAnsi="Times New Roman" w:cs="Times New Roman"/>
                <w:b/>
                <w:bCs/>
                <w:color w:val="000000"/>
                <w:sz w:val="24"/>
                <w:szCs w:val="24"/>
              </w:rPr>
              <w:t>Zn</w:t>
            </w:r>
          </w:p>
        </w:tc>
        <w:tc>
          <w:tcPr>
            <w:tcW w:w="0" w:type="auto"/>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1DB11240" w14:textId="77777777" w:rsidR="00267F9E" w:rsidRPr="00267F9E" w:rsidRDefault="00267F9E" w:rsidP="00267F9E">
            <w:pPr>
              <w:spacing w:before="36" w:after="0" w:line="240" w:lineRule="auto"/>
              <w:ind w:left="122" w:right="127"/>
              <w:jc w:val="center"/>
              <w:rPr>
                <w:rFonts w:ascii="Times New Roman" w:eastAsia="Times New Roman" w:hAnsi="Times New Roman" w:cs="Times New Roman"/>
                <w:b/>
                <w:bCs/>
                <w:sz w:val="24"/>
                <w:szCs w:val="24"/>
              </w:rPr>
            </w:pPr>
            <w:r w:rsidRPr="00267F9E">
              <w:rPr>
                <w:rFonts w:ascii="Times New Roman" w:eastAsia="Times New Roman" w:hAnsi="Times New Roman" w:cs="Times New Roman"/>
                <w:b/>
                <w:bCs/>
                <w:color w:val="000000"/>
                <w:sz w:val="24"/>
                <w:szCs w:val="24"/>
              </w:rPr>
              <w:t>As</w:t>
            </w:r>
          </w:p>
        </w:tc>
        <w:tc>
          <w:tcPr>
            <w:tcW w:w="0" w:type="auto"/>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2D15D15B" w14:textId="77777777" w:rsidR="00267F9E" w:rsidRPr="00267F9E" w:rsidRDefault="00267F9E" w:rsidP="00267F9E">
            <w:pPr>
              <w:spacing w:before="36" w:after="0" w:line="240" w:lineRule="auto"/>
              <w:ind w:left="122" w:right="127"/>
              <w:jc w:val="center"/>
              <w:rPr>
                <w:rFonts w:ascii="Times New Roman" w:eastAsia="Times New Roman" w:hAnsi="Times New Roman" w:cs="Times New Roman"/>
                <w:b/>
                <w:bCs/>
                <w:sz w:val="24"/>
                <w:szCs w:val="24"/>
              </w:rPr>
            </w:pPr>
            <w:r w:rsidRPr="00267F9E">
              <w:rPr>
                <w:rFonts w:ascii="Times New Roman" w:eastAsia="Times New Roman" w:hAnsi="Times New Roman" w:cs="Times New Roman"/>
                <w:b/>
                <w:bCs/>
                <w:color w:val="000000"/>
                <w:sz w:val="24"/>
                <w:szCs w:val="24"/>
              </w:rPr>
              <w:t>Cd</w:t>
            </w:r>
          </w:p>
        </w:tc>
        <w:tc>
          <w:tcPr>
            <w:tcW w:w="0" w:type="auto"/>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390D5B10" w14:textId="77777777" w:rsidR="00267F9E" w:rsidRPr="00267F9E" w:rsidRDefault="00267F9E" w:rsidP="00267F9E">
            <w:pPr>
              <w:spacing w:before="36" w:after="0" w:line="240" w:lineRule="auto"/>
              <w:ind w:left="122" w:right="124"/>
              <w:jc w:val="center"/>
              <w:rPr>
                <w:rFonts w:ascii="Times New Roman" w:eastAsia="Times New Roman" w:hAnsi="Times New Roman" w:cs="Times New Roman"/>
                <w:b/>
                <w:bCs/>
                <w:sz w:val="24"/>
                <w:szCs w:val="24"/>
              </w:rPr>
            </w:pPr>
            <w:r w:rsidRPr="00267F9E">
              <w:rPr>
                <w:rFonts w:ascii="Times New Roman" w:eastAsia="Times New Roman" w:hAnsi="Times New Roman" w:cs="Times New Roman"/>
                <w:b/>
                <w:bCs/>
                <w:color w:val="000000"/>
                <w:sz w:val="24"/>
                <w:szCs w:val="24"/>
              </w:rPr>
              <w:t>Cr</w:t>
            </w:r>
          </w:p>
        </w:tc>
        <w:tc>
          <w:tcPr>
            <w:tcW w:w="0" w:type="auto"/>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506B47D5" w14:textId="77777777" w:rsidR="00267F9E" w:rsidRPr="00267F9E" w:rsidRDefault="00267F9E" w:rsidP="00267F9E">
            <w:pPr>
              <w:spacing w:before="36" w:after="0" w:line="240" w:lineRule="auto"/>
              <w:ind w:left="122" w:right="148"/>
              <w:jc w:val="center"/>
              <w:rPr>
                <w:rFonts w:ascii="Times New Roman" w:eastAsia="Times New Roman" w:hAnsi="Times New Roman" w:cs="Times New Roman"/>
                <w:b/>
                <w:bCs/>
                <w:sz w:val="24"/>
                <w:szCs w:val="24"/>
              </w:rPr>
            </w:pPr>
            <w:r w:rsidRPr="00267F9E">
              <w:rPr>
                <w:rFonts w:ascii="Times New Roman" w:eastAsia="Times New Roman" w:hAnsi="Times New Roman" w:cs="Times New Roman"/>
                <w:b/>
                <w:bCs/>
                <w:color w:val="000000"/>
                <w:sz w:val="24"/>
                <w:szCs w:val="24"/>
              </w:rPr>
              <w:t>Pb</w:t>
            </w:r>
          </w:p>
        </w:tc>
      </w:tr>
      <w:tr w:rsidR="00267F9E" w:rsidRPr="00267F9E" w14:paraId="544E0EDF" w14:textId="77777777" w:rsidTr="00EC55C7">
        <w:trPr>
          <w:trHeight w:val="291"/>
        </w:trPr>
        <w:tc>
          <w:tcPr>
            <w:tcW w:w="2263"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14:paraId="71B7F4F1" w14:textId="77777777" w:rsidR="00267F9E" w:rsidRPr="00267F9E" w:rsidRDefault="00267F9E" w:rsidP="00267F9E">
            <w:pPr>
              <w:spacing w:before="42" w:after="0" w:line="240" w:lineRule="auto"/>
              <w:ind w:left="80"/>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ПДК, мг/кг</w:t>
            </w:r>
          </w:p>
        </w:tc>
        <w:tc>
          <w:tcPr>
            <w:tcW w:w="1172" w:type="dxa"/>
            <w:tcBorders>
              <w:top w:val="single" w:sz="4" w:space="0" w:color="000000"/>
              <w:left w:val="single" w:sz="4" w:space="0" w:color="000000"/>
              <w:bottom w:val="single" w:sz="4" w:space="0" w:color="000000"/>
              <w:right w:val="single" w:sz="4" w:space="0" w:color="000000"/>
            </w:tcBorders>
            <w:shd w:val="clear" w:color="auto" w:fill="FFFFFF"/>
            <w:hideMark/>
          </w:tcPr>
          <w:p w14:paraId="393CBA69" w14:textId="77777777" w:rsidR="00267F9E" w:rsidRPr="00267F9E" w:rsidRDefault="00267F9E" w:rsidP="00267F9E">
            <w:pPr>
              <w:spacing w:before="42" w:after="0" w:line="240" w:lineRule="auto"/>
              <w:ind w:left="13"/>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69C82788" w14:textId="77777777" w:rsidR="00267F9E" w:rsidRPr="00267F9E" w:rsidRDefault="00267F9E" w:rsidP="00267F9E">
            <w:pPr>
              <w:spacing w:before="42" w:after="0" w:line="240" w:lineRule="auto"/>
              <w:ind w:left="15"/>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3EA180FF" w14:textId="77777777" w:rsidR="00267F9E" w:rsidRPr="00267F9E" w:rsidRDefault="00267F9E" w:rsidP="00267F9E">
            <w:pPr>
              <w:spacing w:before="42" w:after="0" w:line="240" w:lineRule="auto"/>
              <w:ind w:left="145" w:right="12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23</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54DE8263" w14:textId="77777777" w:rsidR="00267F9E" w:rsidRPr="00267F9E" w:rsidRDefault="00267F9E" w:rsidP="00267F9E">
            <w:pPr>
              <w:spacing w:before="42" w:after="0" w:line="240" w:lineRule="auto"/>
              <w:ind w:left="20"/>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773D024D" w14:textId="77777777" w:rsidR="00267F9E" w:rsidRPr="00267F9E" w:rsidRDefault="00267F9E" w:rsidP="00267F9E">
            <w:pPr>
              <w:spacing w:before="42" w:after="0" w:line="240" w:lineRule="auto"/>
              <w:ind w:left="22"/>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5</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7A8E4B37" w14:textId="77777777" w:rsidR="00267F9E" w:rsidRPr="00267F9E" w:rsidRDefault="00267F9E" w:rsidP="00267F9E">
            <w:pPr>
              <w:spacing w:before="42" w:after="0" w:line="240" w:lineRule="auto"/>
              <w:ind w:left="25"/>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6</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3FE877F0" w14:textId="77777777" w:rsidR="00267F9E" w:rsidRPr="00267F9E" w:rsidRDefault="00267F9E" w:rsidP="00267F9E">
            <w:pPr>
              <w:spacing w:before="42" w:after="0" w:line="240" w:lineRule="auto"/>
              <w:ind w:left="175" w:right="148"/>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32</w:t>
            </w:r>
          </w:p>
        </w:tc>
      </w:tr>
      <w:tr w:rsidR="00267F9E" w:rsidRPr="00267F9E" w14:paraId="20A9E138" w14:textId="77777777" w:rsidTr="00EC55C7">
        <w:trPr>
          <w:trHeight w:val="291"/>
        </w:trPr>
        <w:tc>
          <w:tcPr>
            <w:tcW w:w="0" w:type="auto"/>
            <w:gridSpan w:val="9"/>
            <w:tcBorders>
              <w:top w:val="single" w:sz="4" w:space="0" w:color="000000"/>
              <w:left w:val="single" w:sz="4" w:space="0" w:color="000000"/>
              <w:bottom w:val="single" w:sz="4" w:space="0" w:color="000000"/>
              <w:right w:val="single" w:sz="4" w:space="0" w:color="000000"/>
            </w:tcBorders>
            <w:shd w:val="clear" w:color="auto" w:fill="FFFFFF"/>
            <w:hideMark/>
          </w:tcPr>
          <w:p w14:paraId="519D754D" w14:textId="77777777" w:rsidR="00267F9E" w:rsidRPr="00267F9E" w:rsidRDefault="00267F9E" w:rsidP="00267F9E">
            <w:pPr>
              <w:spacing w:before="42" w:after="0" w:line="240" w:lineRule="auto"/>
              <w:ind w:left="80"/>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ИП-1. Координаты: N43°47'55,63''. E52°02'01,76''</w:t>
            </w:r>
          </w:p>
        </w:tc>
      </w:tr>
      <w:tr w:rsidR="00267F9E" w:rsidRPr="00267F9E" w14:paraId="794B8A2B" w14:textId="77777777" w:rsidTr="00EC55C7">
        <w:trPr>
          <w:trHeight w:val="291"/>
        </w:trPr>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3031D771" w14:textId="77777777" w:rsidR="00267F9E" w:rsidRPr="00267F9E" w:rsidRDefault="00267F9E" w:rsidP="00267F9E">
            <w:pPr>
              <w:spacing w:before="42" w:after="0" w:line="240" w:lineRule="auto"/>
              <w:ind w:left="80"/>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Май 201</w:t>
            </w:r>
            <w:r w:rsidRPr="00267F9E">
              <w:rPr>
                <w:rFonts w:ascii="Times New Roman" w:eastAsia="Times New Roman" w:hAnsi="Times New Roman" w:cs="Times New Roman"/>
                <w:color w:val="000000"/>
                <w:sz w:val="24"/>
                <w:szCs w:val="24"/>
                <w:lang w:val="ru-RU"/>
              </w:rPr>
              <w:t>9</w:t>
            </w:r>
            <w:r w:rsidRPr="00267F9E">
              <w:rPr>
                <w:rFonts w:ascii="Times New Roman" w:eastAsia="Times New Roman" w:hAnsi="Times New Roman" w:cs="Times New Roman"/>
                <w:color w:val="000000"/>
                <w:sz w:val="24"/>
                <w:szCs w:val="24"/>
              </w:rPr>
              <w:t xml:space="preserve"> г.</w:t>
            </w:r>
          </w:p>
        </w:tc>
        <w:tc>
          <w:tcPr>
            <w:tcW w:w="721" w:type="dxa"/>
            <w:tcBorders>
              <w:top w:val="single" w:sz="4" w:space="0" w:color="000000"/>
              <w:left w:val="single" w:sz="4" w:space="0" w:color="000000"/>
              <w:bottom w:val="single" w:sz="4" w:space="0" w:color="000000"/>
              <w:right w:val="single" w:sz="4" w:space="0" w:color="000000"/>
            </w:tcBorders>
            <w:shd w:val="clear" w:color="auto" w:fill="FFFFFF"/>
            <w:hideMark/>
          </w:tcPr>
          <w:p w14:paraId="0322E970" w14:textId="77777777" w:rsidR="00267F9E" w:rsidRPr="00267F9E" w:rsidRDefault="00267F9E" w:rsidP="00267F9E">
            <w:pPr>
              <w:spacing w:before="42" w:after="0" w:line="240" w:lineRule="auto"/>
              <w:ind w:left="295"/>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0-20</w:t>
            </w:r>
          </w:p>
        </w:tc>
        <w:tc>
          <w:tcPr>
            <w:tcW w:w="1172" w:type="dxa"/>
            <w:tcBorders>
              <w:top w:val="single" w:sz="4" w:space="0" w:color="000000"/>
              <w:left w:val="single" w:sz="4" w:space="0" w:color="000000"/>
              <w:bottom w:val="single" w:sz="4" w:space="0" w:color="000000"/>
              <w:right w:val="single" w:sz="4" w:space="0" w:color="000000"/>
            </w:tcBorders>
            <w:shd w:val="clear" w:color="auto" w:fill="FFFFFF"/>
            <w:hideMark/>
          </w:tcPr>
          <w:p w14:paraId="6D6229ED" w14:textId="77777777" w:rsidR="00267F9E" w:rsidRPr="00267F9E" w:rsidRDefault="00267F9E" w:rsidP="00267F9E">
            <w:pPr>
              <w:spacing w:before="42" w:after="0" w:line="240" w:lineRule="auto"/>
              <w:ind w:left="140" w:right="12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3,2</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69EF6ACC" w14:textId="77777777" w:rsidR="00267F9E" w:rsidRPr="00267F9E" w:rsidRDefault="00267F9E" w:rsidP="00267F9E">
            <w:pPr>
              <w:spacing w:before="42" w:after="0" w:line="240" w:lineRule="auto"/>
              <w:ind w:left="142" w:right="12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3,6</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20E11510" w14:textId="77777777" w:rsidR="00267F9E" w:rsidRPr="00267F9E" w:rsidRDefault="00267F9E" w:rsidP="00267F9E">
            <w:pPr>
              <w:spacing w:before="42" w:after="0" w:line="240" w:lineRule="auto"/>
              <w:ind w:left="145" w:right="12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12,4</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75F1D170" w14:textId="77777777" w:rsidR="00267F9E" w:rsidRPr="00267F9E" w:rsidRDefault="00267F9E" w:rsidP="00267F9E">
            <w:pPr>
              <w:spacing w:before="42" w:after="0" w:line="240" w:lineRule="auto"/>
              <w:ind w:left="147" w:right="12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2,9</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58FCB297" w14:textId="77777777" w:rsidR="00267F9E" w:rsidRPr="00267F9E" w:rsidRDefault="00267F9E" w:rsidP="00267F9E">
            <w:pPr>
              <w:spacing w:before="42" w:after="0" w:line="240" w:lineRule="auto"/>
              <w:ind w:left="149" w:right="12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3,6</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715C4343" w14:textId="77777777" w:rsidR="00267F9E" w:rsidRPr="00267F9E" w:rsidRDefault="00267F9E" w:rsidP="00267F9E">
            <w:pPr>
              <w:spacing w:before="42" w:after="0" w:line="240" w:lineRule="auto"/>
              <w:ind w:left="149" w:right="124"/>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4,3</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7B8D5D91" w14:textId="77777777" w:rsidR="00267F9E" w:rsidRPr="00267F9E" w:rsidRDefault="00267F9E" w:rsidP="00267F9E">
            <w:pPr>
              <w:spacing w:before="42" w:after="0" w:line="240" w:lineRule="auto"/>
              <w:ind w:left="175" w:right="148"/>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15,9</w:t>
            </w:r>
          </w:p>
        </w:tc>
      </w:tr>
      <w:tr w:rsidR="00267F9E" w:rsidRPr="00267F9E" w14:paraId="4B78D44B" w14:textId="77777777" w:rsidTr="00EC55C7">
        <w:trPr>
          <w:trHeight w:val="291"/>
        </w:trPr>
        <w:tc>
          <w:tcPr>
            <w:tcW w:w="0" w:type="auto"/>
            <w:gridSpan w:val="9"/>
            <w:tcBorders>
              <w:top w:val="single" w:sz="4" w:space="0" w:color="000000"/>
              <w:left w:val="single" w:sz="4" w:space="0" w:color="000000"/>
              <w:bottom w:val="single" w:sz="4" w:space="0" w:color="000000"/>
              <w:right w:val="single" w:sz="4" w:space="0" w:color="000000"/>
            </w:tcBorders>
            <w:shd w:val="clear" w:color="auto" w:fill="FFFFFF"/>
            <w:hideMark/>
          </w:tcPr>
          <w:p w14:paraId="6200959F" w14:textId="77777777" w:rsidR="00267F9E" w:rsidRPr="00267F9E" w:rsidRDefault="00267F9E" w:rsidP="00267F9E">
            <w:pPr>
              <w:spacing w:before="42" w:after="0" w:line="240" w:lineRule="auto"/>
              <w:ind w:left="80"/>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ИП-2. Координаты: N43°47'55,54''. E51°03'15,02''</w:t>
            </w:r>
          </w:p>
        </w:tc>
      </w:tr>
      <w:tr w:rsidR="00267F9E" w:rsidRPr="00267F9E" w14:paraId="2D0A4F64" w14:textId="77777777" w:rsidTr="00EC55C7">
        <w:trPr>
          <w:trHeight w:val="291"/>
        </w:trPr>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757531C9" w14:textId="77777777" w:rsidR="00267F9E" w:rsidRPr="00267F9E" w:rsidRDefault="00267F9E" w:rsidP="00267F9E">
            <w:pPr>
              <w:spacing w:before="42" w:after="0" w:line="240" w:lineRule="auto"/>
              <w:ind w:left="80"/>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Май 201</w:t>
            </w:r>
            <w:r w:rsidRPr="00267F9E">
              <w:rPr>
                <w:rFonts w:ascii="Times New Roman" w:eastAsia="Times New Roman" w:hAnsi="Times New Roman" w:cs="Times New Roman"/>
                <w:color w:val="000000"/>
                <w:sz w:val="24"/>
                <w:szCs w:val="24"/>
                <w:lang w:val="ru-RU"/>
              </w:rPr>
              <w:t>9</w:t>
            </w:r>
            <w:r w:rsidRPr="00267F9E">
              <w:rPr>
                <w:rFonts w:ascii="Times New Roman" w:eastAsia="Times New Roman" w:hAnsi="Times New Roman" w:cs="Times New Roman"/>
                <w:color w:val="000000"/>
                <w:sz w:val="24"/>
                <w:szCs w:val="24"/>
              </w:rPr>
              <w:t xml:space="preserve"> г.</w:t>
            </w:r>
          </w:p>
        </w:tc>
        <w:tc>
          <w:tcPr>
            <w:tcW w:w="721" w:type="dxa"/>
            <w:tcBorders>
              <w:top w:val="single" w:sz="4" w:space="0" w:color="000000"/>
              <w:left w:val="single" w:sz="4" w:space="0" w:color="000000"/>
              <w:bottom w:val="single" w:sz="4" w:space="0" w:color="000000"/>
              <w:right w:val="single" w:sz="4" w:space="0" w:color="000000"/>
            </w:tcBorders>
            <w:shd w:val="clear" w:color="auto" w:fill="FFFFFF"/>
            <w:hideMark/>
          </w:tcPr>
          <w:p w14:paraId="2C03E57B" w14:textId="77777777" w:rsidR="00267F9E" w:rsidRPr="00267F9E" w:rsidRDefault="00267F9E" w:rsidP="00267F9E">
            <w:pPr>
              <w:spacing w:before="42" w:after="0" w:line="240" w:lineRule="auto"/>
              <w:ind w:left="295"/>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0-20</w:t>
            </w:r>
          </w:p>
        </w:tc>
        <w:tc>
          <w:tcPr>
            <w:tcW w:w="1172" w:type="dxa"/>
            <w:tcBorders>
              <w:top w:val="single" w:sz="4" w:space="0" w:color="000000"/>
              <w:left w:val="single" w:sz="4" w:space="0" w:color="000000"/>
              <w:bottom w:val="single" w:sz="4" w:space="0" w:color="000000"/>
              <w:right w:val="single" w:sz="4" w:space="0" w:color="000000"/>
            </w:tcBorders>
            <w:shd w:val="clear" w:color="auto" w:fill="FFFFFF"/>
            <w:hideMark/>
          </w:tcPr>
          <w:p w14:paraId="2C876418" w14:textId="77777777" w:rsidR="00267F9E" w:rsidRPr="00267F9E" w:rsidRDefault="00267F9E" w:rsidP="00267F9E">
            <w:pPr>
              <w:spacing w:before="42" w:after="0" w:line="240" w:lineRule="auto"/>
              <w:ind w:left="140" w:right="12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4,7</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6117C056" w14:textId="77777777" w:rsidR="00267F9E" w:rsidRPr="00267F9E" w:rsidRDefault="00267F9E" w:rsidP="00267F9E">
            <w:pPr>
              <w:spacing w:before="42" w:after="0" w:line="240" w:lineRule="auto"/>
              <w:ind w:left="142" w:right="12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5,3</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673A985A" w14:textId="77777777" w:rsidR="00267F9E" w:rsidRPr="00267F9E" w:rsidRDefault="00267F9E" w:rsidP="00267F9E">
            <w:pPr>
              <w:spacing w:before="42" w:after="0" w:line="240" w:lineRule="auto"/>
              <w:ind w:left="145" w:right="12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19,7</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4DF3B13A" w14:textId="77777777" w:rsidR="00267F9E" w:rsidRPr="00267F9E" w:rsidRDefault="00267F9E" w:rsidP="00267F9E">
            <w:pPr>
              <w:spacing w:before="42" w:after="0" w:line="240" w:lineRule="auto"/>
              <w:ind w:left="147" w:right="12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4,9</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18E2D391" w14:textId="77777777" w:rsidR="00267F9E" w:rsidRPr="00267F9E" w:rsidRDefault="00267F9E" w:rsidP="00267F9E">
            <w:pPr>
              <w:spacing w:before="42" w:after="0" w:line="240" w:lineRule="auto"/>
              <w:ind w:left="149" w:right="12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9,4</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50DB1ED1" w14:textId="77777777" w:rsidR="00267F9E" w:rsidRPr="00267F9E" w:rsidRDefault="00267F9E" w:rsidP="00267F9E">
            <w:pPr>
              <w:spacing w:before="42" w:after="0" w:line="240" w:lineRule="auto"/>
              <w:ind w:left="149" w:right="124"/>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5,3</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013A1A29" w14:textId="77777777" w:rsidR="00267F9E" w:rsidRPr="00267F9E" w:rsidRDefault="00267F9E" w:rsidP="00267F9E">
            <w:pPr>
              <w:spacing w:before="42" w:after="0" w:line="240" w:lineRule="auto"/>
              <w:ind w:left="175" w:right="148"/>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36,17</w:t>
            </w:r>
          </w:p>
        </w:tc>
      </w:tr>
      <w:tr w:rsidR="00267F9E" w:rsidRPr="00267F9E" w14:paraId="001FD6A5" w14:textId="77777777" w:rsidTr="00EC55C7">
        <w:trPr>
          <w:trHeight w:val="291"/>
        </w:trPr>
        <w:tc>
          <w:tcPr>
            <w:tcW w:w="0" w:type="auto"/>
            <w:gridSpan w:val="9"/>
            <w:tcBorders>
              <w:top w:val="single" w:sz="4" w:space="0" w:color="000000"/>
              <w:left w:val="single" w:sz="4" w:space="0" w:color="000000"/>
              <w:bottom w:val="single" w:sz="4" w:space="0" w:color="000000"/>
              <w:right w:val="single" w:sz="4" w:space="0" w:color="000000"/>
            </w:tcBorders>
            <w:shd w:val="clear" w:color="auto" w:fill="FFFFFF"/>
            <w:hideMark/>
          </w:tcPr>
          <w:p w14:paraId="7F948784" w14:textId="77777777" w:rsidR="00267F9E" w:rsidRPr="00267F9E" w:rsidRDefault="00267F9E" w:rsidP="00267F9E">
            <w:pPr>
              <w:spacing w:before="42" w:after="0" w:line="240" w:lineRule="auto"/>
              <w:ind w:left="80"/>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ИП-3. Координаты: N43°47'56,80''. E51°04'50,66''</w:t>
            </w:r>
          </w:p>
        </w:tc>
      </w:tr>
      <w:tr w:rsidR="00267F9E" w:rsidRPr="00267F9E" w14:paraId="53632080" w14:textId="77777777" w:rsidTr="00EC55C7">
        <w:trPr>
          <w:trHeight w:val="291"/>
        </w:trPr>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607A213A" w14:textId="77777777" w:rsidR="00267F9E" w:rsidRPr="00267F9E" w:rsidRDefault="00267F9E" w:rsidP="00267F9E">
            <w:pPr>
              <w:spacing w:after="0" w:line="240" w:lineRule="auto"/>
              <w:rPr>
                <w:rFonts w:ascii="Times New Roman" w:eastAsia="Times New Roman" w:hAnsi="Times New Roman" w:cs="Times New Roman"/>
                <w:sz w:val="24"/>
                <w:szCs w:val="24"/>
              </w:rPr>
            </w:pPr>
          </w:p>
        </w:tc>
        <w:tc>
          <w:tcPr>
            <w:tcW w:w="721" w:type="dxa"/>
            <w:tcBorders>
              <w:top w:val="single" w:sz="4" w:space="0" w:color="000000"/>
              <w:left w:val="single" w:sz="4" w:space="0" w:color="000000"/>
              <w:bottom w:val="single" w:sz="4" w:space="0" w:color="000000"/>
              <w:right w:val="single" w:sz="4" w:space="0" w:color="000000"/>
            </w:tcBorders>
            <w:shd w:val="clear" w:color="auto" w:fill="FFFFFF"/>
            <w:hideMark/>
          </w:tcPr>
          <w:p w14:paraId="48598B22" w14:textId="77777777" w:rsidR="00267F9E" w:rsidRPr="00267F9E" w:rsidRDefault="00267F9E" w:rsidP="00267F9E">
            <w:pPr>
              <w:spacing w:before="42" w:after="0" w:line="240" w:lineRule="auto"/>
              <w:ind w:left="295"/>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0-20</w:t>
            </w:r>
          </w:p>
        </w:tc>
        <w:tc>
          <w:tcPr>
            <w:tcW w:w="1172" w:type="dxa"/>
            <w:tcBorders>
              <w:top w:val="single" w:sz="4" w:space="0" w:color="000000"/>
              <w:left w:val="single" w:sz="4" w:space="0" w:color="000000"/>
              <w:bottom w:val="single" w:sz="4" w:space="0" w:color="000000"/>
              <w:right w:val="single" w:sz="4" w:space="0" w:color="000000"/>
            </w:tcBorders>
            <w:shd w:val="clear" w:color="auto" w:fill="FFFFFF"/>
            <w:hideMark/>
          </w:tcPr>
          <w:p w14:paraId="2E3B7025" w14:textId="77777777" w:rsidR="00267F9E" w:rsidRPr="00267F9E" w:rsidRDefault="00267F9E" w:rsidP="00267F9E">
            <w:pPr>
              <w:spacing w:before="42" w:after="0" w:line="240" w:lineRule="auto"/>
              <w:ind w:left="140" w:right="12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3,6</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3949F849" w14:textId="77777777" w:rsidR="00267F9E" w:rsidRPr="00267F9E" w:rsidRDefault="00267F9E" w:rsidP="00267F9E">
            <w:pPr>
              <w:spacing w:before="42" w:after="0" w:line="240" w:lineRule="auto"/>
              <w:ind w:left="142" w:right="12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3,8</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65C6CEE0" w14:textId="77777777" w:rsidR="00267F9E" w:rsidRPr="00267F9E" w:rsidRDefault="00267F9E" w:rsidP="00267F9E">
            <w:pPr>
              <w:spacing w:before="42" w:after="0" w:line="240" w:lineRule="auto"/>
              <w:ind w:left="145" w:right="12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6,9</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16FB56B9" w14:textId="77777777" w:rsidR="00267F9E" w:rsidRPr="00267F9E" w:rsidRDefault="00267F9E" w:rsidP="00267F9E">
            <w:pPr>
              <w:spacing w:before="42" w:after="0" w:line="240" w:lineRule="auto"/>
              <w:ind w:left="147" w:right="12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4,2</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433AA789" w14:textId="77777777" w:rsidR="00267F9E" w:rsidRPr="00267F9E" w:rsidRDefault="00267F9E" w:rsidP="00267F9E">
            <w:pPr>
              <w:spacing w:before="42" w:after="0" w:line="240" w:lineRule="auto"/>
              <w:ind w:left="149" w:right="12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4,1</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3C3A12AE" w14:textId="77777777" w:rsidR="00267F9E" w:rsidRPr="00267F9E" w:rsidRDefault="00267F9E" w:rsidP="00267F9E">
            <w:pPr>
              <w:spacing w:before="42" w:after="0" w:line="240" w:lineRule="auto"/>
              <w:ind w:left="149" w:right="124"/>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3,5</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1AEB63DF" w14:textId="77777777" w:rsidR="00267F9E" w:rsidRPr="00267F9E" w:rsidRDefault="00267F9E" w:rsidP="00267F9E">
            <w:pPr>
              <w:spacing w:before="42" w:after="0" w:line="240" w:lineRule="auto"/>
              <w:ind w:left="175" w:right="148"/>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14,1</w:t>
            </w:r>
          </w:p>
        </w:tc>
      </w:tr>
      <w:tr w:rsidR="00267F9E" w:rsidRPr="00267F9E" w14:paraId="412F82F2" w14:textId="77777777" w:rsidTr="00EC55C7">
        <w:trPr>
          <w:trHeight w:val="291"/>
        </w:trPr>
        <w:tc>
          <w:tcPr>
            <w:tcW w:w="0" w:type="auto"/>
            <w:gridSpan w:val="9"/>
            <w:tcBorders>
              <w:top w:val="single" w:sz="4" w:space="0" w:color="000000"/>
              <w:left w:val="single" w:sz="4" w:space="0" w:color="000000"/>
              <w:bottom w:val="single" w:sz="4" w:space="0" w:color="000000"/>
              <w:right w:val="single" w:sz="4" w:space="0" w:color="000000"/>
            </w:tcBorders>
            <w:shd w:val="clear" w:color="auto" w:fill="FFFFFF"/>
            <w:hideMark/>
          </w:tcPr>
          <w:p w14:paraId="1CE2BB13" w14:textId="77777777" w:rsidR="00267F9E" w:rsidRPr="00267F9E" w:rsidRDefault="00267F9E" w:rsidP="00267F9E">
            <w:pPr>
              <w:spacing w:before="42" w:after="0" w:line="240" w:lineRule="auto"/>
              <w:ind w:left="80"/>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ИП-4 (Фон). Координаты: N43°53'22,34". 51°04'46,75"</w:t>
            </w:r>
          </w:p>
        </w:tc>
      </w:tr>
      <w:tr w:rsidR="00267F9E" w:rsidRPr="00267F9E" w14:paraId="3B14163E" w14:textId="77777777" w:rsidTr="00EC55C7">
        <w:trPr>
          <w:trHeight w:val="291"/>
        </w:trPr>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56BF5CD9" w14:textId="77777777" w:rsidR="00267F9E" w:rsidRPr="00267F9E" w:rsidRDefault="00267F9E" w:rsidP="00267F9E">
            <w:pPr>
              <w:spacing w:before="42" w:after="0" w:line="240" w:lineRule="auto"/>
              <w:ind w:left="80"/>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Май 201</w:t>
            </w:r>
            <w:r w:rsidRPr="00267F9E">
              <w:rPr>
                <w:rFonts w:ascii="Times New Roman" w:eastAsia="Times New Roman" w:hAnsi="Times New Roman" w:cs="Times New Roman"/>
                <w:color w:val="000000"/>
                <w:sz w:val="24"/>
                <w:szCs w:val="24"/>
                <w:lang w:val="ru-RU"/>
              </w:rPr>
              <w:t>9</w:t>
            </w:r>
            <w:r w:rsidRPr="00267F9E">
              <w:rPr>
                <w:rFonts w:ascii="Times New Roman" w:eastAsia="Times New Roman" w:hAnsi="Times New Roman" w:cs="Times New Roman"/>
                <w:color w:val="000000"/>
                <w:sz w:val="24"/>
                <w:szCs w:val="24"/>
              </w:rPr>
              <w:t xml:space="preserve"> г.</w:t>
            </w:r>
          </w:p>
        </w:tc>
        <w:tc>
          <w:tcPr>
            <w:tcW w:w="721" w:type="dxa"/>
            <w:tcBorders>
              <w:top w:val="single" w:sz="4" w:space="0" w:color="000000"/>
              <w:left w:val="single" w:sz="4" w:space="0" w:color="000000"/>
              <w:bottom w:val="single" w:sz="4" w:space="0" w:color="000000"/>
              <w:right w:val="single" w:sz="4" w:space="0" w:color="000000"/>
            </w:tcBorders>
            <w:shd w:val="clear" w:color="auto" w:fill="FFFFFF"/>
            <w:hideMark/>
          </w:tcPr>
          <w:p w14:paraId="0659CFFF" w14:textId="77777777" w:rsidR="00267F9E" w:rsidRPr="00267F9E" w:rsidRDefault="00267F9E" w:rsidP="00267F9E">
            <w:pPr>
              <w:spacing w:before="42" w:after="0" w:line="240" w:lineRule="auto"/>
              <w:ind w:left="295"/>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0-20</w:t>
            </w:r>
          </w:p>
        </w:tc>
        <w:tc>
          <w:tcPr>
            <w:tcW w:w="1172" w:type="dxa"/>
            <w:tcBorders>
              <w:top w:val="single" w:sz="4" w:space="0" w:color="000000"/>
              <w:left w:val="single" w:sz="4" w:space="0" w:color="000000"/>
              <w:bottom w:val="single" w:sz="4" w:space="0" w:color="000000"/>
              <w:right w:val="single" w:sz="4" w:space="0" w:color="000000"/>
            </w:tcBorders>
            <w:shd w:val="clear" w:color="auto" w:fill="FFFFFF"/>
            <w:hideMark/>
          </w:tcPr>
          <w:p w14:paraId="3E8D10F9" w14:textId="77777777" w:rsidR="00267F9E" w:rsidRPr="00267F9E" w:rsidRDefault="00267F9E" w:rsidP="00267F9E">
            <w:pPr>
              <w:spacing w:before="42" w:after="0" w:line="240" w:lineRule="auto"/>
              <w:ind w:left="140" w:right="12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2,1</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44D10828" w14:textId="77777777" w:rsidR="00267F9E" w:rsidRPr="00267F9E" w:rsidRDefault="00267F9E" w:rsidP="00267F9E">
            <w:pPr>
              <w:spacing w:before="42" w:after="0" w:line="240" w:lineRule="auto"/>
              <w:ind w:left="142" w:right="12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2,5</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2232CF5C" w14:textId="77777777" w:rsidR="00267F9E" w:rsidRPr="00267F9E" w:rsidRDefault="00267F9E" w:rsidP="00267F9E">
            <w:pPr>
              <w:spacing w:before="42" w:after="0" w:line="240" w:lineRule="auto"/>
              <w:ind w:left="145" w:right="12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8,5</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1249B452" w14:textId="77777777" w:rsidR="00267F9E" w:rsidRPr="00267F9E" w:rsidRDefault="00267F9E" w:rsidP="00267F9E">
            <w:pPr>
              <w:spacing w:before="42" w:after="0" w:line="240" w:lineRule="auto"/>
              <w:ind w:left="147" w:right="12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7,3</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30977499" w14:textId="77777777" w:rsidR="00267F9E" w:rsidRPr="00267F9E" w:rsidRDefault="00267F9E" w:rsidP="00267F9E">
            <w:pPr>
              <w:spacing w:before="42" w:after="0" w:line="240" w:lineRule="auto"/>
              <w:ind w:left="149" w:right="12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3,7</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3D60DE02" w14:textId="77777777" w:rsidR="00267F9E" w:rsidRPr="00267F9E" w:rsidRDefault="00267F9E" w:rsidP="00267F9E">
            <w:pPr>
              <w:spacing w:before="42" w:after="0" w:line="240" w:lineRule="auto"/>
              <w:ind w:left="149" w:right="124"/>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2,8</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4831D70E" w14:textId="77777777" w:rsidR="00267F9E" w:rsidRPr="00267F9E" w:rsidRDefault="00267F9E" w:rsidP="00267F9E">
            <w:pPr>
              <w:spacing w:before="42" w:after="0" w:line="240" w:lineRule="auto"/>
              <w:ind w:left="175" w:right="148"/>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6,3</w:t>
            </w:r>
          </w:p>
        </w:tc>
      </w:tr>
      <w:tr w:rsidR="00267F9E" w:rsidRPr="00267F9E" w14:paraId="5C365ED1" w14:textId="77777777" w:rsidTr="00EC55C7">
        <w:trPr>
          <w:trHeight w:val="291"/>
        </w:trPr>
        <w:tc>
          <w:tcPr>
            <w:tcW w:w="0" w:type="auto"/>
            <w:gridSpan w:val="9"/>
            <w:tcBorders>
              <w:top w:val="single" w:sz="4" w:space="0" w:color="000000"/>
              <w:left w:val="single" w:sz="4" w:space="0" w:color="000000"/>
              <w:bottom w:val="single" w:sz="4" w:space="0" w:color="000000"/>
              <w:right w:val="single" w:sz="4" w:space="0" w:color="000000"/>
            </w:tcBorders>
            <w:shd w:val="clear" w:color="auto" w:fill="FFFFFF"/>
            <w:hideMark/>
          </w:tcPr>
          <w:p w14:paraId="0CA6206B" w14:textId="77777777" w:rsidR="00267F9E" w:rsidRPr="00267F9E" w:rsidRDefault="00267F9E" w:rsidP="00267F9E">
            <w:pPr>
              <w:spacing w:before="42" w:after="0" w:line="240" w:lineRule="auto"/>
              <w:ind w:left="80"/>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Mean ± SD</w:t>
            </w:r>
          </w:p>
        </w:tc>
      </w:tr>
      <w:tr w:rsidR="00267F9E" w:rsidRPr="00267F9E" w14:paraId="4A0E1F8B" w14:textId="77777777" w:rsidTr="00EC55C7">
        <w:trPr>
          <w:trHeight w:val="291"/>
        </w:trPr>
        <w:tc>
          <w:tcPr>
            <w:tcW w:w="2263"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14:paraId="2CE06FBD" w14:textId="77777777" w:rsidR="00267F9E" w:rsidRPr="00267F9E" w:rsidRDefault="00267F9E" w:rsidP="00267F9E">
            <w:pPr>
              <w:spacing w:before="42" w:after="0" w:line="240" w:lineRule="auto"/>
              <w:ind w:left="80"/>
              <w:rPr>
                <w:rFonts w:ascii="Times New Roman" w:eastAsia="Times New Roman" w:hAnsi="Times New Roman" w:cs="Times New Roman"/>
                <w:color w:val="000000"/>
                <w:sz w:val="24"/>
                <w:szCs w:val="24"/>
              </w:rPr>
            </w:pPr>
            <w:r w:rsidRPr="00267F9E">
              <w:rPr>
                <w:rFonts w:ascii="Times New Roman" w:eastAsia="Times New Roman" w:hAnsi="Times New Roman" w:cs="Times New Roman"/>
                <w:color w:val="000000"/>
                <w:sz w:val="24"/>
                <w:szCs w:val="24"/>
              </w:rPr>
              <w:t>Май 201</w:t>
            </w:r>
            <w:r w:rsidRPr="00267F9E">
              <w:rPr>
                <w:rFonts w:ascii="Times New Roman" w:eastAsia="Times New Roman" w:hAnsi="Times New Roman" w:cs="Times New Roman"/>
                <w:color w:val="000000"/>
                <w:sz w:val="24"/>
                <w:szCs w:val="24"/>
                <w:lang w:val="ru-RU"/>
              </w:rPr>
              <w:t>9</w:t>
            </w:r>
            <w:r w:rsidRPr="00267F9E">
              <w:rPr>
                <w:rFonts w:ascii="Times New Roman" w:eastAsia="Times New Roman" w:hAnsi="Times New Roman" w:cs="Times New Roman"/>
                <w:color w:val="000000"/>
                <w:sz w:val="24"/>
                <w:szCs w:val="24"/>
              </w:rPr>
              <w:t xml:space="preserve">. </w:t>
            </w:r>
          </w:p>
          <w:p w14:paraId="392B6A25" w14:textId="77777777" w:rsidR="00267F9E" w:rsidRPr="00267F9E" w:rsidRDefault="00267F9E" w:rsidP="00267F9E">
            <w:pPr>
              <w:spacing w:before="42" w:after="0" w:line="240" w:lineRule="auto"/>
              <w:ind w:left="80"/>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ИП-1 (n = 3)</w:t>
            </w:r>
          </w:p>
        </w:tc>
        <w:tc>
          <w:tcPr>
            <w:tcW w:w="1172" w:type="dxa"/>
            <w:tcBorders>
              <w:top w:val="single" w:sz="4" w:space="0" w:color="000000"/>
              <w:left w:val="single" w:sz="4" w:space="0" w:color="000000"/>
              <w:bottom w:val="single" w:sz="4" w:space="0" w:color="000000"/>
              <w:right w:val="single" w:sz="4" w:space="0" w:color="000000"/>
            </w:tcBorders>
            <w:shd w:val="clear" w:color="auto" w:fill="FFFFFF"/>
            <w:hideMark/>
          </w:tcPr>
          <w:p w14:paraId="5193E807" w14:textId="77777777" w:rsidR="00267F9E" w:rsidRPr="00267F9E" w:rsidRDefault="00267F9E" w:rsidP="00267F9E">
            <w:pPr>
              <w:spacing w:before="42" w:after="0" w:line="240" w:lineRule="auto"/>
              <w:ind w:left="140" w:right="12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2,96 ± 0,51</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32394589" w14:textId="77777777" w:rsidR="00267F9E" w:rsidRPr="00267F9E" w:rsidRDefault="00267F9E" w:rsidP="00267F9E">
            <w:pPr>
              <w:spacing w:before="42" w:after="0" w:line="240" w:lineRule="auto"/>
              <w:ind w:left="142" w:right="12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3,72 ± 4,36</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5A2D6F4F" w14:textId="77777777" w:rsidR="00267F9E" w:rsidRPr="00267F9E" w:rsidRDefault="00267F9E" w:rsidP="00267F9E">
            <w:pPr>
              <w:spacing w:before="42" w:after="0" w:line="240" w:lineRule="auto"/>
              <w:ind w:left="145" w:right="12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11,3 ± 2,71</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1C142209" w14:textId="77777777" w:rsidR="00267F9E" w:rsidRPr="00267F9E" w:rsidRDefault="00267F9E" w:rsidP="00267F9E">
            <w:pPr>
              <w:spacing w:before="42" w:after="0" w:line="240" w:lineRule="auto"/>
              <w:ind w:left="147" w:right="12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2,11 ± 0,41</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4B6A822B" w14:textId="77777777" w:rsidR="00267F9E" w:rsidRPr="00267F9E" w:rsidRDefault="00267F9E" w:rsidP="00267F9E">
            <w:pPr>
              <w:spacing w:before="42" w:after="0" w:line="240" w:lineRule="auto"/>
              <w:ind w:left="149" w:right="12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2,54 ± 1,75</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50108FBA" w14:textId="77777777" w:rsidR="00267F9E" w:rsidRPr="00267F9E" w:rsidRDefault="00267F9E" w:rsidP="00267F9E">
            <w:pPr>
              <w:spacing w:before="42" w:after="0" w:line="240" w:lineRule="auto"/>
              <w:ind w:left="149" w:right="124"/>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3,85 ± 0,71</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26669FD3" w14:textId="77777777" w:rsidR="00267F9E" w:rsidRPr="00267F9E" w:rsidRDefault="00267F9E" w:rsidP="00267F9E">
            <w:pPr>
              <w:spacing w:before="42" w:after="0" w:line="240" w:lineRule="auto"/>
              <w:ind w:left="175" w:right="148"/>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15,1 ± 13,7</w:t>
            </w:r>
          </w:p>
        </w:tc>
      </w:tr>
      <w:tr w:rsidR="00267F9E" w:rsidRPr="00267F9E" w14:paraId="74380643" w14:textId="77777777" w:rsidTr="00EC55C7">
        <w:trPr>
          <w:trHeight w:val="291"/>
        </w:trPr>
        <w:tc>
          <w:tcPr>
            <w:tcW w:w="2263"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14:paraId="1ADCF2B0" w14:textId="77777777" w:rsidR="00267F9E" w:rsidRPr="00267F9E" w:rsidRDefault="00267F9E" w:rsidP="00267F9E">
            <w:pPr>
              <w:spacing w:before="42" w:after="0" w:line="240" w:lineRule="auto"/>
              <w:ind w:left="80"/>
              <w:rPr>
                <w:rFonts w:ascii="Times New Roman" w:eastAsia="Times New Roman" w:hAnsi="Times New Roman" w:cs="Times New Roman"/>
                <w:color w:val="000000"/>
                <w:sz w:val="24"/>
                <w:szCs w:val="24"/>
              </w:rPr>
            </w:pPr>
            <w:r w:rsidRPr="00267F9E">
              <w:rPr>
                <w:rFonts w:ascii="Times New Roman" w:eastAsia="Times New Roman" w:hAnsi="Times New Roman" w:cs="Times New Roman"/>
                <w:color w:val="000000"/>
                <w:sz w:val="24"/>
                <w:szCs w:val="24"/>
              </w:rPr>
              <w:t>Май 201</w:t>
            </w:r>
            <w:r w:rsidRPr="00267F9E">
              <w:rPr>
                <w:rFonts w:ascii="Times New Roman" w:eastAsia="Times New Roman" w:hAnsi="Times New Roman" w:cs="Times New Roman"/>
                <w:color w:val="000000"/>
                <w:sz w:val="24"/>
                <w:szCs w:val="24"/>
                <w:lang w:val="ru-RU"/>
              </w:rPr>
              <w:t>9</w:t>
            </w:r>
            <w:r w:rsidRPr="00267F9E">
              <w:rPr>
                <w:rFonts w:ascii="Times New Roman" w:eastAsia="Times New Roman" w:hAnsi="Times New Roman" w:cs="Times New Roman"/>
                <w:color w:val="000000"/>
                <w:sz w:val="24"/>
                <w:szCs w:val="24"/>
              </w:rPr>
              <w:t xml:space="preserve">. </w:t>
            </w:r>
          </w:p>
          <w:p w14:paraId="2956FF96" w14:textId="77777777" w:rsidR="00267F9E" w:rsidRPr="00267F9E" w:rsidRDefault="00267F9E" w:rsidP="00267F9E">
            <w:pPr>
              <w:spacing w:before="42" w:after="0" w:line="240" w:lineRule="auto"/>
              <w:ind w:left="80"/>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ИП-2 (n = 3)</w:t>
            </w:r>
          </w:p>
        </w:tc>
        <w:tc>
          <w:tcPr>
            <w:tcW w:w="1172" w:type="dxa"/>
            <w:tcBorders>
              <w:top w:val="single" w:sz="4" w:space="0" w:color="000000"/>
              <w:left w:val="single" w:sz="4" w:space="0" w:color="000000"/>
              <w:bottom w:val="single" w:sz="4" w:space="0" w:color="000000"/>
              <w:right w:val="single" w:sz="4" w:space="0" w:color="000000"/>
            </w:tcBorders>
            <w:shd w:val="clear" w:color="auto" w:fill="FFFFFF"/>
            <w:hideMark/>
          </w:tcPr>
          <w:p w14:paraId="0997F96F" w14:textId="77777777" w:rsidR="00267F9E" w:rsidRPr="00267F9E" w:rsidRDefault="00267F9E" w:rsidP="00267F9E">
            <w:pPr>
              <w:spacing w:before="42" w:after="0" w:line="240" w:lineRule="auto"/>
              <w:ind w:left="140" w:right="12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4,16 ± 1,04</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2648C5EE" w14:textId="77777777" w:rsidR="00267F9E" w:rsidRPr="00267F9E" w:rsidRDefault="00267F9E" w:rsidP="00267F9E">
            <w:pPr>
              <w:spacing w:before="42" w:after="0" w:line="240" w:lineRule="auto"/>
              <w:ind w:left="142" w:right="12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5,11 ± 3,27</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50DE148D" w14:textId="77777777" w:rsidR="00267F9E" w:rsidRPr="00267F9E" w:rsidRDefault="00267F9E" w:rsidP="00267F9E">
            <w:pPr>
              <w:spacing w:before="42" w:after="0" w:line="240" w:lineRule="auto"/>
              <w:ind w:left="145" w:right="12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16,1 ± 3,73</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72C73DEF" w14:textId="77777777" w:rsidR="00267F9E" w:rsidRPr="00267F9E" w:rsidRDefault="00267F9E" w:rsidP="00267F9E">
            <w:pPr>
              <w:spacing w:before="42" w:after="0" w:line="240" w:lineRule="auto"/>
              <w:ind w:left="147" w:right="12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3,6 ± 0,73</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609FFC6C" w14:textId="77777777" w:rsidR="00267F9E" w:rsidRPr="00267F9E" w:rsidRDefault="00267F9E" w:rsidP="00267F9E">
            <w:pPr>
              <w:spacing w:before="42" w:after="0" w:line="240" w:lineRule="auto"/>
              <w:ind w:left="149" w:right="12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8,45 ± 2,05,</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74A3AC26" w14:textId="77777777" w:rsidR="00267F9E" w:rsidRPr="00267F9E" w:rsidRDefault="00267F9E" w:rsidP="00267F9E">
            <w:pPr>
              <w:spacing w:before="42" w:after="0" w:line="240" w:lineRule="auto"/>
              <w:ind w:left="149" w:right="124"/>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5,11 ± 1,03</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461023BE" w14:textId="77777777" w:rsidR="00267F9E" w:rsidRPr="00267F9E" w:rsidRDefault="00267F9E" w:rsidP="00267F9E">
            <w:pPr>
              <w:spacing w:before="42" w:after="0" w:line="240" w:lineRule="auto"/>
              <w:ind w:left="175" w:right="148"/>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34,9 ± 10,2</w:t>
            </w:r>
          </w:p>
        </w:tc>
      </w:tr>
      <w:tr w:rsidR="00267F9E" w:rsidRPr="00267F9E" w14:paraId="5C76B93D" w14:textId="77777777" w:rsidTr="00EC55C7">
        <w:trPr>
          <w:trHeight w:val="291"/>
        </w:trPr>
        <w:tc>
          <w:tcPr>
            <w:tcW w:w="2263"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14:paraId="24553B2B" w14:textId="77777777" w:rsidR="00267F9E" w:rsidRPr="00267F9E" w:rsidRDefault="00267F9E" w:rsidP="00267F9E">
            <w:pPr>
              <w:spacing w:before="42" w:after="0" w:line="240" w:lineRule="auto"/>
              <w:ind w:left="80"/>
              <w:rPr>
                <w:rFonts w:ascii="Times New Roman" w:eastAsia="Times New Roman" w:hAnsi="Times New Roman" w:cs="Times New Roman"/>
                <w:color w:val="000000"/>
                <w:sz w:val="24"/>
                <w:szCs w:val="24"/>
              </w:rPr>
            </w:pPr>
            <w:r w:rsidRPr="00267F9E">
              <w:rPr>
                <w:rFonts w:ascii="Times New Roman" w:eastAsia="Times New Roman" w:hAnsi="Times New Roman" w:cs="Times New Roman"/>
                <w:color w:val="000000"/>
                <w:sz w:val="24"/>
                <w:szCs w:val="24"/>
              </w:rPr>
              <w:t>Май 201</w:t>
            </w:r>
            <w:r w:rsidRPr="00267F9E">
              <w:rPr>
                <w:rFonts w:ascii="Times New Roman" w:eastAsia="Times New Roman" w:hAnsi="Times New Roman" w:cs="Times New Roman"/>
                <w:color w:val="000000"/>
                <w:sz w:val="24"/>
                <w:szCs w:val="24"/>
                <w:lang w:val="ru-RU"/>
              </w:rPr>
              <w:t>9</w:t>
            </w:r>
            <w:r w:rsidRPr="00267F9E">
              <w:rPr>
                <w:rFonts w:ascii="Times New Roman" w:eastAsia="Times New Roman" w:hAnsi="Times New Roman" w:cs="Times New Roman"/>
                <w:color w:val="000000"/>
                <w:sz w:val="24"/>
                <w:szCs w:val="24"/>
              </w:rPr>
              <w:t xml:space="preserve">. </w:t>
            </w:r>
          </w:p>
          <w:p w14:paraId="74CB99CA" w14:textId="77777777" w:rsidR="00267F9E" w:rsidRPr="00267F9E" w:rsidRDefault="00267F9E" w:rsidP="00267F9E">
            <w:pPr>
              <w:spacing w:before="42" w:after="0" w:line="240" w:lineRule="auto"/>
              <w:ind w:left="80"/>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ИП-3 (n = 3)</w:t>
            </w:r>
          </w:p>
        </w:tc>
        <w:tc>
          <w:tcPr>
            <w:tcW w:w="1172" w:type="dxa"/>
            <w:tcBorders>
              <w:top w:val="single" w:sz="4" w:space="0" w:color="000000"/>
              <w:left w:val="single" w:sz="4" w:space="0" w:color="000000"/>
              <w:bottom w:val="single" w:sz="4" w:space="0" w:color="000000"/>
              <w:right w:val="single" w:sz="4" w:space="0" w:color="000000"/>
            </w:tcBorders>
            <w:shd w:val="clear" w:color="auto" w:fill="FFFFFF"/>
            <w:hideMark/>
          </w:tcPr>
          <w:p w14:paraId="41D7CAED" w14:textId="77777777" w:rsidR="00267F9E" w:rsidRPr="00267F9E" w:rsidRDefault="00267F9E" w:rsidP="00267F9E">
            <w:pPr>
              <w:spacing w:before="42" w:after="0" w:line="240" w:lineRule="auto"/>
              <w:ind w:left="140" w:right="12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2,93 ± 0,1</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0E90B959" w14:textId="77777777" w:rsidR="00267F9E" w:rsidRPr="00267F9E" w:rsidRDefault="00267F9E" w:rsidP="00267F9E">
            <w:pPr>
              <w:spacing w:before="42" w:after="0" w:line="240" w:lineRule="auto"/>
              <w:ind w:left="142" w:right="12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2,56 ± 3,16</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6123373D" w14:textId="77777777" w:rsidR="00267F9E" w:rsidRPr="00267F9E" w:rsidRDefault="00267F9E" w:rsidP="00267F9E">
            <w:pPr>
              <w:spacing w:before="42" w:after="0" w:line="240" w:lineRule="auto"/>
              <w:ind w:left="145" w:right="12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6,13 ± 4,49</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1F0B09EF" w14:textId="77777777" w:rsidR="00267F9E" w:rsidRPr="00267F9E" w:rsidRDefault="00267F9E" w:rsidP="00267F9E">
            <w:pPr>
              <w:spacing w:before="42" w:after="0" w:line="240" w:lineRule="auto"/>
              <w:ind w:left="147" w:right="12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3,69 ± 0,85</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0588E973" w14:textId="77777777" w:rsidR="00267F9E" w:rsidRPr="00267F9E" w:rsidRDefault="00267F9E" w:rsidP="00267F9E">
            <w:pPr>
              <w:spacing w:before="42" w:after="0" w:line="240" w:lineRule="auto"/>
              <w:ind w:left="149" w:right="12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2,81 ± 3,65</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70708929" w14:textId="77777777" w:rsidR="00267F9E" w:rsidRPr="00267F9E" w:rsidRDefault="00267F9E" w:rsidP="00267F9E">
            <w:pPr>
              <w:spacing w:before="42" w:after="0" w:line="240" w:lineRule="auto"/>
              <w:ind w:left="149" w:right="124"/>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2,99 ± 1,78</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284AE66D" w14:textId="77777777" w:rsidR="00267F9E" w:rsidRPr="00267F9E" w:rsidRDefault="00267F9E" w:rsidP="00267F9E">
            <w:pPr>
              <w:spacing w:before="42" w:after="0" w:line="240" w:lineRule="auto"/>
              <w:ind w:left="175" w:right="148"/>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12,7 ± 11,6</w:t>
            </w:r>
          </w:p>
        </w:tc>
      </w:tr>
      <w:tr w:rsidR="00267F9E" w:rsidRPr="00267F9E" w14:paraId="6DD82B2D" w14:textId="77777777" w:rsidTr="00EC55C7">
        <w:trPr>
          <w:trHeight w:val="291"/>
        </w:trPr>
        <w:tc>
          <w:tcPr>
            <w:tcW w:w="2263"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14:paraId="51AD4A9A" w14:textId="77777777" w:rsidR="00267F9E" w:rsidRPr="00267F9E" w:rsidRDefault="00267F9E" w:rsidP="00267F9E">
            <w:pPr>
              <w:spacing w:before="42" w:after="0" w:line="240" w:lineRule="auto"/>
              <w:ind w:left="80"/>
              <w:rPr>
                <w:rFonts w:ascii="Times New Roman" w:eastAsia="Times New Roman" w:hAnsi="Times New Roman" w:cs="Times New Roman"/>
                <w:color w:val="000000"/>
                <w:sz w:val="24"/>
                <w:szCs w:val="24"/>
              </w:rPr>
            </w:pPr>
            <w:r w:rsidRPr="00267F9E">
              <w:rPr>
                <w:rFonts w:ascii="Times New Roman" w:eastAsia="Times New Roman" w:hAnsi="Times New Roman" w:cs="Times New Roman"/>
                <w:color w:val="000000"/>
                <w:sz w:val="24"/>
                <w:szCs w:val="24"/>
              </w:rPr>
              <w:t>Май 201</w:t>
            </w:r>
            <w:r w:rsidRPr="00267F9E">
              <w:rPr>
                <w:rFonts w:ascii="Times New Roman" w:eastAsia="Times New Roman" w:hAnsi="Times New Roman" w:cs="Times New Roman"/>
                <w:color w:val="000000"/>
                <w:sz w:val="24"/>
                <w:szCs w:val="24"/>
                <w:lang w:val="ru-RU"/>
              </w:rPr>
              <w:t>9</w:t>
            </w:r>
            <w:r w:rsidRPr="00267F9E">
              <w:rPr>
                <w:rFonts w:ascii="Times New Roman" w:eastAsia="Times New Roman" w:hAnsi="Times New Roman" w:cs="Times New Roman"/>
                <w:color w:val="000000"/>
                <w:sz w:val="24"/>
                <w:szCs w:val="24"/>
              </w:rPr>
              <w:t xml:space="preserve">. </w:t>
            </w:r>
          </w:p>
          <w:p w14:paraId="0013CFF0" w14:textId="77777777" w:rsidR="00267F9E" w:rsidRPr="00267F9E" w:rsidRDefault="00267F9E" w:rsidP="00267F9E">
            <w:pPr>
              <w:spacing w:before="42" w:after="0" w:line="240" w:lineRule="auto"/>
              <w:ind w:left="80"/>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ИП-4 (фон) (n = 3)</w:t>
            </w:r>
          </w:p>
        </w:tc>
        <w:tc>
          <w:tcPr>
            <w:tcW w:w="1172" w:type="dxa"/>
            <w:tcBorders>
              <w:top w:val="single" w:sz="4" w:space="0" w:color="000000"/>
              <w:left w:val="single" w:sz="4" w:space="0" w:color="000000"/>
              <w:bottom w:val="single" w:sz="4" w:space="0" w:color="000000"/>
              <w:right w:val="single" w:sz="4" w:space="0" w:color="000000"/>
            </w:tcBorders>
            <w:shd w:val="clear" w:color="auto" w:fill="FFFFFF"/>
            <w:hideMark/>
          </w:tcPr>
          <w:p w14:paraId="131CE370" w14:textId="77777777" w:rsidR="00267F9E" w:rsidRPr="00267F9E" w:rsidRDefault="00267F9E" w:rsidP="00267F9E">
            <w:pPr>
              <w:spacing w:before="42" w:after="0" w:line="240" w:lineRule="auto"/>
              <w:ind w:left="140" w:right="12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1,83 ± 1,09</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564DEA79" w14:textId="77777777" w:rsidR="00267F9E" w:rsidRPr="00267F9E" w:rsidRDefault="00267F9E" w:rsidP="00267F9E">
            <w:pPr>
              <w:spacing w:before="42" w:after="0" w:line="240" w:lineRule="auto"/>
              <w:ind w:left="142" w:right="12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2,45 ± 1,5</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06290097" w14:textId="77777777" w:rsidR="00267F9E" w:rsidRPr="00267F9E" w:rsidRDefault="00267F9E" w:rsidP="00267F9E">
            <w:pPr>
              <w:spacing w:before="42" w:after="0" w:line="240" w:lineRule="auto"/>
              <w:ind w:left="145" w:right="12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7,86 ± 5,19</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6E085FF1" w14:textId="77777777" w:rsidR="00267F9E" w:rsidRPr="00267F9E" w:rsidRDefault="00267F9E" w:rsidP="00267F9E">
            <w:pPr>
              <w:spacing w:before="42" w:after="0" w:line="240" w:lineRule="auto"/>
              <w:ind w:left="147" w:right="12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7,11 ± 0,97</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52559E81" w14:textId="77777777" w:rsidR="00267F9E" w:rsidRPr="00267F9E" w:rsidRDefault="00267F9E" w:rsidP="00267F9E">
            <w:pPr>
              <w:spacing w:before="42" w:after="0" w:line="240" w:lineRule="auto"/>
              <w:ind w:left="149" w:right="12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2,91 ± 3,81</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39AEA1BE" w14:textId="77777777" w:rsidR="00267F9E" w:rsidRPr="00267F9E" w:rsidRDefault="00267F9E" w:rsidP="00267F9E">
            <w:pPr>
              <w:spacing w:before="42" w:after="0" w:line="240" w:lineRule="auto"/>
              <w:ind w:left="149" w:right="124"/>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2,41 ± 1,93</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7B7FB88E" w14:textId="77777777" w:rsidR="00267F9E" w:rsidRPr="00267F9E" w:rsidRDefault="00267F9E" w:rsidP="00267F9E">
            <w:pPr>
              <w:spacing w:before="42" w:after="0" w:line="240" w:lineRule="auto"/>
              <w:ind w:left="175" w:right="148"/>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6,15 ± 13,1</w:t>
            </w:r>
          </w:p>
        </w:tc>
      </w:tr>
    </w:tbl>
    <w:p w14:paraId="18FD467A" w14:textId="77777777" w:rsidR="00267F9E" w:rsidRPr="00267F9E" w:rsidRDefault="00267F9E" w:rsidP="00267F9E">
      <w:pPr>
        <w:spacing w:after="0" w:line="240" w:lineRule="auto"/>
        <w:ind w:firstLine="426"/>
        <w:jc w:val="both"/>
        <w:rPr>
          <w:rFonts w:ascii="Times New Roman" w:eastAsia="Times New Roman" w:hAnsi="Times New Roman" w:cs="Times New Roman"/>
          <w:color w:val="000000"/>
          <w:sz w:val="28"/>
          <w:szCs w:val="28"/>
          <w:shd w:val="clear" w:color="auto" w:fill="00FFFF"/>
          <w:lang w:val="ru-RU"/>
        </w:rPr>
      </w:pPr>
    </w:p>
    <w:p w14:paraId="478563CD" w14:textId="29B3A380" w:rsidR="00267F9E" w:rsidRPr="00267F9E" w:rsidRDefault="00267F9E" w:rsidP="00267F9E">
      <w:pPr>
        <w:spacing w:after="0" w:line="240" w:lineRule="auto"/>
        <w:ind w:firstLine="539"/>
        <w:jc w:val="both"/>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 xml:space="preserve">На рисунке </w:t>
      </w:r>
      <w:r w:rsidR="00791F05">
        <w:rPr>
          <w:rFonts w:ascii="Times New Roman" w:eastAsiaTheme="minorHAnsi" w:hAnsi="Times New Roman" w:cs="Times New Roman"/>
          <w:kern w:val="2"/>
          <w:sz w:val="28"/>
          <w:szCs w:val="28"/>
          <w:lang w:val="ru-RU" w:eastAsia="en-US"/>
          <w14:ligatures w14:val="standardContextual"/>
        </w:rPr>
        <w:t>20</w:t>
      </w:r>
      <w:r w:rsidRPr="00267F9E">
        <w:rPr>
          <w:rFonts w:ascii="Times New Roman" w:eastAsiaTheme="minorHAnsi" w:hAnsi="Times New Roman" w:cs="Times New Roman"/>
          <w:kern w:val="2"/>
          <w:sz w:val="28"/>
          <w:szCs w:val="28"/>
          <w:lang w:eastAsia="en-US"/>
          <w14:ligatures w14:val="standardContextual"/>
        </w:rPr>
        <w:t xml:space="preserve">, можно наблюдать, в зависимости от увеличения расстояния от загрязненных почв на ИП-2, до 9,5 км, почвы на ИП-4 (Фон), </w:t>
      </w:r>
      <w:r w:rsidRPr="00267F9E">
        <w:rPr>
          <w:rFonts w:ascii="Times New Roman" w:eastAsiaTheme="minorHAnsi" w:hAnsi="Times New Roman" w:cs="Times New Roman"/>
          <w:kern w:val="2"/>
          <w:sz w:val="28"/>
          <w:szCs w:val="28"/>
          <w:lang w:eastAsia="en-US"/>
          <w14:ligatures w14:val="standardContextual"/>
        </w:rPr>
        <w:lastRenderedPageBreak/>
        <w:t xml:space="preserve">почвы не загрязнены тяжелыми металлами, исключение составил металлоид мышьяк, превышение которого имеет природный характер. </w:t>
      </w:r>
    </w:p>
    <w:p w14:paraId="63529320" w14:textId="77777777" w:rsidR="00267F9E" w:rsidRPr="00267F9E" w:rsidRDefault="00267F9E" w:rsidP="00267F9E">
      <w:pPr>
        <w:ind w:firstLine="540"/>
        <w:jc w:val="both"/>
        <w:rPr>
          <w:rFonts w:asciiTheme="minorHAnsi" w:eastAsiaTheme="minorHAnsi" w:hAnsiTheme="minorHAnsi" w:cstheme="minorBidi"/>
          <w:kern w:val="2"/>
          <w:lang w:eastAsia="en-US"/>
          <w14:ligatures w14:val="standardContextual"/>
        </w:rPr>
      </w:pPr>
    </w:p>
    <w:p w14:paraId="71E322CA" w14:textId="77777777" w:rsidR="00267F9E" w:rsidRPr="00267F9E" w:rsidRDefault="00267F9E" w:rsidP="00267F9E">
      <w:pPr>
        <w:jc w:val="center"/>
        <w:rPr>
          <w:rFonts w:asciiTheme="minorHAnsi" w:eastAsiaTheme="minorHAnsi" w:hAnsiTheme="minorHAnsi" w:cstheme="minorBidi"/>
          <w:color w:val="000000"/>
          <w:kern w:val="2"/>
          <w:lang w:eastAsia="en-US"/>
          <w14:ligatures w14:val="standardContextual"/>
        </w:rPr>
      </w:pPr>
      <w:r w:rsidRPr="00267F9E">
        <w:rPr>
          <w:rFonts w:asciiTheme="minorHAnsi" w:eastAsiaTheme="minorHAnsi" w:hAnsiTheme="minorHAnsi" w:cstheme="minorBidi"/>
          <w:noProof/>
          <w:color w:val="000000"/>
          <w:kern w:val="2"/>
          <w:lang w:val="en-US" w:eastAsia="en-US"/>
          <w14:ligatures w14:val="standardContextual"/>
        </w:rPr>
        <w:drawing>
          <wp:inline distT="0" distB="0" distL="0" distR="0" wp14:anchorId="041CD98E" wp14:editId="61D2DE72">
            <wp:extent cx="5937250" cy="3155950"/>
            <wp:effectExtent l="0" t="0" r="6350" b="635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0352" cy="3157599"/>
                    </a:xfrm>
                    <a:prstGeom prst="rect">
                      <a:avLst/>
                    </a:prstGeom>
                    <a:noFill/>
                    <a:ln>
                      <a:noFill/>
                    </a:ln>
                  </pic:spPr>
                </pic:pic>
              </a:graphicData>
            </a:graphic>
          </wp:inline>
        </w:drawing>
      </w:r>
    </w:p>
    <w:p w14:paraId="31BA9C5D" w14:textId="466F6464" w:rsidR="00267F9E" w:rsidRPr="00267F9E" w:rsidRDefault="00267F9E" w:rsidP="00267F9E">
      <w:pPr>
        <w:ind w:firstLine="540"/>
        <w:jc w:val="center"/>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 xml:space="preserve">Рисунок </w:t>
      </w:r>
      <w:r w:rsidR="00791F05">
        <w:rPr>
          <w:rFonts w:ascii="Times New Roman" w:eastAsiaTheme="minorHAnsi" w:hAnsi="Times New Roman" w:cs="Times New Roman"/>
          <w:kern w:val="2"/>
          <w:sz w:val="28"/>
          <w:szCs w:val="28"/>
          <w:lang w:val="ru-RU" w:eastAsia="en-US"/>
          <w14:ligatures w14:val="standardContextual"/>
        </w:rPr>
        <w:t xml:space="preserve"> 20</w:t>
      </w:r>
      <w:r w:rsidRPr="00267F9E">
        <w:rPr>
          <w:rFonts w:ascii="Times New Roman" w:eastAsiaTheme="minorHAnsi" w:hAnsi="Times New Roman" w:cs="Times New Roman"/>
          <w:kern w:val="2"/>
          <w:sz w:val="28"/>
          <w:szCs w:val="28"/>
          <w:lang w:eastAsia="en-US"/>
          <w14:ligatures w14:val="standardContextual"/>
        </w:rPr>
        <w:t xml:space="preserve"> – Диаграммы концентраций ТМ в почвах в районе пос. Акшукыр (пригород г. Актау) на ИП-1, 2, 3 и 4 (фон), в зависимости от расстояния</w:t>
      </w:r>
    </w:p>
    <w:p w14:paraId="5F0D74B9" w14:textId="057CE9F4" w:rsidR="00267F9E" w:rsidRPr="00267F9E" w:rsidRDefault="00267F9E" w:rsidP="00267F9E">
      <w:pPr>
        <w:spacing w:after="0" w:line="240" w:lineRule="auto"/>
        <w:ind w:firstLine="425"/>
        <w:jc w:val="both"/>
        <w:rPr>
          <w:rFonts w:ascii="Times New Roman" w:eastAsiaTheme="minorEastAsia" w:hAnsi="Times New Roman" w:cs="Times New Roman"/>
          <w:b/>
          <w:color w:val="000000"/>
          <w:sz w:val="28"/>
          <w:szCs w:val="28"/>
          <w:lang w:val="ru-RU" w:eastAsia="ru-RU"/>
        </w:rPr>
      </w:pPr>
      <w:r w:rsidRPr="00267F9E">
        <w:rPr>
          <w:rFonts w:ascii="Times New Roman" w:eastAsiaTheme="minorEastAsia" w:hAnsi="Times New Roman" w:cs="Times New Roman"/>
          <w:b/>
          <w:color w:val="000000"/>
          <w:sz w:val="28"/>
          <w:szCs w:val="28"/>
          <w:lang w:val="ru-RU" w:eastAsia="ru-RU"/>
        </w:rPr>
        <w:t xml:space="preserve">Статистическая обработка результатов исследований. </w:t>
      </w:r>
      <w:r w:rsidRPr="00267F9E">
        <w:rPr>
          <w:rFonts w:ascii="Times New Roman" w:eastAsiaTheme="minorEastAsia" w:hAnsi="Times New Roman" w:cs="Times New Roman"/>
          <w:color w:val="000000"/>
          <w:sz w:val="28"/>
          <w:szCs w:val="28"/>
          <w:lang w:val="ru-RU" w:eastAsia="ru-RU"/>
        </w:rPr>
        <w:t xml:space="preserve">В таблице </w:t>
      </w:r>
      <w:r w:rsidR="00791F05">
        <w:rPr>
          <w:rFonts w:ascii="Times New Roman" w:eastAsiaTheme="minorEastAsia" w:hAnsi="Times New Roman" w:cs="Times New Roman"/>
          <w:color w:val="000000"/>
          <w:sz w:val="28"/>
          <w:szCs w:val="28"/>
          <w:lang w:val="ru-RU" w:eastAsia="ru-RU"/>
        </w:rPr>
        <w:t>20</w:t>
      </w:r>
      <w:r w:rsidRPr="00267F9E">
        <w:rPr>
          <w:rFonts w:ascii="Times New Roman" w:eastAsiaTheme="minorEastAsia" w:hAnsi="Times New Roman" w:cs="Times New Roman"/>
          <w:color w:val="000000"/>
          <w:sz w:val="28"/>
          <w:szCs w:val="28"/>
          <w:lang w:val="ru-RU" w:eastAsia="ru-RU"/>
        </w:rPr>
        <w:t xml:space="preserve">, по данным таблицы 6, представлены результаты анализа данных исследований в среде </w:t>
      </w:r>
      <w:r w:rsidRPr="00267F9E">
        <w:rPr>
          <w:rFonts w:ascii="Times New Roman" w:eastAsiaTheme="minorEastAsia" w:hAnsi="Times New Roman" w:cs="Times New Roman"/>
          <w:color w:val="000000"/>
          <w:sz w:val="28"/>
          <w:szCs w:val="28"/>
          <w:lang w:val="en-US" w:eastAsia="ru-RU"/>
        </w:rPr>
        <w:t>Statistica</w:t>
      </w:r>
      <w:r w:rsidRPr="00267F9E">
        <w:rPr>
          <w:rFonts w:ascii="Times New Roman" w:eastAsiaTheme="minorEastAsia" w:hAnsi="Times New Roman" w:cs="Times New Roman"/>
          <w:color w:val="000000"/>
          <w:sz w:val="28"/>
          <w:szCs w:val="28"/>
          <w:lang w:val="ru-RU" w:eastAsia="ru-RU"/>
        </w:rPr>
        <w:t xml:space="preserve"> 10.     </w:t>
      </w:r>
    </w:p>
    <w:p w14:paraId="2243CE5A" w14:textId="77777777" w:rsidR="00267F9E" w:rsidRPr="00267F9E" w:rsidRDefault="00267F9E" w:rsidP="00267F9E">
      <w:pPr>
        <w:spacing w:after="0" w:line="240" w:lineRule="auto"/>
        <w:ind w:firstLine="425"/>
        <w:jc w:val="both"/>
        <w:rPr>
          <w:rFonts w:ascii="Times New Roman" w:eastAsiaTheme="minorEastAsia" w:hAnsi="Times New Roman" w:cs="Times New Roman"/>
          <w:color w:val="000000"/>
          <w:sz w:val="28"/>
          <w:szCs w:val="28"/>
          <w:lang w:val="ru-RU" w:eastAsia="ru-RU"/>
        </w:rPr>
      </w:pPr>
    </w:p>
    <w:p w14:paraId="1E5010D0" w14:textId="2804CF7D" w:rsidR="00267F9E" w:rsidRPr="00267F9E" w:rsidRDefault="00267F9E" w:rsidP="00267F9E">
      <w:pPr>
        <w:spacing w:after="0" w:line="240" w:lineRule="auto"/>
        <w:ind w:firstLine="567"/>
        <w:jc w:val="both"/>
        <w:rPr>
          <w:rFonts w:ascii="Times New Roman" w:eastAsiaTheme="minorEastAsia" w:hAnsi="Times New Roman" w:cs="Times New Roman"/>
          <w:color w:val="000000"/>
          <w:sz w:val="28"/>
          <w:szCs w:val="28"/>
          <w:lang w:val="ru-RU" w:eastAsia="ru-RU"/>
        </w:rPr>
      </w:pPr>
      <w:r w:rsidRPr="00267F9E">
        <w:rPr>
          <w:rFonts w:ascii="Times New Roman" w:eastAsiaTheme="minorEastAsia" w:hAnsi="Times New Roman" w:cs="Times New Roman"/>
          <w:color w:val="000000"/>
          <w:sz w:val="28"/>
          <w:szCs w:val="28"/>
          <w:lang w:val="ru-RU" w:eastAsia="ru-RU"/>
        </w:rPr>
        <w:t xml:space="preserve">Таблица </w:t>
      </w:r>
      <w:r w:rsidR="00791F05">
        <w:rPr>
          <w:rFonts w:ascii="Times New Roman" w:eastAsiaTheme="minorEastAsia" w:hAnsi="Times New Roman" w:cs="Times New Roman"/>
          <w:color w:val="000000"/>
          <w:sz w:val="28"/>
          <w:szCs w:val="28"/>
          <w:lang w:val="ru-RU" w:eastAsia="ru-RU"/>
        </w:rPr>
        <w:t xml:space="preserve">20 – </w:t>
      </w:r>
      <w:r w:rsidRPr="00267F9E">
        <w:rPr>
          <w:rFonts w:ascii="Times New Roman" w:eastAsiaTheme="minorEastAsia" w:hAnsi="Times New Roman" w:cs="Times New Roman"/>
          <w:color w:val="000000"/>
          <w:sz w:val="28"/>
          <w:szCs w:val="28"/>
          <w:lang w:val="ru-RU" w:eastAsia="ru-RU"/>
        </w:rPr>
        <w:t>Среднее</w:t>
      </w:r>
      <w:r w:rsidR="00791F05">
        <w:rPr>
          <w:rFonts w:ascii="Times New Roman" w:eastAsiaTheme="minorEastAsia" w:hAnsi="Times New Roman" w:cs="Times New Roman"/>
          <w:color w:val="000000"/>
          <w:sz w:val="28"/>
          <w:szCs w:val="28"/>
          <w:lang w:val="ru-RU" w:eastAsia="ru-RU"/>
        </w:rPr>
        <w:t xml:space="preserve"> </w:t>
      </w:r>
      <w:r w:rsidRPr="00267F9E">
        <w:rPr>
          <w:rFonts w:ascii="Times New Roman" w:eastAsiaTheme="minorEastAsia" w:hAnsi="Times New Roman" w:cs="Times New Roman"/>
          <w:color w:val="000000"/>
          <w:sz w:val="28"/>
          <w:szCs w:val="28"/>
          <w:lang w:val="ru-RU" w:eastAsia="ru-RU"/>
        </w:rPr>
        <w:t>с</w:t>
      </w:r>
      <w:r w:rsidRPr="00267F9E">
        <w:rPr>
          <w:rFonts w:ascii="Times New Roman" w:eastAsiaTheme="minorEastAsia" w:hAnsi="Times New Roman" w:cs="Times New Roman"/>
          <w:sz w:val="28"/>
          <w:szCs w:val="28"/>
          <w:lang w:val="ru-RU" w:eastAsia="ru-RU"/>
        </w:rPr>
        <w:t xml:space="preserve">одержание тяжелых металлов, мышьяка для слоя 0-20 см в почвах исследуемого района на ИП-1, ИП-2, ИП-3 и ИП-4 (Фоновая) и результаты статистической обработки в среде </w:t>
      </w:r>
      <w:r w:rsidRPr="00267F9E">
        <w:rPr>
          <w:rFonts w:ascii="Times New Roman" w:eastAsiaTheme="minorEastAsia" w:hAnsi="Times New Roman" w:cs="Times New Roman"/>
          <w:color w:val="000000"/>
          <w:sz w:val="28"/>
          <w:szCs w:val="28"/>
          <w:lang w:val="en-US" w:eastAsia="ru-RU"/>
        </w:rPr>
        <w:t>Statistica</w:t>
      </w:r>
      <w:r w:rsidRPr="00267F9E">
        <w:rPr>
          <w:rFonts w:ascii="Times New Roman" w:eastAsiaTheme="minorEastAsia" w:hAnsi="Times New Roman" w:cs="Times New Roman"/>
          <w:color w:val="000000"/>
          <w:sz w:val="28"/>
          <w:szCs w:val="28"/>
          <w:lang w:val="ru-RU" w:eastAsia="ru-RU"/>
        </w:rPr>
        <w:t xml:space="preserve"> 10. </w:t>
      </w:r>
    </w:p>
    <w:p w14:paraId="00A1C54C" w14:textId="77777777" w:rsidR="00267F9E" w:rsidRPr="00267F9E" w:rsidRDefault="00267F9E" w:rsidP="00267F9E">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1080"/>
        <w:gridCol w:w="1325"/>
        <w:gridCol w:w="1276"/>
        <w:gridCol w:w="1276"/>
        <w:gridCol w:w="1241"/>
        <w:gridCol w:w="1471"/>
        <w:gridCol w:w="1675"/>
      </w:tblGrid>
      <w:tr w:rsidR="00267F9E" w:rsidRPr="00267F9E" w14:paraId="2242F0E7" w14:textId="77777777" w:rsidTr="00EC55C7">
        <w:trPr>
          <w:trHeight w:val="711"/>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591A9DE5" w14:textId="77777777" w:rsidR="00267F9E" w:rsidRPr="00267F9E" w:rsidRDefault="00267F9E" w:rsidP="00267F9E">
            <w:pPr>
              <w:spacing w:before="167" w:after="0" w:line="240" w:lineRule="auto"/>
              <w:rPr>
                <w:rFonts w:ascii="Times New Roman" w:eastAsia="Times New Roman" w:hAnsi="Times New Roman" w:cs="Times New Roman"/>
                <w:b/>
                <w:bCs/>
                <w:sz w:val="24"/>
                <w:szCs w:val="24"/>
              </w:rPr>
            </w:pPr>
            <w:r w:rsidRPr="00267F9E">
              <w:rPr>
                <w:rFonts w:ascii="Times New Roman" w:eastAsia="Times New Roman" w:hAnsi="Times New Roman" w:cs="Times New Roman"/>
                <w:b/>
                <w:bCs/>
                <w:color w:val="000000"/>
                <w:sz w:val="24"/>
                <w:szCs w:val="24"/>
              </w:rPr>
              <w:t>Вещество</w:t>
            </w:r>
          </w:p>
        </w:tc>
        <w:tc>
          <w:tcPr>
            <w:tcW w:w="5118" w:type="dxa"/>
            <w:gridSpan w:val="4"/>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6D283740" w14:textId="77777777" w:rsidR="00267F9E" w:rsidRPr="00267F9E" w:rsidRDefault="00267F9E" w:rsidP="00267F9E">
            <w:pPr>
              <w:spacing w:after="0" w:line="240" w:lineRule="auto"/>
              <w:rPr>
                <w:rFonts w:ascii="Times New Roman" w:eastAsia="Times New Roman" w:hAnsi="Times New Roman" w:cs="Times New Roman"/>
                <w:b/>
                <w:bCs/>
                <w:sz w:val="24"/>
                <w:szCs w:val="24"/>
              </w:rPr>
            </w:pPr>
          </w:p>
          <w:p w14:paraId="3ADC8E7B" w14:textId="77777777" w:rsidR="00267F9E" w:rsidRPr="00267F9E" w:rsidRDefault="00267F9E" w:rsidP="00267F9E">
            <w:pPr>
              <w:spacing w:after="0" w:line="240" w:lineRule="auto"/>
              <w:ind w:left="741"/>
              <w:jc w:val="center"/>
              <w:rPr>
                <w:rFonts w:ascii="Times New Roman" w:eastAsia="Times New Roman" w:hAnsi="Times New Roman" w:cs="Times New Roman"/>
                <w:b/>
                <w:bCs/>
                <w:sz w:val="24"/>
                <w:szCs w:val="24"/>
              </w:rPr>
            </w:pPr>
            <w:r w:rsidRPr="00267F9E">
              <w:rPr>
                <w:rFonts w:ascii="Times New Roman" w:eastAsia="Times New Roman" w:hAnsi="Times New Roman" w:cs="Times New Roman"/>
                <w:b/>
                <w:bCs/>
                <w:color w:val="000000"/>
                <w:sz w:val="24"/>
                <w:szCs w:val="24"/>
              </w:rPr>
              <w:t>Площадки исследований в районе мониторинга почвы</w:t>
            </w:r>
          </w:p>
        </w:tc>
        <w:tc>
          <w:tcPr>
            <w:tcW w:w="147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3A52E4D1" w14:textId="77777777" w:rsidR="00267F9E" w:rsidRPr="00267F9E" w:rsidRDefault="00267F9E" w:rsidP="00267F9E">
            <w:pPr>
              <w:spacing w:after="0" w:line="240" w:lineRule="auto"/>
              <w:ind w:left="184" w:right="177" w:hanging="1"/>
              <w:jc w:val="center"/>
              <w:rPr>
                <w:rFonts w:ascii="Times New Roman" w:eastAsia="Times New Roman" w:hAnsi="Times New Roman" w:cs="Times New Roman"/>
                <w:b/>
                <w:bCs/>
                <w:sz w:val="24"/>
                <w:szCs w:val="24"/>
              </w:rPr>
            </w:pPr>
            <w:r w:rsidRPr="00267F9E">
              <w:rPr>
                <w:rFonts w:ascii="Times New Roman" w:eastAsia="Times New Roman" w:hAnsi="Times New Roman" w:cs="Times New Roman"/>
                <w:b/>
                <w:bCs/>
                <w:color w:val="000000"/>
                <w:sz w:val="24"/>
                <w:szCs w:val="24"/>
              </w:rPr>
              <w:t>Критерий Kruskal-Wallis ANOVA</w:t>
            </w:r>
          </w:p>
        </w:tc>
        <w:tc>
          <w:tcPr>
            <w:tcW w:w="167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1921017E" w14:textId="77777777" w:rsidR="00267F9E" w:rsidRPr="00267F9E" w:rsidRDefault="00267F9E" w:rsidP="00267F9E">
            <w:pPr>
              <w:spacing w:after="0" w:line="240" w:lineRule="auto"/>
              <w:ind w:left="111" w:hanging="87"/>
              <w:jc w:val="center"/>
              <w:rPr>
                <w:rFonts w:ascii="Times New Roman" w:eastAsia="Times New Roman" w:hAnsi="Times New Roman" w:cs="Times New Roman"/>
                <w:b/>
                <w:bCs/>
                <w:sz w:val="24"/>
                <w:szCs w:val="24"/>
              </w:rPr>
            </w:pPr>
            <w:r w:rsidRPr="00267F9E">
              <w:rPr>
                <w:rFonts w:ascii="Times New Roman" w:eastAsia="Times New Roman" w:hAnsi="Times New Roman" w:cs="Times New Roman"/>
                <w:b/>
                <w:bCs/>
                <w:color w:val="000000"/>
                <w:sz w:val="24"/>
                <w:szCs w:val="24"/>
              </w:rPr>
              <w:t>Сумма рангов и средний ранг</w:t>
            </w:r>
          </w:p>
        </w:tc>
      </w:tr>
      <w:tr w:rsidR="00267F9E" w:rsidRPr="00267F9E" w14:paraId="1F6BF98C" w14:textId="77777777" w:rsidTr="00EC55C7">
        <w:trPr>
          <w:trHeight w:val="279"/>
        </w:trPr>
        <w:tc>
          <w:tcPr>
            <w:tcW w:w="0" w:type="auto"/>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7D20953F" w14:textId="77777777" w:rsidR="00267F9E" w:rsidRPr="00267F9E" w:rsidRDefault="00267F9E" w:rsidP="00267F9E">
            <w:pPr>
              <w:spacing w:after="0" w:line="240" w:lineRule="auto"/>
              <w:rPr>
                <w:rFonts w:ascii="Times New Roman" w:eastAsia="Times New Roman" w:hAnsi="Times New Roman" w:cs="Times New Roman"/>
                <w:b/>
                <w:bCs/>
                <w:sz w:val="24"/>
                <w:szCs w:val="24"/>
              </w:rPr>
            </w:pPr>
          </w:p>
        </w:tc>
        <w:tc>
          <w:tcPr>
            <w:tcW w:w="132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660A8F17" w14:textId="77777777" w:rsidR="00267F9E" w:rsidRPr="00267F9E" w:rsidRDefault="00267F9E" w:rsidP="00267F9E">
            <w:pPr>
              <w:spacing w:after="0" w:line="240" w:lineRule="auto"/>
              <w:jc w:val="center"/>
              <w:rPr>
                <w:rFonts w:ascii="Times New Roman" w:eastAsia="Times New Roman" w:hAnsi="Times New Roman" w:cs="Times New Roman"/>
                <w:b/>
                <w:bCs/>
                <w:color w:val="000000"/>
                <w:sz w:val="24"/>
                <w:szCs w:val="24"/>
              </w:rPr>
            </w:pPr>
            <w:r w:rsidRPr="00267F9E">
              <w:rPr>
                <w:rFonts w:ascii="Times New Roman" w:eastAsia="Times New Roman" w:hAnsi="Times New Roman" w:cs="Times New Roman"/>
                <w:b/>
                <w:bCs/>
                <w:color w:val="000000"/>
                <w:sz w:val="24"/>
                <w:szCs w:val="24"/>
              </w:rPr>
              <w:t xml:space="preserve">ИП-1 </w:t>
            </w:r>
          </w:p>
          <w:p w14:paraId="3E205347" w14:textId="77777777" w:rsidR="00267F9E" w:rsidRPr="00267F9E" w:rsidRDefault="00267F9E" w:rsidP="00267F9E">
            <w:pPr>
              <w:spacing w:after="0" w:line="240" w:lineRule="auto"/>
              <w:jc w:val="center"/>
              <w:rPr>
                <w:rFonts w:ascii="Times New Roman" w:eastAsia="Times New Roman" w:hAnsi="Times New Roman" w:cs="Times New Roman"/>
                <w:b/>
                <w:bCs/>
                <w:sz w:val="24"/>
                <w:szCs w:val="24"/>
              </w:rPr>
            </w:pPr>
            <w:r w:rsidRPr="00267F9E">
              <w:rPr>
                <w:rFonts w:ascii="Times New Roman" w:eastAsia="Times New Roman" w:hAnsi="Times New Roman" w:cs="Times New Roman"/>
                <w:b/>
                <w:bCs/>
                <w:color w:val="000000"/>
                <w:sz w:val="24"/>
                <w:szCs w:val="24"/>
              </w:rPr>
              <w:t>(n = 4)</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7927902C" w14:textId="77777777" w:rsidR="00267F9E" w:rsidRPr="00267F9E" w:rsidRDefault="00267F9E" w:rsidP="00267F9E">
            <w:pPr>
              <w:spacing w:after="0" w:line="240" w:lineRule="auto"/>
              <w:jc w:val="center"/>
              <w:rPr>
                <w:rFonts w:ascii="Times New Roman" w:eastAsia="Times New Roman" w:hAnsi="Times New Roman" w:cs="Times New Roman"/>
                <w:b/>
                <w:bCs/>
                <w:color w:val="000000"/>
                <w:sz w:val="24"/>
                <w:szCs w:val="24"/>
              </w:rPr>
            </w:pPr>
            <w:r w:rsidRPr="00267F9E">
              <w:rPr>
                <w:rFonts w:ascii="Times New Roman" w:eastAsia="Times New Roman" w:hAnsi="Times New Roman" w:cs="Times New Roman"/>
                <w:b/>
                <w:bCs/>
                <w:color w:val="000000"/>
                <w:sz w:val="24"/>
                <w:szCs w:val="24"/>
              </w:rPr>
              <w:t xml:space="preserve">ИП-2 </w:t>
            </w:r>
          </w:p>
          <w:p w14:paraId="7DD2EFD3" w14:textId="77777777" w:rsidR="00267F9E" w:rsidRPr="00267F9E" w:rsidRDefault="00267F9E" w:rsidP="00267F9E">
            <w:pPr>
              <w:spacing w:after="0" w:line="240" w:lineRule="auto"/>
              <w:jc w:val="center"/>
              <w:rPr>
                <w:rFonts w:ascii="Times New Roman" w:eastAsia="Times New Roman" w:hAnsi="Times New Roman" w:cs="Times New Roman"/>
                <w:b/>
                <w:bCs/>
                <w:sz w:val="24"/>
                <w:szCs w:val="24"/>
              </w:rPr>
            </w:pPr>
            <w:r w:rsidRPr="00267F9E">
              <w:rPr>
                <w:rFonts w:ascii="Times New Roman" w:eastAsia="Times New Roman" w:hAnsi="Times New Roman" w:cs="Times New Roman"/>
                <w:b/>
                <w:bCs/>
                <w:color w:val="000000"/>
                <w:sz w:val="24"/>
                <w:szCs w:val="24"/>
              </w:rPr>
              <w:t>(n = 4)</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20477DFF" w14:textId="77777777" w:rsidR="00267F9E" w:rsidRPr="00267F9E" w:rsidRDefault="00267F9E" w:rsidP="00267F9E">
            <w:pPr>
              <w:spacing w:after="0" w:line="240" w:lineRule="auto"/>
              <w:jc w:val="center"/>
              <w:rPr>
                <w:rFonts w:ascii="Times New Roman" w:eastAsia="Times New Roman" w:hAnsi="Times New Roman" w:cs="Times New Roman"/>
                <w:b/>
                <w:bCs/>
                <w:color w:val="000000"/>
                <w:sz w:val="24"/>
                <w:szCs w:val="24"/>
              </w:rPr>
            </w:pPr>
            <w:r w:rsidRPr="00267F9E">
              <w:rPr>
                <w:rFonts w:ascii="Times New Roman" w:eastAsia="Times New Roman" w:hAnsi="Times New Roman" w:cs="Times New Roman"/>
                <w:b/>
                <w:bCs/>
                <w:color w:val="000000"/>
                <w:sz w:val="24"/>
                <w:szCs w:val="24"/>
              </w:rPr>
              <w:t>ИП-3</w:t>
            </w:r>
          </w:p>
          <w:p w14:paraId="71B95B5A" w14:textId="77777777" w:rsidR="00267F9E" w:rsidRPr="00267F9E" w:rsidRDefault="00267F9E" w:rsidP="00267F9E">
            <w:pPr>
              <w:spacing w:after="0" w:line="240" w:lineRule="auto"/>
              <w:jc w:val="center"/>
              <w:rPr>
                <w:rFonts w:ascii="Times New Roman" w:eastAsia="Times New Roman" w:hAnsi="Times New Roman" w:cs="Times New Roman"/>
                <w:b/>
                <w:bCs/>
                <w:sz w:val="24"/>
                <w:szCs w:val="24"/>
              </w:rPr>
            </w:pPr>
            <w:r w:rsidRPr="00267F9E">
              <w:rPr>
                <w:rFonts w:ascii="Times New Roman" w:eastAsia="Times New Roman" w:hAnsi="Times New Roman" w:cs="Times New Roman"/>
                <w:b/>
                <w:bCs/>
                <w:color w:val="000000"/>
                <w:sz w:val="24"/>
                <w:szCs w:val="24"/>
              </w:rPr>
              <w:t xml:space="preserve"> (n = 4)</w:t>
            </w:r>
          </w:p>
        </w:tc>
        <w:tc>
          <w:tcPr>
            <w:tcW w:w="124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6EF282FB" w14:textId="77777777" w:rsidR="00267F9E" w:rsidRPr="00267F9E" w:rsidRDefault="00267F9E" w:rsidP="00267F9E">
            <w:pPr>
              <w:spacing w:after="0" w:line="240" w:lineRule="auto"/>
              <w:jc w:val="center"/>
              <w:rPr>
                <w:rFonts w:ascii="Times New Roman" w:eastAsia="Times New Roman" w:hAnsi="Times New Roman" w:cs="Times New Roman"/>
                <w:b/>
                <w:bCs/>
                <w:sz w:val="24"/>
                <w:szCs w:val="24"/>
              </w:rPr>
            </w:pPr>
            <w:r w:rsidRPr="00267F9E">
              <w:rPr>
                <w:rFonts w:ascii="Times New Roman" w:eastAsia="Times New Roman" w:hAnsi="Times New Roman" w:cs="Times New Roman"/>
                <w:b/>
                <w:bCs/>
                <w:color w:val="000000"/>
                <w:sz w:val="24"/>
                <w:szCs w:val="24"/>
              </w:rPr>
              <w:t>ИП-4 (фоновая)</w:t>
            </w:r>
          </w:p>
        </w:tc>
        <w:tc>
          <w:tcPr>
            <w:tcW w:w="314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6897B79D" w14:textId="77777777" w:rsidR="00267F9E" w:rsidRPr="00267F9E" w:rsidRDefault="00267F9E" w:rsidP="00267F9E">
            <w:pPr>
              <w:spacing w:after="0" w:line="240" w:lineRule="auto"/>
              <w:ind w:left="5"/>
              <w:jc w:val="center"/>
              <w:rPr>
                <w:rFonts w:ascii="Times New Roman" w:eastAsia="Times New Roman" w:hAnsi="Times New Roman" w:cs="Times New Roman"/>
                <w:b/>
                <w:bCs/>
                <w:sz w:val="24"/>
                <w:szCs w:val="24"/>
              </w:rPr>
            </w:pPr>
            <w:r w:rsidRPr="00267F9E">
              <w:rPr>
                <w:rFonts w:ascii="Times New Roman" w:eastAsia="Times New Roman" w:hAnsi="Times New Roman" w:cs="Times New Roman"/>
                <w:b/>
                <w:bCs/>
                <w:color w:val="000000"/>
                <w:sz w:val="24"/>
                <w:szCs w:val="24"/>
              </w:rPr>
              <w:t>p</w:t>
            </w:r>
          </w:p>
        </w:tc>
      </w:tr>
      <w:tr w:rsidR="00267F9E" w:rsidRPr="00267F9E" w14:paraId="72FB642F" w14:textId="77777777" w:rsidTr="00EC55C7">
        <w:trPr>
          <w:trHeight w:val="302"/>
        </w:trPr>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0C513ED6" w14:textId="77777777" w:rsidR="00267F9E" w:rsidRPr="00267F9E" w:rsidRDefault="00267F9E" w:rsidP="00267F9E">
            <w:pPr>
              <w:spacing w:before="48" w:after="0" w:line="240" w:lineRule="auto"/>
              <w:ind w:left="80"/>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Cu</w:t>
            </w:r>
          </w:p>
        </w:tc>
        <w:tc>
          <w:tcPr>
            <w:tcW w:w="1325" w:type="dxa"/>
            <w:tcBorders>
              <w:top w:val="single" w:sz="4" w:space="0" w:color="000000"/>
              <w:left w:val="single" w:sz="4" w:space="0" w:color="000000"/>
              <w:bottom w:val="single" w:sz="4" w:space="0" w:color="000000"/>
              <w:right w:val="single" w:sz="4" w:space="0" w:color="000000"/>
            </w:tcBorders>
            <w:shd w:val="clear" w:color="auto" w:fill="FFFFFF"/>
            <w:hideMark/>
          </w:tcPr>
          <w:p w14:paraId="23E45C74" w14:textId="77777777" w:rsidR="00267F9E" w:rsidRPr="00267F9E" w:rsidRDefault="00267F9E" w:rsidP="00267F9E">
            <w:pPr>
              <w:spacing w:after="0" w:line="240" w:lineRule="auto"/>
              <w:ind w:left="79"/>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2,96 ± 0,51</w:t>
            </w:r>
          </w:p>
        </w:tc>
        <w:tc>
          <w:tcPr>
            <w:tcW w:w="1276" w:type="dxa"/>
            <w:tcBorders>
              <w:top w:val="single" w:sz="4" w:space="0" w:color="000000"/>
              <w:left w:val="single" w:sz="4" w:space="0" w:color="000000"/>
              <w:bottom w:val="single" w:sz="4" w:space="0" w:color="000000"/>
              <w:right w:val="single" w:sz="4" w:space="0" w:color="000000"/>
            </w:tcBorders>
            <w:shd w:val="clear" w:color="auto" w:fill="FFFFFF"/>
            <w:hideMark/>
          </w:tcPr>
          <w:p w14:paraId="0ABB9746" w14:textId="77777777" w:rsidR="00267F9E" w:rsidRPr="00267F9E" w:rsidRDefault="00267F9E" w:rsidP="00267F9E">
            <w:pPr>
              <w:spacing w:after="0" w:line="240" w:lineRule="auto"/>
              <w:ind w:left="79"/>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4,16 ± 1,04</w:t>
            </w:r>
          </w:p>
        </w:tc>
        <w:tc>
          <w:tcPr>
            <w:tcW w:w="1276" w:type="dxa"/>
            <w:tcBorders>
              <w:top w:val="single" w:sz="4" w:space="0" w:color="000000"/>
              <w:left w:val="single" w:sz="4" w:space="0" w:color="000000"/>
              <w:bottom w:val="single" w:sz="4" w:space="0" w:color="000000"/>
              <w:right w:val="single" w:sz="4" w:space="0" w:color="000000"/>
            </w:tcBorders>
            <w:shd w:val="clear" w:color="auto" w:fill="FFFFFF"/>
            <w:hideMark/>
          </w:tcPr>
          <w:p w14:paraId="59A716B2" w14:textId="77777777" w:rsidR="00267F9E" w:rsidRPr="00267F9E" w:rsidRDefault="00267F9E" w:rsidP="00267F9E">
            <w:pPr>
              <w:spacing w:after="0" w:line="240" w:lineRule="auto"/>
              <w:ind w:left="79"/>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2,93 ± 0,1</w:t>
            </w:r>
          </w:p>
        </w:tc>
        <w:tc>
          <w:tcPr>
            <w:tcW w:w="1241" w:type="dxa"/>
            <w:tcBorders>
              <w:top w:val="single" w:sz="4" w:space="0" w:color="000000"/>
              <w:left w:val="single" w:sz="4" w:space="0" w:color="000000"/>
              <w:bottom w:val="single" w:sz="4" w:space="0" w:color="000000"/>
              <w:right w:val="single" w:sz="4" w:space="0" w:color="000000"/>
            </w:tcBorders>
            <w:shd w:val="clear" w:color="auto" w:fill="FFFFFF"/>
            <w:hideMark/>
          </w:tcPr>
          <w:p w14:paraId="7A1E8254" w14:textId="77777777" w:rsidR="00267F9E" w:rsidRPr="00267F9E" w:rsidRDefault="00267F9E" w:rsidP="00267F9E">
            <w:pPr>
              <w:spacing w:after="0" w:line="240" w:lineRule="auto"/>
              <w:ind w:left="78"/>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1,83 ± 1,09</w:t>
            </w:r>
          </w:p>
        </w:tc>
        <w:tc>
          <w:tcPr>
            <w:tcW w:w="1471" w:type="dxa"/>
            <w:tcBorders>
              <w:top w:val="single" w:sz="4" w:space="0" w:color="000000"/>
              <w:left w:val="single" w:sz="4" w:space="0" w:color="000000"/>
              <w:bottom w:val="single" w:sz="4" w:space="0" w:color="000000"/>
              <w:right w:val="single" w:sz="4" w:space="0" w:color="000000"/>
            </w:tcBorders>
            <w:shd w:val="clear" w:color="auto" w:fill="FFFFFF"/>
            <w:hideMark/>
          </w:tcPr>
          <w:p w14:paraId="7F7ABE48" w14:textId="77777777" w:rsidR="00267F9E" w:rsidRPr="00267F9E" w:rsidRDefault="00267F9E" w:rsidP="00267F9E">
            <w:pPr>
              <w:spacing w:after="0" w:line="240" w:lineRule="auto"/>
              <w:ind w:left="78"/>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0,047</w:t>
            </w:r>
          </w:p>
        </w:tc>
        <w:tc>
          <w:tcPr>
            <w:tcW w:w="1675" w:type="dxa"/>
            <w:tcBorders>
              <w:top w:val="single" w:sz="4" w:space="0" w:color="000000"/>
              <w:left w:val="single" w:sz="4" w:space="0" w:color="000000"/>
              <w:bottom w:val="single" w:sz="4" w:space="0" w:color="000000"/>
              <w:right w:val="single" w:sz="4" w:space="0" w:color="000000"/>
            </w:tcBorders>
            <w:shd w:val="clear" w:color="auto" w:fill="FFFFFF"/>
            <w:hideMark/>
          </w:tcPr>
          <w:p w14:paraId="22E2D468" w14:textId="77777777" w:rsidR="00267F9E" w:rsidRPr="00267F9E" w:rsidRDefault="00267F9E" w:rsidP="00267F9E">
            <w:pPr>
              <w:spacing w:after="0" w:line="240" w:lineRule="auto"/>
              <w:ind w:left="7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33,5 (11,1)</w:t>
            </w:r>
          </w:p>
        </w:tc>
      </w:tr>
      <w:tr w:rsidR="00267F9E" w:rsidRPr="00267F9E" w14:paraId="41FBF541" w14:textId="77777777" w:rsidTr="00EC55C7">
        <w:trPr>
          <w:trHeight w:val="302"/>
        </w:trPr>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313F4713" w14:textId="77777777" w:rsidR="00267F9E" w:rsidRPr="00267F9E" w:rsidRDefault="00267F9E" w:rsidP="00267F9E">
            <w:pPr>
              <w:spacing w:before="48" w:after="0" w:line="240" w:lineRule="auto"/>
              <w:ind w:left="80"/>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Ni</w:t>
            </w:r>
          </w:p>
        </w:tc>
        <w:tc>
          <w:tcPr>
            <w:tcW w:w="1325" w:type="dxa"/>
            <w:tcBorders>
              <w:top w:val="single" w:sz="4" w:space="0" w:color="000000"/>
              <w:left w:val="single" w:sz="4" w:space="0" w:color="000000"/>
              <w:bottom w:val="single" w:sz="4" w:space="0" w:color="000000"/>
              <w:right w:val="single" w:sz="4" w:space="0" w:color="000000"/>
            </w:tcBorders>
            <w:shd w:val="clear" w:color="auto" w:fill="FFFFFF"/>
            <w:hideMark/>
          </w:tcPr>
          <w:p w14:paraId="6396823C" w14:textId="77777777" w:rsidR="00267F9E" w:rsidRPr="00267F9E" w:rsidRDefault="00267F9E" w:rsidP="00267F9E">
            <w:pPr>
              <w:spacing w:after="0" w:line="240" w:lineRule="auto"/>
              <w:ind w:left="79"/>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3,72 ± 4,36</w:t>
            </w:r>
          </w:p>
        </w:tc>
        <w:tc>
          <w:tcPr>
            <w:tcW w:w="1276" w:type="dxa"/>
            <w:tcBorders>
              <w:top w:val="single" w:sz="4" w:space="0" w:color="000000"/>
              <w:left w:val="single" w:sz="4" w:space="0" w:color="000000"/>
              <w:bottom w:val="single" w:sz="4" w:space="0" w:color="000000"/>
              <w:right w:val="single" w:sz="4" w:space="0" w:color="000000"/>
            </w:tcBorders>
            <w:shd w:val="clear" w:color="auto" w:fill="FFFFFF"/>
            <w:hideMark/>
          </w:tcPr>
          <w:p w14:paraId="200F2BF0" w14:textId="77777777" w:rsidR="00267F9E" w:rsidRPr="00267F9E" w:rsidRDefault="00267F9E" w:rsidP="00267F9E">
            <w:pPr>
              <w:spacing w:after="0" w:line="240" w:lineRule="auto"/>
              <w:ind w:left="79"/>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5,11 ± 3,27</w:t>
            </w:r>
          </w:p>
        </w:tc>
        <w:tc>
          <w:tcPr>
            <w:tcW w:w="1276" w:type="dxa"/>
            <w:tcBorders>
              <w:top w:val="single" w:sz="4" w:space="0" w:color="000000"/>
              <w:left w:val="single" w:sz="4" w:space="0" w:color="000000"/>
              <w:bottom w:val="single" w:sz="4" w:space="0" w:color="000000"/>
              <w:right w:val="single" w:sz="4" w:space="0" w:color="000000"/>
            </w:tcBorders>
            <w:shd w:val="clear" w:color="auto" w:fill="FFFFFF"/>
            <w:hideMark/>
          </w:tcPr>
          <w:p w14:paraId="01155E7F" w14:textId="77777777" w:rsidR="00267F9E" w:rsidRPr="00267F9E" w:rsidRDefault="00267F9E" w:rsidP="00267F9E">
            <w:pPr>
              <w:spacing w:after="0" w:line="240" w:lineRule="auto"/>
              <w:ind w:left="79"/>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2,56 ± 3,16</w:t>
            </w:r>
          </w:p>
        </w:tc>
        <w:tc>
          <w:tcPr>
            <w:tcW w:w="1241" w:type="dxa"/>
            <w:tcBorders>
              <w:top w:val="single" w:sz="4" w:space="0" w:color="000000"/>
              <w:left w:val="single" w:sz="4" w:space="0" w:color="000000"/>
              <w:bottom w:val="single" w:sz="4" w:space="0" w:color="000000"/>
              <w:right w:val="single" w:sz="4" w:space="0" w:color="000000"/>
            </w:tcBorders>
            <w:shd w:val="clear" w:color="auto" w:fill="FFFFFF"/>
            <w:hideMark/>
          </w:tcPr>
          <w:p w14:paraId="2BD6EC7B" w14:textId="77777777" w:rsidR="00267F9E" w:rsidRPr="00267F9E" w:rsidRDefault="00267F9E" w:rsidP="00267F9E">
            <w:pPr>
              <w:spacing w:after="0" w:line="240" w:lineRule="auto"/>
              <w:ind w:left="78"/>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2,45 ± 1,5</w:t>
            </w:r>
          </w:p>
        </w:tc>
        <w:tc>
          <w:tcPr>
            <w:tcW w:w="1471" w:type="dxa"/>
            <w:tcBorders>
              <w:top w:val="single" w:sz="4" w:space="0" w:color="000000"/>
              <w:left w:val="single" w:sz="4" w:space="0" w:color="000000"/>
              <w:bottom w:val="single" w:sz="4" w:space="0" w:color="000000"/>
              <w:right w:val="single" w:sz="4" w:space="0" w:color="000000"/>
            </w:tcBorders>
            <w:shd w:val="clear" w:color="auto" w:fill="FFFFFF"/>
            <w:hideMark/>
          </w:tcPr>
          <w:p w14:paraId="6F3AE2F4" w14:textId="77777777" w:rsidR="00267F9E" w:rsidRPr="00267F9E" w:rsidRDefault="00267F9E" w:rsidP="00267F9E">
            <w:pPr>
              <w:spacing w:after="0" w:line="240" w:lineRule="auto"/>
              <w:ind w:left="78"/>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0,084</w:t>
            </w:r>
          </w:p>
        </w:tc>
        <w:tc>
          <w:tcPr>
            <w:tcW w:w="1675" w:type="dxa"/>
            <w:tcBorders>
              <w:top w:val="single" w:sz="4" w:space="0" w:color="000000"/>
              <w:left w:val="single" w:sz="4" w:space="0" w:color="000000"/>
              <w:bottom w:val="single" w:sz="4" w:space="0" w:color="000000"/>
              <w:right w:val="single" w:sz="4" w:space="0" w:color="000000"/>
            </w:tcBorders>
            <w:shd w:val="clear" w:color="auto" w:fill="FFFFFF"/>
            <w:hideMark/>
          </w:tcPr>
          <w:p w14:paraId="41219FCB" w14:textId="77777777" w:rsidR="00267F9E" w:rsidRPr="00267F9E" w:rsidRDefault="00267F9E" w:rsidP="00267F9E">
            <w:pPr>
              <w:spacing w:after="0" w:line="240" w:lineRule="auto"/>
              <w:ind w:left="7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25,5 (8,5)</w:t>
            </w:r>
          </w:p>
        </w:tc>
      </w:tr>
      <w:tr w:rsidR="00267F9E" w:rsidRPr="00267F9E" w14:paraId="75B765D3" w14:textId="77777777" w:rsidTr="00EC55C7">
        <w:trPr>
          <w:trHeight w:val="302"/>
        </w:trPr>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79FC9587" w14:textId="77777777" w:rsidR="00267F9E" w:rsidRPr="00267F9E" w:rsidRDefault="00267F9E" w:rsidP="00267F9E">
            <w:pPr>
              <w:spacing w:before="48" w:after="0" w:line="240" w:lineRule="auto"/>
              <w:ind w:left="80"/>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Zn</w:t>
            </w:r>
          </w:p>
        </w:tc>
        <w:tc>
          <w:tcPr>
            <w:tcW w:w="1325" w:type="dxa"/>
            <w:tcBorders>
              <w:top w:val="single" w:sz="4" w:space="0" w:color="000000"/>
              <w:left w:val="single" w:sz="4" w:space="0" w:color="000000"/>
              <w:bottom w:val="single" w:sz="4" w:space="0" w:color="000000"/>
              <w:right w:val="single" w:sz="4" w:space="0" w:color="000000"/>
            </w:tcBorders>
            <w:shd w:val="clear" w:color="auto" w:fill="FFFFFF"/>
            <w:hideMark/>
          </w:tcPr>
          <w:p w14:paraId="6A0150DB" w14:textId="77777777" w:rsidR="00267F9E" w:rsidRPr="00267F9E" w:rsidRDefault="00267F9E" w:rsidP="00267F9E">
            <w:pPr>
              <w:spacing w:after="0" w:line="240" w:lineRule="auto"/>
              <w:ind w:left="79"/>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11,3 ± 2,71</w:t>
            </w:r>
          </w:p>
        </w:tc>
        <w:tc>
          <w:tcPr>
            <w:tcW w:w="1276" w:type="dxa"/>
            <w:tcBorders>
              <w:top w:val="single" w:sz="4" w:space="0" w:color="000000"/>
              <w:left w:val="single" w:sz="4" w:space="0" w:color="000000"/>
              <w:bottom w:val="single" w:sz="4" w:space="0" w:color="000000"/>
              <w:right w:val="single" w:sz="4" w:space="0" w:color="000000"/>
            </w:tcBorders>
            <w:shd w:val="clear" w:color="auto" w:fill="FFFFFF"/>
            <w:hideMark/>
          </w:tcPr>
          <w:p w14:paraId="4F87C24A" w14:textId="77777777" w:rsidR="00267F9E" w:rsidRPr="00267F9E" w:rsidRDefault="00267F9E" w:rsidP="00267F9E">
            <w:pPr>
              <w:spacing w:after="0" w:line="240" w:lineRule="auto"/>
              <w:ind w:left="79"/>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16,1 ± 3,73</w:t>
            </w:r>
          </w:p>
        </w:tc>
        <w:tc>
          <w:tcPr>
            <w:tcW w:w="1276" w:type="dxa"/>
            <w:tcBorders>
              <w:top w:val="single" w:sz="4" w:space="0" w:color="000000"/>
              <w:left w:val="single" w:sz="4" w:space="0" w:color="000000"/>
              <w:bottom w:val="single" w:sz="4" w:space="0" w:color="000000"/>
              <w:right w:val="single" w:sz="4" w:space="0" w:color="000000"/>
            </w:tcBorders>
            <w:shd w:val="clear" w:color="auto" w:fill="FFFFFF"/>
            <w:hideMark/>
          </w:tcPr>
          <w:p w14:paraId="26357DD5" w14:textId="77777777" w:rsidR="00267F9E" w:rsidRPr="00267F9E" w:rsidRDefault="00267F9E" w:rsidP="00267F9E">
            <w:pPr>
              <w:spacing w:after="0" w:line="240" w:lineRule="auto"/>
              <w:ind w:left="79"/>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6,13 ± 4,49</w:t>
            </w:r>
          </w:p>
        </w:tc>
        <w:tc>
          <w:tcPr>
            <w:tcW w:w="1241" w:type="dxa"/>
            <w:tcBorders>
              <w:top w:val="single" w:sz="4" w:space="0" w:color="000000"/>
              <w:left w:val="single" w:sz="4" w:space="0" w:color="000000"/>
              <w:bottom w:val="single" w:sz="4" w:space="0" w:color="000000"/>
              <w:right w:val="single" w:sz="4" w:space="0" w:color="000000"/>
            </w:tcBorders>
            <w:shd w:val="clear" w:color="auto" w:fill="FFFFFF"/>
            <w:hideMark/>
          </w:tcPr>
          <w:p w14:paraId="6D290BE6" w14:textId="77777777" w:rsidR="00267F9E" w:rsidRPr="00267F9E" w:rsidRDefault="00267F9E" w:rsidP="00267F9E">
            <w:pPr>
              <w:spacing w:after="0" w:line="240" w:lineRule="auto"/>
              <w:ind w:left="78"/>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7,86 ± 5,19</w:t>
            </w:r>
          </w:p>
        </w:tc>
        <w:tc>
          <w:tcPr>
            <w:tcW w:w="1471" w:type="dxa"/>
            <w:tcBorders>
              <w:top w:val="single" w:sz="4" w:space="0" w:color="000000"/>
              <w:left w:val="single" w:sz="4" w:space="0" w:color="000000"/>
              <w:bottom w:val="single" w:sz="4" w:space="0" w:color="000000"/>
              <w:right w:val="single" w:sz="4" w:space="0" w:color="000000"/>
            </w:tcBorders>
            <w:shd w:val="clear" w:color="auto" w:fill="FFFFFF"/>
            <w:hideMark/>
          </w:tcPr>
          <w:p w14:paraId="5ABA673F" w14:textId="77777777" w:rsidR="00267F9E" w:rsidRPr="00267F9E" w:rsidRDefault="00267F9E" w:rsidP="00267F9E">
            <w:pPr>
              <w:spacing w:after="0" w:line="240" w:lineRule="auto"/>
              <w:ind w:left="78"/>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0,256</w:t>
            </w:r>
          </w:p>
        </w:tc>
        <w:tc>
          <w:tcPr>
            <w:tcW w:w="1675" w:type="dxa"/>
            <w:tcBorders>
              <w:top w:val="single" w:sz="4" w:space="0" w:color="000000"/>
              <w:left w:val="single" w:sz="4" w:space="0" w:color="000000"/>
              <w:bottom w:val="single" w:sz="4" w:space="0" w:color="000000"/>
              <w:right w:val="single" w:sz="4" w:space="0" w:color="000000"/>
            </w:tcBorders>
            <w:shd w:val="clear" w:color="auto" w:fill="FFFFFF"/>
            <w:hideMark/>
          </w:tcPr>
          <w:p w14:paraId="3C17BCEB" w14:textId="77777777" w:rsidR="00267F9E" w:rsidRPr="00267F9E" w:rsidRDefault="00267F9E" w:rsidP="00267F9E">
            <w:pPr>
              <w:spacing w:after="0" w:line="240" w:lineRule="auto"/>
              <w:ind w:left="7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27 (9)</w:t>
            </w:r>
          </w:p>
        </w:tc>
      </w:tr>
      <w:tr w:rsidR="00267F9E" w:rsidRPr="00267F9E" w14:paraId="0B97EE4B" w14:textId="77777777" w:rsidTr="00EC55C7">
        <w:trPr>
          <w:trHeight w:val="302"/>
        </w:trPr>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17CA436B" w14:textId="77777777" w:rsidR="00267F9E" w:rsidRPr="00267F9E" w:rsidRDefault="00267F9E" w:rsidP="00267F9E">
            <w:pPr>
              <w:spacing w:before="48" w:after="0" w:line="240" w:lineRule="auto"/>
              <w:ind w:left="80"/>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As</w:t>
            </w:r>
          </w:p>
        </w:tc>
        <w:tc>
          <w:tcPr>
            <w:tcW w:w="1325" w:type="dxa"/>
            <w:tcBorders>
              <w:top w:val="single" w:sz="4" w:space="0" w:color="000000"/>
              <w:left w:val="single" w:sz="4" w:space="0" w:color="000000"/>
              <w:bottom w:val="single" w:sz="4" w:space="0" w:color="000000"/>
              <w:right w:val="single" w:sz="4" w:space="0" w:color="000000"/>
            </w:tcBorders>
            <w:shd w:val="clear" w:color="auto" w:fill="FFFFFF"/>
            <w:hideMark/>
          </w:tcPr>
          <w:p w14:paraId="45892BC6" w14:textId="77777777" w:rsidR="00267F9E" w:rsidRPr="00267F9E" w:rsidRDefault="00267F9E" w:rsidP="00267F9E">
            <w:pPr>
              <w:spacing w:after="0" w:line="240" w:lineRule="auto"/>
              <w:ind w:left="79"/>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2,11 ± 0,41</w:t>
            </w:r>
          </w:p>
        </w:tc>
        <w:tc>
          <w:tcPr>
            <w:tcW w:w="1276" w:type="dxa"/>
            <w:tcBorders>
              <w:top w:val="single" w:sz="4" w:space="0" w:color="000000"/>
              <w:left w:val="single" w:sz="4" w:space="0" w:color="000000"/>
              <w:bottom w:val="single" w:sz="4" w:space="0" w:color="000000"/>
              <w:right w:val="single" w:sz="4" w:space="0" w:color="000000"/>
            </w:tcBorders>
            <w:shd w:val="clear" w:color="auto" w:fill="FFFFFF"/>
            <w:hideMark/>
          </w:tcPr>
          <w:p w14:paraId="3A6124D8" w14:textId="77777777" w:rsidR="00267F9E" w:rsidRPr="00267F9E" w:rsidRDefault="00267F9E" w:rsidP="00267F9E">
            <w:pPr>
              <w:spacing w:after="0" w:line="240" w:lineRule="auto"/>
              <w:ind w:left="79"/>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3,6 ± 0,73</w:t>
            </w:r>
          </w:p>
        </w:tc>
        <w:tc>
          <w:tcPr>
            <w:tcW w:w="1276" w:type="dxa"/>
            <w:tcBorders>
              <w:top w:val="single" w:sz="4" w:space="0" w:color="000000"/>
              <w:left w:val="single" w:sz="4" w:space="0" w:color="000000"/>
              <w:bottom w:val="single" w:sz="4" w:space="0" w:color="000000"/>
              <w:right w:val="single" w:sz="4" w:space="0" w:color="000000"/>
            </w:tcBorders>
            <w:shd w:val="clear" w:color="auto" w:fill="FFFFFF"/>
            <w:hideMark/>
          </w:tcPr>
          <w:p w14:paraId="3BCF4B1C" w14:textId="77777777" w:rsidR="00267F9E" w:rsidRPr="00267F9E" w:rsidRDefault="00267F9E" w:rsidP="00267F9E">
            <w:pPr>
              <w:spacing w:after="0" w:line="240" w:lineRule="auto"/>
              <w:ind w:left="79"/>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3,69 ± 0,85</w:t>
            </w:r>
          </w:p>
        </w:tc>
        <w:tc>
          <w:tcPr>
            <w:tcW w:w="1241" w:type="dxa"/>
            <w:tcBorders>
              <w:top w:val="single" w:sz="4" w:space="0" w:color="000000"/>
              <w:left w:val="single" w:sz="4" w:space="0" w:color="000000"/>
              <w:bottom w:val="single" w:sz="4" w:space="0" w:color="000000"/>
              <w:right w:val="single" w:sz="4" w:space="0" w:color="000000"/>
            </w:tcBorders>
            <w:shd w:val="clear" w:color="auto" w:fill="FFFFFF"/>
            <w:hideMark/>
          </w:tcPr>
          <w:p w14:paraId="1A814671" w14:textId="77777777" w:rsidR="00267F9E" w:rsidRPr="00267F9E" w:rsidRDefault="00267F9E" w:rsidP="00267F9E">
            <w:pPr>
              <w:spacing w:after="0" w:line="240" w:lineRule="auto"/>
              <w:ind w:left="78"/>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7,11 ± 0,97</w:t>
            </w:r>
          </w:p>
        </w:tc>
        <w:tc>
          <w:tcPr>
            <w:tcW w:w="1471" w:type="dxa"/>
            <w:tcBorders>
              <w:top w:val="single" w:sz="4" w:space="0" w:color="000000"/>
              <w:left w:val="single" w:sz="4" w:space="0" w:color="000000"/>
              <w:bottom w:val="single" w:sz="4" w:space="0" w:color="000000"/>
              <w:right w:val="single" w:sz="4" w:space="0" w:color="000000"/>
            </w:tcBorders>
            <w:shd w:val="clear" w:color="auto" w:fill="FFFFFF"/>
            <w:hideMark/>
          </w:tcPr>
          <w:p w14:paraId="6C782BA6" w14:textId="77777777" w:rsidR="00267F9E" w:rsidRPr="00267F9E" w:rsidRDefault="00267F9E" w:rsidP="00267F9E">
            <w:pPr>
              <w:spacing w:after="0" w:line="240" w:lineRule="auto"/>
              <w:ind w:left="78"/>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0,042</w:t>
            </w:r>
          </w:p>
        </w:tc>
        <w:tc>
          <w:tcPr>
            <w:tcW w:w="1675" w:type="dxa"/>
            <w:tcBorders>
              <w:top w:val="single" w:sz="4" w:space="0" w:color="000000"/>
              <w:left w:val="single" w:sz="4" w:space="0" w:color="000000"/>
              <w:bottom w:val="single" w:sz="4" w:space="0" w:color="000000"/>
              <w:right w:val="single" w:sz="4" w:space="0" w:color="000000"/>
            </w:tcBorders>
            <w:shd w:val="clear" w:color="auto" w:fill="FFFFFF"/>
            <w:hideMark/>
          </w:tcPr>
          <w:p w14:paraId="592F6DE6" w14:textId="77777777" w:rsidR="00267F9E" w:rsidRPr="00267F9E" w:rsidRDefault="00267F9E" w:rsidP="00267F9E">
            <w:pPr>
              <w:spacing w:after="0" w:line="240" w:lineRule="auto"/>
              <w:ind w:left="7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22 (7,5)</w:t>
            </w:r>
          </w:p>
        </w:tc>
      </w:tr>
      <w:tr w:rsidR="00267F9E" w:rsidRPr="00267F9E" w14:paraId="1156136F" w14:textId="77777777" w:rsidTr="00EC55C7">
        <w:trPr>
          <w:trHeight w:val="302"/>
        </w:trPr>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5E9D6FA3" w14:textId="77777777" w:rsidR="00267F9E" w:rsidRPr="00267F9E" w:rsidRDefault="00267F9E" w:rsidP="00267F9E">
            <w:pPr>
              <w:spacing w:before="48" w:after="0" w:line="240" w:lineRule="auto"/>
              <w:ind w:left="80"/>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Cd</w:t>
            </w:r>
          </w:p>
        </w:tc>
        <w:tc>
          <w:tcPr>
            <w:tcW w:w="1325" w:type="dxa"/>
            <w:tcBorders>
              <w:top w:val="single" w:sz="4" w:space="0" w:color="000000"/>
              <w:left w:val="single" w:sz="4" w:space="0" w:color="000000"/>
              <w:bottom w:val="single" w:sz="4" w:space="0" w:color="000000"/>
              <w:right w:val="single" w:sz="4" w:space="0" w:color="000000"/>
            </w:tcBorders>
            <w:shd w:val="clear" w:color="auto" w:fill="FFFFFF"/>
            <w:hideMark/>
          </w:tcPr>
          <w:p w14:paraId="58D0A97D" w14:textId="77777777" w:rsidR="00267F9E" w:rsidRPr="00267F9E" w:rsidRDefault="00267F9E" w:rsidP="00267F9E">
            <w:pPr>
              <w:spacing w:after="0" w:line="240" w:lineRule="auto"/>
              <w:ind w:left="79"/>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2,54 ± 1,75</w:t>
            </w:r>
          </w:p>
        </w:tc>
        <w:tc>
          <w:tcPr>
            <w:tcW w:w="1276" w:type="dxa"/>
            <w:tcBorders>
              <w:top w:val="single" w:sz="4" w:space="0" w:color="000000"/>
              <w:left w:val="single" w:sz="4" w:space="0" w:color="000000"/>
              <w:bottom w:val="single" w:sz="4" w:space="0" w:color="000000"/>
              <w:right w:val="single" w:sz="4" w:space="0" w:color="000000"/>
            </w:tcBorders>
            <w:shd w:val="clear" w:color="auto" w:fill="FFFFFF"/>
            <w:hideMark/>
          </w:tcPr>
          <w:p w14:paraId="5803021E" w14:textId="77777777" w:rsidR="00267F9E" w:rsidRPr="00267F9E" w:rsidRDefault="00267F9E" w:rsidP="00267F9E">
            <w:pPr>
              <w:spacing w:after="0" w:line="240" w:lineRule="auto"/>
              <w:ind w:left="79"/>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8,45 ± 2,05</w:t>
            </w:r>
          </w:p>
        </w:tc>
        <w:tc>
          <w:tcPr>
            <w:tcW w:w="1276" w:type="dxa"/>
            <w:tcBorders>
              <w:top w:val="single" w:sz="4" w:space="0" w:color="000000"/>
              <w:left w:val="single" w:sz="4" w:space="0" w:color="000000"/>
              <w:bottom w:val="single" w:sz="4" w:space="0" w:color="000000"/>
              <w:right w:val="single" w:sz="4" w:space="0" w:color="000000"/>
            </w:tcBorders>
            <w:shd w:val="clear" w:color="auto" w:fill="FFFFFF"/>
            <w:hideMark/>
          </w:tcPr>
          <w:p w14:paraId="06750D59" w14:textId="77777777" w:rsidR="00267F9E" w:rsidRPr="00267F9E" w:rsidRDefault="00267F9E" w:rsidP="00267F9E">
            <w:pPr>
              <w:spacing w:after="0" w:line="240" w:lineRule="auto"/>
              <w:ind w:left="79"/>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2,81 ± 3,65</w:t>
            </w:r>
          </w:p>
        </w:tc>
        <w:tc>
          <w:tcPr>
            <w:tcW w:w="1241" w:type="dxa"/>
            <w:tcBorders>
              <w:top w:val="single" w:sz="4" w:space="0" w:color="000000"/>
              <w:left w:val="single" w:sz="4" w:space="0" w:color="000000"/>
              <w:bottom w:val="single" w:sz="4" w:space="0" w:color="000000"/>
              <w:right w:val="single" w:sz="4" w:space="0" w:color="000000"/>
            </w:tcBorders>
            <w:shd w:val="clear" w:color="auto" w:fill="FFFFFF"/>
            <w:hideMark/>
          </w:tcPr>
          <w:p w14:paraId="538DB7A5" w14:textId="77777777" w:rsidR="00267F9E" w:rsidRPr="00267F9E" w:rsidRDefault="00267F9E" w:rsidP="00267F9E">
            <w:pPr>
              <w:spacing w:after="0" w:line="240" w:lineRule="auto"/>
              <w:ind w:left="78"/>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2,91 ± 3,81</w:t>
            </w:r>
          </w:p>
        </w:tc>
        <w:tc>
          <w:tcPr>
            <w:tcW w:w="1471" w:type="dxa"/>
            <w:tcBorders>
              <w:top w:val="single" w:sz="4" w:space="0" w:color="000000"/>
              <w:left w:val="single" w:sz="4" w:space="0" w:color="000000"/>
              <w:bottom w:val="single" w:sz="4" w:space="0" w:color="000000"/>
              <w:right w:val="single" w:sz="4" w:space="0" w:color="000000"/>
            </w:tcBorders>
            <w:shd w:val="clear" w:color="auto" w:fill="FFFFFF"/>
            <w:hideMark/>
          </w:tcPr>
          <w:p w14:paraId="7ECB0423" w14:textId="77777777" w:rsidR="00267F9E" w:rsidRPr="00267F9E" w:rsidRDefault="00267F9E" w:rsidP="00267F9E">
            <w:pPr>
              <w:spacing w:after="0" w:line="240" w:lineRule="auto"/>
              <w:ind w:left="78"/>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0,842</w:t>
            </w:r>
          </w:p>
        </w:tc>
        <w:tc>
          <w:tcPr>
            <w:tcW w:w="1675" w:type="dxa"/>
            <w:tcBorders>
              <w:top w:val="single" w:sz="4" w:space="0" w:color="000000"/>
              <w:left w:val="single" w:sz="4" w:space="0" w:color="000000"/>
              <w:bottom w:val="single" w:sz="4" w:space="0" w:color="000000"/>
              <w:right w:val="single" w:sz="4" w:space="0" w:color="000000"/>
            </w:tcBorders>
            <w:shd w:val="clear" w:color="auto" w:fill="FFFFFF"/>
            <w:hideMark/>
          </w:tcPr>
          <w:p w14:paraId="4D6AB2B1" w14:textId="77777777" w:rsidR="00267F9E" w:rsidRPr="00267F9E" w:rsidRDefault="00267F9E" w:rsidP="00267F9E">
            <w:pPr>
              <w:spacing w:after="0" w:line="240" w:lineRule="auto"/>
              <w:ind w:left="7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29 (8,33)</w:t>
            </w:r>
          </w:p>
        </w:tc>
      </w:tr>
      <w:tr w:rsidR="00267F9E" w:rsidRPr="00267F9E" w14:paraId="1D38D400" w14:textId="77777777" w:rsidTr="00EC55C7">
        <w:trPr>
          <w:trHeight w:val="302"/>
        </w:trPr>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2E3448B7" w14:textId="77777777" w:rsidR="00267F9E" w:rsidRPr="00267F9E" w:rsidRDefault="00267F9E" w:rsidP="00267F9E">
            <w:pPr>
              <w:spacing w:before="48" w:after="0" w:line="240" w:lineRule="auto"/>
              <w:ind w:left="80"/>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Cr</w:t>
            </w:r>
          </w:p>
        </w:tc>
        <w:tc>
          <w:tcPr>
            <w:tcW w:w="1325" w:type="dxa"/>
            <w:tcBorders>
              <w:top w:val="single" w:sz="4" w:space="0" w:color="000000"/>
              <w:left w:val="single" w:sz="4" w:space="0" w:color="000000"/>
              <w:bottom w:val="single" w:sz="4" w:space="0" w:color="000000"/>
              <w:right w:val="single" w:sz="4" w:space="0" w:color="000000"/>
            </w:tcBorders>
            <w:shd w:val="clear" w:color="auto" w:fill="FFFFFF"/>
            <w:hideMark/>
          </w:tcPr>
          <w:p w14:paraId="26D66195" w14:textId="77777777" w:rsidR="00267F9E" w:rsidRPr="00267F9E" w:rsidRDefault="00267F9E" w:rsidP="00267F9E">
            <w:pPr>
              <w:spacing w:after="0" w:line="240" w:lineRule="auto"/>
              <w:ind w:left="79"/>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3,85 ± 0,71</w:t>
            </w:r>
          </w:p>
        </w:tc>
        <w:tc>
          <w:tcPr>
            <w:tcW w:w="1276" w:type="dxa"/>
            <w:tcBorders>
              <w:top w:val="single" w:sz="4" w:space="0" w:color="000000"/>
              <w:left w:val="single" w:sz="4" w:space="0" w:color="000000"/>
              <w:bottom w:val="single" w:sz="4" w:space="0" w:color="000000"/>
              <w:right w:val="single" w:sz="4" w:space="0" w:color="000000"/>
            </w:tcBorders>
            <w:shd w:val="clear" w:color="auto" w:fill="FFFFFF"/>
            <w:hideMark/>
          </w:tcPr>
          <w:p w14:paraId="096A6773" w14:textId="77777777" w:rsidR="00267F9E" w:rsidRPr="00267F9E" w:rsidRDefault="00267F9E" w:rsidP="00267F9E">
            <w:pPr>
              <w:spacing w:after="0" w:line="240" w:lineRule="auto"/>
              <w:ind w:left="79"/>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5,11 ± 1,03</w:t>
            </w:r>
          </w:p>
        </w:tc>
        <w:tc>
          <w:tcPr>
            <w:tcW w:w="1276" w:type="dxa"/>
            <w:tcBorders>
              <w:top w:val="single" w:sz="4" w:space="0" w:color="000000"/>
              <w:left w:val="single" w:sz="4" w:space="0" w:color="000000"/>
              <w:bottom w:val="single" w:sz="4" w:space="0" w:color="000000"/>
              <w:right w:val="single" w:sz="4" w:space="0" w:color="000000"/>
            </w:tcBorders>
            <w:shd w:val="clear" w:color="auto" w:fill="FFFFFF"/>
            <w:hideMark/>
          </w:tcPr>
          <w:p w14:paraId="520F63D8" w14:textId="77777777" w:rsidR="00267F9E" w:rsidRPr="00267F9E" w:rsidRDefault="00267F9E" w:rsidP="00267F9E">
            <w:pPr>
              <w:spacing w:after="0" w:line="240" w:lineRule="auto"/>
              <w:ind w:left="79"/>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2,99 ± 1,78</w:t>
            </w:r>
          </w:p>
        </w:tc>
        <w:tc>
          <w:tcPr>
            <w:tcW w:w="1241" w:type="dxa"/>
            <w:tcBorders>
              <w:top w:val="single" w:sz="4" w:space="0" w:color="000000"/>
              <w:left w:val="single" w:sz="4" w:space="0" w:color="000000"/>
              <w:bottom w:val="single" w:sz="4" w:space="0" w:color="000000"/>
              <w:right w:val="single" w:sz="4" w:space="0" w:color="000000"/>
            </w:tcBorders>
            <w:shd w:val="clear" w:color="auto" w:fill="FFFFFF"/>
            <w:hideMark/>
          </w:tcPr>
          <w:p w14:paraId="337630BC" w14:textId="77777777" w:rsidR="00267F9E" w:rsidRPr="00267F9E" w:rsidRDefault="00267F9E" w:rsidP="00267F9E">
            <w:pPr>
              <w:spacing w:after="0" w:line="240" w:lineRule="auto"/>
              <w:ind w:left="78"/>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2,41 ± 1,93</w:t>
            </w:r>
          </w:p>
        </w:tc>
        <w:tc>
          <w:tcPr>
            <w:tcW w:w="1471" w:type="dxa"/>
            <w:tcBorders>
              <w:top w:val="single" w:sz="4" w:space="0" w:color="000000"/>
              <w:left w:val="single" w:sz="4" w:space="0" w:color="000000"/>
              <w:bottom w:val="single" w:sz="4" w:space="0" w:color="000000"/>
              <w:right w:val="single" w:sz="4" w:space="0" w:color="000000"/>
            </w:tcBorders>
            <w:shd w:val="clear" w:color="auto" w:fill="FFFFFF"/>
            <w:hideMark/>
          </w:tcPr>
          <w:p w14:paraId="583858EA" w14:textId="77777777" w:rsidR="00267F9E" w:rsidRPr="00267F9E" w:rsidRDefault="00267F9E" w:rsidP="00267F9E">
            <w:pPr>
              <w:spacing w:after="0" w:line="240" w:lineRule="auto"/>
              <w:ind w:left="78"/>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0,135</w:t>
            </w:r>
          </w:p>
        </w:tc>
        <w:tc>
          <w:tcPr>
            <w:tcW w:w="1675" w:type="dxa"/>
            <w:tcBorders>
              <w:top w:val="single" w:sz="4" w:space="0" w:color="000000"/>
              <w:left w:val="single" w:sz="4" w:space="0" w:color="000000"/>
              <w:bottom w:val="single" w:sz="4" w:space="0" w:color="000000"/>
              <w:right w:val="single" w:sz="4" w:space="0" w:color="000000"/>
            </w:tcBorders>
            <w:shd w:val="clear" w:color="auto" w:fill="FFFFFF"/>
            <w:hideMark/>
          </w:tcPr>
          <w:p w14:paraId="04B7E0D4" w14:textId="77777777" w:rsidR="00267F9E" w:rsidRPr="00267F9E" w:rsidRDefault="00267F9E" w:rsidP="00267F9E">
            <w:pPr>
              <w:spacing w:after="0" w:line="240" w:lineRule="auto"/>
              <w:ind w:left="7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23,5 (9,83)</w:t>
            </w:r>
          </w:p>
        </w:tc>
      </w:tr>
      <w:tr w:rsidR="00267F9E" w:rsidRPr="00267F9E" w14:paraId="720A3393" w14:textId="77777777" w:rsidTr="00EC55C7">
        <w:trPr>
          <w:trHeight w:val="302"/>
        </w:trPr>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2829B335" w14:textId="77777777" w:rsidR="00267F9E" w:rsidRPr="00267F9E" w:rsidRDefault="00267F9E" w:rsidP="00267F9E">
            <w:pPr>
              <w:spacing w:before="48" w:after="0" w:line="240" w:lineRule="auto"/>
              <w:ind w:left="80"/>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Pb</w:t>
            </w:r>
          </w:p>
        </w:tc>
        <w:tc>
          <w:tcPr>
            <w:tcW w:w="1325" w:type="dxa"/>
            <w:tcBorders>
              <w:top w:val="single" w:sz="4" w:space="0" w:color="000000"/>
              <w:left w:val="single" w:sz="4" w:space="0" w:color="000000"/>
              <w:bottom w:val="single" w:sz="4" w:space="0" w:color="000000"/>
              <w:right w:val="single" w:sz="4" w:space="0" w:color="000000"/>
            </w:tcBorders>
            <w:shd w:val="clear" w:color="auto" w:fill="FFFFFF"/>
            <w:hideMark/>
          </w:tcPr>
          <w:p w14:paraId="62CCBC5D" w14:textId="77777777" w:rsidR="00267F9E" w:rsidRPr="00267F9E" w:rsidRDefault="00267F9E" w:rsidP="00267F9E">
            <w:pPr>
              <w:spacing w:after="0" w:line="240" w:lineRule="auto"/>
              <w:ind w:left="79"/>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15,1 ± 13,7</w:t>
            </w:r>
          </w:p>
        </w:tc>
        <w:tc>
          <w:tcPr>
            <w:tcW w:w="1276" w:type="dxa"/>
            <w:tcBorders>
              <w:top w:val="single" w:sz="4" w:space="0" w:color="000000"/>
              <w:left w:val="single" w:sz="4" w:space="0" w:color="000000"/>
              <w:bottom w:val="single" w:sz="4" w:space="0" w:color="000000"/>
              <w:right w:val="single" w:sz="4" w:space="0" w:color="000000"/>
            </w:tcBorders>
            <w:shd w:val="clear" w:color="auto" w:fill="FFFFFF"/>
            <w:hideMark/>
          </w:tcPr>
          <w:p w14:paraId="636319E5" w14:textId="77777777" w:rsidR="00267F9E" w:rsidRPr="00267F9E" w:rsidRDefault="00267F9E" w:rsidP="00267F9E">
            <w:pPr>
              <w:spacing w:after="0" w:line="240" w:lineRule="auto"/>
              <w:ind w:left="79"/>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34,9 ± 10,2</w:t>
            </w:r>
          </w:p>
        </w:tc>
        <w:tc>
          <w:tcPr>
            <w:tcW w:w="1276" w:type="dxa"/>
            <w:tcBorders>
              <w:top w:val="single" w:sz="4" w:space="0" w:color="000000"/>
              <w:left w:val="single" w:sz="4" w:space="0" w:color="000000"/>
              <w:bottom w:val="single" w:sz="4" w:space="0" w:color="000000"/>
              <w:right w:val="single" w:sz="4" w:space="0" w:color="000000"/>
            </w:tcBorders>
            <w:shd w:val="clear" w:color="auto" w:fill="FFFFFF"/>
            <w:hideMark/>
          </w:tcPr>
          <w:p w14:paraId="6BE5456C" w14:textId="77777777" w:rsidR="00267F9E" w:rsidRPr="00267F9E" w:rsidRDefault="00267F9E" w:rsidP="00267F9E">
            <w:pPr>
              <w:spacing w:after="0" w:line="240" w:lineRule="auto"/>
              <w:ind w:left="79"/>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12,7 ± 11,6</w:t>
            </w:r>
          </w:p>
        </w:tc>
        <w:tc>
          <w:tcPr>
            <w:tcW w:w="1241" w:type="dxa"/>
            <w:tcBorders>
              <w:top w:val="single" w:sz="4" w:space="0" w:color="000000"/>
              <w:left w:val="single" w:sz="4" w:space="0" w:color="000000"/>
              <w:bottom w:val="single" w:sz="4" w:space="0" w:color="000000"/>
              <w:right w:val="single" w:sz="4" w:space="0" w:color="000000"/>
            </w:tcBorders>
            <w:shd w:val="clear" w:color="auto" w:fill="FFFFFF"/>
            <w:hideMark/>
          </w:tcPr>
          <w:p w14:paraId="55A53B44" w14:textId="77777777" w:rsidR="00267F9E" w:rsidRPr="00267F9E" w:rsidRDefault="00267F9E" w:rsidP="00267F9E">
            <w:pPr>
              <w:spacing w:after="0" w:line="240" w:lineRule="auto"/>
              <w:ind w:left="78"/>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6,15 ± 13,1</w:t>
            </w:r>
          </w:p>
        </w:tc>
        <w:tc>
          <w:tcPr>
            <w:tcW w:w="1471" w:type="dxa"/>
            <w:tcBorders>
              <w:top w:val="single" w:sz="4" w:space="0" w:color="000000"/>
              <w:left w:val="single" w:sz="4" w:space="0" w:color="000000"/>
              <w:bottom w:val="single" w:sz="4" w:space="0" w:color="000000"/>
              <w:right w:val="single" w:sz="4" w:space="0" w:color="000000"/>
            </w:tcBorders>
            <w:shd w:val="clear" w:color="auto" w:fill="FFFFFF"/>
            <w:hideMark/>
          </w:tcPr>
          <w:p w14:paraId="3EDF836F" w14:textId="77777777" w:rsidR="00267F9E" w:rsidRPr="00267F9E" w:rsidRDefault="00267F9E" w:rsidP="00267F9E">
            <w:pPr>
              <w:spacing w:after="0" w:line="240" w:lineRule="auto"/>
              <w:ind w:left="78"/>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0,532</w:t>
            </w:r>
          </w:p>
        </w:tc>
        <w:tc>
          <w:tcPr>
            <w:tcW w:w="1675" w:type="dxa"/>
            <w:tcBorders>
              <w:top w:val="single" w:sz="4" w:space="0" w:color="000000"/>
              <w:left w:val="single" w:sz="4" w:space="0" w:color="000000"/>
              <w:bottom w:val="single" w:sz="4" w:space="0" w:color="000000"/>
              <w:right w:val="single" w:sz="4" w:space="0" w:color="000000"/>
            </w:tcBorders>
            <w:shd w:val="clear" w:color="auto" w:fill="FFFFFF"/>
            <w:hideMark/>
          </w:tcPr>
          <w:p w14:paraId="1FC20A19" w14:textId="77777777" w:rsidR="00267F9E" w:rsidRPr="00267F9E" w:rsidRDefault="00267F9E" w:rsidP="00267F9E">
            <w:pPr>
              <w:spacing w:after="0" w:line="240" w:lineRule="auto"/>
              <w:ind w:left="77"/>
              <w:jc w:val="center"/>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4"/>
                <w:szCs w:val="24"/>
              </w:rPr>
              <w:t>22 (7,33)</w:t>
            </w:r>
          </w:p>
        </w:tc>
      </w:tr>
    </w:tbl>
    <w:p w14:paraId="0C698E15" w14:textId="77777777" w:rsidR="00267F9E" w:rsidRPr="00267F9E" w:rsidRDefault="00267F9E" w:rsidP="00267F9E">
      <w:pPr>
        <w:spacing w:after="0" w:line="240" w:lineRule="auto"/>
        <w:ind w:firstLine="426"/>
        <w:jc w:val="both"/>
        <w:rPr>
          <w:rFonts w:ascii="Times New Roman" w:eastAsiaTheme="minorEastAsia" w:hAnsi="Times New Roman" w:cs="Times New Roman"/>
          <w:sz w:val="28"/>
          <w:szCs w:val="28"/>
          <w:lang w:val="ru-RU" w:eastAsia="ru-RU"/>
        </w:rPr>
      </w:pPr>
    </w:p>
    <w:p w14:paraId="487C82E3" w14:textId="338C1CA3" w:rsidR="00267F9E" w:rsidRPr="00267F9E" w:rsidRDefault="00267F9E" w:rsidP="00A520D3">
      <w:pPr>
        <w:spacing w:after="0" w:line="240" w:lineRule="auto"/>
        <w:ind w:firstLine="567"/>
        <w:jc w:val="both"/>
        <w:rPr>
          <w:rFonts w:ascii="Times New Roman" w:eastAsiaTheme="minorHAnsi" w:hAnsi="Times New Roman" w:cs="Times New Roman"/>
          <w:noProof/>
          <w:color w:val="000000"/>
          <w:kern w:val="2"/>
          <w:sz w:val="28"/>
          <w:szCs w:val="28"/>
          <w:lang w:val="ru-RU"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Содержание гумуса в верхнем горизонте почв исследуемых площадок изменяется от 1,18 до 2,62%. Ниже по профилю оно снижается до 0,42-0,97%. Содержание биогенных элементов невысокое. Валовый фосфор в поверхностных горизонтах содержится в количествах 515,17-2004 мг/кг. Содержание карбонатов в пределах 1,77-3,11%. Содержание общего азота изменяется в пределах 0,26-0,39%. Как правило, чем тяжелее гранулометрический состав, тем выше емкость обмена</w:t>
      </w:r>
      <w:r w:rsidRPr="00267F9E">
        <w:rPr>
          <w:rFonts w:ascii="Times New Roman" w:eastAsiaTheme="minorHAnsi" w:hAnsi="Times New Roman" w:cs="Times New Roman"/>
          <w:kern w:val="2"/>
          <w:sz w:val="28"/>
          <w:szCs w:val="28"/>
          <w:lang w:val="ru-RU" w:eastAsia="en-US"/>
          <w14:ligatures w14:val="standardContextual"/>
        </w:rPr>
        <w:t xml:space="preserve"> </w:t>
      </w:r>
      <w:r w:rsidRPr="00267F9E">
        <w:rPr>
          <w:rFonts w:ascii="Times New Roman" w:eastAsiaTheme="minorHAnsi" w:hAnsi="Times New Roman" w:cs="Times New Roman"/>
          <w:snapToGrid w:val="0"/>
          <w:kern w:val="2"/>
          <w:sz w:val="28"/>
          <w:szCs w:val="28"/>
          <w:lang w:val="ru-RU" w:eastAsia="en-US"/>
          <w14:ligatures w14:val="standardContextual"/>
        </w:rPr>
        <w:t>[</w:t>
      </w:r>
      <w:r w:rsidR="00D833DF">
        <w:rPr>
          <w:rFonts w:ascii="Times New Roman" w:eastAsiaTheme="minorHAnsi" w:hAnsi="Times New Roman" w:cs="Times New Roman"/>
          <w:snapToGrid w:val="0"/>
          <w:kern w:val="2"/>
          <w:sz w:val="28"/>
          <w:szCs w:val="28"/>
          <w:lang w:val="ru-RU" w:eastAsia="en-US"/>
          <w14:ligatures w14:val="standardContextual"/>
        </w:rPr>
        <w:t>109</w:t>
      </w:r>
      <w:r w:rsidRPr="00267F9E">
        <w:rPr>
          <w:rFonts w:ascii="Times New Roman" w:eastAsiaTheme="minorHAnsi" w:hAnsi="Times New Roman" w:cs="Times New Roman"/>
          <w:kern w:val="2"/>
          <w:sz w:val="28"/>
          <w:szCs w:val="28"/>
          <w:lang w:val="kk-KZ" w:eastAsia="en-US"/>
          <w14:ligatures w14:val="standardContextual"/>
        </w:rPr>
        <w:t>].</w:t>
      </w:r>
    </w:p>
    <w:p w14:paraId="6BB60E56" w14:textId="77777777" w:rsidR="00267F9E" w:rsidRPr="00267F9E" w:rsidRDefault="00267F9E" w:rsidP="00267F9E">
      <w:pPr>
        <w:spacing w:after="0" w:line="240" w:lineRule="auto"/>
        <w:ind w:firstLine="540"/>
        <w:jc w:val="both"/>
        <w:rPr>
          <w:rFonts w:ascii="Times New Roman" w:eastAsiaTheme="minorHAnsi" w:hAnsi="Times New Roman" w:cs="Times New Roman"/>
          <w:noProof/>
          <w:color w:val="000000"/>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Почвы на обследованной территории отличаются низким содержанием органического вещества, щелочной реакцией почвенных растворов, засолением и слабой устойчивостью к антропогенным воздействиям. П</w:t>
      </w:r>
      <w:r w:rsidRPr="00267F9E">
        <w:rPr>
          <w:rFonts w:ascii="Times New Roman" w:eastAsiaTheme="minorHAnsi" w:hAnsi="Times New Roman" w:cs="Times New Roman"/>
          <w:color w:val="000000"/>
          <w:kern w:val="2"/>
          <w:sz w:val="28"/>
          <w:szCs w:val="28"/>
          <w:lang w:eastAsia="en-US"/>
          <w14:ligatures w14:val="standardContextual"/>
        </w:rPr>
        <w:t xml:space="preserve">ревышение меди в почвах на ИП-1 (1,06 ПДК), ИП-2 (1,56 ПДК), ИП-3 (1,2 ПДК), а на фоновой ИП-4 менее значения ПДК=0,7, </w:t>
      </w:r>
      <w:r w:rsidRPr="00267F9E">
        <w:rPr>
          <w:rFonts w:ascii="Times New Roman" w:eastAsiaTheme="minorHAnsi" w:hAnsi="Times New Roman" w:cs="Times New Roman"/>
          <w:kern w:val="2"/>
          <w:sz w:val="28"/>
          <w:szCs w:val="28"/>
          <w:lang w:eastAsia="en-US"/>
          <w14:ligatures w14:val="standardContextual"/>
        </w:rPr>
        <w:t>объясняется выбросами транспорта, задействованного при строительстве и перевозке материалов.</w:t>
      </w:r>
    </w:p>
    <w:p w14:paraId="4250EB35" w14:textId="77777777" w:rsidR="00267F9E" w:rsidRPr="00267F9E" w:rsidRDefault="00267F9E" w:rsidP="00267F9E">
      <w:pPr>
        <w:spacing w:after="0" w:line="240" w:lineRule="auto"/>
        <w:ind w:firstLine="540"/>
        <w:jc w:val="both"/>
        <w:rPr>
          <w:rFonts w:ascii="Times New Roman" w:eastAsiaTheme="minorHAnsi" w:hAnsi="Times New Roman" w:cs="Times New Roman"/>
          <w:color w:val="000000"/>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 xml:space="preserve">Наблюдается превышение металлоида мышьяка, на ИП-1 (1,45 ПДК), на ИП-2 (2,45), на ИП-3 (2,1 ПДК), и наибольшее на фоновой ИП-4 (3,65 ПДК). Такое положение объясняется, тем, что </w:t>
      </w:r>
      <w:r w:rsidRPr="00267F9E">
        <w:rPr>
          <w:rFonts w:ascii="Times New Roman" w:eastAsiaTheme="minorHAnsi" w:hAnsi="Times New Roman" w:cs="Times New Roman"/>
          <w:kern w:val="2"/>
          <w:sz w:val="28"/>
          <w:szCs w:val="28"/>
          <w:shd w:val="clear" w:color="auto" w:fill="FFFFFF"/>
          <w:lang w:eastAsia="en-US"/>
          <w14:ligatures w14:val="standardContextual"/>
        </w:rPr>
        <w:t>повышенное содержание мышьяка в Мангистауской области носит природный характер и также связано с естественными процессами накопления и миграции.</w:t>
      </w:r>
    </w:p>
    <w:p w14:paraId="355C34BC" w14:textId="77777777" w:rsidR="00267F9E" w:rsidRPr="00267F9E" w:rsidRDefault="00267F9E" w:rsidP="00267F9E">
      <w:pPr>
        <w:spacing w:after="0" w:line="240" w:lineRule="auto"/>
        <w:ind w:firstLine="540"/>
        <w:jc w:val="both"/>
        <w:rPr>
          <w:rFonts w:ascii="Times New Roman" w:eastAsiaTheme="minorHAnsi" w:hAnsi="Times New Roman" w:cs="Times New Roman"/>
          <w:color w:val="000000"/>
          <w:kern w:val="2"/>
          <w:sz w:val="28"/>
          <w:szCs w:val="28"/>
          <w:lang w:eastAsia="en-US"/>
          <w14:ligatures w14:val="standardContextual"/>
        </w:rPr>
      </w:pPr>
      <w:r w:rsidRPr="00267F9E">
        <w:rPr>
          <w:rFonts w:ascii="Times New Roman" w:eastAsiaTheme="minorHAnsi" w:hAnsi="Times New Roman" w:cs="Times New Roman"/>
          <w:color w:val="000000"/>
          <w:kern w:val="2"/>
          <w:sz w:val="28"/>
          <w:szCs w:val="28"/>
          <w:lang w:eastAsia="en-US"/>
          <w14:ligatures w14:val="standardContextual"/>
        </w:rPr>
        <w:t>С</w:t>
      </w:r>
      <w:r w:rsidRPr="00267F9E">
        <w:rPr>
          <w:rFonts w:ascii="Times New Roman" w:eastAsiaTheme="minorHAnsi" w:hAnsi="Times New Roman" w:cs="Times New Roman"/>
          <w:kern w:val="2"/>
          <w:sz w:val="28"/>
          <w:szCs w:val="28"/>
          <w:lang w:eastAsia="en-US"/>
          <w14:ligatures w14:val="standardContextual"/>
        </w:rPr>
        <w:t xml:space="preserve">одержания меди, никеля, цинка, мышьяка, кадмия, хрома и свинца, показала, что почвы ИП-2 (район открытого склада дорожно-строительных материалов, у автомагистрали) подвержены наибольшему загрязнению, наименьшему почвы фоновой ИП-4. </w:t>
      </w:r>
      <w:r w:rsidRPr="00267F9E">
        <w:rPr>
          <w:rFonts w:ascii="Times New Roman" w:eastAsiaTheme="minorHAnsi" w:hAnsi="Times New Roman" w:cs="Times New Roman"/>
          <w:color w:val="000000"/>
          <w:kern w:val="2"/>
          <w:sz w:val="28"/>
          <w:szCs w:val="28"/>
          <w:lang w:eastAsia="en-US"/>
          <w14:ligatures w14:val="standardContextual"/>
        </w:rPr>
        <w:t>Обработка</w:t>
      </w:r>
      <w:r w:rsidRPr="00267F9E">
        <w:rPr>
          <w:rFonts w:ascii="Times New Roman" w:eastAsiaTheme="minorHAnsi" w:hAnsi="Times New Roman" w:cs="Times New Roman"/>
          <w:b/>
          <w:color w:val="000000"/>
          <w:kern w:val="2"/>
          <w:sz w:val="28"/>
          <w:szCs w:val="28"/>
          <w:lang w:eastAsia="en-US"/>
          <w14:ligatures w14:val="standardContextual"/>
        </w:rPr>
        <w:t xml:space="preserve"> </w:t>
      </w:r>
      <w:r w:rsidRPr="00267F9E">
        <w:rPr>
          <w:rFonts w:ascii="Times New Roman" w:eastAsiaTheme="minorHAnsi" w:hAnsi="Times New Roman" w:cs="Times New Roman"/>
          <w:bCs/>
          <w:color w:val="000000"/>
          <w:kern w:val="2"/>
          <w:sz w:val="28"/>
          <w:szCs w:val="28"/>
          <w:lang w:eastAsia="en-US"/>
          <w14:ligatures w14:val="standardContextual"/>
        </w:rPr>
        <w:t>д</w:t>
      </w:r>
      <w:r w:rsidRPr="00267F9E">
        <w:rPr>
          <w:rFonts w:ascii="Times New Roman" w:eastAsiaTheme="minorHAnsi" w:hAnsi="Times New Roman" w:cs="Times New Roman"/>
          <w:color w:val="000000"/>
          <w:kern w:val="2"/>
          <w:sz w:val="28"/>
          <w:szCs w:val="28"/>
          <w:lang w:eastAsia="en-US"/>
          <w14:ligatures w14:val="standardContextual"/>
        </w:rPr>
        <w:t xml:space="preserve">анных анализа содержания ТМ и металлоида мышьяка в почвах исследуемых ИП, в среде </w:t>
      </w:r>
      <w:r w:rsidRPr="00267F9E">
        <w:rPr>
          <w:rFonts w:ascii="Times New Roman" w:eastAsiaTheme="minorHAnsi" w:hAnsi="Times New Roman" w:cs="Times New Roman"/>
          <w:color w:val="000000"/>
          <w:kern w:val="2"/>
          <w:sz w:val="28"/>
          <w:szCs w:val="28"/>
          <w:lang w:val="en-US" w:eastAsia="en-US"/>
          <w14:ligatures w14:val="standardContextual"/>
        </w:rPr>
        <w:t>Statistica</w:t>
      </w:r>
      <w:r w:rsidRPr="00267F9E">
        <w:rPr>
          <w:rFonts w:ascii="Times New Roman" w:eastAsiaTheme="minorHAnsi" w:hAnsi="Times New Roman" w:cs="Times New Roman"/>
          <w:color w:val="000000"/>
          <w:kern w:val="2"/>
          <w:sz w:val="28"/>
          <w:szCs w:val="28"/>
          <w:lang w:eastAsia="en-US"/>
          <w14:ligatures w14:val="standardContextual"/>
        </w:rPr>
        <w:t xml:space="preserve"> 10, показала, что критерий Краскела-Уоллиса статистически значим только для </w:t>
      </w:r>
      <w:r w:rsidRPr="00267F9E">
        <w:rPr>
          <w:rFonts w:ascii="Times New Roman" w:eastAsiaTheme="minorHAnsi" w:hAnsi="Times New Roman" w:cs="Times New Roman"/>
          <w:kern w:val="2"/>
          <w:sz w:val="28"/>
          <w:szCs w:val="28"/>
          <w:lang w:val="en-US" w:eastAsia="en-US"/>
          <w14:ligatures w14:val="standardContextual"/>
        </w:rPr>
        <w:t>Cu</w:t>
      </w:r>
      <w:r w:rsidRPr="00267F9E">
        <w:rPr>
          <w:rFonts w:ascii="Times New Roman" w:eastAsiaTheme="minorHAnsi" w:hAnsi="Times New Roman" w:cs="Times New Roman"/>
          <w:color w:val="000000"/>
          <w:kern w:val="2"/>
          <w:sz w:val="28"/>
          <w:szCs w:val="28"/>
          <w:lang w:eastAsia="en-US"/>
          <w14:ligatures w14:val="standardContextual"/>
        </w:rPr>
        <w:t xml:space="preserve"> (0,047) (</w:t>
      </w:r>
      <w:r w:rsidRPr="00267F9E">
        <w:rPr>
          <w:rFonts w:ascii="Times New Roman" w:eastAsiaTheme="minorHAnsi" w:hAnsi="Times New Roman" w:cs="Times New Roman"/>
          <w:i/>
          <w:color w:val="000000"/>
          <w:kern w:val="2"/>
          <w:sz w:val="28"/>
          <w:szCs w:val="28"/>
          <w:lang w:val="en-US" w:eastAsia="en-US"/>
          <w14:ligatures w14:val="standardContextual"/>
        </w:rPr>
        <w:t>p</w:t>
      </w:r>
      <w:r w:rsidRPr="00267F9E">
        <w:rPr>
          <w:rFonts w:ascii="Times New Roman" w:eastAsiaTheme="minorHAnsi" w:hAnsi="Times New Roman" w:cs="Times New Roman"/>
          <w:color w:val="000000"/>
          <w:kern w:val="2"/>
          <w:sz w:val="28"/>
          <w:szCs w:val="28"/>
          <w:lang w:eastAsia="en-US"/>
          <w14:ligatures w14:val="standardContextual"/>
        </w:rPr>
        <w:t xml:space="preserve"> &lt; 0,05) и </w:t>
      </w:r>
      <w:r w:rsidRPr="00267F9E">
        <w:rPr>
          <w:rFonts w:ascii="Times New Roman" w:eastAsiaTheme="minorHAnsi" w:hAnsi="Times New Roman" w:cs="Times New Roman"/>
          <w:color w:val="000000"/>
          <w:kern w:val="2"/>
          <w:sz w:val="28"/>
          <w:szCs w:val="28"/>
          <w:lang w:val="en-US" w:eastAsia="en-US"/>
          <w14:ligatures w14:val="standardContextual"/>
        </w:rPr>
        <w:t>As</w:t>
      </w:r>
      <w:r w:rsidRPr="00267F9E">
        <w:rPr>
          <w:rFonts w:ascii="Times New Roman" w:eastAsiaTheme="minorHAnsi" w:hAnsi="Times New Roman" w:cs="Times New Roman"/>
          <w:color w:val="000000"/>
          <w:kern w:val="2"/>
          <w:sz w:val="28"/>
          <w:szCs w:val="28"/>
          <w:lang w:eastAsia="en-US"/>
          <w14:ligatures w14:val="standardContextual"/>
        </w:rPr>
        <w:t xml:space="preserve"> (0,042) (</w:t>
      </w:r>
      <w:r w:rsidRPr="00267F9E">
        <w:rPr>
          <w:rFonts w:ascii="Times New Roman" w:eastAsiaTheme="minorHAnsi" w:hAnsi="Times New Roman" w:cs="Times New Roman"/>
          <w:i/>
          <w:color w:val="000000"/>
          <w:kern w:val="2"/>
          <w:sz w:val="28"/>
          <w:szCs w:val="28"/>
          <w:lang w:val="en-US" w:eastAsia="en-US"/>
          <w14:ligatures w14:val="standardContextual"/>
        </w:rPr>
        <w:t>p</w:t>
      </w:r>
      <w:r w:rsidRPr="00267F9E">
        <w:rPr>
          <w:rFonts w:ascii="Times New Roman" w:eastAsiaTheme="minorHAnsi" w:hAnsi="Times New Roman" w:cs="Times New Roman"/>
          <w:color w:val="000000"/>
          <w:kern w:val="2"/>
          <w:sz w:val="28"/>
          <w:szCs w:val="28"/>
          <w:lang w:eastAsia="en-US"/>
          <w14:ligatures w14:val="standardContextual"/>
        </w:rPr>
        <w:t xml:space="preserve"> &lt; 0,05).</w:t>
      </w:r>
    </w:p>
    <w:p w14:paraId="2D5FDA07" w14:textId="749A504B" w:rsidR="00267F9E" w:rsidRPr="00267F9E" w:rsidRDefault="00267F9E" w:rsidP="00267F9E">
      <w:pPr>
        <w:spacing w:after="0" w:line="240" w:lineRule="auto"/>
        <w:ind w:firstLine="567"/>
        <w:jc w:val="both"/>
        <w:rPr>
          <w:rFonts w:ascii="Times New Roman" w:eastAsia="Times New Roman" w:hAnsi="Times New Roman" w:cs="Times New Roman"/>
          <w:sz w:val="28"/>
          <w:szCs w:val="28"/>
          <w:lang w:val="ru-RU" w:eastAsia="ru-RU"/>
        </w:rPr>
      </w:pPr>
      <w:r w:rsidRPr="00267F9E">
        <w:rPr>
          <w:rFonts w:ascii="Times New Roman" w:eastAsia="Times New Roman" w:hAnsi="Times New Roman" w:cs="Times New Roman"/>
          <w:sz w:val="28"/>
          <w:szCs w:val="28"/>
          <w:lang w:val="ru-RU" w:eastAsia="ru-RU"/>
        </w:rPr>
        <w:t>Почвенный покров представляет собой сложнейший механизм, регулирующий взаимодействие между биосферой, гидросферой и атмосферой, но наряду с этим почва является не только объектом воздействия, но и источником загрязнения сопредельных сред и негативного влияния на здоровье человека. Интенсивность антропогенной нагрузки наиболее сильно прослеживается при исследовании почвы, верхние горизонты которого накапливают тяжелые металлы [</w:t>
      </w:r>
      <w:r w:rsidR="00D833DF">
        <w:rPr>
          <w:rFonts w:ascii="Times New Roman" w:eastAsia="Times New Roman" w:hAnsi="Times New Roman" w:cs="Times New Roman"/>
          <w:sz w:val="28"/>
          <w:szCs w:val="28"/>
          <w:lang w:val="ru-RU" w:eastAsia="ru-RU"/>
        </w:rPr>
        <w:t>110</w:t>
      </w:r>
      <w:r w:rsidRPr="00267F9E">
        <w:rPr>
          <w:rFonts w:ascii="Times New Roman" w:eastAsia="Times New Roman" w:hAnsi="Times New Roman" w:cs="Times New Roman"/>
          <w:sz w:val="28"/>
          <w:szCs w:val="28"/>
          <w:lang w:val="ru-RU" w:eastAsia="ru-RU"/>
        </w:rPr>
        <w:t>]. Именно почва выполняет важнейшую роль буфера и очистителя, принимая на себя отходы и выбросы. Она накапливает загрязняющие вещества: тяжелые металлы, углеводороды, пестициды, защищая воды и очищая от них атмосферу. Кроме того, в хорошо промываемых, песчаных почвах тяжелые металлы легко просачиваясь в грунтовые воды быстро разносятся ими.</w:t>
      </w:r>
    </w:p>
    <w:p w14:paraId="513C0E31" w14:textId="41E4106C" w:rsidR="00267F9E" w:rsidRPr="00267F9E" w:rsidRDefault="00267F9E" w:rsidP="00267F9E">
      <w:pPr>
        <w:shd w:val="clear" w:color="auto" w:fill="FAFAFA"/>
        <w:tabs>
          <w:tab w:val="left" w:pos="851"/>
          <w:tab w:val="left" w:pos="1134"/>
        </w:tabs>
        <w:spacing w:after="0" w:line="240" w:lineRule="auto"/>
        <w:ind w:firstLine="567"/>
        <w:contextualSpacing/>
        <w:jc w:val="both"/>
        <w:rPr>
          <w:rFonts w:ascii="Times New Roman" w:eastAsiaTheme="minorHAnsi" w:hAnsi="Times New Roman" w:cs="Times New Roman"/>
          <w:sz w:val="28"/>
          <w:szCs w:val="28"/>
          <w:lang w:val="ru-RU" w:eastAsia="en-US"/>
        </w:rPr>
      </w:pPr>
      <w:r w:rsidRPr="00267F9E">
        <w:rPr>
          <w:rFonts w:ascii="Times New Roman" w:eastAsia="Times New Roman" w:hAnsi="Times New Roman" w:cs="Times New Roman"/>
          <w:sz w:val="28"/>
          <w:szCs w:val="28"/>
          <w:lang w:val="ru-RU" w:eastAsia="ru-RU"/>
        </w:rPr>
        <w:t>Обычно в почвах металлы содержатся в виде металлсодержащих солей и комплексных металлорганических соединений. Песчаные и супесчаные почвообразующие породы содержат небольшое количество тяжелых металлов [</w:t>
      </w:r>
      <w:r w:rsidR="00D833DF">
        <w:rPr>
          <w:rFonts w:ascii="Times New Roman" w:eastAsia="Times New Roman" w:hAnsi="Times New Roman" w:cs="Times New Roman"/>
          <w:sz w:val="28"/>
          <w:szCs w:val="28"/>
          <w:lang w:val="ru-RU" w:eastAsia="ru-RU"/>
        </w:rPr>
        <w:t>111</w:t>
      </w:r>
      <w:r w:rsidRPr="00267F9E">
        <w:rPr>
          <w:rFonts w:ascii="Times New Roman" w:eastAsia="Times New Roman" w:hAnsi="Times New Roman" w:cs="Times New Roman"/>
          <w:sz w:val="28"/>
          <w:szCs w:val="28"/>
          <w:lang w:val="ru-RU" w:eastAsia="ru-RU"/>
        </w:rPr>
        <w:t xml:space="preserve">]. Песчаные породы характеризуются наиболее высокой фильтрационной способностью, что показывает низкие полученные значения анализированных проб. На подвижность металлов в почвах оказывают влияние их степени </w:t>
      </w:r>
      <w:r w:rsidRPr="00267F9E">
        <w:rPr>
          <w:rFonts w:ascii="Times New Roman" w:eastAsia="Times New Roman" w:hAnsi="Times New Roman" w:cs="Times New Roman"/>
          <w:sz w:val="28"/>
          <w:szCs w:val="28"/>
          <w:lang w:val="ru-RU" w:eastAsia="ru-RU"/>
        </w:rPr>
        <w:lastRenderedPageBreak/>
        <w:t>окисления, которые зависят от окислительно-восстановительных свойств почвы. В условиях окисления миграционная контрастность сильно подвижна и очень слабая миграция в среде, где преобладают процессы восстановления.</w:t>
      </w:r>
    </w:p>
    <w:p w14:paraId="07F94ADE" w14:textId="5643CFE3" w:rsidR="00267F9E" w:rsidRPr="00267F9E" w:rsidRDefault="00267F9E" w:rsidP="00267F9E">
      <w:pPr>
        <w:shd w:val="clear" w:color="auto" w:fill="FAFAFA"/>
        <w:tabs>
          <w:tab w:val="left" w:pos="851"/>
          <w:tab w:val="left" w:pos="1134"/>
        </w:tabs>
        <w:spacing w:after="0" w:line="240" w:lineRule="auto"/>
        <w:ind w:firstLine="567"/>
        <w:contextualSpacing/>
        <w:jc w:val="both"/>
        <w:rPr>
          <w:rFonts w:ascii="Times New Roman" w:eastAsiaTheme="minorHAnsi" w:hAnsi="Times New Roman" w:cs="Times New Roman"/>
          <w:sz w:val="28"/>
          <w:szCs w:val="28"/>
          <w:lang w:val="ru-RU" w:eastAsia="en-US"/>
        </w:rPr>
      </w:pPr>
      <w:r w:rsidRPr="00267F9E">
        <w:rPr>
          <w:rFonts w:ascii="Times New Roman" w:eastAsia="Times New Roman" w:hAnsi="Times New Roman" w:cs="Times New Roman"/>
          <w:sz w:val="28"/>
          <w:szCs w:val="28"/>
          <w:lang w:val="ru-RU" w:eastAsia="ru-RU"/>
        </w:rPr>
        <w:t>Антропогенное поступление тяжелых металлов в почву связано с разнообразными источниками. Наиболее мощные потоки тяжелых металлов возникают вокруг предприятий химической и нефтеперерабатывающей, уранодобывающей промышленности [</w:t>
      </w:r>
      <w:r w:rsidR="00D833DF">
        <w:rPr>
          <w:rFonts w:ascii="Times New Roman" w:eastAsia="Times New Roman" w:hAnsi="Times New Roman" w:cs="Times New Roman"/>
          <w:sz w:val="28"/>
          <w:szCs w:val="28"/>
          <w:lang w:val="ru-RU" w:eastAsia="ru-RU"/>
        </w:rPr>
        <w:t>112</w:t>
      </w:r>
      <w:r w:rsidRPr="00267F9E">
        <w:rPr>
          <w:rFonts w:ascii="Times New Roman" w:eastAsia="Times New Roman" w:hAnsi="Times New Roman" w:cs="Times New Roman"/>
          <w:sz w:val="28"/>
          <w:szCs w:val="28"/>
          <w:lang w:val="ru-RU" w:eastAsia="ru-RU"/>
        </w:rPr>
        <w:t>]. Так около 95 % токсинов попадают в виде техногенной пыли, большая часть в виде сухих осадков, 15-20 % с атмосферными осадками. В дополнении к антропогенным источникам тяжелых металлов, загрязняющих почву, относят удобрения (органические и минеральные), сточные воды, бытовой мусор [</w:t>
      </w:r>
      <w:r w:rsidR="00D833DF">
        <w:rPr>
          <w:rFonts w:ascii="Times New Roman" w:eastAsia="Times New Roman" w:hAnsi="Times New Roman" w:cs="Times New Roman"/>
          <w:sz w:val="28"/>
          <w:szCs w:val="28"/>
          <w:lang w:val="ru-RU" w:eastAsia="ru-RU"/>
        </w:rPr>
        <w:t>113</w:t>
      </w:r>
      <w:r w:rsidRPr="00267F9E">
        <w:rPr>
          <w:rFonts w:ascii="Times New Roman" w:eastAsia="Times New Roman" w:hAnsi="Times New Roman" w:cs="Times New Roman"/>
          <w:sz w:val="28"/>
          <w:szCs w:val="28"/>
          <w:lang w:val="ru-RU" w:eastAsia="ru-RU"/>
        </w:rPr>
        <w:t>].</w:t>
      </w:r>
    </w:p>
    <w:p w14:paraId="4FA1A9F0" w14:textId="0B553F88" w:rsidR="00267F9E" w:rsidRPr="00267F9E" w:rsidRDefault="00267F9E" w:rsidP="00267F9E">
      <w:pPr>
        <w:spacing w:after="0" w:line="240" w:lineRule="auto"/>
        <w:ind w:firstLine="567"/>
        <w:jc w:val="both"/>
        <w:rPr>
          <w:rFonts w:ascii="Times New Roman" w:eastAsia="Times New Roman" w:hAnsi="Times New Roman" w:cs="Times New Roman"/>
          <w:sz w:val="28"/>
          <w:szCs w:val="28"/>
          <w:lang w:val="ru-RU" w:eastAsia="ru-RU"/>
        </w:rPr>
      </w:pPr>
      <w:r w:rsidRPr="00267F9E">
        <w:rPr>
          <w:rFonts w:ascii="Times New Roman" w:eastAsia="Times New Roman" w:hAnsi="Times New Roman" w:cs="Times New Roman"/>
          <w:sz w:val="28"/>
          <w:szCs w:val="28"/>
          <w:lang w:val="ru-RU" w:eastAsia="ru-RU"/>
        </w:rPr>
        <w:t>По дороге в аэропорт города на исследуемых площадках пос. Акшукур в почвенных образцах преобладают бурые пустынные почвы, а по глубине залегания верхнего засоленного горизонта преимущественно солончаковые либо солончаковатые почвы. По таблице 2</w:t>
      </w:r>
      <w:r w:rsidR="00511BA0">
        <w:rPr>
          <w:rFonts w:ascii="Times New Roman" w:eastAsia="Times New Roman" w:hAnsi="Times New Roman" w:cs="Times New Roman"/>
          <w:sz w:val="28"/>
          <w:szCs w:val="28"/>
          <w:lang w:val="ru-RU" w:eastAsia="ru-RU"/>
        </w:rPr>
        <w:t>1</w:t>
      </w:r>
      <w:r w:rsidRPr="00267F9E">
        <w:rPr>
          <w:rFonts w:ascii="Times New Roman" w:eastAsia="Times New Roman" w:hAnsi="Times New Roman" w:cs="Times New Roman"/>
          <w:sz w:val="28"/>
          <w:szCs w:val="28"/>
          <w:lang w:val="ru-RU" w:eastAsia="ru-RU"/>
        </w:rPr>
        <w:t xml:space="preserve"> видно, что содержание гумуса в верхнем горизонте почвы колеблется от 1,19 до 2,63%. </w:t>
      </w:r>
      <w:r w:rsidRPr="00267F9E">
        <w:rPr>
          <w:rFonts w:ascii="Times New Roman" w:eastAsia="Times New Roman" w:hAnsi="Times New Roman" w:cs="Arial"/>
          <w:sz w:val="28"/>
          <w:szCs w:val="28"/>
          <w:lang w:val="ru-RU" w:eastAsia="ru-RU"/>
        </w:rPr>
        <w:t>Содержание биогенных элементов невысокое.</w:t>
      </w:r>
      <w:r w:rsidRPr="00267F9E">
        <w:rPr>
          <w:rFonts w:ascii="Times New Roman" w:eastAsia="Times New Roman" w:hAnsi="Times New Roman" w:cs="Times New Roman"/>
          <w:sz w:val="28"/>
          <w:szCs w:val="28"/>
          <w:lang w:val="ru-RU" w:eastAsia="ru-RU"/>
        </w:rPr>
        <w:t xml:space="preserve"> Фосфор валовый в поверхностных горизонтах содержится в пределах от 473,4 до 2003,8 мк/кг. Содержание карбонатов колеблется в пределах от 1,78 до 3,13 %, а содержание общего азота изменяется в пределах 0,24-0,41%. Известно, что чем тяжелее гранулометрический состав, тем выше емкость обмена. Величина емкости обмена колеблется от 9,65 до 32,19</w:t>
      </w:r>
      <w:r w:rsidRPr="00267F9E">
        <w:rPr>
          <w:rFonts w:ascii="Times New Roman" w:eastAsia="Times New Roman" w:hAnsi="Times New Roman" w:cs="Arial"/>
          <w:sz w:val="28"/>
          <w:szCs w:val="28"/>
          <w:lang w:val="ru-RU" w:eastAsia="ru-RU"/>
        </w:rPr>
        <w:t xml:space="preserve"> мг-экв/100 г почвы. </w:t>
      </w:r>
      <w:r w:rsidRPr="00267F9E">
        <w:rPr>
          <w:rFonts w:ascii="Times New Roman" w:eastAsia="Times New Roman" w:hAnsi="Times New Roman" w:cs="Times New Roman"/>
          <w:sz w:val="28"/>
          <w:szCs w:val="28"/>
          <w:lang w:val="ru-RU" w:eastAsia="ru-RU"/>
        </w:rPr>
        <w:t>В почвенно-поглощающем комплексе наблюдается стабильное преобладание обменного магния (40-80% от емкости обмена). Реакция водных суспензий в почвах слабощелочная или близка к нейтральной (рН 6,87-7,42). Почвы на обследованной территории отличаются низким содержанием органического вещества, щелочной реакцией почвенных растворов, засолением и слабой устойчивостью к антропогенным воздействиям.</w:t>
      </w:r>
    </w:p>
    <w:p w14:paraId="08013A87" w14:textId="77777777" w:rsidR="00267F9E" w:rsidRPr="00267F9E" w:rsidRDefault="00267F9E" w:rsidP="00267F9E">
      <w:pPr>
        <w:spacing w:after="0" w:line="240" w:lineRule="auto"/>
        <w:ind w:firstLine="567"/>
        <w:jc w:val="both"/>
        <w:rPr>
          <w:rFonts w:ascii="Times New Roman" w:eastAsia="Times New Roman" w:hAnsi="Times New Roman" w:cs="Times New Roman"/>
          <w:sz w:val="24"/>
          <w:szCs w:val="24"/>
          <w:lang w:val="ru-RU"/>
        </w:rPr>
      </w:pPr>
    </w:p>
    <w:p w14:paraId="322F0B76" w14:textId="77777777" w:rsidR="00267F9E" w:rsidRPr="00267F9E" w:rsidRDefault="00267F9E" w:rsidP="00267F9E">
      <w:pPr>
        <w:spacing w:after="0" w:line="240" w:lineRule="auto"/>
        <w:ind w:left="-567"/>
        <w:rPr>
          <w:rFonts w:ascii="Times New Roman" w:eastAsia="Times New Roman" w:hAnsi="Times New Roman" w:cs="Times New Roman"/>
          <w:sz w:val="24"/>
          <w:szCs w:val="24"/>
          <w:lang w:val="ru-RU" w:eastAsia="ru-RU"/>
        </w:rPr>
      </w:pPr>
      <w:r w:rsidRPr="00267F9E">
        <w:rPr>
          <w:rFonts w:ascii="Times New Roman" w:eastAsia="Times New Roman" w:hAnsi="Times New Roman" w:cs="Times New Roman"/>
          <w:noProof/>
          <w:sz w:val="24"/>
          <w:szCs w:val="24"/>
          <w:lang w:val="ru-RU" w:eastAsia="ru-RU"/>
        </w:rPr>
        <w:lastRenderedPageBreak/>
        <w:drawing>
          <wp:inline distT="0" distB="0" distL="0" distR="0" wp14:anchorId="71ACAEA7" wp14:editId="08B52473">
            <wp:extent cx="2063750" cy="1606550"/>
            <wp:effectExtent l="0" t="0" r="12700" b="12700"/>
            <wp:docPr id="174811041" name="Диаграмма 174811041">
              <a:extLst xmlns:a="http://schemas.openxmlformats.org/drawingml/2006/main">
                <a:ext uri="{FF2B5EF4-FFF2-40B4-BE49-F238E27FC236}">
                  <a16:creationId xmlns:a16="http://schemas.microsoft.com/office/drawing/2014/main" id="{D5D57222-B546-0B55-C492-090F13FF9A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r w:rsidRPr="00267F9E">
        <w:rPr>
          <w:rFonts w:ascii="Times New Roman" w:eastAsia="Times New Roman" w:hAnsi="Times New Roman" w:cs="Times New Roman"/>
          <w:noProof/>
          <w:sz w:val="24"/>
          <w:szCs w:val="24"/>
          <w:lang w:val="ru-RU" w:eastAsia="ru-RU"/>
        </w:rPr>
        <w:drawing>
          <wp:inline distT="0" distB="0" distL="0" distR="0" wp14:anchorId="2843F2EC" wp14:editId="51CB027A">
            <wp:extent cx="1981200" cy="1587500"/>
            <wp:effectExtent l="0" t="0" r="0" b="12700"/>
            <wp:docPr id="15" name="Диаграмма 15">
              <a:extLst xmlns:a="http://schemas.openxmlformats.org/drawingml/2006/main">
                <a:ext uri="{FF2B5EF4-FFF2-40B4-BE49-F238E27FC236}">
                  <a16:creationId xmlns:a16="http://schemas.microsoft.com/office/drawing/2014/main" id="{5FFBD778-6671-2703-86AB-E7B253CEEB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sidRPr="00267F9E">
        <w:rPr>
          <w:rFonts w:ascii="Times New Roman" w:eastAsia="Times New Roman" w:hAnsi="Times New Roman" w:cs="Times New Roman"/>
          <w:noProof/>
          <w:sz w:val="24"/>
          <w:szCs w:val="24"/>
          <w:lang w:val="ru-RU" w:eastAsia="ru-RU"/>
        </w:rPr>
        <w:drawing>
          <wp:inline distT="0" distB="0" distL="0" distR="0" wp14:anchorId="742AEBBE" wp14:editId="2DA2C7AB">
            <wp:extent cx="2038350" cy="1606550"/>
            <wp:effectExtent l="0" t="0" r="0" b="12700"/>
            <wp:docPr id="456928703" name="Диаграмма 456928703">
              <a:extLst xmlns:a="http://schemas.openxmlformats.org/drawingml/2006/main">
                <a:ext uri="{FF2B5EF4-FFF2-40B4-BE49-F238E27FC236}">
                  <a16:creationId xmlns:a16="http://schemas.microsoft.com/office/drawing/2014/main" id="{FA41D262-BA9B-250D-CA78-339899A4B8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Pr="00267F9E">
        <w:rPr>
          <w:rFonts w:ascii="Times New Roman" w:eastAsia="Times New Roman" w:hAnsi="Times New Roman" w:cs="Times New Roman"/>
          <w:noProof/>
          <w:sz w:val="24"/>
          <w:szCs w:val="24"/>
          <w:lang w:val="ru-RU" w:eastAsia="ru-RU"/>
        </w:rPr>
        <w:drawing>
          <wp:inline distT="0" distB="0" distL="0" distR="0" wp14:anchorId="58D2B779" wp14:editId="26D57A52">
            <wp:extent cx="2063750" cy="1619250"/>
            <wp:effectExtent l="0" t="0" r="12700" b="0"/>
            <wp:docPr id="1422310718" name="Диаграмма 1422310718">
              <a:extLst xmlns:a="http://schemas.openxmlformats.org/drawingml/2006/main">
                <a:ext uri="{FF2B5EF4-FFF2-40B4-BE49-F238E27FC236}">
                  <a16:creationId xmlns:a16="http://schemas.microsoft.com/office/drawing/2014/main" id="{ACDBECA9-B4D4-ED2A-3A66-F9BBA2F677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sidRPr="00267F9E">
        <w:rPr>
          <w:rFonts w:ascii="Times New Roman" w:eastAsia="Times New Roman" w:hAnsi="Times New Roman" w:cs="Times New Roman"/>
          <w:noProof/>
          <w:sz w:val="24"/>
          <w:szCs w:val="24"/>
          <w:lang w:val="ru-RU" w:eastAsia="ru-RU"/>
        </w:rPr>
        <w:drawing>
          <wp:inline distT="0" distB="0" distL="0" distR="0" wp14:anchorId="66C25BB3" wp14:editId="4944DFE8">
            <wp:extent cx="1968500" cy="1660525"/>
            <wp:effectExtent l="0" t="0" r="12700" b="15875"/>
            <wp:docPr id="1058165404" name="Диаграмма 1058165404">
              <a:extLst xmlns:a="http://schemas.openxmlformats.org/drawingml/2006/main">
                <a:ext uri="{FF2B5EF4-FFF2-40B4-BE49-F238E27FC236}">
                  <a16:creationId xmlns:a16="http://schemas.microsoft.com/office/drawing/2014/main" id="{F66C86AF-E1B2-1298-0443-0A7279E749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sidRPr="00267F9E">
        <w:rPr>
          <w:rFonts w:ascii="Times New Roman" w:eastAsia="Times New Roman" w:hAnsi="Times New Roman" w:cs="Times New Roman"/>
          <w:noProof/>
          <w:sz w:val="24"/>
          <w:szCs w:val="24"/>
          <w:lang w:val="ru-RU" w:eastAsia="ru-RU"/>
        </w:rPr>
        <w:drawing>
          <wp:inline distT="0" distB="0" distL="0" distR="0" wp14:anchorId="724EA71D" wp14:editId="4E6DE996">
            <wp:extent cx="2038350" cy="1670050"/>
            <wp:effectExtent l="0" t="0" r="0" b="6350"/>
            <wp:docPr id="470441993" name="Диаграмма 470441993">
              <a:extLst xmlns:a="http://schemas.openxmlformats.org/drawingml/2006/main">
                <a:ext uri="{FF2B5EF4-FFF2-40B4-BE49-F238E27FC236}">
                  <a16:creationId xmlns:a16="http://schemas.microsoft.com/office/drawing/2014/main" id="{120C9C80-A6D3-3C6A-0C43-A870A036FE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1D76D1B" w14:textId="77777777" w:rsidR="00267F9E" w:rsidRPr="00267F9E" w:rsidRDefault="00267F9E" w:rsidP="00267F9E">
      <w:pPr>
        <w:spacing w:after="0" w:line="240" w:lineRule="auto"/>
        <w:rPr>
          <w:rFonts w:ascii="Times New Roman" w:eastAsia="Times New Roman" w:hAnsi="Times New Roman" w:cs="Times New Roman"/>
          <w:sz w:val="24"/>
          <w:szCs w:val="24"/>
          <w:lang w:val="ru-RU" w:eastAsia="ru-RU"/>
        </w:rPr>
      </w:pPr>
    </w:p>
    <w:p w14:paraId="50818A56" w14:textId="343DBA8D" w:rsidR="00267F9E" w:rsidRPr="00267F9E" w:rsidRDefault="00267F9E" w:rsidP="00267F9E">
      <w:pPr>
        <w:spacing w:after="0" w:line="240" w:lineRule="auto"/>
        <w:ind w:firstLine="540"/>
        <w:jc w:val="center"/>
        <w:rPr>
          <w:rFonts w:ascii="Times New Roman" w:eastAsia="Times New Roman" w:hAnsi="Times New Roman" w:cs="Times New Roman"/>
          <w:sz w:val="28"/>
          <w:szCs w:val="28"/>
          <w:lang w:val="ru-RU" w:eastAsia="ru-RU"/>
        </w:rPr>
      </w:pPr>
      <w:r w:rsidRPr="00267F9E">
        <w:rPr>
          <w:rFonts w:ascii="Times New Roman" w:eastAsia="Times New Roman" w:hAnsi="Times New Roman" w:cs="Times New Roman"/>
          <w:sz w:val="28"/>
          <w:szCs w:val="28"/>
          <w:lang w:val="ru-RU" w:eastAsia="ru-RU"/>
        </w:rPr>
        <w:t xml:space="preserve">Рисунок </w:t>
      </w:r>
      <w:r w:rsidRPr="00267F9E">
        <w:rPr>
          <w:rFonts w:ascii="Times New Roman" w:eastAsia="Times New Roman" w:hAnsi="Times New Roman" w:cs="Times New Roman"/>
          <w:sz w:val="28"/>
          <w:szCs w:val="28"/>
          <w:lang w:val="kk-KZ" w:eastAsia="ru-RU"/>
        </w:rPr>
        <w:t>2</w:t>
      </w:r>
      <w:r w:rsidR="00511BA0" w:rsidRPr="00511BA0">
        <w:rPr>
          <w:rFonts w:ascii="Times New Roman" w:eastAsia="Times New Roman" w:hAnsi="Times New Roman" w:cs="Times New Roman"/>
          <w:sz w:val="28"/>
          <w:szCs w:val="28"/>
          <w:lang w:val="kk-KZ" w:eastAsia="ru-RU"/>
        </w:rPr>
        <w:t>1</w:t>
      </w:r>
      <w:r w:rsidRPr="00267F9E">
        <w:rPr>
          <w:rFonts w:ascii="Times New Roman" w:eastAsia="Times New Roman" w:hAnsi="Times New Roman" w:cs="Times New Roman"/>
          <w:sz w:val="28"/>
          <w:szCs w:val="28"/>
          <w:lang w:val="ru-RU" w:eastAsia="ru-RU"/>
        </w:rPr>
        <w:t xml:space="preserve"> – Диаграммы концентраций ТМ в почвах в районе пос. Акшукыр (пригород г. Актау) на ИП-1, 2, 3 и 4 (фон), в зависимости от расстояния</w:t>
      </w:r>
    </w:p>
    <w:p w14:paraId="14A4E3CE" w14:textId="77777777" w:rsidR="00267F9E" w:rsidRPr="00267F9E" w:rsidRDefault="00267F9E" w:rsidP="00267F9E">
      <w:pPr>
        <w:spacing w:after="0" w:line="240" w:lineRule="auto"/>
        <w:ind w:firstLine="540"/>
        <w:jc w:val="center"/>
        <w:rPr>
          <w:rFonts w:ascii="Times New Roman" w:eastAsia="Times New Roman" w:hAnsi="Times New Roman" w:cs="Times New Roman"/>
          <w:sz w:val="28"/>
          <w:szCs w:val="28"/>
          <w:lang w:val="ru-RU" w:eastAsia="ru-RU"/>
        </w:rPr>
      </w:pPr>
    </w:p>
    <w:p w14:paraId="14C41228" w14:textId="77777777" w:rsidR="00267F9E" w:rsidRPr="00267F9E" w:rsidRDefault="00267F9E" w:rsidP="00267F9E">
      <w:pPr>
        <w:spacing w:after="0" w:line="240" w:lineRule="auto"/>
        <w:ind w:firstLine="540"/>
        <w:jc w:val="both"/>
        <w:rPr>
          <w:rFonts w:ascii="Times New Roman" w:eastAsia="Times New Roman" w:hAnsi="Times New Roman" w:cs="Times New Roman"/>
          <w:sz w:val="28"/>
          <w:szCs w:val="28"/>
          <w:shd w:val="clear" w:color="auto" w:fill="FFFFFF"/>
          <w:lang w:val="kk-KZ" w:eastAsia="ru-RU"/>
        </w:rPr>
      </w:pPr>
      <w:r w:rsidRPr="00267F9E">
        <w:rPr>
          <w:rFonts w:ascii="Times New Roman" w:eastAsia="Times New Roman" w:hAnsi="Times New Roman" w:cs="Times New Roman"/>
          <w:sz w:val="28"/>
          <w:szCs w:val="28"/>
          <w:shd w:val="clear" w:color="auto" w:fill="FFFFFF"/>
          <w:lang w:val="ru-RU" w:eastAsia="ru-RU"/>
        </w:rPr>
        <w:t>В ходе эксперимента получена оценка нижнего предела обнаружения данных тяжелых металлов: меди– 0,</w:t>
      </w:r>
      <w:r w:rsidRPr="00267F9E">
        <w:rPr>
          <w:rFonts w:ascii="Times New Roman" w:eastAsia="Times New Roman" w:hAnsi="Times New Roman" w:cs="Times New Roman"/>
          <w:sz w:val="28"/>
          <w:szCs w:val="28"/>
          <w:shd w:val="clear" w:color="auto" w:fill="FFFFFF"/>
          <w:lang w:val="kk-KZ" w:eastAsia="ru-RU"/>
        </w:rPr>
        <w:t xml:space="preserve">2 </w:t>
      </w:r>
      <w:r w:rsidRPr="00267F9E">
        <w:rPr>
          <w:rFonts w:ascii="Times New Roman" w:eastAsia="Times New Roman" w:hAnsi="Times New Roman" w:cs="Times New Roman"/>
          <w:sz w:val="28"/>
          <w:szCs w:val="28"/>
          <w:shd w:val="clear" w:color="auto" w:fill="FFFFFF"/>
          <w:lang w:val="ru-RU" w:eastAsia="ru-RU"/>
        </w:rPr>
        <w:t xml:space="preserve">мг/кг, </w:t>
      </w:r>
      <w:r w:rsidRPr="00267F9E">
        <w:rPr>
          <w:rFonts w:ascii="Times New Roman" w:eastAsia="Times New Roman" w:hAnsi="Times New Roman" w:cs="Times New Roman"/>
          <w:sz w:val="28"/>
          <w:szCs w:val="28"/>
          <w:shd w:val="clear" w:color="auto" w:fill="FFFFFF"/>
          <w:lang w:val="kk-KZ" w:eastAsia="ru-RU"/>
        </w:rPr>
        <w:t xml:space="preserve">свинца </w:t>
      </w:r>
      <w:r w:rsidRPr="00267F9E">
        <w:rPr>
          <w:rFonts w:ascii="Times New Roman" w:eastAsia="Times New Roman" w:hAnsi="Times New Roman" w:cs="Times New Roman"/>
          <w:sz w:val="28"/>
          <w:szCs w:val="28"/>
          <w:shd w:val="clear" w:color="auto" w:fill="FFFFFF"/>
          <w:lang w:val="ru-RU" w:eastAsia="ru-RU"/>
        </w:rPr>
        <w:t>-</w:t>
      </w:r>
      <w:r w:rsidRPr="00267F9E">
        <w:rPr>
          <w:rFonts w:ascii="Times New Roman" w:eastAsia="Times New Roman" w:hAnsi="Times New Roman" w:cs="Times New Roman"/>
          <w:sz w:val="28"/>
          <w:szCs w:val="28"/>
          <w:shd w:val="clear" w:color="auto" w:fill="FFFFFF"/>
          <w:lang w:val="kk-KZ" w:eastAsia="ru-RU"/>
        </w:rPr>
        <w:t xml:space="preserve"> </w:t>
      </w:r>
      <w:r w:rsidRPr="00267F9E">
        <w:rPr>
          <w:rFonts w:ascii="Times New Roman" w:eastAsia="Times New Roman" w:hAnsi="Times New Roman" w:cs="Times New Roman"/>
          <w:sz w:val="28"/>
          <w:szCs w:val="28"/>
          <w:shd w:val="clear" w:color="auto" w:fill="FFFFFF"/>
          <w:lang w:val="ru-RU" w:eastAsia="ru-RU"/>
        </w:rPr>
        <w:t>0,</w:t>
      </w:r>
      <w:r w:rsidRPr="00267F9E">
        <w:rPr>
          <w:rFonts w:ascii="Times New Roman" w:eastAsia="Times New Roman" w:hAnsi="Times New Roman" w:cs="Times New Roman"/>
          <w:sz w:val="28"/>
          <w:szCs w:val="28"/>
          <w:shd w:val="clear" w:color="auto" w:fill="FFFFFF"/>
          <w:lang w:val="kk-KZ" w:eastAsia="ru-RU"/>
        </w:rPr>
        <w:t xml:space="preserve">07 </w:t>
      </w:r>
      <w:r w:rsidRPr="00267F9E">
        <w:rPr>
          <w:rFonts w:ascii="Times New Roman" w:eastAsia="Times New Roman" w:hAnsi="Times New Roman" w:cs="Times New Roman"/>
          <w:sz w:val="28"/>
          <w:szCs w:val="28"/>
          <w:shd w:val="clear" w:color="auto" w:fill="FFFFFF"/>
          <w:lang w:val="ru-RU" w:eastAsia="ru-RU"/>
        </w:rPr>
        <w:t xml:space="preserve">мг/кг </w:t>
      </w:r>
      <w:r w:rsidRPr="00267F9E">
        <w:rPr>
          <w:rFonts w:ascii="Times New Roman" w:eastAsia="Times New Roman" w:hAnsi="Times New Roman" w:cs="Times New Roman"/>
          <w:sz w:val="28"/>
          <w:szCs w:val="28"/>
          <w:shd w:val="clear" w:color="auto" w:fill="FFFFFF"/>
          <w:lang w:val="kk-KZ" w:eastAsia="ru-RU"/>
        </w:rPr>
        <w:t xml:space="preserve">и хрома – 1,98 мг/кг </w:t>
      </w:r>
      <w:r w:rsidRPr="00267F9E">
        <w:rPr>
          <w:rFonts w:ascii="Times New Roman" w:eastAsia="Times New Roman" w:hAnsi="Times New Roman" w:cs="Times New Roman"/>
          <w:sz w:val="28"/>
          <w:szCs w:val="28"/>
          <w:shd w:val="clear" w:color="auto" w:fill="FFFFFF"/>
          <w:lang w:val="ru-RU" w:eastAsia="ru-RU"/>
        </w:rPr>
        <w:t>при исходной навеске 5</w:t>
      </w:r>
      <w:r w:rsidRPr="00267F9E">
        <w:rPr>
          <w:rFonts w:ascii="Times New Roman" w:eastAsia="Times New Roman" w:hAnsi="Times New Roman" w:cs="Times New Roman"/>
          <w:sz w:val="28"/>
          <w:szCs w:val="28"/>
          <w:shd w:val="clear" w:color="auto" w:fill="FFFFFF"/>
          <w:lang w:val="kk-KZ" w:eastAsia="ru-RU"/>
        </w:rPr>
        <w:t xml:space="preserve"> </w:t>
      </w:r>
      <w:r w:rsidRPr="00267F9E">
        <w:rPr>
          <w:rFonts w:ascii="Times New Roman" w:eastAsia="Times New Roman" w:hAnsi="Times New Roman" w:cs="Times New Roman"/>
          <w:sz w:val="28"/>
          <w:szCs w:val="28"/>
          <w:shd w:val="clear" w:color="auto" w:fill="FFFFFF"/>
          <w:lang w:val="ru-RU" w:eastAsia="ru-RU"/>
        </w:rPr>
        <w:t>гр, объеме рабочего раствора 50</w:t>
      </w:r>
      <w:r w:rsidRPr="00267F9E">
        <w:rPr>
          <w:rFonts w:ascii="Times New Roman" w:eastAsia="Times New Roman" w:hAnsi="Times New Roman" w:cs="Times New Roman"/>
          <w:sz w:val="28"/>
          <w:szCs w:val="28"/>
          <w:shd w:val="clear" w:color="auto" w:fill="FFFFFF"/>
          <w:lang w:val="kk-KZ" w:eastAsia="ru-RU"/>
        </w:rPr>
        <w:t xml:space="preserve"> </w:t>
      </w:r>
      <w:r w:rsidRPr="00267F9E">
        <w:rPr>
          <w:rFonts w:ascii="Times New Roman" w:eastAsia="Times New Roman" w:hAnsi="Times New Roman" w:cs="Times New Roman"/>
          <w:sz w:val="28"/>
          <w:szCs w:val="28"/>
          <w:shd w:val="clear" w:color="auto" w:fill="FFFFFF"/>
          <w:lang w:val="ru-RU" w:eastAsia="ru-RU"/>
        </w:rPr>
        <w:t>мл. по</w:t>
      </w:r>
      <w:r w:rsidRPr="00267F9E">
        <w:rPr>
          <w:rFonts w:ascii="Times New Roman" w:eastAsia="Times New Roman" w:hAnsi="Times New Roman" w:cs="Times New Roman"/>
          <w:sz w:val="28"/>
          <w:szCs w:val="28"/>
          <w:shd w:val="clear" w:color="auto" w:fill="FFFFFF"/>
          <w:lang w:val="kk-KZ" w:eastAsia="ru-RU"/>
        </w:rPr>
        <w:t xml:space="preserve"> </w:t>
      </w:r>
      <w:r w:rsidRPr="00267F9E">
        <w:rPr>
          <w:rFonts w:ascii="Times New Roman" w:eastAsia="Times New Roman" w:hAnsi="Times New Roman" w:cs="Times New Roman"/>
          <w:sz w:val="28"/>
          <w:szCs w:val="28"/>
          <w:shd w:val="clear" w:color="auto" w:fill="FFFFFF"/>
          <w:lang w:val="ru-RU" w:eastAsia="ru-RU"/>
        </w:rPr>
        <w:t>данным собственных исследований в</w:t>
      </w:r>
      <w:r w:rsidRPr="00267F9E">
        <w:rPr>
          <w:rFonts w:ascii="Times New Roman" w:eastAsia="Times New Roman" w:hAnsi="Times New Roman" w:cs="Times New Roman"/>
          <w:sz w:val="28"/>
          <w:szCs w:val="28"/>
          <w:shd w:val="clear" w:color="auto" w:fill="FFFFFF"/>
          <w:lang w:val="kk-KZ" w:eastAsia="ru-RU"/>
        </w:rPr>
        <w:t xml:space="preserve"> пос. Акшукыр. В</w:t>
      </w:r>
      <w:r w:rsidRPr="00267F9E">
        <w:rPr>
          <w:rFonts w:ascii="Times New Roman" w:eastAsia="Times New Roman" w:hAnsi="Times New Roman" w:cs="Times New Roman"/>
          <w:sz w:val="28"/>
          <w:szCs w:val="28"/>
          <w:shd w:val="clear" w:color="auto" w:fill="FFFFFF"/>
          <w:lang w:val="ru-RU" w:eastAsia="ru-RU"/>
        </w:rPr>
        <w:t xml:space="preserve">о всех пробах почвы содержание высокой концентрации </w:t>
      </w:r>
      <w:r w:rsidRPr="00267F9E">
        <w:rPr>
          <w:rFonts w:ascii="Times New Roman" w:eastAsia="Times New Roman" w:hAnsi="Times New Roman" w:cs="Times New Roman"/>
          <w:sz w:val="28"/>
          <w:szCs w:val="28"/>
          <w:shd w:val="clear" w:color="auto" w:fill="FFFFFF"/>
          <w:lang w:val="kk-KZ" w:eastAsia="ru-RU"/>
        </w:rPr>
        <w:t xml:space="preserve">тяжелых </w:t>
      </w:r>
      <w:r w:rsidRPr="00267F9E">
        <w:rPr>
          <w:rFonts w:ascii="Times New Roman" w:eastAsia="Times New Roman" w:hAnsi="Times New Roman" w:cs="Times New Roman"/>
          <w:sz w:val="28"/>
          <w:szCs w:val="28"/>
          <w:shd w:val="clear" w:color="auto" w:fill="FFFFFF"/>
          <w:lang w:val="ru-RU" w:eastAsia="ru-RU"/>
        </w:rPr>
        <w:t>металлов не обнаружено</w:t>
      </w:r>
      <w:r w:rsidRPr="00267F9E">
        <w:rPr>
          <w:rFonts w:ascii="Times New Roman" w:eastAsia="Times New Roman" w:hAnsi="Times New Roman" w:cs="Times New Roman"/>
          <w:sz w:val="28"/>
          <w:szCs w:val="28"/>
          <w:shd w:val="clear" w:color="auto" w:fill="FFFFFF"/>
          <w:lang w:val="kk-KZ" w:eastAsia="ru-RU"/>
        </w:rPr>
        <w:t xml:space="preserve">. </w:t>
      </w:r>
      <w:r w:rsidRPr="00267F9E">
        <w:rPr>
          <w:rFonts w:ascii="Times New Roman" w:eastAsia="Times New Roman" w:hAnsi="Times New Roman" w:cs="Times New Roman"/>
          <w:sz w:val="28"/>
          <w:szCs w:val="28"/>
          <w:lang w:val="ru-RU" w:eastAsia="ru-RU"/>
        </w:rPr>
        <w:t xml:space="preserve">Основной массив значений по содержанию меди в почвах города находится в диапазоне от 2 до </w:t>
      </w:r>
      <w:r w:rsidRPr="00267F9E">
        <w:rPr>
          <w:rFonts w:ascii="Times New Roman" w:eastAsia="Times New Roman" w:hAnsi="Times New Roman" w:cs="Times New Roman"/>
          <w:sz w:val="28"/>
          <w:szCs w:val="28"/>
          <w:lang w:val="kk-KZ" w:eastAsia="ru-RU"/>
        </w:rPr>
        <w:t>3,2</w:t>
      </w:r>
      <w:r w:rsidRPr="00267F9E">
        <w:rPr>
          <w:rFonts w:ascii="Times New Roman" w:eastAsia="Times New Roman" w:hAnsi="Times New Roman" w:cs="Times New Roman"/>
          <w:sz w:val="28"/>
          <w:szCs w:val="28"/>
          <w:lang w:val="ru-RU" w:eastAsia="ru-RU"/>
        </w:rPr>
        <w:t xml:space="preserve"> мг/кг</w:t>
      </w:r>
      <w:r w:rsidRPr="00267F9E">
        <w:rPr>
          <w:rFonts w:ascii="Times New Roman" w:eastAsia="Times New Roman" w:hAnsi="Times New Roman" w:cs="Times New Roman"/>
          <w:sz w:val="28"/>
          <w:szCs w:val="28"/>
          <w:lang w:val="kk-KZ" w:eastAsia="ru-RU"/>
        </w:rPr>
        <w:t xml:space="preserve"> по анализам 2022 года</w:t>
      </w:r>
      <w:r w:rsidRPr="00267F9E">
        <w:rPr>
          <w:rFonts w:ascii="Times New Roman" w:eastAsia="Times New Roman" w:hAnsi="Times New Roman" w:cs="Times New Roman"/>
          <w:sz w:val="28"/>
          <w:szCs w:val="28"/>
          <w:lang w:val="ru-RU" w:eastAsia="ru-RU"/>
        </w:rPr>
        <w:t xml:space="preserve">. Концентрации хрома на всей </w:t>
      </w:r>
      <w:r w:rsidRPr="00267F9E">
        <w:rPr>
          <w:rFonts w:ascii="Times New Roman" w:eastAsia="Times New Roman" w:hAnsi="Times New Roman" w:cs="Times New Roman"/>
          <w:sz w:val="28"/>
          <w:szCs w:val="28"/>
          <w:lang w:val="kk-KZ" w:eastAsia="ru-RU"/>
        </w:rPr>
        <w:t xml:space="preserve">исследуемой </w:t>
      </w:r>
      <w:r w:rsidRPr="00267F9E">
        <w:rPr>
          <w:rFonts w:ascii="Times New Roman" w:eastAsia="Times New Roman" w:hAnsi="Times New Roman" w:cs="Times New Roman"/>
          <w:sz w:val="28"/>
          <w:szCs w:val="28"/>
          <w:lang w:val="ru-RU" w:eastAsia="ru-RU"/>
        </w:rPr>
        <w:t xml:space="preserve">территории </w:t>
      </w:r>
      <w:r w:rsidRPr="00267F9E">
        <w:rPr>
          <w:rFonts w:ascii="Times New Roman" w:eastAsia="Times New Roman" w:hAnsi="Times New Roman" w:cs="Times New Roman"/>
          <w:sz w:val="28"/>
          <w:szCs w:val="28"/>
          <w:lang w:val="kk-KZ" w:eastAsia="ru-RU"/>
        </w:rPr>
        <w:t xml:space="preserve">намного </w:t>
      </w:r>
      <w:r w:rsidRPr="00267F9E">
        <w:rPr>
          <w:rFonts w:ascii="Times New Roman" w:eastAsia="Times New Roman" w:hAnsi="Times New Roman" w:cs="Times New Roman"/>
          <w:sz w:val="28"/>
          <w:szCs w:val="28"/>
          <w:lang w:val="ru-RU" w:eastAsia="ru-RU"/>
        </w:rPr>
        <w:t>ни</w:t>
      </w:r>
      <w:r w:rsidRPr="00267F9E">
        <w:rPr>
          <w:rFonts w:ascii="Times New Roman" w:eastAsia="Times New Roman" w:hAnsi="Times New Roman" w:cs="Times New Roman"/>
          <w:sz w:val="28"/>
          <w:szCs w:val="28"/>
          <w:lang w:val="kk-KZ" w:eastAsia="ru-RU"/>
        </w:rPr>
        <w:t>же</w:t>
      </w:r>
      <w:r w:rsidRPr="00267F9E">
        <w:rPr>
          <w:rFonts w:ascii="Times New Roman" w:eastAsia="Times New Roman" w:hAnsi="Times New Roman" w:cs="Times New Roman"/>
          <w:sz w:val="28"/>
          <w:szCs w:val="28"/>
          <w:lang w:val="ru-RU" w:eastAsia="ru-RU"/>
        </w:rPr>
        <w:t xml:space="preserve"> относительно </w:t>
      </w:r>
      <w:r w:rsidRPr="00267F9E">
        <w:rPr>
          <w:rFonts w:ascii="Times New Roman" w:eastAsia="Times New Roman" w:hAnsi="Times New Roman" w:cs="Times New Roman"/>
          <w:sz w:val="28"/>
          <w:szCs w:val="28"/>
          <w:lang w:val="kk-KZ" w:eastAsia="ru-RU"/>
        </w:rPr>
        <w:t>ПДК</w:t>
      </w:r>
      <w:r w:rsidRPr="00267F9E">
        <w:rPr>
          <w:rFonts w:ascii="Times New Roman" w:eastAsia="Times New Roman" w:hAnsi="Times New Roman" w:cs="Times New Roman"/>
          <w:sz w:val="28"/>
          <w:szCs w:val="28"/>
          <w:lang w:val="ru-RU" w:eastAsia="ru-RU"/>
        </w:rPr>
        <w:t xml:space="preserve"> (Cr – </w:t>
      </w:r>
      <w:r w:rsidRPr="00267F9E">
        <w:rPr>
          <w:rFonts w:ascii="Times New Roman" w:eastAsia="Times New Roman" w:hAnsi="Times New Roman" w:cs="Times New Roman"/>
          <w:sz w:val="28"/>
          <w:szCs w:val="28"/>
          <w:lang w:val="kk-KZ" w:eastAsia="ru-RU"/>
        </w:rPr>
        <w:t>6</w:t>
      </w:r>
      <w:r w:rsidRPr="00267F9E">
        <w:rPr>
          <w:rFonts w:ascii="Times New Roman" w:eastAsia="Times New Roman" w:hAnsi="Times New Roman" w:cs="Times New Roman"/>
          <w:sz w:val="28"/>
          <w:szCs w:val="28"/>
          <w:lang w:val="ru-RU" w:eastAsia="ru-RU"/>
        </w:rPr>
        <w:t xml:space="preserve">). </w:t>
      </w:r>
      <w:r w:rsidRPr="00267F9E">
        <w:rPr>
          <w:rFonts w:ascii="Times New Roman" w:eastAsia="Times New Roman" w:hAnsi="Times New Roman" w:cs="Times New Roman"/>
          <w:sz w:val="28"/>
          <w:szCs w:val="28"/>
          <w:shd w:val="clear" w:color="auto" w:fill="FFFFFF"/>
          <w:lang w:val="kk-KZ" w:eastAsia="ru-RU"/>
        </w:rPr>
        <w:t xml:space="preserve">Небольшое </w:t>
      </w:r>
      <w:r w:rsidRPr="00267F9E">
        <w:rPr>
          <w:rFonts w:ascii="Times New Roman" w:eastAsia="Times New Roman" w:hAnsi="Times New Roman" w:cs="Times New Roman"/>
          <w:sz w:val="28"/>
          <w:szCs w:val="28"/>
          <w:lang w:val="ru-RU" w:eastAsia="ru-RU"/>
        </w:rPr>
        <w:t>превышение ПДК</w:t>
      </w:r>
      <w:r w:rsidRPr="00267F9E">
        <w:rPr>
          <w:rFonts w:ascii="Times New Roman" w:eastAsia="Times New Roman" w:hAnsi="Times New Roman" w:cs="Times New Roman"/>
          <w:sz w:val="28"/>
          <w:szCs w:val="28"/>
          <w:lang w:val="kk-KZ" w:eastAsia="ru-RU"/>
        </w:rPr>
        <w:t xml:space="preserve"> свинца</w:t>
      </w:r>
      <w:r w:rsidRPr="00267F9E">
        <w:rPr>
          <w:rFonts w:ascii="Times New Roman" w:eastAsia="Times New Roman" w:hAnsi="Times New Roman" w:cs="Times New Roman"/>
          <w:sz w:val="28"/>
          <w:szCs w:val="28"/>
          <w:lang w:val="ru-RU" w:eastAsia="ru-RU"/>
        </w:rPr>
        <w:t xml:space="preserve"> (до </w:t>
      </w:r>
      <w:r w:rsidRPr="00267F9E">
        <w:rPr>
          <w:rFonts w:ascii="Times New Roman" w:eastAsia="Times New Roman" w:hAnsi="Times New Roman" w:cs="Times New Roman"/>
          <w:sz w:val="28"/>
          <w:szCs w:val="28"/>
          <w:lang w:val="kk-KZ" w:eastAsia="ru-RU"/>
        </w:rPr>
        <w:t>6,17</w:t>
      </w:r>
      <w:r w:rsidRPr="00267F9E">
        <w:rPr>
          <w:rFonts w:ascii="Times New Roman" w:eastAsia="Times New Roman" w:hAnsi="Times New Roman" w:cs="Times New Roman"/>
          <w:sz w:val="28"/>
          <w:szCs w:val="28"/>
          <w:lang w:val="ru-RU" w:eastAsia="ru-RU"/>
        </w:rPr>
        <w:t xml:space="preserve">) выявлено лишь на одной пробной площади </w:t>
      </w:r>
      <w:r w:rsidRPr="00267F9E">
        <w:rPr>
          <w:rFonts w:ascii="Times New Roman" w:eastAsia="Times New Roman" w:hAnsi="Times New Roman" w:cs="Times New Roman"/>
          <w:sz w:val="28"/>
          <w:szCs w:val="28"/>
          <w:lang w:val="kk-KZ" w:eastAsia="ru-RU"/>
        </w:rPr>
        <w:t>ИП-2</w:t>
      </w:r>
      <w:r w:rsidRPr="00267F9E">
        <w:rPr>
          <w:rFonts w:ascii="Times New Roman" w:eastAsia="Times New Roman" w:hAnsi="Times New Roman" w:cs="Times New Roman"/>
          <w:sz w:val="28"/>
          <w:szCs w:val="28"/>
          <w:lang w:val="ru-RU" w:eastAsia="ru-RU"/>
        </w:rPr>
        <w:t xml:space="preserve"> заложенной на территории авто</w:t>
      </w:r>
      <w:r w:rsidRPr="00267F9E">
        <w:rPr>
          <w:rFonts w:ascii="Times New Roman" w:eastAsia="Times New Roman" w:hAnsi="Times New Roman" w:cs="Times New Roman"/>
          <w:sz w:val="28"/>
          <w:szCs w:val="28"/>
          <w:lang w:val="kk-KZ" w:eastAsia="ru-RU"/>
        </w:rPr>
        <w:t>дорог</w:t>
      </w:r>
      <w:r w:rsidRPr="00267F9E">
        <w:rPr>
          <w:rFonts w:ascii="Times New Roman" w:eastAsia="Times New Roman" w:hAnsi="Times New Roman" w:cs="Times New Roman"/>
          <w:sz w:val="28"/>
          <w:szCs w:val="28"/>
          <w:lang w:val="ru-RU" w:eastAsia="ru-RU"/>
        </w:rPr>
        <w:t xml:space="preserve"> расположен</w:t>
      </w:r>
      <w:r w:rsidRPr="00267F9E">
        <w:rPr>
          <w:rFonts w:ascii="Times New Roman" w:eastAsia="Times New Roman" w:hAnsi="Times New Roman" w:cs="Times New Roman"/>
          <w:sz w:val="28"/>
          <w:szCs w:val="28"/>
          <w:lang w:val="kk-KZ" w:eastAsia="ru-RU"/>
        </w:rPr>
        <w:t>н</w:t>
      </w:r>
      <w:r w:rsidRPr="00267F9E">
        <w:rPr>
          <w:rFonts w:ascii="Times New Roman" w:eastAsia="Times New Roman" w:hAnsi="Times New Roman" w:cs="Times New Roman"/>
          <w:sz w:val="28"/>
          <w:szCs w:val="28"/>
          <w:lang w:val="ru-RU" w:eastAsia="ru-RU"/>
        </w:rPr>
        <w:t>ы</w:t>
      </w:r>
      <w:r w:rsidRPr="00267F9E">
        <w:rPr>
          <w:rFonts w:ascii="Times New Roman" w:eastAsia="Times New Roman" w:hAnsi="Times New Roman" w:cs="Times New Roman"/>
          <w:sz w:val="28"/>
          <w:szCs w:val="28"/>
          <w:lang w:val="kk-KZ" w:eastAsia="ru-RU"/>
        </w:rPr>
        <w:t>й</w:t>
      </w:r>
      <w:r w:rsidRPr="00267F9E">
        <w:rPr>
          <w:rFonts w:ascii="Times New Roman" w:eastAsia="Times New Roman" w:hAnsi="Times New Roman" w:cs="Times New Roman"/>
          <w:sz w:val="28"/>
          <w:szCs w:val="28"/>
          <w:lang w:val="ru-RU" w:eastAsia="ru-RU"/>
        </w:rPr>
        <w:t xml:space="preserve"> в зоне постоянного воздействия автомобильных выбросов – обочина дороги на окраине </w:t>
      </w:r>
      <w:r w:rsidRPr="00267F9E">
        <w:rPr>
          <w:rFonts w:ascii="Times New Roman" w:eastAsia="Times New Roman" w:hAnsi="Times New Roman" w:cs="Times New Roman"/>
          <w:sz w:val="28"/>
          <w:szCs w:val="28"/>
          <w:lang w:val="kk-KZ" w:eastAsia="ru-RU"/>
        </w:rPr>
        <w:t>поселка</w:t>
      </w:r>
      <w:r w:rsidRPr="00267F9E">
        <w:rPr>
          <w:rFonts w:ascii="Times New Roman" w:eastAsia="Times New Roman" w:hAnsi="Times New Roman" w:cs="Times New Roman"/>
          <w:sz w:val="28"/>
          <w:szCs w:val="28"/>
          <w:shd w:val="clear" w:color="auto" w:fill="FFFFFF"/>
          <w:lang w:val="ru-RU" w:eastAsia="ru-RU"/>
        </w:rPr>
        <w:t>.</w:t>
      </w:r>
      <w:r w:rsidRPr="00267F9E">
        <w:rPr>
          <w:rFonts w:ascii="Times New Roman" w:eastAsia="Times New Roman" w:hAnsi="Times New Roman" w:cs="Times New Roman"/>
          <w:sz w:val="28"/>
          <w:szCs w:val="28"/>
          <w:shd w:val="clear" w:color="auto" w:fill="FFFFFF"/>
          <w:lang w:val="kk-KZ" w:eastAsia="ru-RU"/>
        </w:rPr>
        <w:t xml:space="preserve"> </w:t>
      </w:r>
    </w:p>
    <w:p w14:paraId="40F94479" w14:textId="77777777" w:rsidR="00267F9E" w:rsidRPr="00267F9E" w:rsidRDefault="00267F9E" w:rsidP="00267F9E">
      <w:pPr>
        <w:spacing w:after="0" w:line="240" w:lineRule="auto"/>
        <w:ind w:firstLine="540"/>
        <w:jc w:val="both"/>
        <w:rPr>
          <w:rFonts w:ascii="Times New Roman" w:eastAsia="Times New Roman" w:hAnsi="Times New Roman" w:cs="Times New Roman"/>
          <w:sz w:val="28"/>
          <w:szCs w:val="28"/>
          <w:shd w:val="clear" w:color="auto" w:fill="FFFFFF"/>
          <w:lang w:val="ru-RU" w:eastAsia="ru-RU"/>
        </w:rPr>
      </w:pPr>
      <w:r w:rsidRPr="00267F9E">
        <w:rPr>
          <w:rFonts w:ascii="Times New Roman" w:eastAsia="Times New Roman" w:hAnsi="Times New Roman" w:cs="Times New Roman"/>
          <w:sz w:val="28"/>
          <w:szCs w:val="28"/>
          <w:shd w:val="clear" w:color="auto" w:fill="FFFFFF"/>
          <w:lang w:val="kk-KZ" w:eastAsia="ru-RU"/>
        </w:rPr>
        <w:t>А также заметна тенденция спада количества тяжелых металлов, по годам видимо, из-за пандемии уменьшилось поступление тяжелых металлов на почвенный покров.</w:t>
      </w:r>
      <w:r w:rsidRPr="00267F9E">
        <w:rPr>
          <w:rFonts w:ascii="Times New Roman" w:eastAsia="Times New Roman" w:hAnsi="Times New Roman" w:cs="Times New Roman"/>
          <w:sz w:val="28"/>
          <w:szCs w:val="28"/>
          <w:shd w:val="clear" w:color="auto" w:fill="FFFFFF"/>
          <w:lang w:val="ru-RU" w:eastAsia="ru-RU"/>
        </w:rPr>
        <w:t xml:space="preserve"> Суммарный индекс загрязнения почвенного покрова тяжелыми (Zс) менее 1,0, что свидетельствует о</w:t>
      </w:r>
      <w:r w:rsidRPr="00267F9E">
        <w:rPr>
          <w:rFonts w:ascii="Times New Roman" w:eastAsia="Times New Roman" w:hAnsi="Times New Roman" w:cs="Times New Roman"/>
          <w:sz w:val="28"/>
          <w:szCs w:val="28"/>
          <w:shd w:val="clear" w:color="auto" w:fill="FFFFFF"/>
          <w:lang w:val="kk-KZ" w:eastAsia="ru-RU"/>
        </w:rPr>
        <w:t xml:space="preserve"> </w:t>
      </w:r>
      <w:r w:rsidRPr="00267F9E">
        <w:rPr>
          <w:rFonts w:ascii="Times New Roman" w:eastAsia="Times New Roman" w:hAnsi="Times New Roman" w:cs="Times New Roman"/>
          <w:sz w:val="28"/>
          <w:szCs w:val="28"/>
          <w:shd w:val="clear" w:color="auto" w:fill="FFFFFF"/>
          <w:lang w:val="ru-RU" w:eastAsia="ru-RU"/>
        </w:rPr>
        <w:t>незагрязненности почвы. Следует отметить, что величина содержания обнаруженных в</w:t>
      </w:r>
      <w:r w:rsidRPr="00267F9E">
        <w:rPr>
          <w:rFonts w:ascii="Times New Roman" w:eastAsia="Times New Roman" w:hAnsi="Times New Roman" w:cs="Times New Roman"/>
          <w:sz w:val="28"/>
          <w:szCs w:val="28"/>
          <w:shd w:val="clear" w:color="auto" w:fill="FFFFFF"/>
          <w:lang w:val="kk-KZ" w:eastAsia="ru-RU"/>
        </w:rPr>
        <w:t xml:space="preserve"> </w:t>
      </w:r>
      <w:r w:rsidRPr="00267F9E">
        <w:rPr>
          <w:rFonts w:ascii="Times New Roman" w:eastAsia="Times New Roman" w:hAnsi="Times New Roman" w:cs="Times New Roman"/>
          <w:sz w:val="28"/>
          <w:szCs w:val="28"/>
          <w:shd w:val="clear" w:color="auto" w:fill="FFFFFF"/>
          <w:lang w:val="ru-RU" w:eastAsia="ru-RU"/>
        </w:rPr>
        <w:t>почвенных пробах тяжелых металлов значительно ниже существующих пределов допустимой концентрации.</w:t>
      </w:r>
    </w:p>
    <w:p w14:paraId="35C4BBC9" w14:textId="6072EEBD" w:rsidR="00267F9E" w:rsidRPr="00267F9E" w:rsidRDefault="00267F9E" w:rsidP="00267F9E">
      <w:pPr>
        <w:spacing w:after="0" w:line="240" w:lineRule="auto"/>
        <w:ind w:firstLine="540"/>
        <w:jc w:val="both"/>
        <w:rPr>
          <w:rFonts w:ascii="Times New Roman" w:eastAsia="Times New Roman" w:hAnsi="Times New Roman" w:cs="Times New Roman"/>
          <w:sz w:val="28"/>
          <w:szCs w:val="28"/>
          <w:lang w:val="ru-RU" w:eastAsia="ru-RU"/>
        </w:rPr>
      </w:pPr>
      <w:r w:rsidRPr="00267F9E">
        <w:rPr>
          <w:rFonts w:ascii="Times New Roman" w:eastAsia="Times New Roman" w:hAnsi="Times New Roman" w:cs="Times New Roman"/>
          <w:sz w:val="28"/>
          <w:szCs w:val="28"/>
          <w:lang w:val="ru-RU" w:eastAsia="ru-RU"/>
        </w:rPr>
        <w:t>На рисунке 2</w:t>
      </w:r>
      <w:r w:rsidR="00511BA0">
        <w:rPr>
          <w:rFonts w:ascii="Times New Roman" w:eastAsia="Times New Roman" w:hAnsi="Times New Roman" w:cs="Times New Roman"/>
          <w:sz w:val="28"/>
          <w:szCs w:val="28"/>
          <w:lang w:val="ru-RU" w:eastAsia="ru-RU"/>
        </w:rPr>
        <w:t>1</w:t>
      </w:r>
      <w:r w:rsidRPr="00267F9E">
        <w:rPr>
          <w:rFonts w:ascii="Times New Roman" w:eastAsia="Times New Roman" w:hAnsi="Times New Roman" w:cs="Times New Roman"/>
          <w:sz w:val="28"/>
          <w:szCs w:val="28"/>
          <w:lang w:val="ru-RU" w:eastAsia="ru-RU"/>
        </w:rPr>
        <w:t xml:space="preserve"> можно наглядно увидеть, как изменились данные показатели содержания по сравнению с 2019 годом. Видно, что содержание таких металлов как кадмий, никель и свинец значительно завышено пробной площади </w:t>
      </w:r>
      <w:r w:rsidRPr="00267F9E">
        <w:rPr>
          <w:rFonts w:ascii="Times New Roman" w:eastAsia="Times New Roman" w:hAnsi="Times New Roman" w:cs="Times New Roman"/>
          <w:sz w:val="28"/>
          <w:szCs w:val="28"/>
          <w:lang w:val="kk-KZ" w:eastAsia="ru-RU"/>
        </w:rPr>
        <w:t>ИП-2</w:t>
      </w:r>
      <w:r w:rsidRPr="00267F9E">
        <w:rPr>
          <w:rFonts w:ascii="Times New Roman" w:eastAsia="Times New Roman" w:hAnsi="Times New Roman" w:cs="Times New Roman"/>
          <w:sz w:val="28"/>
          <w:szCs w:val="28"/>
          <w:lang w:val="ru-RU" w:eastAsia="ru-RU"/>
        </w:rPr>
        <w:t>.</w:t>
      </w:r>
    </w:p>
    <w:p w14:paraId="5764E217" w14:textId="3C0A32BB" w:rsidR="00267F9E" w:rsidRPr="00267F9E" w:rsidRDefault="00267F9E" w:rsidP="00267F9E">
      <w:pPr>
        <w:spacing w:after="0" w:line="240" w:lineRule="auto"/>
        <w:ind w:firstLine="540"/>
        <w:jc w:val="both"/>
        <w:rPr>
          <w:rFonts w:ascii="Times New Roman" w:eastAsia="Times New Roman" w:hAnsi="Times New Roman" w:cs="Times New Roman"/>
          <w:sz w:val="28"/>
          <w:szCs w:val="28"/>
          <w:lang w:val="ru-RU" w:eastAsia="ru-RU"/>
        </w:rPr>
      </w:pPr>
      <w:r w:rsidRPr="00267F9E">
        <w:rPr>
          <w:rFonts w:ascii="Times New Roman" w:eastAsia="Times New Roman" w:hAnsi="Times New Roman" w:cs="Times New Roman"/>
          <w:sz w:val="28"/>
          <w:szCs w:val="28"/>
          <w:lang w:val="ru-RU" w:eastAsia="ru-RU"/>
        </w:rPr>
        <w:lastRenderedPageBreak/>
        <w:t xml:space="preserve">В результате сравнения было выявлено, что данные изменились. Показатели содержания </w:t>
      </w:r>
      <w:r w:rsidRPr="00267F9E">
        <w:rPr>
          <w:rFonts w:ascii="Times New Roman" w:eastAsia="Times New Roman" w:hAnsi="Times New Roman" w:cs="Times New Roman"/>
          <w:sz w:val="28"/>
          <w:szCs w:val="28"/>
          <w:lang w:val="kk-KZ" w:eastAsia="ru-RU"/>
        </w:rPr>
        <w:t>кадмия</w:t>
      </w:r>
      <w:r w:rsidRPr="00267F9E">
        <w:rPr>
          <w:rFonts w:ascii="Times New Roman" w:eastAsia="Times New Roman" w:hAnsi="Times New Roman" w:cs="Times New Roman"/>
          <w:sz w:val="28"/>
          <w:szCs w:val="28"/>
          <w:lang w:val="ru-RU" w:eastAsia="ru-RU"/>
        </w:rPr>
        <w:t xml:space="preserve">, </w:t>
      </w:r>
      <w:r w:rsidRPr="00267F9E">
        <w:rPr>
          <w:rFonts w:ascii="Times New Roman" w:eastAsia="Times New Roman" w:hAnsi="Times New Roman" w:cs="Times New Roman"/>
          <w:sz w:val="28"/>
          <w:szCs w:val="28"/>
          <w:lang w:val="kk-KZ" w:eastAsia="ru-RU"/>
        </w:rPr>
        <w:t>мышьяка и никеля также уменьшились</w:t>
      </w:r>
      <w:r w:rsidRPr="00267F9E">
        <w:rPr>
          <w:rFonts w:ascii="Times New Roman" w:eastAsia="Times New Roman" w:hAnsi="Times New Roman" w:cs="Times New Roman"/>
          <w:sz w:val="28"/>
          <w:szCs w:val="28"/>
          <w:lang w:val="ru-RU" w:eastAsia="ru-RU"/>
        </w:rPr>
        <w:t xml:space="preserve"> </w:t>
      </w:r>
      <w:r w:rsidRPr="00267F9E">
        <w:rPr>
          <w:rFonts w:ascii="Times New Roman" w:eastAsia="Times New Roman" w:hAnsi="Times New Roman" w:cs="Times New Roman"/>
          <w:sz w:val="28"/>
          <w:szCs w:val="28"/>
          <w:lang w:val="kk-KZ" w:eastAsia="ru-RU"/>
        </w:rPr>
        <w:t>2021 году</w:t>
      </w:r>
      <w:r w:rsidR="00511BA0">
        <w:rPr>
          <w:rFonts w:ascii="Times New Roman" w:eastAsia="Times New Roman" w:hAnsi="Times New Roman" w:cs="Times New Roman"/>
          <w:sz w:val="28"/>
          <w:szCs w:val="28"/>
          <w:lang w:val="kk-KZ" w:eastAsia="ru-RU"/>
        </w:rPr>
        <w:t>, данные приведены в таблицах 21, 22</w:t>
      </w:r>
      <w:r w:rsidRPr="00267F9E">
        <w:rPr>
          <w:rFonts w:ascii="Times New Roman" w:eastAsia="Times New Roman" w:hAnsi="Times New Roman" w:cs="Times New Roman"/>
          <w:sz w:val="28"/>
          <w:szCs w:val="28"/>
          <w:lang w:val="ru-RU" w:eastAsia="ru-RU"/>
        </w:rPr>
        <w:t xml:space="preserve">. </w:t>
      </w:r>
      <w:r w:rsidRPr="00267F9E">
        <w:rPr>
          <w:rFonts w:ascii="Times New Roman" w:eastAsia="Times New Roman" w:hAnsi="Times New Roman" w:cs="Times New Roman"/>
          <w:sz w:val="28"/>
          <w:szCs w:val="28"/>
          <w:lang w:val="kk-KZ" w:eastAsia="ru-RU"/>
        </w:rPr>
        <w:t>Кадмий</w:t>
      </w:r>
      <w:r w:rsidRPr="00267F9E">
        <w:rPr>
          <w:rFonts w:ascii="Times New Roman" w:eastAsia="Times New Roman" w:hAnsi="Times New Roman" w:cs="Times New Roman"/>
          <w:sz w:val="28"/>
          <w:szCs w:val="28"/>
          <w:lang w:val="ru-RU" w:eastAsia="ru-RU"/>
        </w:rPr>
        <w:t xml:space="preserve"> имеет примерно те же значения</w:t>
      </w:r>
      <w:r w:rsidRPr="00267F9E">
        <w:rPr>
          <w:rFonts w:ascii="Times New Roman" w:eastAsia="Times New Roman" w:hAnsi="Times New Roman" w:cs="Times New Roman"/>
          <w:sz w:val="28"/>
          <w:szCs w:val="28"/>
          <w:lang w:val="kk-KZ" w:eastAsia="ru-RU"/>
        </w:rPr>
        <w:t xml:space="preserve"> во всех пробах</w:t>
      </w:r>
      <w:r w:rsidRPr="00267F9E">
        <w:rPr>
          <w:rFonts w:ascii="Times New Roman" w:eastAsia="Times New Roman" w:hAnsi="Times New Roman" w:cs="Times New Roman"/>
          <w:sz w:val="28"/>
          <w:szCs w:val="28"/>
          <w:lang w:val="ru-RU" w:eastAsia="ru-RU"/>
        </w:rPr>
        <w:t xml:space="preserve">, а показатели </w:t>
      </w:r>
      <w:r w:rsidRPr="00267F9E">
        <w:rPr>
          <w:rFonts w:ascii="Times New Roman" w:eastAsia="Times New Roman" w:hAnsi="Times New Roman" w:cs="Times New Roman"/>
          <w:sz w:val="28"/>
          <w:szCs w:val="28"/>
          <w:lang w:val="kk-KZ" w:eastAsia="ru-RU"/>
        </w:rPr>
        <w:t xml:space="preserve">мышьяка </w:t>
      </w:r>
      <w:r w:rsidRPr="00267F9E">
        <w:rPr>
          <w:rFonts w:ascii="Times New Roman" w:eastAsia="Times New Roman" w:hAnsi="Times New Roman" w:cs="Times New Roman"/>
          <w:sz w:val="28"/>
          <w:szCs w:val="28"/>
          <w:lang w:val="ru-RU" w:eastAsia="ru-RU"/>
        </w:rPr>
        <w:t xml:space="preserve">значительно </w:t>
      </w:r>
      <w:r w:rsidRPr="00267F9E">
        <w:rPr>
          <w:rFonts w:ascii="Times New Roman" w:eastAsia="Times New Roman" w:hAnsi="Times New Roman" w:cs="Times New Roman"/>
          <w:sz w:val="28"/>
          <w:szCs w:val="28"/>
          <w:lang w:val="kk-KZ" w:eastAsia="ru-RU"/>
        </w:rPr>
        <w:t>уменьшены</w:t>
      </w:r>
      <w:r w:rsidRPr="00267F9E">
        <w:rPr>
          <w:rFonts w:ascii="Times New Roman" w:eastAsia="Times New Roman" w:hAnsi="Times New Roman" w:cs="Times New Roman"/>
          <w:sz w:val="28"/>
          <w:szCs w:val="28"/>
          <w:lang w:val="ru-RU" w:eastAsia="ru-RU"/>
        </w:rPr>
        <w:t xml:space="preserve">. Это свидетельствует о том, что содержание в почве тяжелых металлов с каждым годом </w:t>
      </w:r>
      <w:r w:rsidRPr="00267F9E">
        <w:rPr>
          <w:rFonts w:ascii="Times New Roman" w:eastAsia="Times New Roman" w:hAnsi="Times New Roman" w:cs="Times New Roman"/>
          <w:sz w:val="28"/>
          <w:szCs w:val="28"/>
          <w:lang w:val="kk-KZ" w:eastAsia="ru-RU"/>
        </w:rPr>
        <w:t>уменьшается по мере снижения антропогенной нагрузки на окружающую среду из-за ограничения деятельности во всех сферах во время пандемии.</w:t>
      </w:r>
      <w:r w:rsidRPr="00267F9E">
        <w:rPr>
          <w:rFonts w:ascii="Times New Roman" w:eastAsia="Times New Roman" w:hAnsi="Times New Roman" w:cs="Times New Roman"/>
          <w:sz w:val="28"/>
          <w:szCs w:val="28"/>
          <w:lang w:val="ru-RU" w:eastAsia="ru-RU"/>
        </w:rPr>
        <w:t xml:space="preserve"> </w:t>
      </w:r>
    </w:p>
    <w:p w14:paraId="54425E8D" w14:textId="76C801B1" w:rsidR="00267F9E" w:rsidRPr="00267F9E" w:rsidRDefault="00267F9E" w:rsidP="00267F9E">
      <w:pPr>
        <w:shd w:val="clear" w:color="auto" w:fill="FAFAFA"/>
        <w:tabs>
          <w:tab w:val="left" w:pos="851"/>
          <w:tab w:val="left" w:pos="1134"/>
        </w:tabs>
        <w:spacing w:after="0" w:line="240" w:lineRule="auto"/>
        <w:ind w:firstLine="540"/>
        <w:contextualSpacing/>
        <w:jc w:val="both"/>
        <w:rPr>
          <w:rFonts w:ascii="Times New Roman" w:eastAsiaTheme="minorHAnsi" w:hAnsi="Times New Roman" w:cs="Times New Roman"/>
          <w:sz w:val="28"/>
          <w:szCs w:val="28"/>
          <w:lang w:val="ru-RU" w:eastAsia="en-US"/>
        </w:rPr>
      </w:pPr>
      <w:r w:rsidRPr="00267F9E">
        <w:rPr>
          <w:rFonts w:ascii="Times New Roman" w:eastAsia="Times New Roman" w:hAnsi="Times New Roman" w:cs="Times New Roman"/>
          <w:sz w:val="28"/>
          <w:szCs w:val="28"/>
          <w:lang w:val="ru-RU" w:eastAsia="ru-RU"/>
        </w:rPr>
        <w:t xml:space="preserve">Выхлопные газы имеют прямое влияние в накоплении тяжелых металлов, в особенности свинца </w:t>
      </w:r>
      <w:r w:rsidRPr="00200B52">
        <w:rPr>
          <w:rFonts w:ascii="Times New Roman" w:eastAsia="Times New Roman" w:hAnsi="Times New Roman" w:cs="Times New Roman"/>
          <w:sz w:val="28"/>
          <w:szCs w:val="28"/>
          <w:lang w:val="ru-RU" w:eastAsia="ru-RU"/>
        </w:rPr>
        <w:t>[</w:t>
      </w:r>
      <w:r w:rsidR="00D833DF" w:rsidRPr="00200B52">
        <w:rPr>
          <w:rFonts w:ascii="Times New Roman" w:eastAsia="Times New Roman" w:hAnsi="Times New Roman" w:cs="Times New Roman"/>
          <w:sz w:val="28"/>
          <w:szCs w:val="28"/>
          <w:lang w:val="ru-RU" w:eastAsia="ru-RU"/>
        </w:rPr>
        <w:t>114</w:t>
      </w:r>
      <w:r w:rsidRPr="00200B52">
        <w:rPr>
          <w:rFonts w:ascii="Times New Roman" w:eastAsia="Times New Roman" w:hAnsi="Times New Roman" w:cs="Times New Roman"/>
          <w:sz w:val="28"/>
          <w:szCs w:val="28"/>
          <w:lang w:val="ru-RU" w:eastAsia="ru-RU"/>
        </w:rPr>
        <w:t xml:space="preserve">]. </w:t>
      </w:r>
      <w:r w:rsidRPr="00267F9E">
        <w:rPr>
          <w:rFonts w:ascii="Times New Roman" w:eastAsia="Times New Roman" w:hAnsi="Times New Roman" w:cs="Times New Roman"/>
          <w:sz w:val="28"/>
          <w:szCs w:val="28"/>
          <w:lang w:val="ru-RU" w:eastAsia="ru-RU"/>
        </w:rPr>
        <w:t>Так как, хвостохранилище «Кошкар-Ата» находится неподалеку от населенного пункта пос. Акшукур и является источником многих химических элементов, в том числе тяжелых металлов.</w:t>
      </w:r>
    </w:p>
    <w:p w14:paraId="11322B08" w14:textId="77777777" w:rsidR="00267F9E" w:rsidRPr="00267F9E" w:rsidRDefault="00267F9E" w:rsidP="00DA6D02">
      <w:pPr>
        <w:spacing w:after="0" w:line="240" w:lineRule="auto"/>
        <w:ind w:firstLine="540"/>
        <w:jc w:val="both"/>
        <w:rPr>
          <w:rFonts w:ascii="Times New Roman" w:eastAsia="Times New Roman" w:hAnsi="Times New Roman" w:cs="Times New Roman"/>
          <w:sz w:val="28"/>
          <w:szCs w:val="28"/>
          <w:lang w:val="ru-RU" w:eastAsia="ru-RU"/>
        </w:rPr>
      </w:pPr>
      <w:r w:rsidRPr="00267F9E">
        <w:rPr>
          <w:rFonts w:ascii="Times New Roman" w:eastAsia="Times New Roman" w:hAnsi="Times New Roman" w:cs="Times New Roman"/>
          <w:sz w:val="28"/>
          <w:szCs w:val="28"/>
          <w:lang w:val="ru-RU" w:eastAsia="ru-RU"/>
        </w:rPr>
        <w:t>В ГОСТе 17.4.02.-83 введено классификационное деление тяжелых металлов на 3 класса опасности:</w:t>
      </w:r>
    </w:p>
    <w:p w14:paraId="4CA98349" w14:textId="77777777" w:rsidR="00267F9E" w:rsidRPr="00267F9E" w:rsidRDefault="00267F9E" w:rsidP="00DA6D02">
      <w:pPr>
        <w:spacing w:after="0" w:line="240" w:lineRule="auto"/>
        <w:ind w:firstLine="540"/>
        <w:jc w:val="both"/>
        <w:rPr>
          <w:rFonts w:ascii="Times New Roman" w:eastAsia="Times New Roman" w:hAnsi="Times New Roman" w:cs="Times New Roman"/>
          <w:sz w:val="28"/>
          <w:szCs w:val="28"/>
          <w:lang w:val="ru-RU" w:eastAsia="ru-RU"/>
        </w:rPr>
      </w:pPr>
      <w:r w:rsidRPr="00267F9E">
        <w:rPr>
          <w:rFonts w:ascii="Times New Roman" w:eastAsia="Times New Roman" w:hAnsi="Times New Roman" w:cs="Times New Roman"/>
          <w:sz w:val="28"/>
          <w:szCs w:val="28"/>
          <w:lang w:val="ru-RU" w:eastAsia="ru-RU"/>
        </w:rPr>
        <w:t>1 класс (особо токсичные) – мышьяк, кадмий, ртуть, селен, свинец, цинк;</w:t>
      </w:r>
    </w:p>
    <w:p w14:paraId="1E1E55E6" w14:textId="77777777" w:rsidR="00267F9E" w:rsidRPr="00267F9E" w:rsidRDefault="00267F9E" w:rsidP="00DA6D02">
      <w:pPr>
        <w:spacing w:after="0" w:line="240" w:lineRule="auto"/>
        <w:ind w:firstLine="540"/>
        <w:jc w:val="both"/>
        <w:rPr>
          <w:rFonts w:ascii="Times New Roman" w:eastAsia="Times New Roman" w:hAnsi="Times New Roman" w:cs="Times New Roman"/>
          <w:sz w:val="28"/>
          <w:szCs w:val="28"/>
          <w:lang w:val="ru-RU" w:eastAsia="ru-RU"/>
        </w:rPr>
      </w:pPr>
      <w:r w:rsidRPr="00267F9E">
        <w:rPr>
          <w:rFonts w:ascii="Times New Roman" w:eastAsia="Times New Roman" w:hAnsi="Times New Roman" w:cs="Times New Roman"/>
          <w:sz w:val="28"/>
          <w:szCs w:val="28"/>
          <w:lang w:val="ru-RU" w:eastAsia="ru-RU"/>
        </w:rPr>
        <w:t>2 класс (токсичные) – бор, кобальт, никель, молибден, сурьма, хром, медь;</w:t>
      </w:r>
    </w:p>
    <w:p w14:paraId="0CD20BE2" w14:textId="77777777" w:rsidR="00267F9E" w:rsidRPr="00267F9E" w:rsidRDefault="00267F9E" w:rsidP="00DA6D02">
      <w:pPr>
        <w:spacing w:after="0" w:line="240" w:lineRule="auto"/>
        <w:ind w:firstLine="540"/>
        <w:jc w:val="both"/>
        <w:rPr>
          <w:rFonts w:ascii="Times New Roman" w:eastAsia="Times New Roman" w:hAnsi="Times New Roman" w:cs="Times New Roman"/>
          <w:sz w:val="28"/>
          <w:szCs w:val="28"/>
          <w:lang w:val="ru-RU" w:eastAsia="ru-RU"/>
        </w:rPr>
      </w:pPr>
      <w:r w:rsidRPr="00267F9E">
        <w:rPr>
          <w:rFonts w:ascii="Times New Roman" w:eastAsia="Times New Roman" w:hAnsi="Times New Roman" w:cs="Times New Roman"/>
          <w:sz w:val="28"/>
          <w:szCs w:val="28"/>
          <w:lang w:val="ru-RU" w:eastAsia="ru-RU"/>
        </w:rPr>
        <w:t>3 класс (малотоксичные) – барий, ванадий, вольфрам, марганец, стронций.</w:t>
      </w:r>
    </w:p>
    <w:p w14:paraId="711EA0D6" w14:textId="77777777" w:rsidR="00267F9E" w:rsidRPr="00267F9E" w:rsidRDefault="00267F9E" w:rsidP="00DA6D02">
      <w:pPr>
        <w:spacing w:after="0" w:line="240" w:lineRule="auto"/>
        <w:ind w:firstLine="540"/>
        <w:jc w:val="both"/>
        <w:rPr>
          <w:rFonts w:ascii="Times New Roman" w:eastAsia="Times New Roman" w:hAnsi="Times New Roman" w:cs="Times New Roman"/>
          <w:sz w:val="28"/>
          <w:szCs w:val="28"/>
          <w:lang w:val="ru-RU" w:eastAsia="ru-RU"/>
        </w:rPr>
      </w:pPr>
      <w:bookmarkStart w:id="36" w:name="_Hlk158164788"/>
      <w:r w:rsidRPr="00267F9E">
        <w:rPr>
          <w:rFonts w:ascii="Times New Roman" w:eastAsia="Times New Roman" w:hAnsi="Times New Roman" w:cs="Times New Roman"/>
          <w:sz w:val="28"/>
          <w:szCs w:val="28"/>
          <w:lang w:val="ru-RU" w:eastAsia="ru-RU"/>
        </w:rPr>
        <w:t>Соответственно нами было обнаружено шесть тяжелых металлов: кадмий, никель, хром, свинец, медь и мышьяк. Трое из них относятся к 1 классу опасности и являются особо токсичными. Такими тяжелыми металлами являются мышьяк, кадмий, свинец. Остальные относятся ко 2 классу опасности и являются токсичными. Это оставшиеся: никель, хром и медь. Малотоксичных тяжелых металлов 3 класса опасности обнаружено не было.</w:t>
      </w:r>
    </w:p>
    <w:p w14:paraId="3F0D1360" w14:textId="77777777" w:rsidR="00267F9E" w:rsidRPr="00267F9E" w:rsidRDefault="00267F9E" w:rsidP="00DA6D02">
      <w:pPr>
        <w:spacing w:after="0" w:line="240" w:lineRule="auto"/>
        <w:ind w:right="140" w:firstLine="567"/>
        <w:jc w:val="both"/>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8"/>
          <w:szCs w:val="28"/>
          <w:shd w:val="clear" w:color="auto" w:fill="FFFFFF"/>
        </w:rPr>
        <w:t xml:space="preserve">Основные источники загрязнения на территории поселка включают автотранспорт, хвостохранилище </w:t>
      </w:r>
      <w:r w:rsidRPr="00267F9E">
        <w:rPr>
          <w:rFonts w:ascii="Times New Roman" w:eastAsia="Times New Roman" w:hAnsi="Times New Roman" w:cs="Times New Roman"/>
          <w:color w:val="000000"/>
          <w:sz w:val="28"/>
          <w:szCs w:val="28"/>
          <w:shd w:val="clear" w:color="auto" w:fill="FFFFFF"/>
          <w:lang w:val="ru-RU"/>
        </w:rPr>
        <w:t>«</w:t>
      </w:r>
      <w:r w:rsidRPr="00267F9E">
        <w:rPr>
          <w:rFonts w:ascii="Times New Roman" w:eastAsia="Times New Roman" w:hAnsi="Times New Roman" w:cs="Times New Roman"/>
          <w:color w:val="000000"/>
          <w:sz w:val="28"/>
          <w:szCs w:val="28"/>
          <w:shd w:val="clear" w:color="auto" w:fill="FFFFFF"/>
        </w:rPr>
        <w:t>Кошкар-Ата</w:t>
      </w:r>
      <w:r w:rsidRPr="00267F9E">
        <w:rPr>
          <w:rFonts w:ascii="Times New Roman" w:eastAsia="Times New Roman" w:hAnsi="Times New Roman" w:cs="Times New Roman"/>
          <w:color w:val="000000"/>
          <w:sz w:val="28"/>
          <w:szCs w:val="28"/>
          <w:shd w:val="clear" w:color="auto" w:fill="FFFFFF"/>
          <w:lang w:val="ru-RU"/>
        </w:rPr>
        <w:t>»</w:t>
      </w:r>
      <w:r w:rsidRPr="00267F9E">
        <w:rPr>
          <w:rFonts w:ascii="Times New Roman" w:eastAsia="Times New Roman" w:hAnsi="Times New Roman" w:cs="Times New Roman"/>
          <w:color w:val="000000"/>
          <w:sz w:val="28"/>
          <w:szCs w:val="28"/>
          <w:shd w:val="clear" w:color="auto" w:fill="FFFFFF"/>
        </w:rPr>
        <w:t xml:space="preserve"> и промышленные объекты в промышленной зоне. В таблице 4 описано сравнение содержания тяжелых металлов в почве</w:t>
      </w:r>
      <w:bookmarkEnd w:id="36"/>
      <w:r w:rsidRPr="00267F9E">
        <w:rPr>
          <w:rFonts w:ascii="Times New Roman" w:eastAsia="Times New Roman" w:hAnsi="Times New Roman" w:cs="Times New Roman"/>
          <w:color w:val="000000"/>
          <w:sz w:val="28"/>
          <w:szCs w:val="28"/>
          <w:shd w:val="clear" w:color="auto" w:fill="FFFFFF"/>
        </w:rPr>
        <w:t>.</w:t>
      </w:r>
    </w:p>
    <w:p w14:paraId="73AD176C" w14:textId="77777777" w:rsidR="00267F9E" w:rsidRPr="00267F9E" w:rsidRDefault="00267F9E" w:rsidP="00DA6D02">
      <w:pPr>
        <w:spacing w:after="0" w:line="240" w:lineRule="auto"/>
        <w:ind w:right="140" w:firstLine="567"/>
        <w:jc w:val="both"/>
        <w:rPr>
          <w:rFonts w:ascii="Times New Roman" w:eastAsia="Times New Roman" w:hAnsi="Times New Roman" w:cs="Times New Roman"/>
          <w:sz w:val="24"/>
          <w:szCs w:val="24"/>
        </w:rPr>
      </w:pPr>
      <w:bookmarkStart w:id="37" w:name="_Hlk158164878"/>
      <w:r w:rsidRPr="00267F9E">
        <w:rPr>
          <w:rFonts w:ascii="Times New Roman" w:eastAsia="Times New Roman" w:hAnsi="Times New Roman" w:cs="Times New Roman"/>
          <w:color w:val="000000"/>
          <w:sz w:val="28"/>
          <w:szCs w:val="28"/>
          <w:shd w:val="clear" w:color="auto" w:fill="FFFFFF"/>
        </w:rPr>
        <w:t>В результате эксперимента были определены минимально обнаруживаемые концентрации для меди (0,2 мг/кг), свинца (0,07 мг/кг) и хрома (1,98 мг/кг) при использовании исходных параметров. В почве обнаружено небольшое содержание тяжелых металлов, не превышающее высокой концентрации.</w:t>
      </w:r>
    </w:p>
    <w:p w14:paraId="52688A5C" w14:textId="77777777" w:rsidR="00267F9E" w:rsidRPr="00267F9E" w:rsidRDefault="00267F9E" w:rsidP="00DA6D02">
      <w:pPr>
        <w:spacing w:after="0" w:line="240" w:lineRule="auto"/>
        <w:ind w:right="140" w:firstLine="567"/>
        <w:jc w:val="both"/>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8"/>
          <w:szCs w:val="28"/>
          <w:shd w:val="clear" w:color="auto" w:fill="FFFFFF"/>
        </w:rPr>
        <w:t>Содержание меди в почвах города, согласно данным 202</w:t>
      </w:r>
      <w:r w:rsidRPr="00267F9E">
        <w:rPr>
          <w:rFonts w:ascii="Times New Roman" w:eastAsia="Times New Roman" w:hAnsi="Times New Roman" w:cs="Times New Roman"/>
          <w:color w:val="000000"/>
          <w:sz w:val="28"/>
          <w:szCs w:val="28"/>
          <w:shd w:val="clear" w:color="auto" w:fill="FFFFFF"/>
          <w:lang w:val="ru-RU"/>
        </w:rPr>
        <w:t>1</w:t>
      </w:r>
      <w:r w:rsidRPr="00267F9E">
        <w:rPr>
          <w:rFonts w:ascii="Times New Roman" w:eastAsia="Times New Roman" w:hAnsi="Times New Roman" w:cs="Times New Roman"/>
          <w:color w:val="000000"/>
          <w:sz w:val="28"/>
          <w:szCs w:val="28"/>
          <w:shd w:val="clear" w:color="auto" w:fill="FFFFFF"/>
        </w:rPr>
        <w:t xml:space="preserve"> года, находится в диапазоне 2–3,2 мг/кг. Концентрации хрома значительно ниже ПДК (Cr - 6). Небольшое превышение ПДК для свинца (до 6,17 мг/кг) выявлено только на пробной площади ИП-2, около дороги.</w:t>
      </w:r>
    </w:p>
    <w:p w14:paraId="0F90DCA4" w14:textId="77777777" w:rsidR="00267F9E" w:rsidRPr="00267F9E" w:rsidRDefault="00267F9E" w:rsidP="00DA6D02">
      <w:pPr>
        <w:spacing w:after="0" w:line="240" w:lineRule="auto"/>
        <w:ind w:right="140" w:firstLine="567"/>
        <w:jc w:val="both"/>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8"/>
          <w:szCs w:val="28"/>
          <w:shd w:val="clear" w:color="auto" w:fill="FFFFFF"/>
        </w:rPr>
        <w:t>Можно проследить, как изменились показатели сравнительно с 201</w:t>
      </w:r>
      <w:r w:rsidRPr="00267F9E">
        <w:rPr>
          <w:rFonts w:ascii="Times New Roman" w:eastAsia="Times New Roman" w:hAnsi="Times New Roman" w:cs="Times New Roman"/>
          <w:color w:val="000000"/>
          <w:sz w:val="28"/>
          <w:szCs w:val="28"/>
          <w:shd w:val="clear" w:color="auto" w:fill="FFFFFF"/>
          <w:lang w:val="ru-RU"/>
        </w:rPr>
        <w:t>9</w:t>
      </w:r>
      <w:r w:rsidRPr="00267F9E">
        <w:rPr>
          <w:rFonts w:ascii="Times New Roman" w:eastAsia="Times New Roman" w:hAnsi="Times New Roman" w:cs="Times New Roman"/>
          <w:color w:val="000000"/>
          <w:sz w:val="28"/>
          <w:szCs w:val="28"/>
          <w:shd w:val="clear" w:color="auto" w:fill="FFFFFF"/>
        </w:rPr>
        <w:t xml:space="preserve"> годом. Уровни кадмия, никеля и свинца значительно выше на пробной площади ИП-2.</w:t>
      </w:r>
    </w:p>
    <w:p w14:paraId="436D44AA" w14:textId="77777777" w:rsidR="00267F9E" w:rsidRPr="00267F9E" w:rsidRDefault="00267F9E" w:rsidP="00DA6D02">
      <w:pPr>
        <w:spacing w:after="0" w:line="240" w:lineRule="auto"/>
        <w:ind w:firstLine="567"/>
        <w:jc w:val="both"/>
        <w:rPr>
          <w:rFonts w:ascii="Times New Roman" w:eastAsia="Times New Roman" w:hAnsi="Times New Roman" w:cs="Times New Roman"/>
          <w:sz w:val="28"/>
          <w:szCs w:val="28"/>
          <w:lang w:val="ru-RU"/>
        </w:rPr>
      </w:pPr>
      <w:r w:rsidRPr="00267F9E">
        <w:rPr>
          <w:rFonts w:ascii="Times New Roman" w:eastAsia="Times New Roman" w:hAnsi="Times New Roman" w:cs="Times New Roman"/>
          <w:sz w:val="28"/>
          <w:szCs w:val="28"/>
          <w:lang w:val="ru-RU"/>
        </w:rPr>
        <w:t xml:space="preserve">Касательно исследовательских площадок ИП-5-ИП10 был сделан сравнительный анализ на концентрацию тяжелых металлов в почве прибрежной зоны в сторону Актауского морского порта. </w:t>
      </w:r>
      <w:bookmarkEnd w:id="37"/>
      <w:r w:rsidRPr="00267F9E">
        <w:rPr>
          <w:rFonts w:ascii="Times New Roman" w:eastAsia="Times New Roman" w:hAnsi="Times New Roman" w:cs="Times New Roman"/>
          <w:sz w:val="28"/>
          <w:szCs w:val="28"/>
          <w:lang w:val="ru-RU"/>
        </w:rPr>
        <w:t>Ниже представлены данные по концентрации содержания тяжелых металлов в почве за три года.</w:t>
      </w:r>
    </w:p>
    <w:p w14:paraId="51EFF35E"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lang w:val="ru-RU"/>
        </w:rPr>
      </w:pPr>
    </w:p>
    <w:p w14:paraId="7D582D2B" w14:textId="439FFE0C" w:rsidR="00267F9E" w:rsidRPr="00267F9E" w:rsidRDefault="00267F9E" w:rsidP="00511BA0">
      <w:pPr>
        <w:spacing w:after="0" w:line="240" w:lineRule="auto"/>
        <w:ind w:firstLine="567"/>
        <w:jc w:val="both"/>
        <w:rPr>
          <w:rFonts w:ascii="Times New Roman" w:eastAsia="Times New Roman" w:hAnsi="Times New Roman" w:cs="Times New Roman"/>
          <w:sz w:val="28"/>
          <w:szCs w:val="28"/>
          <w:lang w:val="ru-RU" w:eastAsia="ru-RU"/>
        </w:rPr>
      </w:pPr>
      <w:r w:rsidRPr="00267F9E">
        <w:rPr>
          <w:rFonts w:ascii="Times New Roman" w:eastAsia="Times New Roman" w:hAnsi="Times New Roman" w:cs="Times New Roman"/>
          <w:sz w:val="28"/>
          <w:szCs w:val="28"/>
          <w:lang w:val="ru-RU" w:eastAsia="ru-RU"/>
        </w:rPr>
        <w:lastRenderedPageBreak/>
        <w:t>Таблица</w:t>
      </w:r>
      <w:r w:rsidR="00511BA0" w:rsidRPr="00511BA0">
        <w:rPr>
          <w:rFonts w:ascii="Times New Roman" w:eastAsia="Times New Roman" w:hAnsi="Times New Roman" w:cs="Times New Roman"/>
          <w:sz w:val="28"/>
          <w:szCs w:val="28"/>
          <w:lang w:val="ru-RU" w:eastAsia="ru-RU"/>
        </w:rPr>
        <w:t xml:space="preserve"> 21 – </w:t>
      </w:r>
      <w:r w:rsidRPr="00267F9E">
        <w:rPr>
          <w:rFonts w:ascii="Times New Roman" w:eastAsia="Times New Roman" w:hAnsi="Times New Roman" w:cs="Times New Roman"/>
          <w:sz w:val="28"/>
          <w:szCs w:val="28"/>
          <w:lang w:val="ru-RU" w:eastAsia="ru-RU"/>
        </w:rPr>
        <w:t>Содержание</w:t>
      </w:r>
      <w:r w:rsidR="00511BA0" w:rsidRPr="00511BA0">
        <w:rPr>
          <w:rFonts w:ascii="Times New Roman" w:eastAsia="Times New Roman" w:hAnsi="Times New Roman" w:cs="Times New Roman"/>
          <w:sz w:val="28"/>
          <w:szCs w:val="28"/>
          <w:lang w:val="ru-RU" w:eastAsia="ru-RU"/>
        </w:rPr>
        <w:t xml:space="preserve">  </w:t>
      </w:r>
      <w:r w:rsidRPr="00267F9E">
        <w:rPr>
          <w:rFonts w:ascii="Times New Roman" w:eastAsia="Times New Roman" w:hAnsi="Times New Roman" w:cs="Times New Roman"/>
          <w:sz w:val="28"/>
          <w:szCs w:val="28"/>
          <w:lang w:val="ru-RU" w:eastAsia="ru-RU"/>
        </w:rPr>
        <w:t xml:space="preserve"> тяжелых металлов в почвах площадок исследования 2019, Морпорт Актау, мг/кг</w:t>
      </w:r>
    </w:p>
    <w:p w14:paraId="3AC9CA86" w14:textId="77777777" w:rsidR="00267F9E" w:rsidRPr="00267F9E" w:rsidRDefault="00267F9E" w:rsidP="00267F9E">
      <w:pPr>
        <w:spacing w:after="0" w:line="240" w:lineRule="auto"/>
        <w:rPr>
          <w:rFonts w:ascii="Times New Roman" w:eastAsia="Times New Roman" w:hAnsi="Times New Roman" w:cs="Times New Roman"/>
          <w:sz w:val="24"/>
          <w:szCs w:val="24"/>
          <w:lang w:val="ru-RU" w:eastAsia="ru-RU"/>
        </w:rPr>
      </w:pPr>
    </w:p>
    <w:tbl>
      <w:tblPr>
        <w:tblStyle w:val="12"/>
        <w:tblW w:w="8931" w:type="dxa"/>
        <w:tblInd w:w="411" w:type="dxa"/>
        <w:tblLayout w:type="fixed"/>
        <w:tblLook w:val="04A0" w:firstRow="1" w:lastRow="0" w:firstColumn="1" w:lastColumn="0" w:noHBand="0" w:noVBand="1"/>
      </w:tblPr>
      <w:tblGrid>
        <w:gridCol w:w="1135"/>
        <w:gridCol w:w="1134"/>
        <w:gridCol w:w="1134"/>
        <w:gridCol w:w="992"/>
        <w:gridCol w:w="1276"/>
        <w:gridCol w:w="1275"/>
        <w:gridCol w:w="993"/>
        <w:gridCol w:w="992"/>
      </w:tblGrid>
      <w:tr w:rsidR="00267F9E" w:rsidRPr="00267F9E" w14:paraId="4456BCB0" w14:textId="77777777" w:rsidTr="00132E5C">
        <w:trPr>
          <w:trHeight w:val="487"/>
        </w:trPr>
        <w:tc>
          <w:tcPr>
            <w:tcW w:w="1135" w:type="dxa"/>
            <w:vMerge w:val="restart"/>
            <w:tcBorders>
              <w:top w:val="double" w:sz="4" w:space="0" w:color="auto"/>
              <w:left w:val="double" w:sz="4" w:space="0" w:color="auto"/>
            </w:tcBorders>
            <w:shd w:val="clear" w:color="auto" w:fill="BFBFBF" w:themeFill="background1" w:themeFillShade="BF"/>
          </w:tcPr>
          <w:p w14:paraId="6A6B52EA" w14:textId="77777777" w:rsidR="00267F9E" w:rsidRPr="00132E5C" w:rsidRDefault="00267F9E" w:rsidP="00267F9E">
            <w:pPr>
              <w:tabs>
                <w:tab w:val="left" w:pos="1605"/>
              </w:tabs>
              <w:ind w:left="29" w:hanging="29"/>
              <w:jc w:val="center"/>
              <w:rPr>
                <w:rFonts w:ascii="Times New Roman" w:eastAsia="Times New Roman" w:hAnsi="Times New Roman" w:cs="Times New Roman"/>
                <w:b/>
                <w:bCs/>
                <w:sz w:val="24"/>
                <w:szCs w:val="24"/>
                <w:lang w:eastAsia="ru-RU"/>
              </w:rPr>
            </w:pPr>
          </w:p>
          <w:p w14:paraId="3258CBDA" w14:textId="77777777" w:rsidR="00267F9E" w:rsidRPr="00132E5C" w:rsidRDefault="00267F9E" w:rsidP="00267F9E">
            <w:pPr>
              <w:tabs>
                <w:tab w:val="left" w:pos="1605"/>
              </w:tabs>
              <w:ind w:left="29" w:hanging="29"/>
              <w:jc w:val="center"/>
              <w:rPr>
                <w:rFonts w:ascii="Times New Roman" w:eastAsia="Times New Roman" w:hAnsi="Times New Roman" w:cs="Times New Roman"/>
                <w:b/>
                <w:bCs/>
                <w:sz w:val="24"/>
                <w:szCs w:val="24"/>
                <w:lang w:eastAsia="ru-RU"/>
              </w:rPr>
            </w:pPr>
            <w:r w:rsidRPr="00132E5C">
              <w:rPr>
                <w:rFonts w:ascii="Times New Roman" w:eastAsia="Times New Roman" w:hAnsi="Times New Roman" w:cs="Times New Roman"/>
                <w:b/>
                <w:bCs/>
                <w:sz w:val="24"/>
                <w:szCs w:val="24"/>
                <w:lang w:eastAsia="ru-RU"/>
              </w:rPr>
              <w:t>Вещество</w:t>
            </w:r>
          </w:p>
        </w:tc>
        <w:tc>
          <w:tcPr>
            <w:tcW w:w="7796" w:type="dxa"/>
            <w:gridSpan w:val="7"/>
            <w:tcBorders>
              <w:top w:val="double" w:sz="4" w:space="0" w:color="auto"/>
            </w:tcBorders>
            <w:shd w:val="clear" w:color="auto" w:fill="BFBFBF" w:themeFill="background1" w:themeFillShade="BF"/>
          </w:tcPr>
          <w:p w14:paraId="139132CE" w14:textId="77777777" w:rsidR="00267F9E" w:rsidRPr="00132E5C" w:rsidRDefault="00267F9E" w:rsidP="00267F9E">
            <w:pPr>
              <w:tabs>
                <w:tab w:val="left" w:pos="1605"/>
              </w:tabs>
              <w:ind w:left="29" w:hanging="29"/>
              <w:jc w:val="center"/>
              <w:rPr>
                <w:rFonts w:ascii="Times New Roman" w:eastAsia="Times New Roman" w:hAnsi="Times New Roman" w:cs="Times New Roman"/>
                <w:b/>
                <w:bCs/>
                <w:sz w:val="24"/>
                <w:szCs w:val="24"/>
                <w:lang w:eastAsia="ru-RU"/>
              </w:rPr>
            </w:pPr>
            <w:r w:rsidRPr="00132E5C">
              <w:rPr>
                <w:rFonts w:ascii="Times New Roman" w:eastAsia="Times New Roman" w:hAnsi="Times New Roman" w:cs="Times New Roman"/>
                <w:b/>
                <w:bCs/>
                <w:sz w:val="24"/>
                <w:szCs w:val="24"/>
                <w:lang w:eastAsia="ru-RU"/>
              </w:rPr>
              <w:t>Площадки исследований в районе мониторинга почв</w:t>
            </w:r>
          </w:p>
        </w:tc>
      </w:tr>
      <w:tr w:rsidR="00267F9E" w:rsidRPr="00267F9E" w14:paraId="413B89DA" w14:textId="77777777" w:rsidTr="00132E5C">
        <w:trPr>
          <w:trHeight w:val="344"/>
        </w:trPr>
        <w:tc>
          <w:tcPr>
            <w:tcW w:w="1135" w:type="dxa"/>
            <w:vMerge/>
            <w:tcBorders>
              <w:left w:val="double" w:sz="4" w:space="0" w:color="auto"/>
            </w:tcBorders>
            <w:shd w:val="clear" w:color="auto" w:fill="BFBFBF" w:themeFill="background1" w:themeFillShade="BF"/>
          </w:tcPr>
          <w:p w14:paraId="4E917A16" w14:textId="77777777" w:rsidR="00267F9E" w:rsidRPr="00132E5C" w:rsidRDefault="00267F9E" w:rsidP="00267F9E">
            <w:pPr>
              <w:tabs>
                <w:tab w:val="left" w:pos="1605"/>
              </w:tabs>
              <w:jc w:val="center"/>
              <w:rPr>
                <w:rFonts w:ascii="Times New Roman" w:eastAsia="Times New Roman" w:hAnsi="Times New Roman" w:cs="Times New Roman"/>
                <w:b/>
                <w:bCs/>
                <w:sz w:val="24"/>
                <w:szCs w:val="24"/>
                <w:lang w:eastAsia="ru-RU"/>
              </w:rPr>
            </w:pPr>
          </w:p>
        </w:tc>
        <w:tc>
          <w:tcPr>
            <w:tcW w:w="1134" w:type="dxa"/>
            <w:shd w:val="clear" w:color="auto" w:fill="BFBFBF" w:themeFill="background1" w:themeFillShade="BF"/>
          </w:tcPr>
          <w:p w14:paraId="3E058924" w14:textId="77777777" w:rsidR="00267F9E" w:rsidRPr="00132E5C" w:rsidRDefault="00267F9E" w:rsidP="00267F9E">
            <w:pPr>
              <w:tabs>
                <w:tab w:val="left" w:pos="1605"/>
              </w:tabs>
              <w:jc w:val="center"/>
              <w:rPr>
                <w:rFonts w:ascii="Times New Roman" w:eastAsia="Times New Roman" w:hAnsi="Times New Roman" w:cs="Times New Roman"/>
                <w:b/>
                <w:bCs/>
                <w:sz w:val="24"/>
                <w:szCs w:val="24"/>
                <w:lang w:eastAsia="ru-RU"/>
              </w:rPr>
            </w:pPr>
            <w:r w:rsidRPr="00132E5C">
              <w:rPr>
                <w:rFonts w:ascii="Times New Roman" w:eastAsia="Times New Roman" w:hAnsi="Times New Roman" w:cs="Times New Roman"/>
                <w:b/>
                <w:bCs/>
                <w:sz w:val="24"/>
                <w:szCs w:val="24"/>
                <w:lang w:eastAsia="ru-RU"/>
              </w:rPr>
              <w:t>ИП-5</w:t>
            </w:r>
          </w:p>
          <w:p w14:paraId="756AFA2C" w14:textId="77777777" w:rsidR="00267F9E" w:rsidRPr="00132E5C" w:rsidRDefault="00267F9E" w:rsidP="00267F9E">
            <w:pPr>
              <w:tabs>
                <w:tab w:val="left" w:pos="1605"/>
              </w:tabs>
              <w:jc w:val="center"/>
              <w:rPr>
                <w:rFonts w:ascii="Times New Roman" w:eastAsiaTheme="minorHAnsi" w:hAnsi="Times New Roman" w:cs="Times New Roman"/>
                <w:b/>
                <w:sz w:val="24"/>
                <w:szCs w:val="24"/>
                <w:lang w:val="kk-KZ" w:eastAsia="en-US"/>
              </w:rPr>
            </w:pPr>
          </w:p>
          <w:p w14:paraId="240C70DB" w14:textId="77777777" w:rsidR="00267F9E" w:rsidRPr="00132E5C" w:rsidRDefault="00267F9E" w:rsidP="00267F9E">
            <w:pPr>
              <w:tabs>
                <w:tab w:val="left" w:pos="1605"/>
              </w:tabs>
              <w:jc w:val="center"/>
              <w:rPr>
                <w:rFonts w:ascii="Times New Roman" w:eastAsia="Times New Roman" w:hAnsi="Times New Roman" w:cs="Times New Roman"/>
                <w:b/>
                <w:bCs/>
                <w:sz w:val="24"/>
                <w:szCs w:val="24"/>
                <w:lang w:eastAsia="ru-RU"/>
              </w:rPr>
            </w:pPr>
            <w:r w:rsidRPr="00132E5C">
              <w:rPr>
                <w:rFonts w:ascii="Times New Roman" w:eastAsiaTheme="minorHAnsi" w:hAnsi="Times New Roman" w:cs="Times New Roman"/>
                <w:b/>
                <w:sz w:val="24"/>
                <w:szCs w:val="24"/>
                <w:lang w:val="kk-KZ" w:eastAsia="en-US"/>
              </w:rPr>
              <w:t xml:space="preserve"> </w:t>
            </w:r>
          </w:p>
        </w:tc>
        <w:tc>
          <w:tcPr>
            <w:tcW w:w="1134" w:type="dxa"/>
            <w:shd w:val="clear" w:color="auto" w:fill="BFBFBF" w:themeFill="background1" w:themeFillShade="BF"/>
          </w:tcPr>
          <w:p w14:paraId="0C52599A" w14:textId="77777777" w:rsidR="00267F9E" w:rsidRPr="00132E5C" w:rsidRDefault="00267F9E" w:rsidP="00267F9E">
            <w:pPr>
              <w:tabs>
                <w:tab w:val="left" w:pos="1605"/>
              </w:tabs>
              <w:jc w:val="center"/>
              <w:rPr>
                <w:rFonts w:ascii="Times New Roman" w:eastAsia="Times New Roman" w:hAnsi="Times New Roman" w:cs="Times New Roman"/>
                <w:b/>
                <w:bCs/>
                <w:sz w:val="24"/>
                <w:szCs w:val="24"/>
                <w:lang w:eastAsia="ru-RU"/>
              </w:rPr>
            </w:pPr>
            <w:r w:rsidRPr="00132E5C">
              <w:rPr>
                <w:rFonts w:ascii="Times New Roman" w:eastAsia="Times New Roman" w:hAnsi="Times New Roman" w:cs="Times New Roman"/>
                <w:b/>
                <w:bCs/>
                <w:sz w:val="24"/>
                <w:szCs w:val="24"/>
                <w:lang w:eastAsia="ru-RU"/>
              </w:rPr>
              <w:t>ИП-6</w:t>
            </w:r>
          </w:p>
          <w:p w14:paraId="4E442CD4" w14:textId="77777777" w:rsidR="00267F9E" w:rsidRPr="00132E5C" w:rsidRDefault="00267F9E" w:rsidP="00267F9E">
            <w:pPr>
              <w:tabs>
                <w:tab w:val="left" w:pos="1605"/>
              </w:tabs>
              <w:jc w:val="center"/>
              <w:rPr>
                <w:rFonts w:ascii="Times New Roman" w:eastAsia="Times New Roman" w:hAnsi="Times New Roman" w:cs="Times New Roman"/>
                <w:b/>
                <w:bCs/>
                <w:sz w:val="24"/>
                <w:szCs w:val="24"/>
                <w:lang w:eastAsia="ru-RU"/>
              </w:rPr>
            </w:pPr>
          </w:p>
        </w:tc>
        <w:tc>
          <w:tcPr>
            <w:tcW w:w="992" w:type="dxa"/>
            <w:shd w:val="clear" w:color="auto" w:fill="BFBFBF" w:themeFill="background1" w:themeFillShade="BF"/>
          </w:tcPr>
          <w:p w14:paraId="2878B096" w14:textId="77777777" w:rsidR="00267F9E" w:rsidRPr="00132E5C" w:rsidRDefault="00267F9E" w:rsidP="00267F9E">
            <w:pPr>
              <w:tabs>
                <w:tab w:val="left" w:pos="1605"/>
              </w:tabs>
              <w:jc w:val="center"/>
              <w:rPr>
                <w:rFonts w:ascii="Times New Roman" w:eastAsia="Times New Roman" w:hAnsi="Times New Roman" w:cs="Times New Roman"/>
                <w:b/>
                <w:bCs/>
                <w:sz w:val="24"/>
                <w:szCs w:val="24"/>
                <w:lang w:eastAsia="ru-RU"/>
              </w:rPr>
            </w:pPr>
            <w:r w:rsidRPr="00132E5C">
              <w:rPr>
                <w:rFonts w:ascii="Times New Roman" w:eastAsia="Times New Roman" w:hAnsi="Times New Roman" w:cs="Times New Roman"/>
                <w:b/>
                <w:bCs/>
                <w:sz w:val="24"/>
                <w:szCs w:val="24"/>
                <w:lang w:eastAsia="ru-RU"/>
              </w:rPr>
              <w:t>ИП-7</w:t>
            </w:r>
          </w:p>
          <w:p w14:paraId="391B2FBA" w14:textId="77777777" w:rsidR="00267F9E" w:rsidRPr="00132E5C" w:rsidRDefault="00267F9E" w:rsidP="00267F9E">
            <w:pPr>
              <w:tabs>
                <w:tab w:val="left" w:pos="1605"/>
              </w:tabs>
              <w:jc w:val="center"/>
              <w:rPr>
                <w:rFonts w:ascii="Times New Roman" w:eastAsia="Times New Roman" w:hAnsi="Times New Roman" w:cs="Times New Roman"/>
                <w:b/>
                <w:bCs/>
                <w:sz w:val="24"/>
                <w:szCs w:val="24"/>
                <w:lang w:eastAsia="ru-RU"/>
              </w:rPr>
            </w:pPr>
            <w:r w:rsidRPr="00132E5C">
              <w:rPr>
                <w:rFonts w:ascii="Times New Roman" w:eastAsiaTheme="minorHAnsi" w:hAnsi="Times New Roman" w:cs="Times New Roman"/>
                <w:b/>
                <w:sz w:val="24"/>
                <w:szCs w:val="24"/>
                <w:lang w:val="kk-KZ" w:eastAsia="en-US"/>
              </w:rPr>
              <w:t xml:space="preserve"> </w:t>
            </w:r>
          </w:p>
        </w:tc>
        <w:tc>
          <w:tcPr>
            <w:tcW w:w="1276" w:type="dxa"/>
            <w:shd w:val="clear" w:color="auto" w:fill="BFBFBF" w:themeFill="background1" w:themeFillShade="BF"/>
          </w:tcPr>
          <w:p w14:paraId="6302C61D" w14:textId="77777777" w:rsidR="00267F9E" w:rsidRPr="00132E5C" w:rsidRDefault="00267F9E" w:rsidP="00267F9E">
            <w:pPr>
              <w:tabs>
                <w:tab w:val="left" w:pos="1605"/>
              </w:tabs>
              <w:jc w:val="center"/>
              <w:rPr>
                <w:rFonts w:ascii="Times New Roman" w:eastAsia="Times New Roman" w:hAnsi="Times New Roman" w:cs="Times New Roman"/>
                <w:b/>
                <w:bCs/>
                <w:sz w:val="24"/>
                <w:szCs w:val="24"/>
                <w:lang w:eastAsia="ru-RU"/>
              </w:rPr>
            </w:pPr>
            <w:r w:rsidRPr="00132E5C">
              <w:rPr>
                <w:rFonts w:ascii="Times New Roman" w:eastAsia="Times New Roman" w:hAnsi="Times New Roman" w:cs="Times New Roman"/>
                <w:b/>
                <w:bCs/>
                <w:sz w:val="24"/>
                <w:szCs w:val="24"/>
                <w:lang w:eastAsia="ru-RU"/>
              </w:rPr>
              <w:t xml:space="preserve">ИП-8 </w:t>
            </w:r>
          </w:p>
          <w:p w14:paraId="7C7734AD" w14:textId="77777777" w:rsidR="00267F9E" w:rsidRPr="00132E5C" w:rsidRDefault="00267F9E" w:rsidP="00267F9E">
            <w:pPr>
              <w:tabs>
                <w:tab w:val="left" w:pos="1605"/>
              </w:tabs>
              <w:jc w:val="center"/>
              <w:rPr>
                <w:rFonts w:ascii="Times New Roman" w:eastAsia="Times New Roman" w:hAnsi="Times New Roman" w:cs="Times New Roman"/>
                <w:b/>
                <w:bCs/>
                <w:sz w:val="24"/>
                <w:szCs w:val="24"/>
                <w:lang w:eastAsia="ru-RU"/>
              </w:rPr>
            </w:pPr>
          </w:p>
        </w:tc>
        <w:tc>
          <w:tcPr>
            <w:tcW w:w="1275" w:type="dxa"/>
            <w:shd w:val="clear" w:color="auto" w:fill="BFBFBF" w:themeFill="background1" w:themeFillShade="BF"/>
          </w:tcPr>
          <w:p w14:paraId="042CD181" w14:textId="77777777" w:rsidR="00267F9E" w:rsidRPr="00132E5C" w:rsidRDefault="00267F9E" w:rsidP="00267F9E">
            <w:pPr>
              <w:jc w:val="center"/>
              <w:rPr>
                <w:rFonts w:ascii="Times New Roman" w:eastAsiaTheme="minorHAnsi" w:hAnsi="Times New Roman" w:cs="Times New Roman"/>
                <w:b/>
                <w:sz w:val="24"/>
                <w:szCs w:val="24"/>
                <w:lang w:val="kk-KZ" w:eastAsia="en-US"/>
              </w:rPr>
            </w:pPr>
            <w:r w:rsidRPr="00132E5C">
              <w:rPr>
                <w:rFonts w:ascii="Times New Roman" w:eastAsiaTheme="minorHAnsi" w:hAnsi="Times New Roman" w:cs="Times New Roman"/>
                <w:b/>
                <w:sz w:val="24"/>
                <w:szCs w:val="24"/>
                <w:lang w:val="kk-KZ" w:eastAsia="en-US"/>
              </w:rPr>
              <w:t>ИП 9</w:t>
            </w:r>
          </w:p>
          <w:p w14:paraId="466DF0B2" w14:textId="77777777" w:rsidR="00267F9E" w:rsidRPr="00132E5C" w:rsidRDefault="00267F9E" w:rsidP="00267F9E">
            <w:pPr>
              <w:jc w:val="center"/>
              <w:rPr>
                <w:rFonts w:ascii="Times New Roman" w:eastAsia="Times New Roman" w:hAnsi="Times New Roman" w:cs="Times New Roman"/>
                <w:b/>
                <w:bCs/>
                <w:sz w:val="24"/>
                <w:szCs w:val="24"/>
                <w:lang w:eastAsia="ru-RU"/>
              </w:rPr>
            </w:pPr>
          </w:p>
        </w:tc>
        <w:tc>
          <w:tcPr>
            <w:tcW w:w="993" w:type="dxa"/>
            <w:shd w:val="clear" w:color="auto" w:fill="BFBFBF" w:themeFill="background1" w:themeFillShade="BF"/>
          </w:tcPr>
          <w:p w14:paraId="02B7A44D" w14:textId="77777777" w:rsidR="00267F9E" w:rsidRPr="00132E5C" w:rsidRDefault="00267F9E" w:rsidP="00267F9E">
            <w:pPr>
              <w:jc w:val="center"/>
              <w:rPr>
                <w:rFonts w:ascii="Times New Roman" w:eastAsia="Times New Roman" w:hAnsi="Times New Roman" w:cs="Times New Roman"/>
                <w:b/>
                <w:bCs/>
                <w:sz w:val="24"/>
                <w:szCs w:val="24"/>
                <w:lang w:eastAsia="ru-RU"/>
              </w:rPr>
            </w:pPr>
            <w:r w:rsidRPr="00132E5C">
              <w:rPr>
                <w:rFonts w:ascii="Times New Roman" w:eastAsiaTheme="minorHAnsi" w:hAnsi="Times New Roman" w:cs="Times New Roman"/>
                <w:b/>
                <w:sz w:val="24"/>
                <w:szCs w:val="24"/>
                <w:lang w:val="kk-KZ" w:eastAsia="en-US"/>
              </w:rPr>
              <w:t>ИП 10</w:t>
            </w:r>
            <w:r w:rsidRPr="00132E5C">
              <w:rPr>
                <w:rFonts w:ascii="Times New Roman" w:eastAsiaTheme="minorHAnsi" w:hAnsi="Times New Roman" w:cs="Times New Roman"/>
                <w:b/>
                <w:sz w:val="24"/>
                <w:szCs w:val="24"/>
                <w:lang w:val="kk-KZ" w:eastAsia="en-US"/>
              </w:rPr>
              <w:br/>
            </w:r>
          </w:p>
        </w:tc>
        <w:tc>
          <w:tcPr>
            <w:tcW w:w="992" w:type="dxa"/>
            <w:shd w:val="clear" w:color="auto" w:fill="BFBFBF" w:themeFill="background1" w:themeFillShade="BF"/>
          </w:tcPr>
          <w:p w14:paraId="5A26C3F6" w14:textId="77777777" w:rsidR="00267F9E" w:rsidRPr="00132E5C" w:rsidRDefault="00267F9E" w:rsidP="00267F9E">
            <w:pPr>
              <w:tabs>
                <w:tab w:val="left" w:pos="1605"/>
              </w:tabs>
              <w:jc w:val="center"/>
              <w:rPr>
                <w:rFonts w:ascii="Times New Roman" w:eastAsia="Times New Roman" w:hAnsi="Times New Roman" w:cs="Times New Roman"/>
                <w:b/>
                <w:bCs/>
                <w:sz w:val="24"/>
                <w:szCs w:val="24"/>
                <w:lang w:eastAsia="ru-RU"/>
              </w:rPr>
            </w:pPr>
            <w:r w:rsidRPr="00132E5C">
              <w:rPr>
                <w:rFonts w:ascii="Times New Roman" w:eastAsia="Times New Roman" w:hAnsi="Times New Roman" w:cs="Times New Roman"/>
                <w:b/>
                <w:bCs/>
                <w:sz w:val="24"/>
                <w:szCs w:val="24"/>
                <w:lang w:eastAsia="ru-RU"/>
              </w:rPr>
              <w:t>ПДК,</w:t>
            </w:r>
          </w:p>
          <w:p w14:paraId="1C3891BC" w14:textId="77777777" w:rsidR="00267F9E" w:rsidRPr="00132E5C" w:rsidRDefault="00267F9E" w:rsidP="00267F9E">
            <w:pPr>
              <w:tabs>
                <w:tab w:val="left" w:pos="1605"/>
              </w:tabs>
              <w:jc w:val="center"/>
              <w:rPr>
                <w:rFonts w:ascii="Times New Roman" w:eastAsia="Times New Roman" w:hAnsi="Times New Roman" w:cs="Times New Roman"/>
                <w:b/>
                <w:bCs/>
                <w:sz w:val="24"/>
                <w:szCs w:val="24"/>
                <w:lang w:eastAsia="ru-RU"/>
              </w:rPr>
            </w:pPr>
            <w:r w:rsidRPr="00132E5C">
              <w:rPr>
                <w:rFonts w:ascii="Times New Roman" w:eastAsia="Times New Roman" w:hAnsi="Times New Roman" w:cs="Times New Roman"/>
                <w:b/>
                <w:bCs/>
                <w:sz w:val="24"/>
                <w:szCs w:val="24"/>
                <w:lang w:eastAsia="ru-RU"/>
              </w:rPr>
              <w:t>мг/кг</w:t>
            </w:r>
          </w:p>
        </w:tc>
      </w:tr>
      <w:tr w:rsidR="00267F9E" w:rsidRPr="00267F9E" w14:paraId="244D7AD1" w14:textId="77777777" w:rsidTr="00EC55C7">
        <w:trPr>
          <w:trHeight w:val="203"/>
        </w:trPr>
        <w:tc>
          <w:tcPr>
            <w:tcW w:w="1135" w:type="dxa"/>
            <w:tcBorders>
              <w:left w:val="double" w:sz="4" w:space="0" w:color="auto"/>
            </w:tcBorders>
          </w:tcPr>
          <w:p w14:paraId="24243EA6"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Cu</w:t>
            </w:r>
          </w:p>
        </w:tc>
        <w:tc>
          <w:tcPr>
            <w:tcW w:w="1134" w:type="dxa"/>
          </w:tcPr>
          <w:p w14:paraId="1D84209A"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5,24</w:t>
            </w:r>
          </w:p>
        </w:tc>
        <w:tc>
          <w:tcPr>
            <w:tcW w:w="1134" w:type="dxa"/>
            <w:tcBorders>
              <w:top w:val="single" w:sz="4" w:space="0" w:color="auto"/>
              <w:left w:val="single" w:sz="4" w:space="0" w:color="auto"/>
              <w:bottom w:val="single" w:sz="4" w:space="0" w:color="auto"/>
              <w:right w:val="single" w:sz="4" w:space="0" w:color="auto"/>
            </w:tcBorders>
            <w:vAlign w:val="center"/>
          </w:tcPr>
          <w:p w14:paraId="70E3738F"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5,09</w:t>
            </w:r>
          </w:p>
        </w:tc>
        <w:tc>
          <w:tcPr>
            <w:tcW w:w="992" w:type="dxa"/>
            <w:tcBorders>
              <w:top w:val="single" w:sz="4" w:space="0" w:color="auto"/>
              <w:left w:val="single" w:sz="4" w:space="0" w:color="auto"/>
              <w:bottom w:val="single" w:sz="4" w:space="0" w:color="auto"/>
              <w:right w:val="single" w:sz="4" w:space="0" w:color="auto"/>
            </w:tcBorders>
            <w:vAlign w:val="center"/>
          </w:tcPr>
          <w:p w14:paraId="60D516F4"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2,06</w:t>
            </w:r>
          </w:p>
        </w:tc>
        <w:tc>
          <w:tcPr>
            <w:tcW w:w="1276" w:type="dxa"/>
            <w:tcBorders>
              <w:top w:val="single" w:sz="4" w:space="0" w:color="auto"/>
              <w:left w:val="single" w:sz="4" w:space="0" w:color="auto"/>
              <w:bottom w:val="single" w:sz="4" w:space="0" w:color="auto"/>
              <w:right w:val="single" w:sz="4" w:space="0" w:color="auto"/>
            </w:tcBorders>
            <w:vAlign w:val="center"/>
          </w:tcPr>
          <w:p w14:paraId="69DE7EF5"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4,75</w:t>
            </w:r>
          </w:p>
        </w:tc>
        <w:tc>
          <w:tcPr>
            <w:tcW w:w="1275" w:type="dxa"/>
            <w:tcBorders>
              <w:top w:val="single" w:sz="4" w:space="0" w:color="auto"/>
              <w:left w:val="single" w:sz="4" w:space="0" w:color="auto"/>
              <w:bottom w:val="single" w:sz="4" w:space="0" w:color="auto"/>
              <w:right w:val="single" w:sz="4" w:space="0" w:color="auto"/>
            </w:tcBorders>
          </w:tcPr>
          <w:p w14:paraId="17B9618F"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4,26</w:t>
            </w:r>
          </w:p>
        </w:tc>
        <w:tc>
          <w:tcPr>
            <w:tcW w:w="993" w:type="dxa"/>
            <w:tcBorders>
              <w:top w:val="single" w:sz="4" w:space="0" w:color="auto"/>
              <w:left w:val="single" w:sz="4" w:space="0" w:color="auto"/>
              <w:bottom w:val="single" w:sz="4" w:space="0" w:color="auto"/>
              <w:right w:val="single" w:sz="4" w:space="0" w:color="auto"/>
            </w:tcBorders>
          </w:tcPr>
          <w:p w14:paraId="3DE07BA6"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3,7</w:t>
            </w:r>
          </w:p>
        </w:tc>
        <w:tc>
          <w:tcPr>
            <w:tcW w:w="992" w:type="dxa"/>
            <w:tcBorders>
              <w:top w:val="single" w:sz="4" w:space="0" w:color="auto"/>
              <w:left w:val="single" w:sz="4" w:space="0" w:color="auto"/>
              <w:bottom w:val="single" w:sz="4" w:space="0" w:color="auto"/>
              <w:right w:val="single" w:sz="4" w:space="0" w:color="auto"/>
            </w:tcBorders>
          </w:tcPr>
          <w:p w14:paraId="67F45AD5" w14:textId="77777777" w:rsidR="00267F9E" w:rsidRPr="00267F9E" w:rsidRDefault="00267F9E" w:rsidP="00267F9E">
            <w:pPr>
              <w:tabs>
                <w:tab w:val="left" w:pos="1605"/>
              </w:tabs>
              <w:jc w:val="center"/>
              <w:rPr>
                <w:rFonts w:ascii="Times New Roman" w:eastAsia="Times New Roman" w:hAnsi="Times New Roman" w:cs="Times New Roman"/>
                <w:b/>
                <w:bCs/>
                <w:sz w:val="24"/>
                <w:szCs w:val="24"/>
                <w:lang w:eastAsia="ru-RU"/>
              </w:rPr>
            </w:pPr>
            <w:r w:rsidRPr="00267F9E">
              <w:rPr>
                <w:rFonts w:ascii="Times New Roman" w:eastAsia="Times New Roman" w:hAnsi="Times New Roman" w:cs="Times New Roman"/>
                <w:b/>
                <w:bCs/>
                <w:sz w:val="24"/>
                <w:szCs w:val="24"/>
                <w:lang w:eastAsia="ru-RU"/>
              </w:rPr>
              <w:t>3,0</w:t>
            </w:r>
          </w:p>
        </w:tc>
      </w:tr>
      <w:tr w:rsidR="00267F9E" w:rsidRPr="00267F9E" w14:paraId="27F1C23F" w14:textId="77777777" w:rsidTr="00EC55C7">
        <w:trPr>
          <w:trHeight w:val="220"/>
        </w:trPr>
        <w:tc>
          <w:tcPr>
            <w:tcW w:w="1135" w:type="dxa"/>
            <w:tcBorders>
              <w:left w:val="double" w:sz="4" w:space="0" w:color="auto"/>
            </w:tcBorders>
          </w:tcPr>
          <w:p w14:paraId="4B6D6ACF"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Ni</w:t>
            </w:r>
          </w:p>
        </w:tc>
        <w:tc>
          <w:tcPr>
            <w:tcW w:w="1134" w:type="dxa"/>
            <w:vAlign w:val="center"/>
          </w:tcPr>
          <w:p w14:paraId="3FA75A98" w14:textId="77777777" w:rsidR="00267F9E" w:rsidRPr="00267F9E" w:rsidRDefault="00267F9E" w:rsidP="00267F9E">
            <w:pPr>
              <w:tabs>
                <w:tab w:val="left" w:pos="1605"/>
              </w:tabs>
              <w:jc w:val="center"/>
              <w:rPr>
                <w:rFonts w:ascii="Times New Roman" w:eastAsia="Times New Roman" w:hAnsi="Times New Roman" w:cs="Times New Roman"/>
                <w:sz w:val="24"/>
                <w:szCs w:val="24"/>
                <w:lang w:val="en-US" w:eastAsia="ru-RU"/>
              </w:rPr>
            </w:pPr>
            <w:r w:rsidRPr="00267F9E">
              <w:rPr>
                <w:rFonts w:ascii="Times New Roman" w:eastAsiaTheme="minorHAnsi" w:hAnsi="Times New Roman" w:cs="Times New Roman"/>
                <w:sz w:val="24"/>
                <w:szCs w:val="24"/>
                <w:lang w:eastAsia="en-US"/>
              </w:rPr>
              <w:t>0,52</w:t>
            </w:r>
          </w:p>
        </w:tc>
        <w:tc>
          <w:tcPr>
            <w:tcW w:w="1134" w:type="dxa"/>
            <w:vAlign w:val="center"/>
          </w:tcPr>
          <w:p w14:paraId="124B596E"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lang w:eastAsia="en-US"/>
              </w:rPr>
              <w:t>0,031</w:t>
            </w:r>
          </w:p>
        </w:tc>
        <w:tc>
          <w:tcPr>
            <w:tcW w:w="992" w:type="dxa"/>
            <w:vAlign w:val="center"/>
          </w:tcPr>
          <w:p w14:paraId="6FB28D20"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lang w:val="kk-KZ" w:eastAsia="en-US"/>
              </w:rPr>
              <w:t>0,021</w:t>
            </w:r>
          </w:p>
        </w:tc>
        <w:tc>
          <w:tcPr>
            <w:tcW w:w="1276" w:type="dxa"/>
            <w:vAlign w:val="center"/>
          </w:tcPr>
          <w:p w14:paraId="2FDCFF5C"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lang w:eastAsia="en-US"/>
              </w:rPr>
              <w:t>0,027</w:t>
            </w:r>
          </w:p>
        </w:tc>
        <w:tc>
          <w:tcPr>
            <w:tcW w:w="1275" w:type="dxa"/>
          </w:tcPr>
          <w:p w14:paraId="4C3D3447"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0,034</w:t>
            </w:r>
          </w:p>
        </w:tc>
        <w:tc>
          <w:tcPr>
            <w:tcW w:w="993" w:type="dxa"/>
          </w:tcPr>
          <w:p w14:paraId="630B690C"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0,039</w:t>
            </w:r>
          </w:p>
        </w:tc>
        <w:tc>
          <w:tcPr>
            <w:tcW w:w="992" w:type="dxa"/>
          </w:tcPr>
          <w:p w14:paraId="47C9E8B8" w14:textId="77777777" w:rsidR="00267F9E" w:rsidRPr="00267F9E" w:rsidRDefault="00267F9E" w:rsidP="00267F9E">
            <w:pPr>
              <w:jc w:val="center"/>
              <w:rPr>
                <w:rFonts w:ascii="Times New Roman" w:eastAsia="Times New Roman" w:hAnsi="Times New Roman" w:cs="Times New Roman"/>
                <w:b/>
                <w:bCs/>
                <w:sz w:val="24"/>
                <w:szCs w:val="24"/>
                <w:lang w:eastAsia="ru-RU"/>
              </w:rPr>
            </w:pPr>
            <w:r w:rsidRPr="00267F9E">
              <w:rPr>
                <w:rFonts w:ascii="Times New Roman" w:eastAsia="Times New Roman" w:hAnsi="Times New Roman" w:cs="Times New Roman"/>
                <w:b/>
                <w:bCs/>
                <w:sz w:val="24"/>
                <w:szCs w:val="24"/>
                <w:lang w:eastAsia="ru-RU"/>
              </w:rPr>
              <w:t>4,0</w:t>
            </w:r>
          </w:p>
        </w:tc>
      </w:tr>
      <w:tr w:rsidR="00267F9E" w:rsidRPr="00267F9E" w14:paraId="77CB4E21" w14:textId="77777777" w:rsidTr="00EC55C7">
        <w:trPr>
          <w:trHeight w:val="220"/>
        </w:trPr>
        <w:tc>
          <w:tcPr>
            <w:tcW w:w="1135" w:type="dxa"/>
            <w:tcBorders>
              <w:left w:val="double" w:sz="4" w:space="0" w:color="auto"/>
            </w:tcBorders>
          </w:tcPr>
          <w:p w14:paraId="00B5B7D8"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As</w:t>
            </w:r>
          </w:p>
        </w:tc>
        <w:tc>
          <w:tcPr>
            <w:tcW w:w="1134" w:type="dxa"/>
            <w:vAlign w:val="center"/>
          </w:tcPr>
          <w:p w14:paraId="565A7B7C"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0,61</w:t>
            </w:r>
          </w:p>
        </w:tc>
        <w:tc>
          <w:tcPr>
            <w:tcW w:w="1134" w:type="dxa"/>
            <w:vAlign w:val="center"/>
          </w:tcPr>
          <w:p w14:paraId="68402FB8"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0,57</w:t>
            </w:r>
          </w:p>
        </w:tc>
        <w:tc>
          <w:tcPr>
            <w:tcW w:w="992" w:type="dxa"/>
            <w:vAlign w:val="center"/>
          </w:tcPr>
          <w:p w14:paraId="01738BD3"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0,58</w:t>
            </w:r>
          </w:p>
        </w:tc>
        <w:tc>
          <w:tcPr>
            <w:tcW w:w="1276" w:type="dxa"/>
            <w:vAlign w:val="center"/>
          </w:tcPr>
          <w:p w14:paraId="48C7D94C"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0,59</w:t>
            </w:r>
          </w:p>
        </w:tc>
        <w:tc>
          <w:tcPr>
            <w:tcW w:w="1275" w:type="dxa"/>
            <w:vAlign w:val="center"/>
          </w:tcPr>
          <w:p w14:paraId="35E80291"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0,59</w:t>
            </w:r>
          </w:p>
        </w:tc>
        <w:tc>
          <w:tcPr>
            <w:tcW w:w="993" w:type="dxa"/>
            <w:vAlign w:val="center"/>
          </w:tcPr>
          <w:p w14:paraId="20B73E55"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0,62</w:t>
            </w:r>
          </w:p>
        </w:tc>
        <w:tc>
          <w:tcPr>
            <w:tcW w:w="992" w:type="dxa"/>
          </w:tcPr>
          <w:p w14:paraId="30DF0B90" w14:textId="77777777" w:rsidR="00267F9E" w:rsidRPr="00267F9E" w:rsidRDefault="00267F9E" w:rsidP="00267F9E">
            <w:pPr>
              <w:jc w:val="center"/>
              <w:rPr>
                <w:rFonts w:ascii="Times New Roman" w:eastAsia="Times New Roman" w:hAnsi="Times New Roman" w:cs="Times New Roman"/>
                <w:b/>
                <w:bCs/>
                <w:sz w:val="24"/>
                <w:szCs w:val="24"/>
                <w:highlight w:val="red"/>
                <w:lang w:eastAsia="ru-RU"/>
              </w:rPr>
            </w:pPr>
            <w:r w:rsidRPr="00267F9E">
              <w:rPr>
                <w:rFonts w:ascii="Times New Roman" w:eastAsia="Times New Roman" w:hAnsi="Times New Roman" w:cs="Times New Roman"/>
                <w:b/>
                <w:bCs/>
                <w:sz w:val="24"/>
                <w:szCs w:val="24"/>
                <w:lang w:eastAsia="ru-RU"/>
              </w:rPr>
              <w:t>2,0</w:t>
            </w:r>
          </w:p>
        </w:tc>
      </w:tr>
      <w:tr w:rsidR="00267F9E" w:rsidRPr="00267F9E" w14:paraId="4C1F421E" w14:textId="77777777" w:rsidTr="00EC55C7">
        <w:trPr>
          <w:trHeight w:val="220"/>
        </w:trPr>
        <w:tc>
          <w:tcPr>
            <w:tcW w:w="1135" w:type="dxa"/>
            <w:tcBorders>
              <w:left w:val="double" w:sz="4" w:space="0" w:color="auto"/>
            </w:tcBorders>
          </w:tcPr>
          <w:p w14:paraId="4D813861"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Cd</w:t>
            </w:r>
          </w:p>
        </w:tc>
        <w:tc>
          <w:tcPr>
            <w:tcW w:w="1134" w:type="dxa"/>
            <w:shd w:val="clear" w:color="auto" w:fill="auto"/>
            <w:vAlign w:val="center"/>
          </w:tcPr>
          <w:p w14:paraId="715CCCC2" w14:textId="77777777" w:rsidR="00267F9E" w:rsidRPr="00267F9E" w:rsidRDefault="00267F9E" w:rsidP="00267F9E">
            <w:pPr>
              <w:tabs>
                <w:tab w:val="left" w:pos="1605"/>
              </w:tabs>
              <w:jc w:val="center"/>
              <w:rPr>
                <w:rFonts w:ascii="Times New Roman" w:eastAsia="Times New Roman" w:hAnsi="Times New Roman" w:cs="Times New Roman"/>
                <w:sz w:val="24"/>
                <w:szCs w:val="24"/>
                <w:lang w:val="en-US" w:eastAsia="ru-RU"/>
              </w:rPr>
            </w:pPr>
            <w:r w:rsidRPr="00267F9E">
              <w:rPr>
                <w:rFonts w:ascii="Times New Roman" w:eastAsiaTheme="minorHAnsi" w:hAnsi="Times New Roman" w:cs="Times New Roman"/>
                <w:sz w:val="24"/>
                <w:szCs w:val="24"/>
                <w:lang w:eastAsia="en-US"/>
              </w:rPr>
              <w:t>0,046</w:t>
            </w:r>
          </w:p>
        </w:tc>
        <w:tc>
          <w:tcPr>
            <w:tcW w:w="1134" w:type="dxa"/>
            <w:shd w:val="clear" w:color="auto" w:fill="auto"/>
            <w:vAlign w:val="center"/>
          </w:tcPr>
          <w:p w14:paraId="1028216B"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lang w:val="en-US" w:eastAsia="en-US"/>
              </w:rPr>
              <w:t>0</w:t>
            </w:r>
            <w:r w:rsidRPr="00267F9E">
              <w:rPr>
                <w:rFonts w:ascii="Times New Roman" w:eastAsiaTheme="minorHAnsi" w:hAnsi="Times New Roman" w:cs="Times New Roman"/>
                <w:sz w:val="24"/>
                <w:szCs w:val="24"/>
                <w:lang w:eastAsia="en-US"/>
              </w:rPr>
              <w:t>,035</w:t>
            </w:r>
          </w:p>
        </w:tc>
        <w:tc>
          <w:tcPr>
            <w:tcW w:w="992" w:type="dxa"/>
            <w:shd w:val="clear" w:color="auto" w:fill="auto"/>
            <w:vAlign w:val="center"/>
          </w:tcPr>
          <w:p w14:paraId="6E96D1EC"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lang w:eastAsia="en-US"/>
              </w:rPr>
              <w:t>0,032</w:t>
            </w:r>
          </w:p>
        </w:tc>
        <w:tc>
          <w:tcPr>
            <w:tcW w:w="1276" w:type="dxa"/>
            <w:shd w:val="clear" w:color="auto" w:fill="auto"/>
            <w:vAlign w:val="center"/>
          </w:tcPr>
          <w:p w14:paraId="2B003296"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lang w:eastAsia="en-US"/>
              </w:rPr>
              <w:t>0,041</w:t>
            </w:r>
          </w:p>
        </w:tc>
        <w:tc>
          <w:tcPr>
            <w:tcW w:w="1275" w:type="dxa"/>
          </w:tcPr>
          <w:p w14:paraId="41A1750A"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0,07</w:t>
            </w:r>
          </w:p>
        </w:tc>
        <w:tc>
          <w:tcPr>
            <w:tcW w:w="993" w:type="dxa"/>
          </w:tcPr>
          <w:p w14:paraId="6A13E496"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0,028</w:t>
            </w:r>
          </w:p>
        </w:tc>
        <w:tc>
          <w:tcPr>
            <w:tcW w:w="992" w:type="dxa"/>
          </w:tcPr>
          <w:p w14:paraId="1835342C" w14:textId="77777777" w:rsidR="00267F9E" w:rsidRPr="00267F9E" w:rsidRDefault="00267F9E" w:rsidP="00267F9E">
            <w:pPr>
              <w:jc w:val="center"/>
              <w:rPr>
                <w:rFonts w:ascii="Times New Roman" w:eastAsia="Times New Roman" w:hAnsi="Times New Roman" w:cs="Times New Roman"/>
                <w:b/>
                <w:bCs/>
                <w:sz w:val="24"/>
                <w:szCs w:val="24"/>
                <w:lang w:eastAsia="ru-RU"/>
              </w:rPr>
            </w:pPr>
            <w:r w:rsidRPr="00267F9E">
              <w:rPr>
                <w:rFonts w:ascii="Times New Roman" w:eastAsia="Times New Roman" w:hAnsi="Times New Roman" w:cs="Times New Roman"/>
                <w:b/>
                <w:bCs/>
                <w:sz w:val="24"/>
                <w:szCs w:val="24"/>
                <w:lang w:eastAsia="ru-RU"/>
              </w:rPr>
              <w:t>5,0</w:t>
            </w:r>
          </w:p>
        </w:tc>
      </w:tr>
      <w:tr w:rsidR="00267F9E" w:rsidRPr="00267F9E" w14:paraId="2A2EC3E0" w14:textId="77777777" w:rsidTr="00EC55C7">
        <w:trPr>
          <w:trHeight w:val="292"/>
        </w:trPr>
        <w:tc>
          <w:tcPr>
            <w:tcW w:w="1135" w:type="dxa"/>
            <w:tcBorders>
              <w:left w:val="double" w:sz="4" w:space="0" w:color="auto"/>
            </w:tcBorders>
          </w:tcPr>
          <w:p w14:paraId="66385356"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Cr</w:t>
            </w:r>
          </w:p>
        </w:tc>
        <w:tc>
          <w:tcPr>
            <w:tcW w:w="1134" w:type="dxa"/>
          </w:tcPr>
          <w:p w14:paraId="19E1ED4D"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lang w:eastAsia="en-US"/>
              </w:rPr>
              <w:t>0,07</w:t>
            </w:r>
          </w:p>
        </w:tc>
        <w:tc>
          <w:tcPr>
            <w:tcW w:w="1134" w:type="dxa"/>
          </w:tcPr>
          <w:p w14:paraId="0B595B66"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0,039</w:t>
            </w:r>
          </w:p>
        </w:tc>
        <w:tc>
          <w:tcPr>
            <w:tcW w:w="992" w:type="dxa"/>
          </w:tcPr>
          <w:p w14:paraId="7E1402E9"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lang w:eastAsia="en-US"/>
              </w:rPr>
              <w:t>4,3</w:t>
            </w:r>
          </w:p>
        </w:tc>
        <w:tc>
          <w:tcPr>
            <w:tcW w:w="1276" w:type="dxa"/>
          </w:tcPr>
          <w:p w14:paraId="60C0A0F3"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lang w:eastAsia="en-US"/>
              </w:rPr>
              <w:t>2,07</w:t>
            </w:r>
          </w:p>
        </w:tc>
        <w:tc>
          <w:tcPr>
            <w:tcW w:w="1275" w:type="dxa"/>
          </w:tcPr>
          <w:p w14:paraId="58EB714D"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0,21</w:t>
            </w:r>
          </w:p>
        </w:tc>
        <w:tc>
          <w:tcPr>
            <w:tcW w:w="993" w:type="dxa"/>
          </w:tcPr>
          <w:p w14:paraId="5B668DCF"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0,87</w:t>
            </w:r>
          </w:p>
        </w:tc>
        <w:tc>
          <w:tcPr>
            <w:tcW w:w="992" w:type="dxa"/>
          </w:tcPr>
          <w:p w14:paraId="085B1B30" w14:textId="77777777" w:rsidR="00267F9E" w:rsidRPr="00267F9E" w:rsidRDefault="00267F9E" w:rsidP="00267F9E">
            <w:pPr>
              <w:tabs>
                <w:tab w:val="left" w:pos="1605"/>
              </w:tabs>
              <w:jc w:val="center"/>
              <w:rPr>
                <w:rFonts w:ascii="Times New Roman" w:eastAsia="Times New Roman" w:hAnsi="Times New Roman" w:cs="Times New Roman"/>
                <w:b/>
                <w:bCs/>
                <w:sz w:val="24"/>
                <w:szCs w:val="24"/>
                <w:lang w:eastAsia="ru-RU"/>
              </w:rPr>
            </w:pPr>
            <w:r w:rsidRPr="00267F9E">
              <w:rPr>
                <w:rFonts w:ascii="Times New Roman" w:eastAsia="Times New Roman" w:hAnsi="Times New Roman" w:cs="Times New Roman"/>
                <w:b/>
                <w:bCs/>
                <w:sz w:val="24"/>
                <w:szCs w:val="24"/>
                <w:lang w:eastAsia="ru-RU"/>
              </w:rPr>
              <w:t>6,0</w:t>
            </w:r>
          </w:p>
        </w:tc>
      </w:tr>
      <w:tr w:rsidR="00267F9E" w:rsidRPr="00267F9E" w14:paraId="6494821A" w14:textId="77777777" w:rsidTr="00EC55C7">
        <w:trPr>
          <w:trHeight w:val="308"/>
        </w:trPr>
        <w:tc>
          <w:tcPr>
            <w:tcW w:w="1135" w:type="dxa"/>
            <w:tcBorders>
              <w:left w:val="double" w:sz="4" w:space="0" w:color="auto"/>
            </w:tcBorders>
          </w:tcPr>
          <w:p w14:paraId="5F1D2E22"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Pb</w:t>
            </w:r>
          </w:p>
        </w:tc>
        <w:tc>
          <w:tcPr>
            <w:tcW w:w="1134" w:type="dxa"/>
          </w:tcPr>
          <w:p w14:paraId="7D7FAC4F"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lang w:eastAsia="en-US"/>
              </w:rPr>
              <w:t>0,39</w:t>
            </w:r>
          </w:p>
        </w:tc>
        <w:tc>
          <w:tcPr>
            <w:tcW w:w="1134" w:type="dxa"/>
          </w:tcPr>
          <w:p w14:paraId="26024A5D"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0,064</w:t>
            </w:r>
          </w:p>
        </w:tc>
        <w:tc>
          <w:tcPr>
            <w:tcW w:w="992" w:type="dxa"/>
          </w:tcPr>
          <w:p w14:paraId="40EB8868"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lang w:eastAsia="en-US"/>
              </w:rPr>
              <w:t>0,41</w:t>
            </w:r>
          </w:p>
        </w:tc>
        <w:tc>
          <w:tcPr>
            <w:tcW w:w="1276" w:type="dxa"/>
          </w:tcPr>
          <w:p w14:paraId="26DCE795"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lang w:eastAsia="en-US"/>
              </w:rPr>
              <w:t>0,099</w:t>
            </w:r>
          </w:p>
        </w:tc>
        <w:tc>
          <w:tcPr>
            <w:tcW w:w="1275" w:type="dxa"/>
          </w:tcPr>
          <w:p w14:paraId="03AD04E4"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0,35</w:t>
            </w:r>
          </w:p>
        </w:tc>
        <w:tc>
          <w:tcPr>
            <w:tcW w:w="993" w:type="dxa"/>
          </w:tcPr>
          <w:p w14:paraId="1FA1566D"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0,39</w:t>
            </w:r>
          </w:p>
        </w:tc>
        <w:tc>
          <w:tcPr>
            <w:tcW w:w="992" w:type="dxa"/>
          </w:tcPr>
          <w:p w14:paraId="0B7D64E6" w14:textId="77777777" w:rsidR="00267F9E" w:rsidRPr="00267F9E" w:rsidRDefault="00267F9E" w:rsidP="00267F9E">
            <w:pPr>
              <w:tabs>
                <w:tab w:val="left" w:pos="1605"/>
              </w:tabs>
              <w:jc w:val="center"/>
              <w:rPr>
                <w:rFonts w:ascii="Times New Roman" w:eastAsia="Times New Roman" w:hAnsi="Times New Roman" w:cs="Times New Roman"/>
                <w:b/>
                <w:bCs/>
                <w:sz w:val="24"/>
                <w:szCs w:val="24"/>
                <w:lang w:eastAsia="ru-RU"/>
              </w:rPr>
            </w:pPr>
            <w:r w:rsidRPr="00267F9E">
              <w:rPr>
                <w:rFonts w:ascii="Times New Roman" w:eastAsia="Times New Roman" w:hAnsi="Times New Roman" w:cs="Times New Roman"/>
                <w:b/>
                <w:bCs/>
                <w:sz w:val="24"/>
                <w:szCs w:val="24"/>
                <w:lang w:eastAsia="ru-RU"/>
              </w:rPr>
              <w:t>32,0</w:t>
            </w:r>
          </w:p>
        </w:tc>
      </w:tr>
      <w:tr w:rsidR="00267F9E" w:rsidRPr="00267F9E" w14:paraId="1425AEDC" w14:textId="77777777" w:rsidTr="00EC55C7">
        <w:trPr>
          <w:trHeight w:val="308"/>
        </w:trPr>
        <w:tc>
          <w:tcPr>
            <w:tcW w:w="1135" w:type="dxa"/>
            <w:tcBorders>
              <w:left w:val="double" w:sz="4" w:space="0" w:color="auto"/>
            </w:tcBorders>
          </w:tcPr>
          <w:p w14:paraId="30500247" w14:textId="77777777" w:rsidR="00267F9E" w:rsidRPr="00267F9E" w:rsidRDefault="00267F9E" w:rsidP="00267F9E">
            <w:pPr>
              <w:tabs>
                <w:tab w:val="left" w:pos="1605"/>
              </w:tabs>
              <w:jc w:val="center"/>
              <w:rPr>
                <w:rFonts w:ascii="Times New Roman" w:eastAsia="Times New Roman" w:hAnsi="Times New Roman" w:cs="Times New Roman"/>
                <w:sz w:val="24"/>
                <w:szCs w:val="24"/>
                <w:lang w:val="kk-KZ" w:eastAsia="ru-RU"/>
              </w:rPr>
            </w:pPr>
            <w:r w:rsidRPr="00267F9E">
              <w:rPr>
                <w:rFonts w:ascii="Times New Roman" w:eastAsia="Times New Roman" w:hAnsi="Times New Roman" w:cs="Times New Roman"/>
                <w:sz w:val="24"/>
                <w:szCs w:val="24"/>
                <w:lang w:val="en-US" w:eastAsia="ru-RU"/>
              </w:rPr>
              <w:t>Zn</w:t>
            </w:r>
          </w:p>
        </w:tc>
        <w:tc>
          <w:tcPr>
            <w:tcW w:w="1134" w:type="dxa"/>
          </w:tcPr>
          <w:p w14:paraId="087427AD"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lang w:eastAsia="en-US"/>
              </w:rPr>
              <w:t>0,64</w:t>
            </w:r>
          </w:p>
        </w:tc>
        <w:tc>
          <w:tcPr>
            <w:tcW w:w="1134" w:type="dxa"/>
          </w:tcPr>
          <w:p w14:paraId="6B22CF11"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lang w:eastAsia="en-US"/>
              </w:rPr>
              <w:t>0,39</w:t>
            </w:r>
          </w:p>
        </w:tc>
        <w:tc>
          <w:tcPr>
            <w:tcW w:w="992" w:type="dxa"/>
          </w:tcPr>
          <w:p w14:paraId="316EBA5C"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lang w:eastAsia="en-US"/>
              </w:rPr>
              <w:t>0,087</w:t>
            </w:r>
          </w:p>
        </w:tc>
        <w:tc>
          <w:tcPr>
            <w:tcW w:w="1276" w:type="dxa"/>
          </w:tcPr>
          <w:p w14:paraId="7FF02692"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0,027</w:t>
            </w:r>
          </w:p>
        </w:tc>
        <w:tc>
          <w:tcPr>
            <w:tcW w:w="1275" w:type="dxa"/>
          </w:tcPr>
          <w:p w14:paraId="3B04B65C" w14:textId="77777777" w:rsidR="00267F9E" w:rsidRPr="00267F9E" w:rsidRDefault="00267F9E" w:rsidP="00267F9E">
            <w:pPr>
              <w:tabs>
                <w:tab w:val="left" w:pos="1605"/>
              </w:tabs>
              <w:jc w:val="center"/>
              <w:rPr>
                <w:rFonts w:ascii="Times New Roman" w:eastAsia="Times New Roman" w:hAnsi="Times New Roman" w:cs="Times New Roman"/>
                <w:sz w:val="24"/>
                <w:szCs w:val="24"/>
                <w:lang w:val="en-US" w:eastAsia="ru-RU"/>
              </w:rPr>
            </w:pPr>
            <w:r w:rsidRPr="00267F9E">
              <w:rPr>
                <w:rFonts w:ascii="Times New Roman" w:eastAsia="Times New Roman" w:hAnsi="Times New Roman" w:cs="Times New Roman"/>
                <w:sz w:val="24"/>
                <w:szCs w:val="24"/>
                <w:lang w:val="en-US" w:eastAsia="ru-RU"/>
              </w:rPr>
              <w:t>0,24</w:t>
            </w:r>
          </w:p>
        </w:tc>
        <w:tc>
          <w:tcPr>
            <w:tcW w:w="993" w:type="dxa"/>
          </w:tcPr>
          <w:p w14:paraId="3ED4C30F" w14:textId="77777777" w:rsidR="00267F9E" w:rsidRPr="00267F9E" w:rsidRDefault="00267F9E" w:rsidP="00267F9E">
            <w:pPr>
              <w:tabs>
                <w:tab w:val="left" w:pos="1605"/>
              </w:tabs>
              <w:jc w:val="center"/>
              <w:rPr>
                <w:rFonts w:ascii="Times New Roman" w:eastAsia="Times New Roman" w:hAnsi="Times New Roman" w:cs="Times New Roman"/>
                <w:sz w:val="24"/>
                <w:szCs w:val="24"/>
                <w:lang w:val="en-US" w:eastAsia="ru-RU"/>
              </w:rPr>
            </w:pPr>
            <w:r w:rsidRPr="00267F9E">
              <w:rPr>
                <w:rFonts w:ascii="Times New Roman" w:eastAsia="Times New Roman" w:hAnsi="Times New Roman" w:cs="Times New Roman"/>
                <w:sz w:val="24"/>
                <w:szCs w:val="24"/>
                <w:lang w:val="en-US" w:eastAsia="ru-RU"/>
              </w:rPr>
              <w:t>0,32</w:t>
            </w:r>
          </w:p>
        </w:tc>
        <w:tc>
          <w:tcPr>
            <w:tcW w:w="992" w:type="dxa"/>
          </w:tcPr>
          <w:p w14:paraId="034BF5E9" w14:textId="77777777" w:rsidR="00267F9E" w:rsidRPr="00267F9E" w:rsidRDefault="00267F9E" w:rsidP="00267F9E">
            <w:pPr>
              <w:tabs>
                <w:tab w:val="left" w:pos="1605"/>
              </w:tabs>
              <w:jc w:val="center"/>
              <w:rPr>
                <w:rFonts w:ascii="Times New Roman" w:eastAsia="Times New Roman" w:hAnsi="Times New Roman" w:cs="Times New Roman"/>
                <w:b/>
                <w:bCs/>
                <w:sz w:val="24"/>
                <w:szCs w:val="24"/>
                <w:lang w:val="en-US" w:eastAsia="ru-RU"/>
              </w:rPr>
            </w:pPr>
            <w:r w:rsidRPr="00267F9E">
              <w:rPr>
                <w:rFonts w:ascii="Times New Roman" w:eastAsia="Times New Roman" w:hAnsi="Times New Roman" w:cs="Times New Roman"/>
                <w:b/>
                <w:bCs/>
                <w:sz w:val="24"/>
                <w:szCs w:val="24"/>
                <w:lang w:val="en-US" w:eastAsia="ru-RU"/>
              </w:rPr>
              <w:t>23</w:t>
            </w:r>
            <w:r w:rsidRPr="00267F9E">
              <w:rPr>
                <w:rFonts w:ascii="Times New Roman" w:eastAsia="Times New Roman" w:hAnsi="Times New Roman" w:cs="Times New Roman"/>
                <w:b/>
                <w:bCs/>
                <w:sz w:val="24"/>
                <w:szCs w:val="24"/>
                <w:lang w:eastAsia="ru-RU"/>
              </w:rPr>
              <w:t>,0</w:t>
            </w:r>
          </w:p>
        </w:tc>
      </w:tr>
    </w:tbl>
    <w:p w14:paraId="04B1DEC8" w14:textId="77777777" w:rsidR="00267F9E" w:rsidRPr="00267F9E" w:rsidRDefault="00267F9E" w:rsidP="00267F9E">
      <w:pPr>
        <w:spacing w:after="0" w:line="240" w:lineRule="auto"/>
        <w:rPr>
          <w:rFonts w:ascii="Times New Roman" w:eastAsiaTheme="minorHAnsi" w:hAnsi="Times New Roman" w:cs="Times New Roman"/>
          <w:kern w:val="2"/>
          <w:lang w:val="ru-RU" w:eastAsia="en-US"/>
          <w14:ligatures w14:val="standardContextual"/>
        </w:rPr>
      </w:pPr>
    </w:p>
    <w:p w14:paraId="36BC5342" w14:textId="1CCF92A3" w:rsidR="00267F9E" w:rsidRPr="00267F9E" w:rsidRDefault="00267F9E" w:rsidP="00267F9E">
      <w:pPr>
        <w:spacing w:after="0" w:line="240" w:lineRule="auto"/>
        <w:ind w:firstLine="540"/>
        <w:jc w:val="both"/>
        <w:rPr>
          <w:rFonts w:ascii="Times New Roman" w:eastAsia="Times New Roman" w:hAnsi="Times New Roman" w:cs="Times New Roman"/>
          <w:sz w:val="28"/>
          <w:szCs w:val="28"/>
          <w:lang w:val="ru-RU" w:eastAsia="ru-RU"/>
        </w:rPr>
      </w:pPr>
      <w:r w:rsidRPr="00267F9E">
        <w:rPr>
          <w:rFonts w:ascii="Times New Roman" w:eastAsia="Times New Roman" w:hAnsi="Times New Roman" w:cs="Times New Roman"/>
          <w:sz w:val="28"/>
          <w:szCs w:val="28"/>
          <w:lang w:val="ru-RU" w:eastAsia="ru-RU"/>
        </w:rPr>
        <w:t>Таблица</w:t>
      </w:r>
      <w:r w:rsidR="00511BA0" w:rsidRPr="00511BA0">
        <w:rPr>
          <w:rFonts w:ascii="Times New Roman" w:eastAsia="Times New Roman" w:hAnsi="Times New Roman" w:cs="Times New Roman"/>
          <w:sz w:val="28"/>
          <w:szCs w:val="28"/>
          <w:lang w:val="ru-RU" w:eastAsia="ru-RU"/>
        </w:rPr>
        <w:t xml:space="preserve"> 22 –</w:t>
      </w:r>
      <w:r w:rsidR="00511BA0">
        <w:rPr>
          <w:rFonts w:ascii="Times New Roman" w:eastAsia="Times New Roman" w:hAnsi="Times New Roman" w:cs="Times New Roman"/>
          <w:b/>
          <w:bCs/>
          <w:sz w:val="28"/>
          <w:szCs w:val="28"/>
          <w:lang w:val="ru-RU" w:eastAsia="ru-RU"/>
        </w:rPr>
        <w:t xml:space="preserve"> </w:t>
      </w:r>
      <w:r w:rsidRPr="00267F9E">
        <w:rPr>
          <w:rFonts w:ascii="Times New Roman" w:eastAsia="Times New Roman" w:hAnsi="Times New Roman" w:cs="Times New Roman"/>
          <w:sz w:val="28"/>
          <w:szCs w:val="28"/>
          <w:lang w:val="ru-RU" w:eastAsia="ru-RU"/>
        </w:rPr>
        <w:t>Содержание</w:t>
      </w:r>
      <w:r w:rsidR="00511BA0">
        <w:rPr>
          <w:rFonts w:ascii="Times New Roman" w:eastAsia="Times New Roman" w:hAnsi="Times New Roman" w:cs="Times New Roman"/>
          <w:sz w:val="28"/>
          <w:szCs w:val="28"/>
          <w:lang w:val="ru-RU" w:eastAsia="ru-RU"/>
        </w:rPr>
        <w:t xml:space="preserve"> </w:t>
      </w:r>
      <w:r w:rsidRPr="00267F9E">
        <w:rPr>
          <w:rFonts w:ascii="Times New Roman" w:eastAsia="Times New Roman" w:hAnsi="Times New Roman" w:cs="Times New Roman"/>
          <w:sz w:val="28"/>
          <w:szCs w:val="28"/>
          <w:lang w:val="ru-RU" w:eastAsia="ru-RU"/>
        </w:rPr>
        <w:t>тяжелых металлов в почвах площадок исследования 2021, Морпорт Актау, мг/кг</w:t>
      </w:r>
    </w:p>
    <w:p w14:paraId="71D2D215" w14:textId="77777777" w:rsidR="00267F9E" w:rsidRPr="00267F9E" w:rsidRDefault="00267F9E" w:rsidP="00267F9E">
      <w:pPr>
        <w:spacing w:after="0" w:line="240" w:lineRule="auto"/>
        <w:ind w:firstLine="540"/>
        <w:jc w:val="center"/>
        <w:rPr>
          <w:rFonts w:ascii="Times New Roman" w:eastAsia="Times New Roman" w:hAnsi="Times New Roman" w:cs="Times New Roman"/>
          <w:sz w:val="24"/>
          <w:szCs w:val="24"/>
          <w:lang w:val="ru-RU" w:eastAsia="ru-RU"/>
        </w:rPr>
      </w:pPr>
    </w:p>
    <w:tbl>
      <w:tblPr>
        <w:tblStyle w:val="12"/>
        <w:tblW w:w="8931" w:type="dxa"/>
        <w:tblInd w:w="411" w:type="dxa"/>
        <w:tblLayout w:type="fixed"/>
        <w:tblLook w:val="04A0" w:firstRow="1" w:lastRow="0" w:firstColumn="1" w:lastColumn="0" w:noHBand="0" w:noVBand="1"/>
      </w:tblPr>
      <w:tblGrid>
        <w:gridCol w:w="1135"/>
        <w:gridCol w:w="1134"/>
        <w:gridCol w:w="1134"/>
        <w:gridCol w:w="992"/>
        <w:gridCol w:w="1276"/>
        <w:gridCol w:w="1275"/>
        <w:gridCol w:w="993"/>
        <w:gridCol w:w="992"/>
      </w:tblGrid>
      <w:tr w:rsidR="00267F9E" w:rsidRPr="00267F9E" w14:paraId="091EE215" w14:textId="77777777" w:rsidTr="00132E5C">
        <w:trPr>
          <w:trHeight w:val="487"/>
        </w:trPr>
        <w:tc>
          <w:tcPr>
            <w:tcW w:w="1135" w:type="dxa"/>
            <w:vMerge w:val="restart"/>
            <w:tcBorders>
              <w:top w:val="double" w:sz="4" w:space="0" w:color="auto"/>
              <w:left w:val="double" w:sz="4" w:space="0" w:color="auto"/>
            </w:tcBorders>
            <w:shd w:val="clear" w:color="auto" w:fill="BFBFBF" w:themeFill="background1" w:themeFillShade="BF"/>
          </w:tcPr>
          <w:p w14:paraId="3FD257EE" w14:textId="77777777" w:rsidR="00267F9E" w:rsidRPr="00267F9E" w:rsidRDefault="00267F9E" w:rsidP="00267F9E">
            <w:pPr>
              <w:tabs>
                <w:tab w:val="left" w:pos="1605"/>
              </w:tabs>
              <w:jc w:val="center"/>
              <w:rPr>
                <w:rFonts w:ascii="Times New Roman" w:eastAsia="Times New Roman" w:hAnsi="Times New Roman" w:cs="Times New Roman"/>
                <w:b/>
                <w:bCs/>
                <w:sz w:val="24"/>
                <w:szCs w:val="24"/>
                <w:lang w:eastAsia="ru-RU"/>
              </w:rPr>
            </w:pPr>
          </w:p>
          <w:p w14:paraId="0384194F" w14:textId="77777777" w:rsidR="00267F9E" w:rsidRPr="00267F9E" w:rsidRDefault="00267F9E" w:rsidP="00267F9E">
            <w:pPr>
              <w:tabs>
                <w:tab w:val="left" w:pos="1605"/>
              </w:tabs>
              <w:jc w:val="center"/>
              <w:rPr>
                <w:rFonts w:ascii="Times New Roman" w:eastAsia="Times New Roman" w:hAnsi="Times New Roman" w:cs="Times New Roman"/>
                <w:b/>
                <w:bCs/>
                <w:sz w:val="24"/>
                <w:szCs w:val="24"/>
                <w:lang w:eastAsia="ru-RU"/>
              </w:rPr>
            </w:pPr>
            <w:r w:rsidRPr="00267F9E">
              <w:rPr>
                <w:rFonts w:ascii="Times New Roman" w:eastAsia="Times New Roman" w:hAnsi="Times New Roman" w:cs="Times New Roman"/>
                <w:b/>
                <w:bCs/>
                <w:sz w:val="24"/>
                <w:szCs w:val="24"/>
                <w:lang w:eastAsia="ru-RU"/>
              </w:rPr>
              <w:t>Вещество</w:t>
            </w:r>
          </w:p>
        </w:tc>
        <w:tc>
          <w:tcPr>
            <w:tcW w:w="7796" w:type="dxa"/>
            <w:gridSpan w:val="7"/>
            <w:tcBorders>
              <w:top w:val="double" w:sz="4" w:space="0" w:color="auto"/>
            </w:tcBorders>
            <w:shd w:val="clear" w:color="auto" w:fill="BFBFBF" w:themeFill="background1" w:themeFillShade="BF"/>
          </w:tcPr>
          <w:p w14:paraId="7DCBA8FD" w14:textId="77777777" w:rsidR="00267F9E" w:rsidRPr="00267F9E" w:rsidRDefault="00267F9E" w:rsidP="00267F9E">
            <w:pPr>
              <w:tabs>
                <w:tab w:val="left" w:pos="1605"/>
              </w:tabs>
              <w:jc w:val="center"/>
              <w:rPr>
                <w:rFonts w:ascii="Times New Roman" w:eastAsia="Times New Roman" w:hAnsi="Times New Roman" w:cs="Times New Roman"/>
                <w:b/>
                <w:bCs/>
                <w:sz w:val="24"/>
                <w:szCs w:val="24"/>
                <w:lang w:eastAsia="ru-RU"/>
              </w:rPr>
            </w:pPr>
            <w:r w:rsidRPr="00267F9E">
              <w:rPr>
                <w:rFonts w:ascii="Times New Roman" w:eastAsia="Times New Roman" w:hAnsi="Times New Roman" w:cs="Times New Roman"/>
                <w:b/>
                <w:bCs/>
                <w:sz w:val="24"/>
                <w:szCs w:val="24"/>
                <w:lang w:eastAsia="ru-RU"/>
              </w:rPr>
              <w:t>Площадки исследований в районе мониторинга почв</w:t>
            </w:r>
          </w:p>
        </w:tc>
      </w:tr>
      <w:tr w:rsidR="00267F9E" w:rsidRPr="00267F9E" w14:paraId="139C2ED5" w14:textId="77777777" w:rsidTr="00132E5C">
        <w:trPr>
          <w:trHeight w:val="375"/>
        </w:trPr>
        <w:tc>
          <w:tcPr>
            <w:tcW w:w="1135" w:type="dxa"/>
            <w:vMerge/>
            <w:tcBorders>
              <w:left w:val="double" w:sz="4" w:space="0" w:color="auto"/>
            </w:tcBorders>
            <w:shd w:val="clear" w:color="auto" w:fill="BFBFBF" w:themeFill="background1" w:themeFillShade="BF"/>
          </w:tcPr>
          <w:p w14:paraId="00D3EFF6" w14:textId="77777777" w:rsidR="00267F9E" w:rsidRPr="00267F9E" w:rsidRDefault="00267F9E" w:rsidP="00267F9E">
            <w:pPr>
              <w:tabs>
                <w:tab w:val="left" w:pos="1605"/>
              </w:tabs>
              <w:jc w:val="center"/>
              <w:rPr>
                <w:rFonts w:ascii="Times New Roman" w:eastAsia="Times New Roman" w:hAnsi="Times New Roman" w:cs="Times New Roman"/>
                <w:b/>
                <w:bCs/>
                <w:sz w:val="24"/>
                <w:szCs w:val="24"/>
                <w:lang w:eastAsia="ru-RU"/>
              </w:rPr>
            </w:pPr>
          </w:p>
        </w:tc>
        <w:tc>
          <w:tcPr>
            <w:tcW w:w="1134" w:type="dxa"/>
            <w:shd w:val="clear" w:color="auto" w:fill="BFBFBF" w:themeFill="background1" w:themeFillShade="BF"/>
          </w:tcPr>
          <w:p w14:paraId="5DA969E9" w14:textId="77777777" w:rsidR="00267F9E" w:rsidRPr="00267F9E" w:rsidRDefault="00267F9E" w:rsidP="00267F9E">
            <w:pPr>
              <w:tabs>
                <w:tab w:val="left" w:pos="1605"/>
              </w:tabs>
              <w:jc w:val="center"/>
              <w:rPr>
                <w:rFonts w:ascii="Times New Roman" w:eastAsia="Times New Roman" w:hAnsi="Times New Roman" w:cs="Times New Roman"/>
                <w:b/>
                <w:bCs/>
                <w:lang w:eastAsia="ru-RU"/>
              </w:rPr>
            </w:pPr>
            <w:r w:rsidRPr="00267F9E">
              <w:rPr>
                <w:rFonts w:ascii="Times New Roman" w:eastAsia="Times New Roman" w:hAnsi="Times New Roman" w:cs="Times New Roman"/>
                <w:b/>
                <w:bCs/>
                <w:lang w:eastAsia="ru-RU"/>
              </w:rPr>
              <w:t>ИП-5</w:t>
            </w:r>
          </w:p>
          <w:p w14:paraId="4750FCAB" w14:textId="77777777" w:rsidR="00267F9E" w:rsidRPr="00267F9E" w:rsidRDefault="00267F9E" w:rsidP="00267F9E">
            <w:pPr>
              <w:tabs>
                <w:tab w:val="left" w:pos="1605"/>
              </w:tabs>
              <w:jc w:val="center"/>
              <w:rPr>
                <w:rFonts w:ascii="Times New Roman" w:eastAsia="Times New Roman" w:hAnsi="Times New Roman" w:cs="Times New Roman"/>
                <w:b/>
                <w:bCs/>
                <w:lang w:eastAsia="ru-RU"/>
              </w:rPr>
            </w:pPr>
            <w:r w:rsidRPr="00267F9E">
              <w:rPr>
                <w:rFonts w:ascii="Times New Roman" w:eastAsiaTheme="minorHAnsi" w:hAnsi="Times New Roman" w:cs="Times New Roman"/>
                <w:b/>
                <w:lang w:val="kk-KZ" w:eastAsia="en-US"/>
              </w:rPr>
              <w:t xml:space="preserve"> </w:t>
            </w:r>
          </w:p>
        </w:tc>
        <w:tc>
          <w:tcPr>
            <w:tcW w:w="1134" w:type="dxa"/>
            <w:shd w:val="clear" w:color="auto" w:fill="BFBFBF" w:themeFill="background1" w:themeFillShade="BF"/>
          </w:tcPr>
          <w:p w14:paraId="08F9F614" w14:textId="77777777" w:rsidR="00267F9E" w:rsidRPr="00267F9E" w:rsidRDefault="00267F9E" w:rsidP="00267F9E">
            <w:pPr>
              <w:tabs>
                <w:tab w:val="left" w:pos="1605"/>
              </w:tabs>
              <w:jc w:val="center"/>
              <w:rPr>
                <w:rFonts w:ascii="Times New Roman" w:eastAsia="Times New Roman" w:hAnsi="Times New Roman" w:cs="Times New Roman"/>
                <w:b/>
                <w:bCs/>
                <w:lang w:eastAsia="ru-RU"/>
              </w:rPr>
            </w:pPr>
            <w:r w:rsidRPr="00267F9E">
              <w:rPr>
                <w:rFonts w:ascii="Times New Roman" w:eastAsia="Times New Roman" w:hAnsi="Times New Roman" w:cs="Times New Roman"/>
                <w:b/>
                <w:bCs/>
                <w:lang w:eastAsia="ru-RU"/>
              </w:rPr>
              <w:t>ИП-6</w:t>
            </w:r>
          </w:p>
          <w:p w14:paraId="78621B74" w14:textId="77777777" w:rsidR="00267F9E" w:rsidRPr="00267F9E" w:rsidRDefault="00267F9E" w:rsidP="00267F9E">
            <w:pPr>
              <w:tabs>
                <w:tab w:val="left" w:pos="1605"/>
              </w:tabs>
              <w:jc w:val="center"/>
              <w:rPr>
                <w:rFonts w:ascii="Times New Roman" w:eastAsia="Times New Roman" w:hAnsi="Times New Roman" w:cs="Times New Roman"/>
                <w:b/>
                <w:bCs/>
                <w:lang w:eastAsia="ru-RU"/>
              </w:rPr>
            </w:pPr>
          </w:p>
        </w:tc>
        <w:tc>
          <w:tcPr>
            <w:tcW w:w="992" w:type="dxa"/>
            <w:shd w:val="clear" w:color="auto" w:fill="BFBFBF" w:themeFill="background1" w:themeFillShade="BF"/>
          </w:tcPr>
          <w:p w14:paraId="66C42833" w14:textId="77777777" w:rsidR="00267F9E" w:rsidRPr="00267F9E" w:rsidRDefault="00267F9E" w:rsidP="00267F9E">
            <w:pPr>
              <w:tabs>
                <w:tab w:val="left" w:pos="1605"/>
              </w:tabs>
              <w:jc w:val="center"/>
              <w:rPr>
                <w:rFonts w:ascii="Times New Roman" w:eastAsia="Times New Roman" w:hAnsi="Times New Roman" w:cs="Times New Roman"/>
                <w:b/>
                <w:bCs/>
                <w:lang w:eastAsia="ru-RU"/>
              </w:rPr>
            </w:pPr>
            <w:r w:rsidRPr="00267F9E">
              <w:rPr>
                <w:rFonts w:ascii="Times New Roman" w:eastAsia="Times New Roman" w:hAnsi="Times New Roman" w:cs="Times New Roman"/>
                <w:b/>
                <w:bCs/>
                <w:lang w:eastAsia="ru-RU"/>
              </w:rPr>
              <w:t>ИП-7</w:t>
            </w:r>
          </w:p>
          <w:p w14:paraId="0E471E7F" w14:textId="77777777" w:rsidR="00267F9E" w:rsidRPr="00267F9E" w:rsidRDefault="00267F9E" w:rsidP="00267F9E">
            <w:pPr>
              <w:tabs>
                <w:tab w:val="left" w:pos="1605"/>
              </w:tabs>
              <w:jc w:val="center"/>
              <w:rPr>
                <w:rFonts w:ascii="Times New Roman" w:eastAsia="Times New Roman" w:hAnsi="Times New Roman" w:cs="Times New Roman"/>
                <w:b/>
                <w:bCs/>
                <w:lang w:eastAsia="ru-RU"/>
              </w:rPr>
            </w:pPr>
            <w:r w:rsidRPr="00267F9E">
              <w:rPr>
                <w:rFonts w:ascii="Times New Roman" w:eastAsiaTheme="minorHAnsi" w:hAnsi="Times New Roman" w:cs="Times New Roman"/>
                <w:b/>
                <w:lang w:val="kk-KZ" w:eastAsia="en-US"/>
              </w:rPr>
              <w:t xml:space="preserve"> </w:t>
            </w:r>
          </w:p>
        </w:tc>
        <w:tc>
          <w:tcPr>
            <w:tcW w:w="1276" w:type="dxa"/>
            <w:shd w:val="clear" w:color="auto" w:fill="BFBFBF" w:themeFill="background1" w:themeFillShade="BF"/>
          </w:tcPr>
          <w:p w14:paraId="5969AC2D" w14:textId="77777777" w:rsidR="00267F9E" w:rsidRPr="00267F9E" w:rsidRDefault="00267F9E" w:rsidP="00267F9E">
            <w:pPr>
              <w:tabs>
                <w:tab w:val="left" w:pos="1605"/>
              </w:tabs>
              <w:jc w:val="center"/>
              <w:rPr>
                <w:rFonts w:ascii="Times New Roman" w:eastAsia="Times New Roman" w:hAnsi="Times New Roman" w:cs="Times New Roman"/>
                <w:b/>
                <w:bCs/>
                <w:lang w:eastAsia="ru-RU"/>
              </w:rPr>
            </w:pPr>
            <w:r w:rsidRPr="00267F9E">
              <w:rPr>
                <w:rFonts w:ascii="Times New Roman" w:eastAsia="Times New Roman" w:hAnsi="Times New Roman" w:cs="Times New Roman"/>
                <w:b/>
                <w:bCs/>
                <w:lang w:eastAsia="ru-RU"/>
              </w:rPr>
              <w:t xml:space="preserve">ИП-8 </w:t>
            </w:r>
          </w:p>
          <w:p w14:paraId="45FF2379" w14:textId="77777777" w:rsidR="00267F9E" w:rsidRPr="00267F9E" w:rsidRDefault="00267F9E" w:rsidP="00267F9E">
            <w:pPr>
              <w:tabs>
                <w:tab w:val="left" w:pos="1605"/>
              </w:tabs>
              <w:jc w:val="center"/>
              <w:rPr>
                <w:rFonts w:ascii="Times New Roman" w:eastAsia="Times New Roman" w:hAnsi="Times New Roman" w:cs="Times New Roman"/>
                <w:b/>
                <w:bCs/>
                <w:lang w:eastAsia="ru-RU"/>
              </w:rPr>
            </w:pPr>
          </w:p>
        </w:tc>
        <w:tc>
          <w:tcPr>
            <w:tcW w:w="1275" w:type="dxa"/>
            <w:shd w:val="clear" w:color="auto" w:fill="BFBFBF" w:themeFill="background1" w:themeFillShade="BF"/>
          </w:tcPr>
          <w:p w14:paraId="6800ACBA" w14:textId="77777777" w:rsidR="00267F9E" w:rsidRPr="00267F9E" w:rsidRDefault="00267F9E" w:rsidP="00267F9E">
            <w:pPr>
              <w:jc w:val="center"/>
              <w:rPr>
                <w:rFonts w:ascii="Times New Roman" w:eastAsiaTheme="minorHAnsi" w:hAnsi="Times New Roman" w:cs="Times New Roman"/>
                <w:b/>
                <w:lang w:val="kk-KZ" w:eastAsia="en-US"/>
              </w:rPr>
            </w:pPr>
            <w:r w:rsidRPr="00267F9E">
              <w:rPr>
                <w:rFonts w:ascii="Times New Roman" w:eastAsiaTheme="minorHAnsi" w:hAnsi="Times New Roman" w:cs="Times New Roman"/>
                <w:b/>
                <w:lang w:val="kk-KZ" w:eastAsia="en-US"/>
              </w:rPr>
              <w:t>ИП 9</w:t>
            </w:r>
          </w:p>
          <w:p w14:paraId="7CEF3841" w14:textId="77777777" w:rsidR="00267F9E" w:rsidRPr="00267F9E" w:rsidRDefault="00267F9E" w:rsidP="00267F9E">
            <w:pPr>
              <w:jc w:val="center"/>
              <w:rPr>
                <w:rFonts w:ascii="Times New Roman" w:eastAsia="Times New Roman" w:hAnsi="Times New Roman" w:cs="Times New Roman"/>
                <w:b/>
                <w:bCs/>
                <w:lang w:eastAsia="ru-RU"/>
              </w:rPr>
            </w:pPr>
          </w:p>
        </w:tc>
        <w:tc>
          <w:tcPr>
            <w:tcW w:w="993" w:type="dxa"/>
            <w:shd w:val="clear" w:color="auto" w:fill="BFBFBF" w:themeFill="background1" w:themeFillShade="BF"/>
          </w:tcPr>
          <w:p w14:paraId="004E09E8" w14:textId="77777777" w:rsidR="00267F9E" w:rsidRPr="00267F9E" w:rsidRDefault="00267F9E" w:rsidP="00267F9E">
            <w:pPr>
              <w:jc w:val="center"/>
              <w:rPr>
                <w:rFonts w:ascii="Times New Roman" w:eastAsia="Times New Roman" w:hAnsi="Times New Roman" w:cs="Times New Roman"/>
                <w:b/>
                <w:bCs/>
                <w:lang w:eastAsia="ru-RU"/>
              </w:rPr>
            </w:pPr>
            <w:r w:rsidRPr="00267F9E">
              <w:rPr>
                <w:rFonts w:ascii="Times New Roman" w:eastAsiaTheme="minorHAnsi" w:hAnsi="Times New Roman" w:cs="Times New Roman"/>
                <w:b/>
                <w:lang w:val="kk-KZ" w:eastAsia="en-US"/>
              </w:rPr>
              <w:t>ИП 10</w:t>
            </w:r>
            <w:r w:rsidRPr="00267F9E">
              <w:rPr>
                <w:rFonts w:ascii="Times New Roman" w:eastAsiaTheme="minorHAnsi" w:hAnsi="Times New Roman" w:cs="Times New Roman"/>
                <w:b/>
                <w:lang w:val="kk-KZ" w:eastAsia="en-US"/>
              </w:rPr>
              <w:br/>
            </w:r>
          </w:p>
        </w:tc>
        <w:tc>
          <w:tcPr>
            <w:tcW w:w="992" w:type="dxa"/>
            <w:shd w:val="clear" w:color="auto" w:fill="BFBFBF" w:themeFill="background1" w:themeFillShade="BF"/>
          </w:tcPr>
          <w:p w14:paraId="4CDEB929" w14:textId="77777777" w:rsidR="00267F9E" w:rsidRPr="00267F9E" w:rsidRDefault="00267F9E" w:rsidP="00267F9E">
            <w:pPr>
              <w:tabs>
                <w:tab w:val="left" w:pos="1605"/>
              </w:tabs>
              <w:jc w:val="center"/>
              <w:rPr>
                <w:rFonts w:ascii="Times New Roman" w:eastAsia="Times New Roman" w:hAnsi="Times New Roman" w:cs="Times New Roman"/>
                <w:b/>
                <w:bCs/>
                <w:sz w:val="24"/>
                <w:szCs w:val="24"/>
                <w:lang w:eastAsia="ru-RU"/>
              </w:rPr>
            </w:pPr>
            <w:r w:rsidRPr="00267F9E">
              <w:rPr>
                <w:rFonts w:ascii="Times New Roman" w:eastAsia="Times New Roman" w:hAnsi="Times New Roman" w:cs="Times New Roman"/>
                <w:b/>
                <w:bCs/>
                <w:sz w:val="24"/>
                <w:szCs w:val="24"/>
                <w:lang w:eastAsia="ru-RU"/>
              </w:rPr>
              <w:t>ПДК,</w:t>
            </w:r>
          </w:p>
          <w:p w14:paraId="1772365C" w14:textId="77777777" w:rsidR="00267F9E" w:rsidRPr="00267F9E" w:rsidRDefault="00267F9E" w:rsidP="00267F9E">
            <w:pPr>
              <w:tabs>
                <w:tab w:val="left" w:pos="1605"/>
              </w:tabs>
              <w:jc w:val="center"/>
              <w:rPr>
                <w:rFonts w:ascii="Times New Roman" w:eastAsia="Times New Roman" w:hAnsi="Times New Roman" w:cs="Times New Roman"/>
                <w:b/>
                <w:bCs/>
                <w:sz w:val="24"/>
                <w:szCs w:val="24"/>
                <w:lang w:eastAsia="ru-RU"/>
              </w:rPr>
            </w:pPr>
            <w:r w:rsidRPr="00267F9E">
              <w:rPr>
                <w:rFonts w:ascii="Times New Roman" w:eastAsia="Times New Roman" w:hAnsi="Times New Roman" w:cs="Times New Roman"/>
                <w:b/>
                <w:bCs/>
                <w:sz w:val="24"/>
                <w:szCs w:val="24"/>
                <w:lang w:eastAsia="ru-RU"/>
              </w:rPr>
              <w:t>мг/кг</w:t>
            </w:r>
          </w:p>
        </w:tc>
      </w:tr>
      <w:tr w:rsidR="00267F9E" w:rsidRPr="00267F9E" w14:paraId="3E147D71" w14:textId="77777777" w:rsidTr="00EC55C7">
        <w:trPr>
          <w:trHeight w:val="203"/>
        </w:trPr>
        <w:tc>
          <w:tcPr>
            <w:tcW w:w="1135" w:type="dxa"/>
            <w:tcBorders>
              <w:left w:val="double" w:sz="4" w:space="0" w:color="auto"/>
            </w:tcBorders>
          </w:tcPr>
          <w:p w14:paraId="69BD58D3"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Cu</w:t>
            </w:r>
          </w:p>
        </w:tc>
        <w:tc>
          <w:tcPr>
            <w:tcW w:w="1134" w:type="dxa"/>
          </w:tcPr>
          <w:p w14:paraId="20058061"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5,01</w:t>
            </w:r>
          </w:p>
        </w:tc>
        <w:tc>
          <w:tcPr>
            <w:tcW w:w="1134" w:type="dxa"/>
            <w:tcBorders>
              <w:top w:val="single" w:sz="4" w:space="0" w:color="auto"/>
              <w:left w:val="single" w:sz="4" w:space="0" w:color="auto"/>
              <w:bottom w:val="single" w:sz="4" w:space="0" w:color="auto"/>
              <w:right w:val="single" w:sz="4" w:space="0" w:color="auto"/>
            </w:tcBorders>
            <w:vAlign w:val="center"/>
          </w:tcPr>
          <w:p w14:paraId="0E1AC808"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4,89</w:t>
            </w:r>
          </w:p>
        </w:tc>
        <w:tc>
          <w:tcPr>
            <w:tcW w:w="992" w:type="dxa"/>
            <w:tcBorders>
              <w:top w:val="single" w:sz="4" w:space="0" w:color="auto"/>
              <w:left w:val="single" w:sz="4" w:space="0" w:color="auto"/>
              <w:bottom w:val="single" w:sz="4" w:space="0" w:color="auto"/>
              <w:right w:val="single" w:sz="4" w:space="0" w:color="auto"/>
            </w:tcBorders>
            <w:vAlign w:val="center"/>
          </w:tcPr>
          <w:p w14:paraId="347896A0"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1,76</w:t>
            </w:r>
          </w:p>
        </w:tc>
        <w:tc>
          <w:tcPr>
            <w:tcW w:w="1276" w:type="dxa"/>
            <w:tcBorders>
              <w:top w:val="single" w:sz="4" w:space="0" w:color="auto"/>
              <w:left w:val="single" w:sz="4" w:space="0" w:color="auto"/>
              <w:bottom w:val="single" w:sz="4" w:space="0" w:color="auto"/>
              <w:right w:val="single" w:sz="4" w:space="0" w:color="auto"/>
            </w:tcBorders>
            <w:vAlign w:val="center"/>
          </w:tcPr>
          <w:p w14:paraId="1137490D"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4,03</w:t>
            </w:r>
          </w:p>
        </w:tc>
        <w:tc>
          <w:tcPr>
            <w:tcW w:w="1275" w:type="dxa"/>
            <w:tcBorders>
              <w:top w:val="single" w:sz="4" w:space="0" w:color="auto"/>
              <w:left w:val="single" w:sz="4" w:space="0" w:color="auto"/>
              <w:bottom w:val="single" w:sz="4" w:space="0" w:color="auto"/>
              <w:right w:val="single" w:sz="4" w:space="0" w:color="auto"/>
            </w:tcBorders>
          </w:tcPr>
          <w:p w14:paraId="10FA31CC"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4,11</w:t>
            </w:r>
          </w:p>
        </w:tc>
        <w:tc>
          <w:tcPr>
            <w:tcW w:w="993" w:type="dxa"/>
            <w:tcBorders>
              <w:top w:val="single" w:sz="4" w:space="0" w:color="auto"/>
              <w:left w:val="single" w:sz="4" w:space="0" w:color="auto"/>
              <w:bottom w:val="single" w:sz="4" w:space="0" w:color="auto"/>
              <w:right w:val="single" w:sz="4" w:space="0" w:color="auto"/>
            </w:tcBorders>
          </w:tcPr>
          <w:p w14:paraId="695509D1"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3,6</w:t>
            </w:r>
          </w:p>
        </w:tc>
        <w:tc>
          <w:tcPr>
            <w:tcW w:w="992" w:type="dxa"/>
            <w:tcBorders>
              <w:top w:val="single" w:sz="4" w:space="0" w:color="auto"/>
              <w:left w:val="single" w:sz="4" w:space="0" w:color="auto"/>
              <w:bottom w:val="single" w:sz="4" w:space="0" w:color="auto"/>
              <w:right w:val="single" w:sz="4" w:space="0" w:color="auto"/>
            </w:tcBorders>
          </w:tcPr>
          <w:p w14:paraId="7E66854B" w14:textId="77777777" w:rsidR="00267F9E" w:rsidRPr="00267F9E" w:rsidRDefault="00267F9E" w:rsidP="00267F9E">
            <w:pPr>
              <w:tabs>
                <w:tab w:val="left" w:pos="1605"/>
              </w:tabs>
              <w:jc w:val="center"/>
              <w:rPr>
                <w:rFonts w:ascii="Times New Roman" w:eastAsia="Times New Roman" w:hAnsi="Times New Roman" w:cs="Times New Roman"/>
                <w:b/>
                <w:bCs/>
                <w:sz w:val="24"/>
                <w:szCs w:val="24"/>
                <w:lang w:eastAsia="ru-RU"/>
              </w:rPr>
            </w:pPr>
            <w:r w:rsidRPr="00267F9E">
              <w:rPr>
                <w:rFonts w:ascii="Times New Roman" w:eastAsia="Times New Roman" w:hAnsi="Times New Roman" w:cs="Times New Roman"/>
                <w:b/>
                <w:bCs/>
                <w:sz w:val="24"/>
                <w:szCs w:val="24"/>
                <w:lang w:eastAsia="ru-RU"/>
              </w:rPr>
              <w:t>3,0</w:t>
            </w:r>
          </w:p>
        </w:tc>
      </w:tr>
      <w:tr w:rsidR="00267F9E" w:rsidRPr="00267F9E" w14:paraId="460DF52F" w14:textId="77777777" w:rsidTr="00EC55C7">
        <w:trPr>
          <w:trHeight w:val="220"/>
        </w:trPr>
        <w:tc>
          <w:tcPr>
            <w:tcW w:w="1135" w:type="dxa"/>
            <w:tcBorders>
              <w:left w:val="double" w:sz="4" w:space="0" w:color="auto"/>
            </w:tcBorders>
          </w:tcPr>
          <w:p w14:paraId="331D20CF"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Ni</w:t>
            </w:r>
          </w:p>
        </w:tc>
        <w:tc>
          <w:tcPr>
            <w:tcW w:w="1134" w:type="dxa"/>
            <w:vAlign w:val="center"/>
          </w:tcPr>
          <w:p w14:paraId="7F8066FC" w14:textId="77777777" w:rsidR="00267F9E" w:rsidRPr="00267F9E" w:rsidRDefault="00267F9E" w:rsidP="00267F9E">
            <w:pPr>
              <w:tabs>
                <w:tab w:val="left" w:pos="1605"/>
              </w:tabs>
              <w:jc w:val="center"/>
              <w:rPr>
                <w:rFonts w:ascii="Times New Roman" w:eastAsia="Times New Roman" w:hAnsi="Times New Roman" w:cs="Times New Roman"/>
                <w:sz w:val="24"/>
                <w:szCs w:val="24"/>
                <w:lang w:val="en-US" w:eastAsia="ru-RU"/>
              </w:rPr>
            </w:pPr>
            <w:r w:rsidRPr="00267F9E">
              <w:rPr>
                <w:rFonts w:ascii="Times New Roman" w:eastAsiaTheme="minorHAnsi" w:hAnsi="Times New Roman" w:cs="Times New Roman"/>
                <w:sz w:val="24"/>
                <w:szCs w:val="24"/>
                <w:lang w:eastAsia="en-US"/>
              </w:rPr>
              <w:t>0,025</w:t>
            </w:r>
          </w:p>
        </w:tc>
        <w:tc>
          <w:tcPr>
            <w:tcW w:w="1134" w:type="dxa"/>
            <w:vAlign w:val="center"/>
          </w:tcPr>
          <w:p w14:paraId="7BFBBDD1"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lang w:eastAsia="en-US"/>
              </w:rPr>
              <w:t>0,028</w:t>
            </w:r>
          </w:p>
        </w:tc>
        <w:tc>
          <w:tcPr>
            <w:tcW w:w="992" w:type="dxa"/>
            <w:vAlign w:val="center"/>
          </w:tcPr>
          <w:p w14:paraId="03ADE6E7"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lang w:val="kk-KZ" w:eastAsia="en-US"/>
              </w:rPr>
              <w:t>0,019</w:t>
            </w:r>
          </w:p>
        </w:tc>
        <w:tc>
          <w:tcPr>
            <w:tcW w:w="1276" w:type="dxa"/>
            <w:vAlign w:val="center"/>
          </w:tcPr>
          <w:p w14:paraId="417FD5A7"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lang w:eastAsia="en-US"/>
              </w:rPr>
              <w:t>0,023</w:t>
            </w:r>
          </w:p>
        </w:tc>
        <w:tc>
          <w:tcPr>
            <w:tcW w:w="1275" w:type="dxa"/>
          </w:tcPr>
          <w:p w14:paraId="6034482D"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0,027</w:t>
            </w:r>
          </w:p>
        </w:tc>
        <w:tc>
          <w:tcPr>
            <w:tcW w:w="993" w:type="dxa"/>
          </w:tcPr>
          <w:p w14:paraId="50C1BE63"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0,022</w:t>
            </w:r>
          </w:p>
        </w:tc>
        <w:tc>
          <w:tcPr>
            <w:tcW w:w="992" w:type="dxa"/>
          </w:tcPr>
          <w:p w14:paraId="33B1C637" w14:textId="77777777" w:rsidR="00267F9E" w:rsidRPr="00267F9E" w:rsidRDefault="00267F9E" w:rsidP="00267F9E">
            <w:pPr>
              <w:jc w:val="center"/>
              <w:rPr>
                <w:rFonts w:ascii="Times New Roman" w:eastAsia="Times New Roman" w:hAnsi="Times New Roman" w:cs="Times New Roman"/>
                <w:b/>
                <w:bCs/>
                <w:sz w:val="24"/>
                <w:szCs w:val="24"/>
                <w:lang w:eastAsia="ru-RU"/>
              </w:rPr>
            </w:pPr>
            <w:r w:rsidRPr="00267F9E">
              <w:rPr>
                <w:rFonts w:ascii="Times New Roman" w:eastAsia="Times New Roman" w:hAnsi="Times New Roman" w:cs="Times New Roman"/>
                <w:b/>
                <w:bCs/>
                <w:sz w:val="24"/>
                <w:szCs w:val="24"/>
                <w:lang w:eastAsia="ru-RU"/>
              </w:rPr>
              <w:t>4,0</w:t>
            </w:r>
          </w:p>
        </w:tc>
      </w:tr>
      <w:tr w:rsidR="00267F9E" w:rsidRPr="00267F9E" w14:paraId="73AB4940" w14:textId="77777777" w:rsidTr="00EC55C7">
        <w:trPr>
          <w:trHeight w:val="220"/>
        </w:trPr>
        <w:tc>
          <w:tcPr>
            <w:tcW w:w="1135" w:type="dxa"/>
            <w:tcBorders>
              <w:left w:val="double" w:sz="4" w:space="0" w:color="auto"/>
            </w:tcBorders>
          </w:tcPr>
          <w:p w14:paraId="2083F7AC"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As</w:t>
            </w:r>
          </w:p>
        </w:tc>
        <w:tc>
          <w:tcPr>
            <w:tcW w:w="1134" w:type="dxa"/>
            <w:vAlign w:val="center"/>
          </w:tcPr>
          <w:p w14:paraId="01C15509"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0,53</w:t>
            </w:r>
          </w:p>
        </w:tc>
        <w:tc>
          <w:tcPr>
            <w:tcW w:w="1134" w:type="dxa"/>
            <w:vAlign w:val="center"/>
          </w:tcPr>
          <w:p w14:paraId="70E7DBAF"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0,53</w:t>
            </w:r>
          </w:p>
        </w:tc>
        <w:tc>
          <w:tcPr>
            <w:tcW w:w="992" w:type="dxa"/>
            <w:vAlign w:val="center"/>
          </w:tcPr>
          <w:p w14:paraId="09E3C93B"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0,55</w:t>
            </w:r>
          </w:p>
        </w:tc>
        <w:tc>
          <w:tcPr>
            <w:tcW w:w="1276" w:type="dxa"/>
            <w:vAlign w:val="center"/>
          </w:tcPr>
          <w:p w14:paraId="02ABA232"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0,58</w:t>
            </w:r>
          </w:p>
        </w:tc>
        <w:tc>
          <w:tcPr>
            <w:tcW w:w="1275" w:type="dxa"/>
            <w:vAlign w:val="center"/>
          </w:tcPr>
          <w:p w14:paraId="0D7A0FC4"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0,61</w:t>
            </w:r>
          </w:p>
        </w:tc>
        <w:tc>
          <w:tcPr>
            <w:tcW w:w="993" w:type="dxa"/>
            <w:vAlign w:val="center"/>
          </w:tcPr>
          <w:p w14:paraId="1EBB7D24"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0,60</w:t>
            </w:r>
          </w:p>
        </w:tc>
        <w:tc>
          <w:tcPr>
            <w:tcW w:w="992" w:type="dxa"/>
          </w:tcPr>
          <w:p w14:paraId="19BC9BA2" w14:textId="77777777" w:rsidR="00267F9E" w:rsidRPr="00267F9E" w:rsidRDefault="00267F9E" w:rsidP="00267F9E">
            <w:pPr>
              <w:jc w:val="center"/>
              <w:rPr>
                <w:rFonts w:ascii="Times New Roman" w:eastAsia="Times New Roman" w:hAnsi="Times New Roman" w:cs="Times New Roman"/>
                <w:b/>
                <w:bCs/>
                <w:sz w:val="24"/>
                <w:szCs w:val="24"/>
                <w:highlight w:val="red"/>
                <w:lang w:eastAsia="ru-RU"/>
              </w:rPr>
            </w:pPr>
            <w:r w:rsidRPr="00267F9E">
              <w:rPr>
                <w:rFonts w:ascii="Times New Roman" w:eastAsia="Times New Roman" w:hAnsi="Times New Roman" w:cs="Times New Roman"/>
                <w:b/>
                <w:bCs/>
                <w:sz w:val="24"/>
                <w:szCs w:val="24"/>
                <w:lang w:eastAsia="ru-RU"/>
              </w:rPr>
              <w:t>2,0</w:t>
            </w:r>
          </w:p>
        </w:tc>
      </w:tr>
      <w:tr w:rsidR="00267F9E" w:rsidRPr="00267F9E" w14:paraId="5D1AE323" w14:textId="77777777" w:rsidTr="00EC55C7">
        <w:trPr>
          <w:trHeight w:val="220"/>
        </w:trPr>
        <w:tc>
          <w:tcPr>
            <w:tcW w:w="1135" w:type="dxa"/>
            <w:tcBorders>
              <w:left w:val="double" w:sz="4" w:space="0" w:color="auto"/>
            </w:tcBorders>
          </w:tcPr>
          <w:p w14:paraId="0D260D52"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Cd</w:t>
            </w:r>
          </w:p>
        </w:tc>
        <w:tc>
          <w:tcPr>
            <w:tcW w:w="1134" w:type="dxa"/>
            <w:shd w:val="clear" w:color="auto" w:fill="auto"/>
            <w:vAlign w:val="center"/>
          </w:tcPr>
          <w:p w14:paraId="07D9BA04" w14:textId="77777777" w:rsidR="00267F9E" w:rsidRPr="00267F9E" w:rsidRDefault="00267F9E" w:rsidP="00267F9E">
            <w:pPr>
              <w:tabs>
                <w:tab w:val="left" w:pos="1605"/>
              </w:tabs>
              <w:jc w:val="center"/>
              <w:rPr>
                <w:rFonts w:ascii="Times New Roman" w:eastAsia="Times New Roman" w:hAnsi="Times New Roman" w:cs="Times New Roman"/>
                <w:sz w:val="24"/>
                <w:szCs w:val="24"/>
                <w:lang w:val="en-US" w:eastAsia="ru-RU"/>
              </w:rPr>
            </w:pPr>
            <w:r w:rsidRPr="00267F9E">
              <w:rPr>
                <w:rFonts w:ascii="Times New Roman" w:eastAsiaTheme="minorHAnsi" w:hAnsi="Times New Roman" w:cs="Times New Roman"/>
                <w:sz w:val="24"/>
                <w:szCs w:val="24"/>
                <w:lang w:eastAsia="en-US"/>
              </w:rPr>
              <w:t>0,03</w:t>
            </w:r>
          </w:p>
        </w:tc>
        <w:tc>
          <w:tcPr>
            <w:tcW w:w="1134" w:type="dxa"/>
            <w:shd w:val="clear" w:color="auto" w:fill="auto"/>
            <w:vAlign w:val="center"/>
          </w:tcPr>
          <w:p w14:paraId="46C1D9E9"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lang w:val="en-US" w:eastAsia="en-US"/>
              </w:rPr>
              <w:t>0</w:t>
            </w:r>
            <w:r w:rsidRPr="00267F9E">
              <w:rPr>
                <w:rFonts w:ascii="Times New Roman" w:eastAsiaTheme="minorHAnsi" w:hAnsi="Times New Roman" w:cs="Times New Roman"/>
                <w:sz w:val="24"/>
                <w:szCs w:val="24"/>
                <w:lang w:eastAsia="en-US"/>
              </w:rPr>
              <w:t>,028</w:t>
            </w:r>
          </w:p>
        </w:tc>
        <w:tc>
          <w:tcPr>
            <w:tcW w:w="992" w:type="dxa"/>
            <w:shd w:val="clear" w:color="auto" w:fill="auto"/>
            <w:vAlign w:val="center"/>
          </w:tcPr>
          <w:p w14:paraId="15D18ACD"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lang w:eastAsia="en-US"/>
              </w:rPr>
              <w:t>0,029</w:t>
            </w:r>
          </w:p>
        </w:tc>
        <w:tc>
          <w:tcPr>
            <w:tcW w:w="1276" w:type="dxa"/>
            <w:shd w:val="clear" w:color="auto" w:fill="auto"/>
            <w:vAlign w:val="center"/>
          </w:tcPr>
          <w:p w14:paraId="22C69512"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lang w:eastAsia="en-US"/>
              </w:rPr>
              <w:t>0,035</w:t>
            </w:r>
          </w:p>
        </w:tc>
        <w:tc>
          <w:tcPr>
            <w:tcW w:w="1275" w:type="dxa"/>
          </w:tcPr>
          <w:p w14:paraId="375188AA"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0,04</w:t>
            </w:r>
          </w:p>
        </w:tc>
        <w:tc>
          <w:tcPr>
            <w:tcW w:w="993" w:type="dxa"/>
          </w:tcPr>
          <w:p w14:paraId="4DF4B347"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0,023</w:t>
            </w:r>
          </w:p>
        </w:tc>
        <w:tc>
          <w:tcPr>
            <w:tcW w:w="992" w:type="dxa"/>
          </w:tcPr>
          <w:p w14:paraId="3F8E9C9C" w14:textId="77777777" w:rsidR="00267F9E" w:rsidRPr="00267F9E" w:rsidRDefault="00267F9E" w:rsidP="00267F9E">
            <w:pPr>
              <w:jc w:val="center"/>
              <w:rPr>
                <w:rFonts w:ascii="Times New Roman" w:eastAsia="Times New Roman" w:hAnsi="Times New Roman" w:cs="Times New Roman"/>
                <w:b/>
                <w:bCs/>
                <w:sz w:val="24"/>
                <w:szCs w:val="24"/>
                <w:lang w:eastAsia="ru-RU"/>
              </w:rPr>
            </w:pPr>
            <w:r w:rsidRPr="00267F9E">
              <w:rPr>
                <w:rFonts w:ascii="Times New Roman" w:eastAsia="Times New Roman" w:hAnsi="Times New Roman" w:cs="Times New Roman"/>
                <w:b/>
                <w:bCs/>
                <w:sz w:val="24"/>
                <w:szCs w:val="24"/>
                <w:lang w:eastAsia="ru-RU"/>
              </w:rPr>
              <w:t>5,0</w:t>
            </w:r>
          </w:p>
        </w:tc>
      </w:tr>
      <w:tr w:rsidR="00267F9E" w:rsidRPr="00267F9E" w14:paraId="0CC2FC28" w14:textId="77777777" w:rsidTr="00EC55C7">
        <w:trPr>
          <w:trHeight w:val="292"/>
        </w:trPr>
        <w:tc>
          <w:tcPr>
            <w:tcW w:w="1135" w:type="dxa"/>
            <w:tcBorders>
              <w:left w:val="double" w:sz="4" w:space="0" w:color="auto"/>
            </w:tcBorders>
          </w:tcPr>
          <w:p w14:paraId="6B88A714"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Cr</w:t>
            </w:r>
          </w:p>
        </w:tc>
        <w:tc>
          <w:tcPr>
            <w:tcW w:w="1134" w:type="dxa"/>
          </w:tcPr>
          <w:p w14:paraId="747EA3A6"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lang w:eastAsia="en-US"/>
              </w:rPr>
              <w:t>0,08</w:t>
            </w:r>
          </w:p>
        </w:tc>
        <w:tc>
          <w:tcPr>
            <w:tcW w:w="1134" w:type="dxa"/>
          </w:tcPr>
          <w:p w14:paraId="3958FB09"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0,031</w:t>
            </w:r>
          </w:p>
        </w:tc>
        <w:tc>
          <w:tcPr>
            <w:tcW w:w="992" w:type="dxa"/>
          </w:tcPr>
          <w:p w14:paraId="25A3591E"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lang w:eastAsia="en-US"/>
              </w:rPr>
              <w:t>3,6</w:t>
            </w:r>
          </w:p>
        </w:tc>
        <w:tc>
          <w:tcPr>
            <w:tcW w:w="1276" w:type="dxa"/>
          </w:tcPr>
          <w:p w14:paraId="069EAD5E"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lang w:eastAsia="en-US"/>
              </w:rPr>
              <w:t>1,17</w:t>
            </w:r>
          </w:p>
        </w:tc>
        <w:tc>
          <w:tcPr>
            <w:tcW w:w="1275" w:type="dxa"/>
          </w:tcPr>
          <w:p w14:paraId="106D9DFB"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0,19</w:t>
            </w:r>
          </w:p>
        </w:tc>
        <w:tc>
          <w:tcPr>
            <w:tcW w:w="993" w:type="dxa"/>
          </w:tcPr>
          <w:p w14:paraId="58526DD0"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0,5</w:t>
            </w:r>
          </w:p>
        </w:tc>
        <w:tc>
          <w:tcPr>
            <w:tcW w:w="992" w:type="dxa"/>
          </w:tcPr>
          <w:p w14:paraId="6D4BB746" w14:textId="77777777" w:rsidR="00267F9E" w:rsidRPr="00267F9E" w:rsidRDefault="00267F9E" w:rsidP="00267F9E">
            <w:pPr>
              <w:tabs>
                <w:tab w:val="left" w:pos="1605"/>
              </w:tabs>
              <w:jc w:val="center"/>
              <w:rPr>
                <w:rFonts w:ascii="Times New Roman" w:eastAsia="Times New Roman" w:hAnsi="Times New Roman" w:cs="Times New Roman"/>
                <w:b/>
                <w:bCs/>
                <w:sz w:val="24"/>
                <w:szCs w:val="24"/>
                <w:lang w:eastAsia="ru-RU"/>
              </w:rPr>
            </w:pPr>
            <w:r w:rsidRPr="00267F9E">
              <w:rPr>
                <w:rFonts w:ascii="Times New Roman" w:eastAsia="Times New Roman" w:hAnsi="Times New Roman" w:cs="Times New Roman"/>
                <w:b/>
                <w:bCs/>
                <w:sz w:val="24"/>
                <w:szCs w:val="24"/>
                <w:lang w:eastAsia="ru-RU"/>
              </w:rPr>
              <w:t>6,0</w:t>
            </w:r>
          </w:p>
        </w:tc>
      </w:tr>
      <w:tr w:rsidR="00267F9E" w:rsidRPr="00267F9E" w14:paraId="2D7C41B8" w14:textId="77777777" w:rsidTr="00EC55C7">
        <w:trPr>
          <w:trHeight w:val="308"/>
        </w:trPr>
        <w:tc>
          <w:tcPr>
            <w:tcW w:w="1135" w:type="dxa"/>
            <w:tcBorders>
              <w:left w:val="double" w:sz="4" w:space="0" w:color="auto"/>
            </w:tcBorders>
          </w:tcPr>
          <w:p w14:paraId="2F504A99"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Pb</w:t>
            </w:r>
          </w:p>
        </w:tc>
        <w:tc>
          <w:tcPr>
            <w:tcW w:w="1134" w:type="dxa"/>
          </w:tcPr>
          <w:p w14:paraId="364A8EAC"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lang w:eastAsia="en-US"/>
              </w:rPr>
              <w:t>0,34</w:t>
            </w:r>
          </w:p>
        </w:tc>
        <w:tc>
          <w:tcPr>
            <w:tcW w:w="1134" w:type="dxa"/>
          </w:tcPr>
          <w:p w14:paraId="65503413"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0,057</w:t>
            </w:r>
          </w:p>
        </w:tc>
        <w:tc>
          <w:tcPr>
            <w:tcW w:w="992" w:type="dxa"/>
          </w:tcPr>
          <w:p w14:paraId="50EAA3B4"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lang w:eastAsia="en-US"/>
              </w:rPr>
              <w:t>0,39</w:t>
            </w:r>
          </w:p>
        </w:tc>
        <w:tc>
          <w:tcPr>
            <w:tcW w:w="1276" w:type="dxa"/>
          </w:tcPr>
          <w:p w14:paraId="54971252"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lang w:eastAsia="en-US"/>
              </w:rPr>
              <w:t>0,093</w:t>
            </w:r>
          </w:p>
        </w:tc>
        <w:tc>
          <w:tcPr>
            <w:tcW w:w="1275" w:type="dxa"/>
          </w:tcPr>
          <w:p w14:paraId="42A6BD23"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0,29</w:t>
            </w:r>
          </w:p>
        </w:tc>
        <w:tc>
          <w:tcPr>
            <w:tcW w:w="993" w:type="dxa"/>
          </w:tcPr>
          <w:p w14:paraId="11B2D065"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0,35</w:t>
            </w:r>
          </w:p>
        </w:tc>
        <w:tc>
          <w:tcPr>
            <w:tcW w:w="992" w:type="dxa"/>
          </w:tcPr>
          <w:p w14:paraId="13F15CA7" w14:textId="77777777" w:rsidR="00267F9E" w:rsidRPr="00267F9E" w:rsidRDefault="00267F9E" w:rsidP="00267F9E">
            <w:pPr>
              <w:tabs>
                <w:tab w:val="left" w:pos="1605"/>
              </w:tabs>
              <w:jc w:val="center"/>
              <w:rPr>
                <w:rFonts w:ascii="Times New Roman" w:eastAsia="Times New Roman" w:hAnsi="Times New Roman" w:cs="Times New Roman"/>
                <w:b/>
                <w:bCs/>
                <w:sz w:val="24"/>
                <w:szCs w:val="24"/>
                <w:lang w:eastAsia="ru-RU"/>
              </w:rPr>
            </w:pPr>
            <w:r w:rsidRPr="00267F9E">
              <w:rPr>
                <w:rFonts w:ascii="Times New Roman" w:eastAsia="Times New Roman" w:hAnsi="Times New Roman" w:cs="Times New Roman"/>
                <w:b/>
                <w:bCs/>
                <w:sz w:val="24"/>
                <w:szCs w:val="24"/>
                <w:lang w:eastAsia="ru-RU"/>
              </w:rPr>
              <w:t>32,0</w:t>
            </w:r>
          </w:p>
        </w:tc>
      </w:tr>
      <w:tr w:rsidR="00267F9E" w:rsidRPr="00267F9E" w14:paraId="22AFDBB2" w14:textId="77777777" w:rsidTr="00EC55C7">
        <w:trPr>
          <w:trHeight w:val="308"/>
        </w:trPr>
        <w:tc>
          <w:tcPr>
            <w:tcW w:w="1135" w:type="dxa"/>
            <w:tcBorders>
              <w:left w:val="double" w:sz="4" w:space="0" w:color="auto"/>
            </w:tcBorders>
          </w:tcPr>
          <w:p w14:paraId="12F1FB86" w14:textId="77777777" w:rsidR="00267F9E" w:rsidRPr="00267F9E" w:rsidRDefault="00267F9E" w:rsidP="00267F9E">
            <w:pPr>
              <w:tabs>
                <w:tab w:val="left" w:pos="1605"/>
              </w:tabs>
              <w:jc w:val="center"/>
              <w:rPr>
                <w:rFonts w:ascii="Times New Roman" w:eastAsia="Times New Roman" w:hAnsi="Times New Roman" w:cs="Times New Roman"/>
                <w:sz w:val="24"/>
                <w:szCs w:val="24"/>
                <w:lang w:val="kk-KZ" w:eastAsia="ru-RU"/>
              </w:rPr>
            </w:pPr>
            <w:r w:rsidRPr="00267F9E">
              <w:rPr>
                <w:rFonts w:ascii="Times New Roman" w:eastAsia="Times New Roman" w:hAnsi="Times New Roman" w:cs="Times New Roman"/>
                <w:sz w:val="24"/>
                <w:szCs w:val="24"/>
                <w:lang w:val="en-US" w:eastAsia="ru-RU"/>
              </w:rPr>
              <w:t>Zn</w:t>
            </w:r>
          </w:p>
        </w:tc>
        <w:tc>
          <w:tcPr>
            <w:tcW w:w="1134" w:type="dxa"/>
          </w:tcPr>
          <w:p w14:paraId="684B08B0"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lang w:eastAsia="en-US"/>
              </w:rPr>
              <w:t>0,55</w:t>
            </w:r>
          </w:p>
        </w:tc>
        <w:tc>
          <w:tcPr>
            <w:tcW w:w="1134" w:type="dxa"/>
          </w:tcPr>
          <w:p w14:paraId="21992CF1"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lang w:eastAsia="en-US"/>
              </w:rPr>
              <w:t>0,34</w:t>
            </w:r>
          </w:p>
        </w:tc>
        <w:tc>
          <w:tcPr>
            <w:tcW w:w="992" w:type="dxa"/>
          </w:tcPr>
          <w:p w14:paraId="0C5DEDB3"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lang w:eastAsia="en-US"/>
              </w:rPr>
              <w:t>0,05</w:t>
            </w:r>
          </w:p>
        </w:tc>
        <w:tc>
          <w:tcPr>
            <w:tcW w:w="1276" w:type="dxa"/>
          </w:tcPr>
          <w:p w14:paraId="0A749ED5"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0,02</w:t>
            </w:r>
          </w:p>
        </w:tc>
        <w:tc>
          <w:tcPr>
            <w:tcW w:w="1275" w:type="dxa"/>
          </w:tcPr>
          <w:p w14:paraId="36FE0AB3" w14:textId="77777777" w:rsidR="00267F9E" w:rsidRPr="00267F9E" w:rsidRDefault="00267F9E" w:rsidP="00267F9E">
            <w:pPr>
              <w:tabs>
                <w:tab w:val="left" w:pos="1605"/>
              </w:tabs>
              <w:jc w:val="center"/>
              <w:rPr>
                <w:rFonts w:ascii="Times New Roman" w:eastAsia="Times New Roman" w:hAnsi="Times New Roman" w:cs="Times New Roman"/>
                <w:sz w:val="24"/>
                <w:szCs w:val="24"/>
                <w:lang w:val="en-US" w:eastAsia="ru-RU"/>
              </w:rPr>
            </w:pPr>
            <w:r w:rsidRPr="00267F9E">
              <w:rPr>
                <w:rFonts w:ascii="Times New Roman" w:eastAsia="Times New Roman" w:hAnsi="Times New Roman" w:cs="Times New Roman"/>
                <w:sz w:val="24"/>
                <w:szCs w:val="24"/>
                <w:lang w:val="en-US" w:eastAsia="ru-RU"/>
              </w:rPr>
              <w:t>0,18</w:t>
            </w:r>
          </w:p>
        </w:tc>
        <w:tc>
          <w:tcPr>
            <w:tcW w:w="993" w:type="dxa"/>
          </w:tcPr>
          <w:p w14:paraId="4AED4D25" w14:textId="77777777" w:rsidR="00267F9E" w:rsidRPr="00267F9E" w:rsidRDefault="00267F9E" w:rsidP="00267F9E">
            <w:pPr>
              <w:tabs>
                <w:tab w:val="left" w:pos="1605"/>
              </w:tabs>
              <w:jc w:val="center"/>
              <w:rPr>
                <w:rFonts w:ascii="Times New Roman" w:eastAsia="Times New Roman" w:hAnsi="Times New Roman" w:cs="Times New Roman"/>
                <w:sz w:val="24"/>
                <w:szCs w:val="24"/>
                <w:lang w:val="en-US" w:eastAsia="ru-RU"/>
              </w:rPr>
            </w:pPr>
            <w:r w:rsidRPr="00267F9E">
              <w:rPr>
                <w:rFonts w:ascii="Times New Roman" w:eastAsia="Times New Roman" w:hAnsi="Times New Roman" w:cs="Times New Roman"/>
                <w:sz w:val="24"/>
                <w:szCs w:val="24"/>
                <w:lang w:val="en-US" w:eastAsia="ru-RU"/>
              </w:rPr>
              <w:t>0,27</w:t>
            </w:r>
          </w:p>
        </w:tc>
        <w:tc>
          <w:tcPr>
            <w:tcW w:w="992" w:type="dxa"/>
          </w:tcPr>
          <w:p w14:paraId="0CB54F4C" w14:textId="77777777" w:rsidR="00267F9E" w:rsidRPr="00267F9E" w:rsidRDefault="00267F9E" w:rsidP="00267F9E">
            <w:pPr>
              <w:tabs>
                <w:tab w:val="left" w:pos="1605"/>
              </w:tabs>
              <w:jc w:val="center"/>
              <w:rPr>
                <w:rFonts w:ascii="Times New Roman" w:eastAsia="Times New Roman" w:hAnsi="Times New Roman" w:cs="Times New Roman"/>
                <w:b/>
                <w:bCs/>
                <w:sz w:val="24"/>
                <w:szCs w:val="24"/>
                <w:lang w:val="en-US" w:eastAsia="ru-RU"/>
              </w:rPr>
            </w:pPr>
            <w:r w:rsidRPr="00267F9E">
              <w:rPr>
                <w:rFonts w:ascii="Times New Roman" w:eastAsia="Times New Roman" w:hAnsi="Times New Roman" w:cs="Times New Roman"/>
                <w:b/>
                <w:bCs/>
                <w:sz w:val="24"/>
                <w:szCs w:val="24"/>
                <w:lang w:val="en-US" w:eastAsia="ru-RU"/>
              </w:rPr>
              <w:t>23</w:t>
            </w:r>
            <w:r w:rsidRPr="00267F9E">
              <w:rPr>
                <w:rFonts w:ascii="Times New Roman" w:eastAsia="Times New Roman" w:hAnsi="Times New Roman" w:cs="Times New Roman"/>
                <w:b/>
                <w:bCs/>
                <w:sz w:val="24"/>
                <w:szCs w:val="24"/>
                <w:lang w:eastAsia="ru-RU"/>
              </w:rPr>
              <w:t>,0</w:t>
            </w:r>
          </w:p>
        </w:tc>
      </w:tr>
    </w:tbl>
    <w:p w14:paraId="4F8C0146" w14:textId="77777777" w:rsidR="00267F9E" w:rsidRPr="00267F9E" w:rsidRDefault="00267F9E" w:rsidP="00267F9E">
      <w:pPr>
        <w:spacing w:after="0" w:line="240" w:lineRule="auto"/>
        <w:rPr>
          <w:rFonts w:ascii="Times New Roman" w:eastAsiaTheme="minorHAnsi" w:hAnsi="Times New Roman" w:cs="Times New Roman"/>
          <w:kern w:val="2"/>
          <w:lang w:val="ru-RU" w:eastAsia="en-US"/>
          <w14:ligatures w14:val="standardContextual"/>
        </w:rPr>
      </w:pPr>
    </w:p>
    <w:p w14:paraId="4919AA74" w14:textId="77777777" w:rsidR="00267F9E" w:rsidRPr="00267F9E" w:rsidRDefault="00267F9E" w:rsidP="00267F9E">
      <w:pPr>
        <w:spacing w:after="0" w:line="240" w:lineRule="auto"/>
        <w:jc w:val="both"/>
        <w:rPr>
          <w:rFonts w:ascii="Times New Roman" w:eastAsiaTheme="minorHAnsi" w:hAnsi="Times New Roman" w:cs="Times New Roman"/>
          <w:kern w:val="2"/>
          <w:sz w:val="28"/>
          <w:szCs w:val="28"/>
          <w:lang w:val="ru-RU" w:eastAsia="en-US"/>
          <w14:ligatures w14:val="standardContextual"/>
        </w:rPr>
      </w:pPr>
    </w:p>
    <w:p w14:paraId="78ACFDAD" w14:textId="0B5209B6" w:rsidR="00267F9E" w:rsidRPr="00267F9E" w:rsidRDefault="00267F9E" w:rsidP="00267F9E">
      <w:pPr>
        <w:spacing w:after="0" w:line="240" w:lineRule="auto"/>
        <w:ind w:firstLine="540"/>
        <w:jc w:val="both"/>
        <w:rPr>
          <w:rFonts w:ascii="Times New Roman" w:eastAsia="Times New Roman" w:hAnsi="Times New Roman" w:cs="Times New Roman"/>
          <w:sz w:val="28"/>
          <w:szCs w:val="28"/>
          <w:lang w:val="ru-RU" w:eastAsia="ru-RU"/>
        </w:rPr>
      </w:pPr>
      <w:r w:rsidRPr="00267F9E">
        <w:rPr>
          <w:rFonts w:ascii="Times New Roman" w:eastAsia="Times New Roman" w:hAnsi="Times New Roman" w:cs="Times New Roman"/>
          <w:sz w:val="28"/>
          <w:szCs w:val="28"/>
          <w:lang w:val="ru-RU" w:eastAsia="ru-RU"/>
        </w:rPr>
        <w:t>Таблица</w:t>
      </w:r>
      <w:r w:rsidR="00511BA0" w:rsidRPr="006C312E">
        <w:rPr>
          <w:rFonts w:ascii="Times New Roman" w:eastAsia="Times New Roman" w:hAnsi="Times New Roman" w:cs="Times New Roman"/>
          <w:sz w:val="28"/>
          <w:szCs w:val="28"/>
          <w:lang w:val="ru-RU" w:eastAsia="ru-RU"/>
        </w:rPr>
        <w:t xml:space="preserve"> 23</w:t>
      </w:r>
      <w:r w:rsidR="00511BA0">
        <w:rPr>
          <w:rFonts w:ascii="Times New Roman" w:eastAsia="Times New Roman" w:hAnsi="Times New Roman" w:cs="Times New Roman"/>
          <w:sz w:val="28"/>
          <w:szCs w:val="28"/>
          <w:lang w:val="ru-RU" w:eastAsia="ru-RU"/>
        </w:rPr>
        <w:t xml:space="preserve"> – </w:t>
      </w:r>
      <w:r w:rsidRPr="00267F9E">
        <w:rPr>
          <w:rFonts w:ascii="Times New Roman" w:eastAsia="Times New Roman" w:hAnsi="Times New Roman" w:cs="Times New Roman"/>
          <w:sz w:val="28"/>
          <w:szCs w:val="28"/>
          <w:lang w:val="ru-RU" w:eastAsia="ru-RU"/>
        </w:rPr>
        <w:t>Содержание</w:t>
      </w:r>
      <w:r w:rsidR="00511BA0">
        <w:rPr>
          <w:rFonts w:ascii="Times New Roman" w:eastAsia="Times New Roman" w:hAnsi="Times New Roman" w:cs="Times New Roman"/>
          <w:sz w:val="28"/>
          <w:szCs w:val="28"/>
          <w:lang w:val="ru-RU" w:eastAsia="ru-RU"/>
        </w:rPr>
        <w:t xml:space="preserve"> </w:t>
      </w:r>
      <w:r w:rsidRPr="00267F9E">
        <w:rPr>
          <w:rFonts w:ascii="Times New Roman" w:eastAsia="Times New Roman" w:hAnsi="Times New Roman" w:cs="Times New Roman"/>
          <w:sz w:val="28"/>
          <w:szCs w:val="28"/>
          <w:lang w:val="ru-RU" w:eastAsia="ru-RU"/>
        </w:rPr>
        <w:t>тяжелых металлов в почвах площадок исследования 2023, Морпорт Актау, мг/кг</w:t>
      </w:r>
    </w:p>
    <w:p w14:paraId="1F8CD860" w14:textId="77777777" w:rsidR="00267F9E" w:rsidRPr="00267F9E" w:rsidRDefault="00267F9E" w:rsidP="00267F9E">
      <w:pPr>
        <w:spacing w:after="0" w:line="240" w:lineRule="auto"/>
        <w:ind w:firstLine="540"/>
        <w:jc w:val="center"/>
        <w:rPr>
          <w:rFonts w:ascii="Times New Roman" w:eastAsia="Times New Roman" w:hAnsi="Times New Roman" w:cs="Times New Roman"/>
          <w:sz w:val="24"/>
          <w:szCs w:val="24"/>
          <w:lang w:val="ru-RU" w:eastAsia="ru-RU"/>
        </w:rPr>
      </w:pPr>
    </w:p>
    <w:tbl>
      <w:tblPr>
        <w:tblStyle w:val="12"/>
        <w:tblW w:w="8931" w:type="dxa"/>
        <w:tblInd w:w="411" w:type="dxa"/>
        <w:tblLayout w:type="fixed"/>
        <w:tblLook w:val="04A0" w:firstRow="1" w:lastRow="0" w:firstColumn="1" w:lastColumn="0" w:noHBand="0" w:noVBand="1"/>
      </w:tblPr>
      <w:tblGrid>
        <w:gridCol w:w="1135"/>
        <w:gridCol w:w="1134"/>
        <w:gridCol w:w="1134"/>
        <w:gridCol w:w="992"/>
        <w:gridCol w:w="1276"/>
        <w:gridCol w:w="1275"/>
        <w:gridCol w:w="993"/>
        <w:gridCol w:w="992"/>
      </w:tblGrid>
      <w:tr w:rsidR="00267F9E" w:rsidRPr="00267F9E" w14:paraId="60A6BEE5" w14:textId="77777777" w:rsidTr="00132E5C">
        <w:trPr>
          <w:trHeight w:val="487"/>
        </w:trPr>
        <w:tc>
          <w:tcPr>
            <w:tcW w:w="1135" w:type="dxa"/>
            <w:vMerge w:val="restart"/>
            <w:tcBorders>
              <w:top w:val="double" w:sz="4" w:space="0" w:color="auto"/>
              <w:left w:val="double" w:sz="4" w:space="0" w:color="auto"/>
            </w:tcBorders>
            <w:shd w:val="clear" w:color="auto" w:fill="BFBFBF" w:themeFill="background1" w:themeFillShade="BF"/>
          </w:tcPr>
          <w:p w14:paraId="79559E88" w14:textId="77777777" w:rsidR="00267F9E" w:rsidRPr="00267F9E" w:rsidRDefault="00267F9E" w:rsidP="00267F9E">
            <w:pPr>
              <w:tabs>
                <w:tab w:val="left" w:pos="1605"/>
              </w:tabs>
              <w:jc w:val="center"/>
              <w:rPr>
                <w:rFonts w:ascii="Times New Roman" w:eastAsia="Times New Roman" w:hAnsi="Times New Roman" w:cs="Times New Roman"/>
                <w:b/>
                <w:bCs/>
                <w:sz w:val="24"/>
                <w:szCs w:val="24"/>
                <w:lang w:eastAsia="ru-RU"/>
              </w:rPr>
            </w:pPr>
          </w:p>
          <w:p w14:paraId="64AFC86E" w14:textId="77777777" w:rsidR="00267F9E" w:rsidRPr="00267F9E" w:rsidRDefault="00267F9E" w:rsidP="00267F9E">
            <w:pPr>
              <w:tabs>
                <w:tab w:val="left" w:pos="1605"/>
              </w:tabs>
              <w:jc w:val="center"/>
              <w:rPr>
                <w:rFonts w:ascii="Times New Roman" w:eastAsia="Times New Roman" w:hAnsi="Times New Roman" w:cs="Times New Roman"/>
                <w:b/>
                <w:bCs/>
                <w:sz w:val="24"/>
                <w:szCs w:val="24"/>
                <w:lang w:eastAsia="ru-RU"/>
              </w:rPr>
            </w:pPr>
            <w:r w:rsidRPr="00267F9E">
              <w:rPr>
                <w:rFonts w:ascii="Times New Roman" w:eastAsia="Times New Roman" w:hAnsi="Times New Roman" w:cs="Times New Roman"/>
                <w:b/>
                <w:bCs/>
                <w:sz w:val="24"/>
                <w:szCs w:val="24"/>
                <w:lang w:eastAsia="ru-RU"/>
              </w:rPr>
              <w:t>Вещество</w:t>
            </w:r>
          </w:p>
        </w:tc>
        <w:tc>
          <w:tcPr>
            <w:tcW w:w="7796" w:type="dxa"/>
            <w:gridSpan w:val="7"/>
            <w:tcBorders>
              <w:top w:val="double" w:sz="4" w:space="0" w:color="auto"/>
            </w:tcBorders>
            <w:shd w:val="clear" w:color="auto" w:fill="BFBFBF" w:themeFill="background1" w:themeFillShade="BF"/>
          </w:tcPr>
          <w:p w14:paraId="46A91C12" w14:textId="77777777" w:rsidR="00267F9E" w:rsidRPr="00267F9E" w:rsidRDefault="00267F9E" w:rsidP="00267F9E">
            <w:pPr>
              <w:tabs>
                <w:tab w:val="left" w:pos="1605"/>
              </w:tabs>
              <w:jc w:val="center"/>
              <w:rPr>
                <w:rFonts w:ascii="Times New Roman" w:eastAsia="Times New Roman" w:hAnsi="Times New Roman" w:cs="Times New Roman"/>
                <w:b/>
                <w:bCs/>
                <w:sz w:val="24"/>
                <w:szCs w:val="24"/>
                <w:lang w:eastAsia="ru-RU"/>
              </w:rPr>
            </w:pPr>
            <w:r w:rsidRPr="00267F9E">
              <w:rPr>
                <w:rFonts w:ascii="Times New Roman" w:eastAsia="Times New Roman" w:hAnsi="Times New Roman" w:cs="Times New Roman"/>
                <w:b/>
                <w:bCs/>
                <w:sz w:val="24"/>
                <w:szCs w:val="24"/>
                <w:lang w:eastAsia="ru-RU"/>
              </w:rPr>
              <w:t>Площадки исследований в районе мониторинга почв</w:t>
            </w:r>
          </w:p>
        </w:tc>
      </w:tr>
      <w:tr w:rsidR="00267F9E" w:rsidRPr="00267F9E" w14:paraId="3E996DCF" w14:textId="77777777" w:rsidTr="00132E5C">
        <w:trPr>
          <w:trHeight w:val="298"/>
        </w:trPr>
        <w:tc>
          <w:tcPr>
            <w:tcW w:w="1135" w:type="dxa"/>
            <w:vMerge/>
            <w:tcBorders>
              <w:left w:val="double" w:sz="4" w:space="0" w:color="auto"/>
            </w:tcBorders>
            <w:shd w:val="clear" w:color="auto" w:fill="BFBFBF" w:themeFill="background1" w:themeFillShade="BF"/>
          </w:tcPr>
          <w:p w14:paraId="77F647A8" w14:textId="77777777" w:rsidR="00267F9E" w:rsidRPr="00267F9E" w:rsidRDefault="00267F9E" w:rsidP="00267F9E">
            <w:pPr>
              <w:tabs>
                <w:tab w:val="left" w:pos="1605"/>
              </w:tabs>
              <w:jc w:val="center"/>
              <w:rPr>
                <w:rFonts w:ascii="Times New Roman" w:eastAsia="Times New Roman" w:hAnsi="Times New Roman" w:cs="Times New Roman"/>
                <w:b/>
                <w:bCs/>
                <w:sz w:val="24"/>
                <w:szCs w:val="24"/>
                <w:lang w:eastAsia="ru-RU"/>
              </w:rPr>
            </w:pPr>
          </w:p>
        </w:tc>
        <w:tc>
          <w:tcPr>
            <w:tcW w:w="1134" w:type="dxa"/>
            <w:shd w:val="clear" w:color="auto" w:fill="BFBFBF" w:themeFill="background1" w:themeFillShade="BF"/>
          </w:tcPr>
          <w:p w14:paraId="3E27EA86" w14:textId="77777777" w:rsidR="00267F9E" w:rsidRPr="00267F9E" w:rsidRDefault="00267F9E" w:rsidP="00267F9E">
            <w:pPr>
              <w:tabs>
                <w:tab w:val="left" w:pos="1605"/>
              </w:tabs>
              <w:jc w:val="center"/>
              <w:rPr>
                <w:rFonts w:ascii="Times New Roman" w:eastAsia="Times New Roman" w:hAnsi="Times New Roman" w:cs="Times New Roman"/>
                <w:b/>
                <w:bCs/>
                <w:lang w:eastAsia="ru-RU"/>
              </w:rPr>
            </w:pPr>
            <w:r w:rsidRPr="00267F9E">
              <w:rPr>
                <w:rFonts w:ascii="Times New Roman" w:eastAsia="Times New Roman" w:hAnsi="Times New Roman" w:cs="Times New Roman"/>
                <w:b/>
                <w:bCs/>
                <w:lang w:eastAsia="ru-RU"/>
              </w:rPr>
              <w:t>Ип-5</w:t>
            </w:r>
          </w:p>
          <w:p w14:paraId="1C5CDF23" w14:textId="77777777" w:rsidR="00267F9E" w:rsidRPr="00267F9E" w:rsidRDefault="00267F9E" w:rsidP="00267F9E">
            <w:pPr>
              <w:tabs>
                <w:tab w:val="left" w:pos="1605"/>
              </w:tabs>
              <w:jc w:val="center"/>
              <w:rPr>
                <w:rFonts w:ascii="Times New Roman" w:eastAsia="Times New Roman" w:hAnsi="Times New Roman" w:cs="Times New Roman"/>
                <w:b/>
                <w:bCs/>
                <w:lang w:eastAsia="ru-RU"/>
              </w:rPr>
            </w:pPr>
            <w:r w:rsidRPr="00267F9E">
              <w:rPr>
                <w:rFonts w:ascii="Times New Roman" w:eastAsiaTheme="minorHAnsi" w:hAnsi="Times New Roman" w:cs="Times New Roman"/>
                <w:b/>
                <w:sz w:val="24"/>
                <w:szCs w:val="24"/>
                <w:lang w:val="kk-KZ" w:eastAsia="en-US"/>
              </w:rPr>
              <w:t xml:space="preserve"> </w:t>
            </w:r>
          </w:p>
        </w:tc>
        <w:tc>
          <w:tcPr>
            <w:tcW w:w="1134" w:type="dxa"/>
            <w:shd w:val="clear" w:color="auto" w:fill="BFBFBF" w:themeFill="background1" w:themeFillShade="BF"/>
          </w:tcPr>
          <w:p w14:paraId="31E90DFE" w14:textId="77777777" w:rsidR="00267F9E" w:rsidRPr="00267F9E" w:rsidRDefault="00267F9E" w:rsidP="00267F9E">
            <w:pPr>
              <w:tabs>
                <w:tab w:val="left" w:pos="1605"/>
              </w:tabs>
              <w:jc w:val="center"/>
              <w:rPr>
                <w:rFonts w:ascii="Times New Roman" w:eastAsia="Times New Roman" w:hAnsi="Times New Roman" w:cs="Times New Roman"/>
                <w:b/>
                <w:bCs/>
                <w:lang w:eastAsia="ru-RU"/>
              </w:rPr>
            </w:pPr>
            <w:r w:rsidRPr="00267F9E">
              <w:rPr>
                <w:rFonts w:ascii="Times New Roman" w:eastAsia="Times New Roman" w:hAnsi="Times New Roman" w:cs="Times New Roman"/>
                <w:b/>
                <w:bCs/>
                <w:lang w:eastAsia="ru-RU"/>
              </w:rPr>
              <w:t>ИП-6</w:t>
            </w:r>
          </w:p>
          <w:p w14:paraId="54CA9FAA" w14:textId="77777777" w:rsidR="00267F9E" w:rsidRPr="00267F9E" w:rsidRDefault="00267F9E" w:rsidP="00267F9E">
            <w:pPr>
              <w:tabs>
                <w:tab w:val="left" w:pos="1605"/>
              </w:tabs>
              <w:jc w:val="center"/>
              <w:rPr>
                <w:rFonts w:ascii="Times New Roman" w:eastAsia="Times New Roman" w:hAnsi="Times New Roman" w:cs="Times New Roman"/>
                <w:b/>
                <w:bCs/>
                <w:lang w:eastAsia="ru-RU"/>
              </w:rPr>
            </w:pPr>
          </w:p>
        </w:tc>
        <w:tc>
          <w:tcPr>
            <w:tcW w:w="992" w:type="dxa"/>
            <w:shd w:val="clear" w:color="auto" w:fill="BFBFBF" w:themeFill="background1" w:themeFillShade="BF"/>
          </w:tcPr>
          <w:p w14:paraId="7C5C2727" w14:textId="77777777" w:rsidR="00267F9E" w:rsidRPr="00267F9E" w:rsidRDefault="00267F9E" w:rsidP="00267F9E">
            <w:pPr>
              <w:tabs>
                <w:tab w:val="left" w:pos="1605"/>
              </w:tabs>
              <w:jc w:val="center"/>
              <w:rPr>
                <w:rFonts w:ascii="Times New Roman" w:eastAsia="Times New Roman" w:hAnsi="Times New Roman" w:cs="Times New Roman"/>
                <w:b/>
                <w:bCs/>
                <w:lang w:eastAsia="ru-RU"/>
              </w:rPr>
            </w:pPr>
            <w:r w:rsidRPr="00267F9E">
              <w:rPr>
                <w:rFonts w:ascii="Times New Roman" w:eastAsia="Times New Roman" w:hAnsi="Times New Roman" w:cs="Times New Roman"/>
                <w:b/>
                <w:bCs/>
                <w:lang w:eastAsia="ru-RU"/>
              </w:rPr>
              <w:t>ИП-7</w:t>
            </w:r>
          </w:p>
          <w:p w14:paraId="765700AB" w14:textId="77777777" w:rsidR="00267F9E" w:rsidRPr="00267F9E" w:rsidRDefault="00267F9E" w:rsidP="00267F9E">
            <w:pPr>
              <w:tabs>
                <w:tab w:val="left" w:pos="1605"/>
              </w:tabs>
              <w:jc w:val="center"/>
              <w:rPr>
                <w:rFonts w:ascii="Times New Roman" w:eastAsia="Times New Roman" w:hAnsi="Times New Roman" w:cs="Times New Roman"/>
                <w:b/>
                <w:bCs/>
                <w:lang w:eastAsia="ru-RU"/>
              </w:rPr>
            </w:pPr>
            <w:r w:rsidRPr="00267F9E">
              <w:rPr>
                <w:rFonts w:ascii="Times New Roman" w:eastAsiaTheme="minorHAnsi" w:hAnsi="Times New Roman" w:cs="Times New Roman"/>
                <w:b/>
                <w:sz w:val="24"/>
                <w:szCs w:val="24"/>
                <w:lang w:val="kk-KZ" w:eastAsia="en-US"/>
              </w:rPr>
              <w:t xml:space="preserve"> </w:t>
            </w:r>
          </w:p>
        </w:tc>
        <w:tc>
          <w:tcPr>
            <w:tcW w:w="1276" w:type="dxa"/>
            <w:shd w:val="clear" w:color="auto" w:fill="BFBFBF" w:themeFill="background1" w:themeFillShade="BF"/>
          </w:tcPr>
          <w:p w14:paraId="02C1A9EB" w14:textId="77777777" w:rsidR="00267F9E" w:rsidRPr="00267F9E" w:rsidRDefault="00267F9E" w:rsidP="00267F9E">
            <w:pPr>
              <w:tabs>
                <w:tab w:val="left" w:pos="1605"/>
              </w:tabs>
              <w:jc w:val="center"/>
              <w:rPr>
                <w:rFonts w:ascii="Times New Roman" w:eastAsia="Times New Roman" w:hAnsi="Times New Roman" w:cs="Times New Roman"/>
                <w:b/>
                <w:bCs/>
                <w:sz w:val="20"/>
                <w:szCs w:val="20"/>
                <w:lang w:eastAsia="ru-RU"/>
              </w:rPr>
            </w:pPr>
            <w:r w:rsidRPr="00267F9E">
              <w:rPr>
                <w:rFonts w:ascii="Times New Roman" w:eastAsia="Times New Roman" w:hAnsi="Times New Roman" w:cs="Times New Roman"/>
                <w:b/>
                <w:bCs/>
                <w:lang w:eastAsia="ru-RU"/>
              </w:rPr>
              <w:t xml:space="preserve">ИП-8 </w:t>
            </w:r>
          </w:p>
          <w:p w14:paraId="5AA05158" w14:textId="77777777" w:rsidR="00267F9E" w:rsidRPr="00267F9E" w:rsidRDefault="00267F9E" w:rsidP="00267F9E">
            <w:pPr>
              <w:tabs>
                <w:tab w:val="left" w:pos="1605"/>
              </w:tabs>
              <w:jc w:val="center"/>
              <w:rPr>
                <w:rFonts w:ascii="Times New Roman" w:eastAsia="Times New Roman" w:hAnsi="Times New Roman" w:cs="Times New Roman"/>
                <w:b/>
                <w:bCs/>
                <w:sz w:val="20"/>
                <w:szCs w:val="20"/>
                <w:lang w:eastAsia="ru-RU"/>
              </w:rPr>
            </w:pPr>
          </w:p>
        </w:tc>
        <w:tc>
          <w:tcPr>
            <w:tcW w:w="1275" w:type="dxa"/>
            <w:shd w:val="clear" w:color="auto" w:fill="BFBFBF" w:themeFill="background1" w:themeFillShade="BF"/>
          </w:tcPr>
          <w:p w14:paraId="535D86EB" w14:textId="77777777" w:rsidR="00267F9E" w:rsidRPr="00267F9E" w:rsidRDefault="00267F9E" w:rsidP="00267F9E">
            <w:pPr>
              <w:jc w:val="center"/>
              <w:rPr>
                <w:rFonts w:ascii="Times New Roman" w:eastAsiaTheme="minorHAnsi" w:hAnsi="Times New Roman" w:cs="Times New Roman"/>
                <w:b/>
                <w:sz w:val="20"/>
                <w:szCs w:val="20"/>
                <w:lang w:val="kk-KZ" w:eastAsia="en-US"/>
              </w:rPr>
            </w:pPr>
            <w:r w:rsidRPr="00267F9E">
              <w:rPr>
                <w:rFonts w:ascii="Times New Roman" w:eastAsiaTheme="minorHAnsi" w:hAnsi="Times New Roman" w:cs="Times New Roman"/>
                <w:b/>
                <w:sz w:val="20"/>
                <w:szCs w:val="20"/>
                <w:lang w:val="kk-KZ" w:eastAsia="en-US"/>
              </w:rPr>
              <w:t>ИП 9</w:t>
            </w:r>
          </w:p>
          <w:p w14:paraId="460DD012" w14:textId="77777777" w:rsidR="00267F9E" w:rsidRPr="00267F9E" w:rsidRDefault="00267F9E" w:rsidP="00267F9E">
            <w:pPr>
              <w:jc w:val="center"/>
              <w:rPr>
                <w:rFonts w:ascii="Times New Roman" w:eastAsia="Times New Roman" w:hAnsi="Times New Roman" w:cs="Times New Roman"/>
                <w:b/>
                <w:bCs/>
                <w:sz w:val="24"/>
                <w:szCs w:val="24"/>
                <w:lang w:eastAsia="ru-RU"/>
              </w:rPr>
            </w:pPr>
          </w:p>
        </w:tc>
        <w:tc>
          <w:tcPr>
            <w:tcW w:w="993" w:type="dxa"/>
            <w:shd w:val="clear" w:color="auto" w:fill="BFBFBF" w:themeFill="background1" w:themeFillShade="BF"/>
          </w:tcPr>
          <w:p w14:paraId="1AF40F31" w14:textId="77777777" w:rsidR="00267F9E" w:rsidRPr="00267F9E" w:rsidRDefault="00267F9E" w:rsidP="00267F9E">
            <w:pPr>
              <w:jc w:val="center"/>
              <w:rPr>
                <w:rFonts w:ascii="Times New Roman" w:eastAsia="Times New Roman" w:hAnsi="Times New Roman" w:cs="Times New Roman"/>
                <w:b/>
                <w:bCs/>
                <w:sz w:val="24"/>
                <w:szCs w:val="24"/>
                <w:lang w:eastAsia="ru-RU"/>
              </w:rPr>
            </w:pPr>
            <w:r w:rsidRPr="00267F9E">
              <w:rPr>
                <w:rFonts w:ascii="Times New Roman" w:eastAsiaTheme="minorHAnsi" w:hAnsi="Times New Roman" w:cs="Times New Roman"/>
                <w:b/>
                <w:sz w:val="20"/>
                <w:szCs w:val="20"/>
                <w:lang w:val="kk-KZ" w:eastAsia="en-US"/>
              </w:rPr>
              <w:t>ИП 10</w:t>
            </w:r>
            <w:r w:rsidRPr="00267F9E">
              <w:rPr>
                <w:rFonts w:ascii="Times New Roman" w:eastAsiaTheme="minorHAnsi" w:hAnsi="Times New Roman" w:cs="Times New Roman"/>
                <w:b/>
                <w:sz w:val="20"/>
                <w:szCs w:val="20"/>
                <w:lang w:val="kk-KZ" w:eastAsia="en-US"/>
              </w:rPr>
              <w:br/>
            </w:r>
          </w:p>
        </w:tc>
        <w:tc>
          <w:tcPr>
            <w:tcW w:w="992" w:type="dxa"/>
            <w:shd w:val="clear" w:color="auto" w:fill="BFBFBF" w:themeFill="background1" w:themeFillShade="BF"/>
          </w:tcPr>
          <w:p w14:paraId="1FF79DAC" w14:textId="77777777" w:rsidR="00267F9E" w:rsidRPr="00267F9E" w:rsidRDefault="00267F9E" w:rsidP="00267F9E">
            <w:pPr>
              <w:tabs>
                <w:tab w:val="left" w:pos="1605"/>
              </w:tabs>
              <w:jc w:val="center"/>
              <w:rPr>
                <w:rFonts w:ascii="Times New Roman" w:eastAsia="Times New Roman" w:hAnsi="Times New Roman" w:cs="Times New Roman"/>
                <w:b/>
                <w:bCs/>
                <w:sz w:val="24"/>
                <w:szCs w:val="24"/>
                <w:lang w:eastAsia="ru-RU"/>
              </w:rPr>
            </w:pPr>
            <w:r w:rsidRPr="00267F9E">
              <w:rPr>
                <w:rFonts w:ascii="Times New Roman" w:eastAsia="Times New Roman" w:hAnsi="Times New Roman" w:cs="Times New Roman"/>
                <w:b/>
                <w:bCs/>
                <w:sz w:val="24"/>
                <w:szCs w:val="24"/>
                <w:lang w:eastAsia="ru-RU"/>
              </w:rPr>
              <w:t>ПДК,</w:t>
            </w:r>
          </w:p>
          <w:p w14:paraId="7968A546" w14:textId="77777777" w:rsidR="00267F9E" w:rsidRPr="00267F9E" w:rsidRDefault="00267F9E" w:rsidP="00267F9E">
            <w:pPr>
              <w:tabs>
                <w:tab w:val="left" w:pos="1605"/>
              </w:tabs>
              <w:jc w:val="center"/>
              <w:rPr>
                <w:rFonts w:ascii="Times New Roman" w:eastAsia="Times New Roman" w:hAnsi="Times New Roman" w:cs="Times New Roman"/>
                <w:b/>
                <w:bCs/>
                <w:sz w:val="24"/>
                <w:szCs w:val="24"/>
                <w:lang w:eastAsia="ru-RU"/>
              </w:rPr>
            </w:pPr>
            <w:r w:rsidRPr="00267F9E">
              <w:rPr>
                <w:rFonts w:ascii="Times New Roman" w:eastAsia="Times New Roman" w:hAnsi="Times New Roman" w:cs="Times New Roman"/>
                <w:b/>
                <w:bCs/>
                <w:sz w:val="24"/>
                <w:szCs w:val="24"/>
                <w:lang w:eastAsia="ru-RU"/>
              </w:rPr>
              <w:t>мг/кг</w:t>
            </w:r>
          </w:p>
        </w:tc>
      </w:tr>
      <w:tr w:rsidR="00267F9E" w:rsidRPr="00267F9E" w14:paraId="1ABDC08D" w14:textId="77777777" w:rsidTr="00EC55C7">
        <w:trPr>
          <w:trHeight w:val="203"/>
        </w:trPr>
        <w:tc>
          <w:tcPr>
            <w:tcW w:w="1135" w:type="dxa"/>
            <w:tcBorders>
              <w:left w:val="double" w:sz="4" w:space="0" w:color="auto"/>
            </w:tcBorders>
          </w:tcPr>
          <w:p w14:paraId="1F166FF3"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Cu</w:t>
            </w:r>
          </w:p>
        </w:tc>
        <w:tc>
          <w:tcPr>
            <w:tcW w:w="1134" w:type="dxa"/>
          </w:tcPr>
          <w:p w14:paraId="3AD17746"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lang w:eastAsia="en-US"/>
              </w:rPr>
              <w:t>4,83</w:t>
            </w:r>
          </w:p>
        </w:tc>
        <w:tc>
          <w:tcPr>
            <w:tcW w:w="1134" w:type="dxa"/>
            <w:tcBorders>
              <w:top w:val="single" w:sz="4" w:space="0" w:color="auto"/>
              <w:left w:val="single" w:sz="4" w:space="0" w:color="auto"/>
              <w:bottom w:val="single" w:sz="4" w:space="0" w:color="auto"/>
              <w:right w:val="single" w:sz="4" w:space="0" w:color="auto"/>
            </w:tcBorders>
            <w:vAlign w:val="center"/>
          </w:tcPr>
          <w:p w14:paraId="10D98289"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lang w:eastAsia="en-US"/>
              </w:rPr>
              <w:t>4,41</w:t>
            </w:r>
          </w:p>
        </w:tc>
        <w:tc>
          <w:tcPr>
            <w:tcW w:w="992" w:type="dxa"/>
            <w:tcBorders>
              <w:top w:val="single" w:sz="4" w:space="0" w:color="auto"/>
              <w:left w:val="single" w:sz="4" w:space="0" w:color="auto"/>
              <w:bottom w:val="single" w:sz="4" w:space="0" w:color="auto"/>
              <w:right w:val="single" w:sz="4" w:space="0" w:color="auto"/>
            </w:tcBorders>
            <w:vAlign w:val="center"/>
          </w:tcPr>
          <w:p w14:paraId="03718DE7"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lang w:eastAsia="en-US"/>
              </w:rPr>
              <w:t>0,65</w:t>
            </w:r>
          </w:p>
        </w:tc>
        <w:tc>
          <w:tcPr>
            <w:tcW w:w="1276" w:type="dxa"/>
            <w:tcBorders>
              <w:top w:val="single" w:sz="4" w:space="0" w:color="auto"/>
              <w:left w:val="single" w:sz="4" w:space="0" w:color="auto"/>
              <w:bottom w:val="single" w:sz="4" w:space="0" w:color="auto"/>
              <w:right w:val="single" w:sz="4" w:space="0" w:color="auto"/>
            </w:tcBorders>
            <w:vAlign w:val="center"/>
          </w:tcPr>
          <w:p w14:paraId="365D7903"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lang w:eastAsia="en-US"/>
              </w:rPr>
              <w:t>3,68</w:t>
            </w:r>
          </w:p>
        </w:tc>
        <w:tc>
          <w:tcPr>
            <w:tcW w:w="1275" w:type="dxa"/>
            <w:tcBorders>
              <w:top w:val="single" w:sz="4" w:space="0" w:color="auto"/>
              <w:left w:val="single" w:sz="4" w:space="0" w:color="auto"/>
              <w:bottom w:val="single" w:sz="4" w:space="0" w:color="auto"/>
              <w:right w:val="single" w:sz="4" w:space="0" w:color="auto"/>
            </w:tcBorders>
          </w:tcPr>
          <w:p w14:paraId="3AF8345E"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3,81</w:t>
            </w:r>
          </w:p>
        </w:tc>
        <w:tc>
          <w:tcPr>
            <w:tcW w:w="993" w:type="dxa"/>
            <w:tcBorders>
              <w:top w:val="single" w:sz="4" w:space="0" w:color="auto"/>
              <w:left w:val="single" w:sz="4" w:space="0" w:color="auto"/>
              <w:bottom w:val="single" w:sz="4" w:space="0" w:color="auto"/>
              <w:right w:val="single" w:sz="4" w:space="0" w:color="auto"/>
            </w:tcBorders>
          </w:tcPr>
          <w:p w14:paraId="5EFDD08A"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3,0</w:t>
            </w:r>
          </w:p>
        </w:tc>
        <w:tc>
          <w:tcPr>
            <w:tcW w:w="992" w:type="dxa"/>
            <w:tcBorders>
              <w:top w:val="single" w:sz="4" w:space="0" w:color="auto"/>
              <w:left w:val="single" w:sz="4" w:space="0" w:color="auto"/>
              <w:bottom w:val="single" w:sz="4" w:space="0" w:color="auto"/>
              <w:right w:val="single" w:sz="4" w:space="0" w:color="auto"/>
            </w:tcBorders>
          </w:tcPr>
          <w:p w14:paraId="4A362888" w14:textId="77777777" w:rsidR="00267F9E" w:rsidRPr="00267F9E" w:rsidRDefault="00267F9E" w:rsidP="00267F9E">
            <w:pPr>
              <w:tabs>
                <w:tab w:val="left" w:pos="1605"/>
              </w:tabs>
              <w:jc w:val="center"/>
              <w:rPr>
                <w:rFonts w:ascii="Times New Roman" w:eastAsia="Times New Roman" w:hAnsi="Times New Roman" w:cs="Times New Roman"/>
                <w:b/>
                <w:bCs/>
                <w:sz w:val="24"/>
                <w:szCs w:val="24"/>
                <w:lang w:eastAsia="ru-RU"/>
              </w:rPr>
            </w:pPr>
            <w:r w:rsidRPr="00267F9E">
              <w:rPr>
                <w:rFonts w:ascii="Times New Roman" w:eastAsia="Times New Roman" w:hAnsi="Times New Roman" w:cs="Times New Roman"/>
                <w:b/>
                <w:bCs/>
                <w:sz w:val="24"/>
                <w:szCs w:val="24"/>
                <w:lang w:eastAsia="ru-RU"/>
              </w:rPr>
              <w:t>3,0</w:t>
            </w:r>
          </w:p>
        </w:tc>
      </w:tr>
      <w:tr w:rsidR="00267F9E" w:rsidRPr="00267F9E" w14:paraId="0F61E543" w14:textId="77777777" w:rsidTr="00EC55C7">
        <w:trPr>
          <w:trHeight w:val="220"/>
        </w:trPr>
        <w:tc>
          <w:tcPr>
            <w:tcW w:w="1135" w:type="dxa"/>
            <w:tcBorders>
              <w:left w:val="double" w:sz="4" w:space="0" w:color="auto"/>
            </w:tcBorders>
          </w:tcPr>
          <w:p w14:paraId="7C909E36"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Ni</w:t>
            </w:r>
          </w:p>
        </w:tc>
        <w:tc>
          <w:tcPr>
            <w:tcW w:w="1134" w:type="dxa"/>
            <w:vAlign w:val="center"/>
          </w:tcPr>
          <w:p w14:paraId="53127846" w14:textId="77777777" w:rsidR="00267F9E" w:rsidRPr="00267F9E" w:rsidRDefault="00267F9E" w:rsidP="00267F9E">
            <w:pPr>
              <w:tabs>
                <w:tab w:val="left" w:pos="1605"/>
              </w:tabs>
              <w:jc w:val="center"/>
              <w:rPr>
                <w:rFonts w:ascii="Times New Roman" w:eastAsia="Times New Roman" w:hAnsi="Times New Roman" w:cs="Times New Roman"/>
                <w:sz w:val="24"/>
                <w:szCs w:val="24"/>
                <w:lang w:val="en-US" w:eastAsia="ru-RU"/>
              </w:rPr>
            </w:pPr>
            <w:r w:rsidRPr="00267F9E">
              <w:rPr>
                <w:rFonts w:ascii="Times New Roman" w:eastAsiaTheme="minorHAnsi" w:hAnsi="Times New Roman" w:cs="Times New Roman"/>
                <w:sz w:val="24"/>
                <w:szCs w:val="24"/>
                <w:lang w:eastAsia="en-US"/>
              </w:rPr>
              <w:t>0,003</w:t>
            </w:r>
          </w:p>
        </w:tc>
        <w:tc>
          <w:tcPr>
            <w:tcW w:w="1134" w:type="dxa"/>
            <w:vAlign w:val="center"/>
          </w:tcPr>
          <w:p w14:paraId="069CFC9C"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lang w:eastAsia="en-US"/>
              </w:rPr>
              <w:t>0,006</w:t>
            </w:r>
          </w:p>
        </w:tc>
        <w:tc>
          <w:tcPr>
            <w:tcW w:w="992" w:type="dxa"/>
            <w:vAlign w:val="center"/>
          </w:tcPr>
          <w:p w14:paraId="4F93A4B8"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lang w:val="kk-KZ" w:eastAsia="en-US"/>
              </w:rPr>
              <w:t>0,005</w:t>
            </w:r>
          </w:p>
        </w:tc>
        <w:tc>
          <w:tcPr>
            <w:tcW w:w="1276" w:type="dxa"/>
            <w:vAlign w:val="center"/>
          </w:tcPr>
          <w:p w14:paraId="6E22FB96"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lang w:eastAsia="en-US"/>
              </w:rPr>
              <w:t>0,005</w:t>
            </w:r>
          </w:p>
        </w:tc>
        <w:tc>
          <w:tcPr>
            <w:tcW w:w="1275" w:type="dxa"/>
          </w:tcPr>
          <w:p w14:paraId="4F1A940A"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0,007</w:t>
            </w:r>
          </w:p>
        </w:tc>
        <w:tc>
          <w:tcPr>
            <w:tcW w:w="993" w:type="dxa"/>
          </w:tcPr>
          <w:p w14:paraId="49AE28DC"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0,005</w:t>
            </w:r>
          </w:p>
        </w:tc>
        <w:tc>
          <w:tcPr>
            <w:tcW w:w="992" w:type="dxa"/>
          </w:tcPr>
          <w:p w14:paraId="396268F9" w14:textId="77777777" w:rsidR="00267F9E" w:rsidRPr="00267F9E" w:rsidRDefault="00267F9E" w:rsidP="00267F9E">
            <w:pPr>
              <w:jc w:val="center"/>
              <w:rPr>
                <w:rFonts w:ascii="Times New Roman" w:eastAsia="Times New Roman" w:hAnsi="Times New Roman" w:cs="Times New Roman"/>
                <w:b/>
                <w:bCs/>
                <w:sz w:val="24"/>
                <w:szCs w:val="24"/>
                <w:lang w:eastAsia="ru-RU"/>
              </w:rPr>
            </w:pPr>
            <w:r w:rsidRPr="00267F9E">
              <w:rPr>
                <w:rFonts w:ascii="Times New Roman" w:eastAsia="Times New Roman" w:hAnsi="Times New Roman" w:cs="Times New Roman"/>
                <w:b/>
                <w:bCs/>
                <w:sz w:val="24"/>
                <w:szCs w:val="24"/>
                <w:lang w:eastAsia="ru-RU"/>
              </w:rPr>
              <w:t>4,0</w:t>
            </w:r>
          </w:p>
        </w:tc>
      </w:tr>
      <w:tr w:rsidR="00267F9E" w:rsidRPr="00267F9E" w14:paraId="07ADC911" w14:textId="77777777" w:rsidTr="00EC55C7">
        <w:trPr>
          <w:trHeight w:val="220"/>
        </w:trPr>
        <w:tc>
          <w:tcPr>
            <w:tcW w:w="1135" w:type="dxa"/>
            <w:tcBorders>
              <w:left w:val="double" w:sz="4" w:space="0" w:color="auto"/>
            </w:tcBorders>
          </w:tcPr>
          <w:p w14:paraId="39A4F5C9"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As</w:t>
            </w:r>
          </w:p>
        </w:tc>
        <w:tc>
          <w:tcPr>
            <w:tcW w:w="1134" w:type="dxa"/>
            <w:vAlign w:val="center"/>
          </w:tcPr>
          <w:p w14:paraId="0875ED93"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0,54</w:t>
            </w:r>
          </w:p>
        </w:tc>
        <w:tc>
          <w:tcPr>
            <w:tcW w:w="1134" w:type="dxa"/>
            <w:vAlign w:val="center"/>
          </w:tcPr>
          <w:p w14:paraId="2F27D3CE"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0,62</w:t>
            </w:r>
          </w:p>
        </w:tc>
        <w:tc>
          <w:tcPr>
            <w:tcW w:w="992" w:type="dxa"/>
            <w:vAlign w:val="center"/>
          </w:tcPr>
          <w:p w14:paraId="25F5508B"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0,54</w:t>
            </w:r>
          </w:p>
        </w:tc>
        <w:tc>
          <w:tcPr>
            <w:tcW w:w="1276" w:type="dxa"/>
            <w:vAlign w:val="center"/>
          </w:tcPr>
          <w:p w14:paraId="4F1F9BA5"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0,57</w:t>
            </w:r>
          </w:p>
        </w:tc>
        <w:tc>
          <w:tcPr>
            <w:tcW w:w="1275" w:type="dxa"/>
            <w:vAlign w:val="center"/>
          </w:tcPr>
          <w:p w14:paraId="0AA2D6CC"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0,54</w:t>
            </w:r>
          </w:p>
        </w:tc>
        <w:tc>
          <w:tcPr>
            <w:tcW w:w="993" w:type="dxa"/>
            <w:vAlign w:val="center"/>
          </w:tcPr>
          <w:p w14:paraId="2416F906"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0,63</w:t>
            </w:r>
          </w:p>
        </w:tc>
        <w:tc>
          <w:tcPr>
            <w:tcW w:w="992" w:type="dxa"/>
          </w:tcPr>
          <w:p w14:paraId="205C1567" w14:textId="77777777" w:rsidR="00267F9E" w:rsidRPr="00267F9E" w:rsidRDefault="00267F9E" w:rsidP="00267F9E">
            <w:pPr>
              <w:jc w:val="center"/>
              <w:rPr>
                <w:rFonts w:ascii="Times New Roman" w:eastAsia="Times New Roman" w:hAnsi="Times New Roman" w:cs="Times New Roman"/>
                <w:b/>
                <w:bCs/>
                <w:sz w:val="24"/>
                <w:szCs w:val="24"/>
                <w:highlight w:val="red"/>
                <w:lang w:eastAsia="ru-RU"/>
              </w:rPr>
            </w:pPr>
            <w:r w:rsidRPr="00267F9E">
              <w:rPr>
                <w:rFonts w:ascii="Times New Roman" w:eastAsia="Times New Roman" w:hAnsi="Times New Roman" w:cs="Times New Roman"/>
                <w:b/>
                <w:bCs/>
                <w:sz w:val="24"/>
                <w:szCs w:val="24"/>
                <w:lang w:eastAsia="ru-RU"/>
              </w:rPr>
              <w:t>2,0</w:t>
            </w:r>
          </w:p>
        </w:tc>
      </w:tr>
      <w:tr w:rsidR="00267F9E" w:rsidRPr="00267F9E" w14:paraId="0E3CC7C1" w14:textId="77777777" w:rsidTr="00EC55C7">
        <w:trPr>
          <w:trHeight w:val="220"/>
        </w:trPr>
        <w:tc>
          <w:tcPr>
            <w:tcW w:w="1135" w:type="dxa"/>
            <w:tcBorders>
              <w:left w:val="double" w:sz="4" w:space="0" w:color="auto"/>
            </w:tcBorders>
          </w:tcPr>
          <w:p w14:paraId="310750F1"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Cd</w:t>
            </w:r>
          </w:p>
        </w:tc>
        <w:tc>
          <w:tcPr>
            <w:tcW w:w="1134" w:type="dxa"/>
            <w:shd w:val="clear" w:color="auto" w:fill="auto"/>
            <w:vAlign w:val="center"/>
          </w:tcPr>
          <w:p w14:paraId="00B8F722" w14:textId="77777777" w:rsidR="00267F9E" w:rsidRPr="00267F9E" w:rsidRDefault="00267F9E" w:rsidP="00267F9E">
            <w:pPr>
              <w:tabs>
                <w:tab w:val="left" w:pos="1605"/>
              </w:tabs>
              <w:jc w:val="center"/>
              <w:rPr>
                <w:rFonts w:ascii="Times New Roman" w:eastAsia="Times New Roman" w:hAnsi="Times New Roman" w:cs="Times New Roman"/>
                <w:sz w:val="24"/>
                <w:szCs w:val="24"/>
                <w:lang w:val="en-US" w:eastAsia="ru-RU"/>
              </w:rPr>
            </w:pPr>
            <w:r w:rsidRPr="00267F9E">
              <w:rPr>
                <w:rFonts w:ascii="Times New Roman" w:eastAsiaTheme="minorHAnsi" w:hAnsi="Times New Roman" w:cs="Times New Roman"/>
                <w:sz w:val="24"/>
                <w:szCs w:val="24"/>
                <w:lang w:eastAsia="en-US"/>
              </w:rPr>
              <w:t>0,022</w:t>
            </w:r>
          </w:p>
        </w:tc>
        <w:tc>
          <w:tcPr>
            <w:tcW w:w="1134" w:type="dxa"/>
            <w:shd w:val="clear" w:color="auto" w:fill="auto"/>
            <w:vAlign w:val="center"/>
          </w:tcPr>
          <w:p w14:paraId="52ED9510"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lang w:val="en-US" w:eastAsia="en-US"/>
              </w:rPr>
              <w:t>0</w:t>
            </w:r>
            <w:r w:rsidRPr="00267F9E">
              <w:rPr>
                <w:rFonts w:ascii="Times New Roman" w:eastAsiaTheme="minorHAnsi" w:hAnsi="Times New Roman" w:cs="Times New Roman"/>
                <w:sz w:val="24"/>
                <w:szCs w:val="24"/>
                <w:lang w:eastAsia="en-US"/>
              </w:rPr>
              <w:t>,018</w:t>
            </w:r>
          </w:p>
        </w:tc>
        <w:tc>
          <w:tcPr>
            <w:tcW w:w="992" w:type="dxa"/>
            <w:shd w:val="clear" w:color="auto" w:fill="auto"/>
            <w:vAlign w:val="center"/>
          </w:tcPr>
          <w:p w14:paraId="7F7C6C1D"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lang w:eastAsia="en-US"/>
              </w:rPr>
              <w:t>0,022</w:t>
            </w:r>
          </w:p>
        </w:tc>
        <w:tc>
          <w:tcPr>
            <w:tcW w:w="1276" w:type="dxa"/>
            <w:shd w:val="clear" w:color="auto" w:fill="auto"/>
            <w:vAlign w:val="center"/>
          </w:tcPr>
          <w:p w14:paraId="634C9004"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lang w:eastAsia="en-US"/>
              </w:rPr>
              <w:t>0,02</w:t>
            </w:r>
          </w:p>
        </w:tc>
        <w:tc>
          <w:tcPr>
            <w:tcW w:w="1275" w:type="dxa"/>
          </w:tcPr>
          <w:p w14:paraId="0B3DD07C"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0,01</w:t>
            </w:r>
          </w:p>
        </w:tc>
        <w:tc>
          <w:tcPr>
            <w:tcW w:w="993" w:type="dxa"/>
          </w:tcPr>
          <w:p w14:paraId="5D73CF28"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0,018</w:t>
            </w:r>
          </w:p>
        </w:tc>
        <w:tc>
          <w:tcPr>
            <w:tcW w:w="992" w:type="dxa"/>
          </w:tcPr>
          <w:p w14:paraId="3EDF0E85" w14:textId="77777777" w:rsidR="00267F9E" w:rsidRPr="00267F9E" w:rsidRDefault="00267F9E" w:rsidP="00267F9E">
            <w:pPr>
              <w:jc w:val="center"/>
              <w:rPr>
                <w:rFonts w:ascii="Times New Roman" w:eastAsia="Times New Roman" w:hAnsi="Times New Roman" w:cs="Times New Roman"/>
                <w:b/>
                <w:bCs/>
                <w:sz w:val="24"/>
                <w:szCs w:val="24"/>
                <w:lang w:eastAsia="ru-RU"/>
              </w:rPr>
            </w:pPr>
            <w:r w:rsidRPr="00267F9E">
              <w:rPr>
                <w:rFonts w:ascii="Times New Roman" w:eastAsia="Times New Roman" w:hAnsi="Times New Roman" w:cs="Times New Roman"/>
                <w:b/>
                <w:bCs/>
                <w:sz w:val="24"/>
                <w:szCs w:val="24"/>
                <w:lang w:eastAsia="ru-RU"/>
              </w:rPr>
              <w:t>5,0</w:t>
            </w:r>
          </w:p>
        </w:tc>
      </w:tr>
      <w:tr w:rsidR="00267F9E" w:rsidRPr="00267F9E" w14:paraId="75BEBC0E" w14:textId="77777777" w:rsidTr="00EC55C7">
        <w:trPr>
          <w:trHeight w:val="292"/>
        </w:trPr>
        <w:tc>
          <w:tcPr>
            <w:tcW w:w="1135" w:type="dxa"/>
            <w:tcBorders>
              <w:left w:val="double" w:sz="4" w:space="0" w:color="auto"/>
            </w:tcBorders>
          </w:tcPr>
          <w:p w14:paraId="4CC7FCDF"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Cr</w:t>
            </w:r>
          </w:p>
        </w:tc>
        <w:tc>
          <w:tcPr>
            <w:tcW w:w="1134" w:type="dxa"/>
          </w:tcPr>
          <w:p w14:paraId="2F3CD4F9"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lang w:eastAsia="en-US"/>
              </w:rPr>
              <w:t>0,05</w:t>
            </w:r>
          </w:p>
        </w:tc>
        <w:tc>
          <w:tcPr>
            <w:tcW w:w="1134" w:type="dxa"/>
          </w:tcPr>
          <w:p w14:paraId="4BC325C1"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0,025</w:t>
            </w:r>
          </w:p>
        </w:tc>
        <w:tc>
          <w:tcPr>
            <w:tcW w:w="992" w:type="dxa"/>
          </w:tcPr>
          <w:p w14:paraId="188C3A07"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lang w:eastAsia="en-US"/>
              </w:rPr>
              <w:t>3,1</w:t>
            </w:r>
          </w:p>
        </w:tc>
        <w:tc>
          <w:tcPr>
            <w:tcW w:w="1276" w:type="dxa"/>
          </w:tcPr>
          <w:p w14:paraId="569ADB02"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lang w:eastAsia="en-US"/>
              </w:rPr>
              <w:t>0,14</w:t>
            </w:r>
          </w:p>
        </w:tc>
        <w:tc>
          <w:tcPr>
            <w:tcW w:w="1275" w:type="dxa"/>
          </w:tcPr>
          <w:p w14:paraId="0DD0CBF9"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0,09</w:t>
            </w:r>
          </w:p>
        </w:tc>
        <w:tc>
          <w:tcPr>
            <w:tcW w:w="993" w:type="dxa"/>
          </w:tcPr>
          <w:p w14:paraId="1E2DC6AE"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0,1</w:t>
            </w:r>
          </w:p>
        </w:tc>
        <w:tc>
          <w:tcPr>
            <w:tcW w:w="992" w:type="dxa"/>
          </w:tcPr>
          <w:p w14:paraId="5D2BD607" w14:textId="77777777" w:rsidR="00267F9E" w:rsidRPr="00267F9E" w:rsidRDefault="00267F9E" w:rsidP="00267F9E">
            <w:pPr>
              <w:tabs>
                <w:tab w:val="left" w:pos="1605"/>
              </w:tabs>
              <w:jc w:val="center"/>
              <w:rPr>
                <w:rFonts w:ascii="Times New Roman" w:eastAsia="Times New Roman" w:hAnsi="Times New Roman" w:cs="Times New Roman"/>
                <w:b/>
                <w:bCs/>
                <w:sz w:val="24"/>
                <w:szCs w:val="24"/>
                <w:lang w:eastAsia="ru-RU"/>
              </w:rPr>
            </w:pPr>
            <w:r w:rsidRPr="00267F9E">
              <w:rPr>
                <w:rFonts w:ascii="Times New Roman" w:eastAsia="Times New Roman" w:hAnsi="Times New Roman" w:cs="Times New Roman"/>
                <w:b/>
                <w:bCs/>
                <w:sz w:val="24"/>
                <w:szCs w:val="24"/>
                <w:lang w:eastAsia="ru-RU"/>
              </w:rPr>
              <w:t>6,0</w:t>
            </w:r>
          </w:p>
        </w:tc>
      </w:tr>
      <w:tr w:rsidR="00267F9E" w:rsidRPr="00267F9E" w14:paraId="62F488AD" w14:textId="77777777" w:rsidTr="00EC55C7">
        <w:trPr>
          <w:trHeight w:val="308"/>
        </w:trPr>
        <w:tc>
          <w:tcPr>
            <w:tcW w:w="1135" w:type="dxa"/>
            <w:tcBorders>
              <w:left w:val="double" w:sz="4" w:space="0" w:color="auto"/>
            </w:tcBorders>
          </w:tcPr>
          <w:p w14:paraId="31416C68"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Pb</w:t>
            </w:r>
          </w:p>
        </w:tc>
        <w:tc>
          <w:tcPr>
            <w:tcW w:w="1134" w:type="dxa"/>
          </w:tcPr>
          <w:p w14:paraId="35E8AD6B"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lang w:eastAsia="en-US"/>
              </w:rPr>
              <w:t>0,25</w:t>
            </w:r>
          </w:p>
        </w:tc>
        <w:tc>
          <w:tcPr>
            <w:tcW w:w="1134" w:type="dxa"/>
          </w:tcPr>
          <w:p w14:paraId="3A51C155"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0,029</w:t>
            </w:r>
          </w:p>
        </w:tc>
        <w:tc>
          <w:tcPr>
            <w:tcW w:w="992" w:type="dxa"/>
          </w:tcPr>
          <w:p w14:paraId="6D729D16"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lang w:eastAsia="en-US"/>
              </w:rPr>
              <w:t>0,34</w:t>
            </w:r>
          </w:p>
        </w:tc>
        <w:tc>
          <w:tcPr>
            <w:tcW w:w="1276" w:type="dxa"/>
          </w:tcPr>
          <w:p w14:paraId="61015292"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lang w:eastAsia="en-US"/>
              </w:rPr>
              <w:t>0,087</w:t>
            </w:r>
          </w:p>
        </w:tc>
        <w:tc>
          <w:tcPr>
            <w:tcW w:w="1275" w:type="dxa"/>
          </w:tcPr>
          <w:p w14:paraId="0AC9955E"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0,23</w:t>
            </w:r>
          </w:p>
        </w:tc>
        <w:tc>
          <w:tcPr>
            <w:tcW w:w="993" w:type="dxa"/>
          </w:tcPr>
          <w:p w14:paraId="7273E0F5"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0,29</w:t>
            </w:r>
          </w:p>
        </w:tc>
        <w:tc>
          <w:tcPr>
            <w:tcW w:w="992" w:type="dxa"/>
          </w:tcPr>
          <w:p w14:paraId="6289FE7A" w14:textId="77777777" w:rsidR="00267F9E" w:rsidRPr="00267F9E" w:rsidRDefault="00267F9E" w:rsidP="00267F9E">
            <w:pPr>
              <w:tabs>
                <w:tab w:val="left" w:pos="1605"/>
              </w:tabs>
              <w:jc w:val="center"/>
              <w:rPr>
                <w:rFonts w:ascii="Times New Roman" w:eastAsia="Times New Roman" w:hAnsi="Times New Roman" w:cs="Times New Roman"/>
                <w:b/>
                <w:bCs/>
                <w:sz w:val="24"/>
                <w:szCs w:val="24"/>
                <w:lang w:eastAsia="ru-RU"/>
              </w:rPr>
            </w:pPr>
            <w:r w:rsidRPr="00267F9E">
              <w:rPr>
                <w:rFonts w:ascii="Times New Roman" w:eastAsia="Times New Roman" w:hAnsi="Times New Roman" w:cs="Times New Roman"/>
                <w:b/>
                <w:bCs/>
                <w:sz w:val="24"/>
                <w:szCs w:val="24"/>
                <w:lang w:eastAsia="ru-RU"/>
              </w:rPr>
              <w:t>32,0</w:t>
            </w:r>
          </w:p>
        </w:tc>
      </w:tr>
      <w:tr w:rsidR="00267F9E" w:rsidRPr="00267F9E" w14:paraId="38D6553E" w14:textId="77777777" w:rsidTr="00EC55C7">
        <w:trPr>
          <w:trHeight w:val="308"/>
        </w:trPr>
        <w:tc>
          <w:tcPr>
            <w:tcW w:w="1135" w:type="dxa"/>
            <w:tcBorders>
              <w:left w:val="double" w:sz="4" w:space="0" w:color="auto"/>
            </w:tcBorders>
          </w:tcPr>
          <w:p w14:paraId="5A2C4670" w14:textId="77777777" w:rsidR="00267F9E" w:rsidRPr="00267F9E" w:rsidRDefault="00267F9E" w:rsidP="00267F9E">
            <w:pPr>
              <w:tabs>
                <w:tab w:val="left" w:pos="1605"/>
              </w:tabs>
              <w:jc w:val="center"/>
              <w:rPr>
                <w:rFonts w:ascii="Times New Roman" w:eastAsia="Times New Roman" w:hAnsi="Times New Roman" w:cs="Times New Roman"/>
                <w:sz w:val="24"/>
                <w:szCs w:val="24"/>
                <w:lang w:val="kk-KZ" w:eastAsia="ru-RU"/>
              </w:rPr>
            </w:pPr>
            <w:r w:rsidRPr="00267F9E">
              <w:rPr>
                <w:rFonts w:ascii="Times New Roman" w:eastAsia="Times New Roman" w:hAnsi="Times New Roman" w:cs="Times New Roman"/>
                <w:sz w:val="24"/>
                <w:szCs w:val="24"/>
                <w:lang w:val="en-US" w:eastAsia="ru-RU"/>
              </w:rPr>
              <w:t>Zn</w:t>
            </w:r>
          </w:p>
        </w:tc>
        <w:tc>
          <w:tcPr>
            <w:tcW w:w="1134" w:type="dxa"/>
          </w:tcPr>
          <w:p w14:paraId="6F971E9C"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lang w:eastAsia="en-US"/>
              </w:rPr>
              <w:t>0,48</w:t>
            </w:r>
          </w:p>
        </w:tc>
        <w:tc>
          <w:tcPr>
            <w:tcW w:w="1134" w:type="dxa"/>
          </w:tcPr>
          <w:p w14:paraId="137E4468"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lang w:eastAsia="en-US"/>
              </w:rPr>
              <w:t>0,26</w:t>
            </w:r>
          </w:p>
        </w:tc>
        <w:tc>
          <w:tcPr>
            <w:tcW w:w="992" w:type="dxa"/>
          </w:tcPr>
          <w:p w14:paraId="6E12F576"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lang w:eastAsia="en-US"/>
              </w:rPr>
              <w:t>0,01</w:t>
            </w:r>
          </w:p>
        </w:tc>
        <w:tc>
          <w:tcPr>
            <w:tcW w:w="1276" w:type="dxa"/>
          </w:tcPr>
          <w:p w14:paraId="685FAC19"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w:t>
            </w:r>
          </w:p>
        </w:tc>
        <w:tc>
          <w:tcPr>
            <w:tcW w:w="1275" w:type="dxa"/>
          </w:tcPr>
          <w:p w14:paraId="395A1B37" w14:textId="77777777" w:rsidR="00267F9E" w:rsidRPr="00267F9E" w:rsidRDefault="00267F9E" w:rsidP="00267F9E">
            <w:pPr>
              <w:tabs>
                <w:tab w:val="left" w:pos="1605"/>
              </w:tabs>
              <w:jc w:val="center"/>
              <w:rPr>
                <w:rFonts w:ascii="Times New Roman" w:eastAsia="Times New Roman" w:hAnsi="Times New Roman" w:cs="Times New Roman"/>
                <w:sz w:val="24"/>
                <w:szCs w:val="24"/>
                <w:lang w:val="en-US" w:eastAsia="ru-RU"/>
              </w:rPr>
            </w:pPr>
            <w:r w:rsidRPr="00267F9E">
              <w:rPr>
                <w:rFonts w:ascii="Times New Roman" w:eastAsia="Times New Roman" w:hAnsi="Times New Roman" w:cs="Times New Roman"/>
                <w:sz w:val="24"/>
                <w:szCs w:val="24"/>
                <w:lang w:val="en-US" w:eastAsia="ru-RU"/>
              </w:rPr>
              <w:t>0,13</w:t>
            </w:r>
          </w:p>
        </w:tc>
        <w:tc>
          <w:tcPr>
            <w:tcW w:w="993" w:type="dxa"/>
          </w:tcPr>
          <w:p w14:paraId="50D2E88B" w14:textId="77777777" w:rsidR="00267F9E" w:rsidRPr="00267F9E" w:rsidRDefault="00267F9E" w:rsidP="00267F9E">
            <w:pPr>
              <w:tabs>
                <w:tab w:val="left" w:pos="1605"/>
              </w:tabs>
              <w:jc w:val="center"/>
              <w:rPr>
                <w:rFonts w:ascii="Times New Roman" w:eastAsia="Times New Roman" w:hAnsi="Times New Roman" w:cs="Times New Roman"/>
                <w:sz w:val="24"/>
                <w:szCs w:val="24"/>
                <w:lang w:val="en-US" w:eastAsia="ru-RU"/>
              </w:rPr>
            </w:pPr>
            <w:r w:rsidRPr="00267F9E">
              <w:rPr>
                <w:rFonts w:ascii="Times New Roman" w:eastAsia="Times New Roman" w:hAnsi="Times New Roman" w:cs="Times New Roman"/>
                <w:sz w:val="24"/>
                <w:szCs w:val="24"/>
                <w:lang w:val="en-US" w:eastAsia="ru-RU"/>
              </w:rPr>
              <w:t>0,21</w:t>
            </w:r>
          </w:p>
        </w:tc>
        <w:tc>
          <w:tcPr>
            <w:tcW w:w="992" w:type="dxa"/>
          </w:tcPr>
          <w:p w14:paraId="462FF4FD" w14:textId="77777777" w:rsidR="00267F9E" w:rsidRPr="00267F9E" w:rsidRDefault="00267F9E" w:rsidP="00267F9E">
            <w:pPr>
              <w:tabs>
                <w:tab w:val="left" w:pos="1605"/>
              </w:tabs>
              <w:jc w:val="center"/>
              <w:rPr>
                <w:rFonts w:ascii="Times New Roman" w:eastAsia="Times New Roman" w:hAnsi="Times New Roman" w:cs="Times New Roman"/>
                <w:b/>
                <w:bCs/>
                <w:sz w:val="24"/>
                <w:szCs w:val="24"/>
                <w:lang w:val="en-US" w:eastAsia="ru-RU"/>
              </w:rPr>
            </w:pPr>
            <w:r w:rsidRPr="00267F9E">
              <w:rPr>
                <w:rFonts w:ascii="Times New Roman" w:eastAsia="Times New Roman" w:hAnsi="Times New Roman" w:cs="Times New Roman"/>
                <w:b/>
                <w:bCs/>
                <w:sz w:val="24"/>
                <w:szCs w:val="24"/>
                <w:lang w:val="en-US" w:eastAsia="ru-RU"/>
              </w:rPr>
              <w:t>23</w:t>
            </w:r>
            <w:r w:rsidRPr="00267F9E">
              <w:rPr>
                <w:rFonts w:ascii="Times New Roman" w:eastAsia="Times New Roman" w:hAnsi="Times New Roman" w:cs="Times New Roman"/>
                <w:b/>
                <w:bCs/>
                <w:sz w:val="24"/>
                <w:szCs w:val="24"/>
                <w:lang w:eastAsia="ru-RU"/>
              </w:rPr>
              <w:t>,0</w:t>
            </w:r>
          </w:p>
        </w:tc>
      </w:tr>
    </w:tbl>
    <w:p w14:paraId="7D3245EC" w14:textId="77777777" w:rsidR="00880951" w:rsidRDefault="00880951" w:rsidP="00267F9E">
      <w:pPr>
        <w:spacing w:after="240" w:line="240" w:lineRule="auto"/>
        <w:ind w:firstLine="567"/>
        <w:jc w:val="both"/>
        <w:rPr>
          <w:rFonts w:ascii="Times New Roman" w:eastAsia="Times New Roman" w:hAnsi="Times New Roman" w:cs="Times New Roman"/>
          <w:b/>
          <w:bCs/>
          <w:sz w:val="28"/>
          <w:szCs w:val="28"/>
          <w:lang w:val="ru-RU"/>
        </w:rPr>
      </w:pPr>
    </w:p>
    <w:p w14:paraId="4809E044" w14:textId="5626B2EF" w:rsidR="00267F9E" w:rsidRPr="00267F9E" w:rsidRDefault="00267F9E" w:rsidP="00267F9E">
      <w:pPr>
        <w:spacing w:after="240" w:line="240" w:lineRule="auto"/>
        <w:ind w:firstLine="567"/>
        <w:jc w:val="both"/>
        <w:rPr>
          <w:rFonts w:ascii="Times New Roman" w:eastAsia="Times New Roman" w:hAnsi="Times New Roman" w:cs="Times New Roman"/>
          <w:b/>
          <w:bCs/>
          <w:sz w:val="28"/>
          <w:szCs w:val="28"/>
          <w:lang w:val="ru-RU"/>
        </w:rPr>
      </w:pPr>
      <w:r w:rsidRPr="00267F9E">
        <w:rPr>
          <w:rFonts w:ascii="Times New Roman" w:eastAsia="Times New Roman" w:hAnsi="Times New Roman" w:cs="Times New Roman"/>
          <w:b/>
          <w:bCs/>
          <w:sz w:val="28"/>
          <w:szCs w:val="28"/>
          <w:lang w:val="ru-RU"/>
        </w:rPr>
        <w:lastRenderedPageBreak/>
        <w:t xml:space="preserve">3.3 </w:t>
      </w:r>
      <w:r w:rsidR="00F56C7E">
        <w:rPr>
          <w:rFonts w:ascii="Times New Roman" w:eastAsia="Times New Roman" w:hAnsi="Times New Roman" w:cs="Times New Roman"/>
          <w:b/>
          <w:bCs/>
          <w:sz w:val="28"/>
          <w:szCs w:val="28"/>
          <w:lang w:val="ru-RU"/>
        </w:rPr>
        <w:t>М</w:t>
      </w:r>
      <w:r w:rsidRPr="00267F9E">
        <w:rPr>
          <w:rFonts w:ascii="Times New Roman" w:eastAsia="Times New Roman" w:hAnsi="Times New Roman" w:cs="Times New Roman"/>
          <w:b/>
          <w:bCs/>
          <w:sz w:val="28"/>
          <w:szCs w:val="28"/>
          <w:lang w:val="ru-RU"/>
        </w:rPr>
        <w:t>икробиологически</w:t>
      </w:r>
      <w:r w:rsidR="00F56C7E">
        <w:rPr>
          <w:rFonts w:ascii="Times New Roman" w:eastAsia="Times New Roman" w:hAnsi="Times New Roman" w:cs="Times New Roman"/>
          <w:b/>
          <w:bCs/>
          <w:sz w:val="28"/>
          <w:szCs w:val="28"/>
          <w:lang w:val="ru-RU"/>
        </w:rPr>
        <w:t>е</w:t>
      </w:r>
      <w:r w:rsidRPr="00267F9E">
        <w:rPr>
          <w:rFonts w:ascii="Times New Roman" w:eastAsia="Times New Roman" w:hAnsi="Times New Roman" w:cs="Times New Roman"/>
          <w:b/>
          <w:bCs/>
          <w:sz w:val="28"/>
          <w:szCs w:val="28"/>
          <w:lang w:val="ru-RU"/>
        </w:rPr>
        <w:t xml:space="preserve"> исследовани</w:t>
      </w:r>
      <w:r w:rsidR="00F56C7E">
        <w:rPr>
          <w:rFonts w:ascii="Times New Roman" w:eastAsia="Times New Roman" w:hAnsi="Times New Roman" w:cs="Times New Roman"/>
          <w:b/>
          <w:bCs/>
          <w:sz w:val="28"/>
          <w:szCs w:val="28"/>
          <w:lang w:val="ru-RU"/>
        </w:rPr>
        <w:t>я токсичности воды и почвы с помощью биотестов</w:t>
      </w:r>
    </w:p>
    <w:p w14:paraId="3DED764F"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bookmarkStart w:id="38" w:name="_Hlk158126198"/>
      <w:r w:rsidRPr="00267F9E">
        <w:rPr>
          <w:rFonts w:ascii="Times New Roman" w:eastAsiaTheme="minorHAnsi" w:hAnsi="Times New Roman" w:cs="Times New Roman"/>
          <w:kern w:val="2"/>
          <w:sz w:val="28"/>
          <w:szCs w:val="28"/>
          <w:lang w:val="ru-RU" w:eastAsia="en-US"/>
          <w14:ligatures w14:val="standardContextual"/>
        </w:rPr>
        <w:t>Фактором, определяющим эффективность биологических методов в морской воде, является активность микроорганизмов. В связи с этим определение общего микробного населения Каспийского моря имеет важное значение для оценки состояния окружающей среды и охраны природы этого водоема.</w:t>
      </w:r>
    </w:p>
    <w:p w14:paraId="59E08ADE"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267F9E">
        <w:rPr>
          <w:rFonts w:ascii="Times New Roman" w:eastAsiaTheme="minorHAnsi" w:hAnsi="Times New Roman" w:cs="Times New Roman"/>
          <w:kern w:val="2"/>
          <w:sz w:val="28"/>
          <w:szCs w:val="28"/>
          <w:lang w:val="ru-RU" w:eastAsia="en-US"/>
          <w14:ligatures w14:val="standardContextual"/>
        </w:rPr>
        <w:t>Микроорганизмы являются важным компонентом водных экосистем и выполняют ряд ключевых функций, таких как разложение органического вещества, участие в круговороте питательных веществ и поддержание пищевой цепи. Изменение общей микробной популяции может свидетельствовать о дисбалансе экосистемы и наличии экологических проблем.</w:t>
      </w:r>
    </w:p>
    <w:p w14:paraId="163C3C25" w14:textId="0B4A47D5"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Для того чтобы оценить качество воды, важно также изучить общее количество микроорганизмов. Большое количество микроорганизмов может указывать на загрязнение морской воды органическими веществами, бактериями или другими микроорганизмами. Это может оказывать негативное воздействие на живые организмы, особенно если организмы являются патогенными или вызывают различные заболевания [</w:t>
      </w:r>
      <w:r w:rsidR="00200B52">
        <w:rPr>
          <w:rFonts w:ascii="Times New Roman" w:eastAsiaTheme="minorHAnsi" w:hAnsi="Times New Roman" w:cs="Times New Roman"/>
          <w:kern w:val="2"/>
          <w:sz w:val="28"/>
          <w:szCs w:val="28"/>
          <w:lang w:val="ru-RU" w:eastAsia="en-US"/>
          <w14:ligatures w14:val="standardContextual"/>
        </w:rPr>
        <w:t>115</w:t>
      </w:r>
      <w:r w:rsidRPr="00267F9E">
        <w:rPr>
          <w:rFonts w:ascii="Times New Roman" w:eastAsiaTheme="minorHAnsi" w:hAnsi="Times New Roman" w:cs="Times New Roman"/>
          <w:kern w:val="2"/>
          <w:sz w:val="28"/>
          <w:szCs w:val="28"/>
          <w:lang w:eastAsia="en-US"/>
          <w14:ligatures w14:val="standardContextual"/>
        </w:rPr>
        <w:t>].</w:t>
      </w:r>
    </w:p>
    <w:p w14:paraId="1FDC1496"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267F9E">
        <w:rPr>
          <w:rFonts w:ascii="Times New Roman" w:eastAsiaTheme="minorHAnsi" w:hAnsi="Times New Roman" w:cs="Times New Roman"/>
          <w:kern w:val="2"/>
          <w:sz w:val="28"/>
          <w:szCs w:val="28"/>
          <w:lang w:val="ru-RU" w:eastAsia="en-US"/>
          <w14:ligatures w14:val="standardContextual"/>
        </w:rPr>
        <w:t>Кроме того, микроорганизмы очень чувствительны к изменениям окружающей среды и могут быть индикатором изменений в экосистеме. Изучение микробного населения Каспийского моря помогает понять, как изменение климата и другие антропогенные факторы влияют на экосистему водоема.</w:t>
      </w:r>
    </w:p>
    <w:bookmarkEnd w:id="38"/>
    <w:p w14:paraId="590E7A5C"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267F9E">
        <w:rPr>
          <w:rFonts w:ascii="Times New Roman" w:eastAsiaTheme="minorHAnsi" w:hAnsi="Times New Roman" w:cs="Times New Roman"/>
          <w:kern w:val="2"/>
          <w:sz w:val="28"/>
          <w:szCs w:val="28"/>
          <w:lang w:val="ru-RU" w:eastAsia="en-US"/>
          <w14:ligatures w14:val="standardContextual"/>
        </w:rPr>
        <w:t>В целом определение общей микробной популяции Каспийского моря является важным инструментом мониторинга, охраны и устойчивого использования этого морского бассейна.</w:t>
      </w:r>
    </w:p>
    <w:p w14:paraId="1B78FA49" w14:textId="55B44BB5"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267F9E">
        <w:rPr>
          <w:rFonts w:ascii="Times New Roman" w:eastAsiaTheme="minorHAnsi" w:hAnsi="Times New Roman" w:cs="Times New Roman"/>
          <w:kern w:val="2"/>
          <w:sz w:val="28"/>
          <w:szCs w:val="28"/>
          <w:lang w:val="ru-RU" w:eastAsia="en-US"/>
          <w14:ligatures w14:val="standardContextual"/>
        </w:rPr>
        <w:t xml:space="preserve">Численность микроорганизмов в различных дифференцированных средах объектов исследования представлена ​​в таблице </w:t>
      </w:r>
      <w:r w:rsidR="006C312E">
        <w:rPr>
          <w:rFonts w:ascii="Times New Roman" w:eastAsiaTheme="minorHAnsi" w:hAnsi="Times New Roman" w:cs="Times New Roman"/>
          <w:kern w:val="2"/>
          <w:sz w:val="28"/>
          <w:szCs w:val="28"/>
          <w:lang w:val="ru-RU" w:eastAsia="en-US"/>
          <w14:ligatures w14:val="standardContextual"/>
        </w:rPr>
        <w:t>23.</w:t>
      </w:r>
    </w:p>
    <w:p w14:paraId="0B26745A"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p>
    <w:p w14:paraId="5D4A4C27" w14:textId="1424BD9D"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r w:rsidRPr="00267F9E">
        <w:rPr>
          <w:rFonts w:ascii="Times New Roman" w:eastAsiaTheme="minorHAnsi" w:hAnsi="Times New Roman" w:cs="Times New Roman"/>
          <w:kern w:val="2"/>
          <w:sz w:val="28"/>
          <w:szCs w:val="28"/>
          <w:lang w:val="ru-RU" w:eastAsia="en-US"/>
          <w14:ligatures w14:val="standardContextual"/>
        </w:rPr>
        <w:t xml:space="preserve">Таблица </w:t>
      </w:r>
      <w:r w:rsidR="006C312E">
        <w:rPr>
          <w:rFonts w:ascii="Times New Roman" w:eastAsiaTheme="minorHAnsi" w:hAnsi="Times New Roman" w:cs="Times New Roman"/>
          <w:kern w:val="2"/>
          <w:sz w:val="28"/>
          <w:szCs w:val="28"/>
          <w:lang w:val="ru-RU" w:eastAsia="en-US"/>
          <w14:ligatures w14:val="standardContextual"/>
        </w:rPr>
        <w:t xml:space="preserve">23 </w:t>
      </w:r>
      <w:r w:rsidRPr="00267F9E">
        <w:rPr>
          <w:rFonts w:ascii="Times New Roman" w:eastAsiaTheme="minorHAnsi" w:hAnsi="Times New Roman" w:cs="Times New Roman"/>
          <w:kern w:val="2"/>
          <w:sz w:val="28"/>
          <w:szCs w:val="28"/>
          <w:lang w:val="ru-RU" w:eastAsia="en-US"/>
          <w14:ligatures w14:val="standardContextual"/>
        </w:rPr>
        <w:t>– Количество различных групп микроорганизмов на объектах Каспийского моря, Морпорт Актау, Акшукур</w:t>
      </w:r>
    </w:p>
    <w:p w14:paraId="06585B7F" w14:textId="77777777" w:rsidR="00267F9E" w:rsidRPr="00267F9E" w:rsidRDefault="00267F9E" w:rsidP="00267F9E">
      <w:pPr>
        <w:ind w:firstLine="567"/>
        <w:rPr>
          <w:rFonts w:ascii="Times New Roman" w:hAnsi="Times New Roman" w:cs="Times New Roman"/>
          <w:kern w:val="2"/>
          <w:lang w:val="kk-KZ" w:eastAsia="en-US"/>
          <w14:ligatures w14:val="standardContextual"/>
        </w:rPr>
      </w:pPr>
    </w:p>
    <w:tbl>
      <w:tblPr>
        <w:tblStyle w:val="12"/>
        <w:tblW w:w="0" w:type="auto"/>
        <w:jc w:val="center"/>
        <w:tblLook w:val="04A0" w:firstRow="1" w:lastRow="0" w:firstColumn="1" w:lastColumn="0" w:noHBand="0" w:noVBand="1"/>
      </w:tblPr>
      <w:tblGrid>
        <w:gridCol w:w="606"/>
        <w:gridCol w:w="1863"/>
        <w:gridCol w:w="1572"/>
        <w:gridCol w:w="1838"/>
        <w:gridCol w:w="1894"/>
        <w:gridCol w:w="1572"/>
      </w:tblGrid>
      <w:tr w:rsidR="00267F9E" w:rsidRPr="00267F9E" w14:paraId="70263ABF" w14:textId="77777777" w:rsidTr="00132E5C">
        <w:trPr>
          <w:trHeight w:val="158"/>
          <w:jc w:val="center"/>
        </w:trPr>
        <w:tc>
          <w:tcPr>
            <w:tcW w:w="704" w:type="dxa"/>
            <w:vMerge w:val="restart"/>
            <w:shd w:val="clear" w:color="auto" w:fill="BFBFBF" w:themeFill="background1" w:themeFillShade="BF"/>
            <w:vAlign w:val="center"/>
          </w:tcPr>
          <w:p w14:paraId="06BADD20" w14:textId="77777777" w:rsidR="00267F9E" w:rsidRPr="00132E5C" w:rsidRDefault="00267F9E" w:rsidP="00267F9E">
            <w:pPr>
              <w:jc w:val="center"/>
              <w:rPr>
                <w:rFonts w:ascii="Times New Roman" w:eastAsiaTheme="minorHAnsi" w:hAnsi="Times New Roman" w:cs="Times New Roman"/>
                <w:b/>
                <w:bCs/>
                <w:sz w:val="24"/>
                <w:szCs w:val="24"/>
                <w:lang w:eastAsia="en-US"/>
              </w:rPr>
            </w:pPr>
            <w:r w:rsidRPr="00132E5C">
              <w:rPr>
                <w:rFonts w:ascii="Times New Roman" w:eastAsiaTheme="minorHAnsi" w:hAnsi="Times New Roman" w:cs="Times New Roman"/>
                <w:b/>
                <w:bCs/>
                <w:sz w:val="24"/>
                <w:szCs w:val="24"/>
                <w:lang w:eastAsia="en-US"/>
              </w:rPr>
              <w:t>№</w:t>
            </w:r>
          </w:p>
        </w:tc>
        <w:tc>
          <w:tcPr>
            <w:tcW w:w="2289" w:type="dxa"/>
            <w:vMerge w:val="restart"/>
            <w:shd w:val="clear" w:color="auto" w:fill="BFBFBF" w:themeFill="background1" w:themeFillShade="BF"/>
            <w:vAlign w:val="center"/>
          </w:tcPr>
          <w:p w14:paraId="49C1BAC3" w14:textId="77777777" w:rsidR="00267F9E" w:rsidRPr="00132E5C" w:rsidRDefault="00267F9E" w:rsidP="00267F9E">
            <w:pPr>
              <w:rPr>
                <w:rFonts w:ascii="Times New Roman" w:eastAsiaTheme="minorHAnsi" w:hAnsi="Times New Roman" w:cs="Times New Roman"/>
                <w:b/>
                <w:bCs/>
                <w:sz w:val="24"/>
                <w:szCs w:val="24"/>
                <w:lang w:eastAsia="en-US"/>
              </w:rPr>
            </w:pPr>
            <w:r w:rsidRPr="00132E5C">
              <w:rPr>
                <w:rFonts w:ascii="Times New Roman" w:eastAsiaTheme="minorHAnsi" w:hAnsi="Times New Roman" w:cs="Times New Roman"/>
                <w:b/>
                <w:bCs/>
                <w:sz w:val="24"/>
                <w:szCs w:val="24"/>
                <w:lang w:eastAsia="en-US"/>
              </w:rPr>
              <w:t>Проба</w:t>
            </w:r>
          </w:p>
        </w:tc>
        <w:tc>
          <w:tcPr>
            <w:tcW w:w="6352" w:type="dxa"/>
            <w:gridSpan w:val="4"/>
            <w:shd w:val="clear" w:color="auto" w:fill="BFBFBF" w:themeFill="background1" w:themeFillShade="BF"/>
            <w:vAlign w:val="center"/>
          </w:tcPr>
          <w:p w14:paraId="2826B624" w14:textId="77777777" w:rsidR="00267F9E" w:rsidRPr="00132E5C" w:rsidRDefault="00267F9E" w:rsidP="00267F9E">
            <w:pPr>
              <w:jc w:val="center"/>
              <w:rPr>
                <w:rFonts w:ascii="Times New Roman" w:eastAsiaTheme="minorHAnsi" w:hAnsi="Times New Roman" w:cs="Times New Roman"/>
                <w:b/>
                <w:bCs/>
                <w:sz w:val="24"/>
                <w:szCs w:val="24"/>
                <w:lang w:eastAsia="en-US"/>
              </w:rPr>
            </w:pPr>
            <w:r w:rsidRPr="00132E5C">
              <w:rPr>
                <w:rFonts w:ascii="Times New Roman" w:eastAsiaTheme="minorHAnsi" w:hAnsi="Times New Roman" w:cs="Times New Roman"/>
                <w:b/>
                <w:bCs/>
                <w:sz w:val="24"/>
                <w:szCs w:val="24"/>
                <w:lang w:val="kk-KZ" w:eastAsia="en-US"/>
              </w:rPr>
              <w:t>Количество микроорганизмов, КОЕ/мл</w:t>
            </w:r>
          </w:p>
        </w:tc>
      </w:tr>
      <w:tr w:rsidR="00267F9E" w:rsidRPr="00267F9E" w14:paraId="5922D28F" w14:textId="77777777" w:rsidTr="00132E5C">
        <w:trPr>
          <w:trHeight w:val="157"/>
          <w:jc w:val="center"/>
        </w:trPr>
        <w:tc>
          <w:tcPr>
            <w:tcW w:w="704" w:type="dxa"/>
            <w:vMerge/>
            <w:shd w:val="clear" w:color="auto" w:fill="BFBFBF" w:themeFill="background1" w:themeFillShade="BF"/>
            <w:vAlign w:val="center"/>
          </w:tcPr>
          <w:p w14:paraId="05A8B005" w14:textId="77777777" w:rsidR="00267F9E" w:rsidRPr="00132E5C" w:rsidRDefault="00267F9E" w:rsidP="00267F9E">
            <w:pPr>
              <w:jc w:val="center"/>
              <w:rPr>
                <w:rFonts w:ascii="Times New Roman" w:eastAsiaTheme="minorHAnsi" w:hAnsi="Times New Roman" w:cs="Times New Roman"/>
                <w:b/>
                <w:bCs/>
                <w:sz w:val="24"/>
                <w:szCs w:val="24"/>
                <w:lang w:eastAsia="en-US"/>
              </w:rPr>
            </w:pPr>
          </w:p>
        </w:tc>
        <w:tc>
          <w:tcPr>
            <w:tcW w:w="2289" w:type="dxa"/>
            <w:vMerge/>
            <w:shd w:val="clear" w:color="auto" w:fill="BFBFBF" w:themeFill="background1" w:themeFillShade="BF"/>
            <w:vAlign w:val="center"/>
          </w:tcPr>
          <w:p w14:paraId="33756265" w14:textId="77777777" w:rsidR="00267F9E" w:rsidRPr="00132E5C" w:rsidRDefault="00267F9E" w:rsidP="00267F9E">
            <w:pPr>
              <w:jc w:val="center"/>
              <w:rPr>
                <w:rFonts w:ascii="Times New Roman" w:eastAsiaTheme="minorHAnsi" w:hAnsi="Times New Roman" w:cs="Times New Roman"/>
                <w:b/>
                <w:bCs/>
                <w:sz w:val="24"/>
                <w:szCs w:val="24"/>
                <w:lang w:eastAsia="en-US"/>
              </w:rPr>
            </w:pPr>
          </w:p>
        </w:tc>
        <w:tc>
          <w:tcPr>
            <w:tcW w:w="1588" w:type="dxa"/>
            <w:shd w:val="clear" w:color="auto" w:fill="BFBFBF" w:themeFill="background1" w:themeFillShade="BF"/>
            <w:vAlign w:val="center"/>
          </w:tcPr>
          <w:p w14:paraId="394C8778" w14:textId="77777777" w:rsidR="00267F9E" w:rsidRPr="00132E5C" w:rsidRDefault="00267F9E" w:rsidP="00267F9E">
            <w:pPr>
              <w:jc w:val="center"/>
              <w:rPr>
                <w:rFonts w:ascii="Times New Roman" w:eastAsiaTheme="minorHAnsi" w:hAnsi="Times New Roman" w:cs="Times New Roman"/>
                <w:b/>
                <w:bCs/>
                <w:sz w:val="24"/>
                <w:szCs w:val="24"/>
                <w:lang w:val="kk-KZ" w:eastAsia="en-US"/>
              </w:rPr>
            </w:pPr>
            <w:r w:rsidRPr="00132E5C">
              <w:rPr>
                <w:rFonts w:ascii="Times New Roman" w:eastAsiaTheme="minorHAnsi" w:hAnsi="Times New Roman" w:cs="Times New Roman"/>
                <w:b/>
                <w:bCs/>
                <w:sz w:val="24"/>
                <w:szCs w:val="24"/>
                <w:lang w:val="kk-KZ" w:eastAsia="en-US"/>
              </w:rPr>
              <w:t>Сапрофиты</w:t>
            </w:r>
          </w:p>
        </w:tc>
        <w:tc>
          <w:tcPr>
            <w:tcW w:w="1588" w:type="dxa"/>
            <w:shd w:val="clear" w:color="auto" w:fill="BFBFBF" w:themeFill="background1" w:themeFillShade="BF"/>
            <w:vAlign w:val="center"/>
          </w:tcPr>
          <w:p w14:paraId="47F5EB13" w14:textId="77777777" w:rsidR="00267F9E" w:rsidRPr="00132E5C" w:rsidRDefault="00267F9E" w:rsidP="00267F9E">
            <w:pPr>
              <w:jc w:val="center"/>
              <w:rPr>
                <w:rFonts w:ascii="Times New Roman" w:eastAsiaTheme="minorHAnsi" w:hAnsi="Times New Roman" w:cs="Times New Roman"/>
                <w:b/>
                <w:bCs/>
                <w:sz w:val="24"/>
                <w:szCs w:val="24"/>
                <w:lang w:val="kk-KZ" w:eastAsia="en-US"/>
              </w:rPr>
            </w:pPr>
            <w:r w:rsidRPr="00132E5C">
              <w:rPr>
                <w:rFonts w:ascii="Times New Roman" w:eastAsiaTheme="minorHAnsi" w:hAnsi="Times New Roman" w:cs="Times New Roman"/>
                <w:b/>
                <w:bCs/>
                <w:sz w:val="24"/>
                <w:szCs w:val="24"/>
                <w:lang w:val="kk-KZ" w:eastAsia="en-US"/>
              </w:rPr>
              <w:t xml:space="preserve">Псевдомонады </w:t>
            </w:r>
          </w:p>
        </w:tc>
        <w:tc>
          <w:tcPr>
            <w:tcW w:w="1588" w:type="dxa"/>
            <w:shd w:val="clear" w:color="auto" w:fill="BFBFBF" w:themeFill="background1" w:themeFillShade="BF"/>
            <w:vAlign w:val="center"/>
          </w:tcPr>
          <w:p w14:paraId="404801A2" w14:textId="77777777" w:rsidR="00267F9E" w:rsidRPr="00132E5C" w:rsidRDefault="00267F9E" w:rsidP="00267F9E">
            <w:pPr>
              <w:jc w:val="center"/>
              <w:rPr>
                <w:rFonts w:ascii="Times New Roman" w:eastAsiaTheme="minorHAnsi" w:hAnsi="Times New Roman" w:cs="Times New Roman"/>
                <w:b/>
                <w:bCs/>
                <w:sz w:val="24"/>
                <w:szCs w:val="24"/>
                <w:lang w:val="kk-KZ" w:eastAsia="en-US"/>
              </w:rPr>
            </w:pPr>
            <w:r w:rsidRPr="00132E5C">
              <w:rPr>
                <w:rFonts w:ascii="Times New Roman" w:eastAsiaTheme="minorHAnsi" w:hAnsi="Times New Roman" w:cs="Times New Roman"/>
                <w:b/>
                <w:bCs/>
                <w:sz w:val="24"/>
                <w:szCs w:val="24"/>
                <w:lang w:val="kk-KZ" w:eastAsia="en-US"/>
              </w:rPr>
              <w:t>Актиномицеты</w:t>
            </w:r>
          </w:p>
        </w:tc>
        <w:tc>
          <w:tcPr>
            <w:tcW w:w="1588" w:type="dxa"/>
            <w:shd w:val="clear" w:color="auto" w:fill="BFBFBF" w:themeFill="background1" w:themeFillShade="BF"/>
            <w:vAlign w:val="center"/>
          </w:tcPr>
          <w:p w14:paraId="25737381" w14:textId="77777777" w:rsidR="00267F9E" w:rsidRPr="00132E5C" w:rsidRDefault="00267F9E" w:rsidP="00267F9E">
            <w:pPr>
              <w:jc w:val="center"/>
              <w:rPr>
                <w:rFonts w:ascii="Times New Roman" w:eastAsiaTheme="minorHAnsi" w:hAnsi="Times New Roman" w:cs="Times New Roman"/>
                <w:b/>
                <w:bCs/>
                <w:sz w:val="24"/>
                <w:szCs w:val="24"/>
                <w:lang w:val="kk-KZ" w:eastAsia="en-US"/>
              </w:rPr>
            </w:pPr>
            <w:r w:rsidRPr="00132E5C">
              <w:rPr>
                <w:rFonts w:ascii="Times New Roman" w:eastAsiaTheme="minorHAnsi" w:hAnsi="Times New Roman" w:cs="Times New Roman"/>
                <w:b/>
                <w:bCs/>
                <w:sz w:val="24"/>
                <w:szCs w:val="24"/>
                <w:lang w:val="kk-KZ" w:eastAsia="en-US"/>
              </w:rPr>
              <w:t>Дрожжи и грибы</w:t>
            </w:r>
          </w:p>
        </w:tc>
      </w:tr>
      <w:tr w:rsidR="00267F9E" w:rsidRPr="00267F9E" w14:paraId="21356471" w14:textId="77777777" w:rsidTr="00EC55C7">
        <w:trPr>
          <w:jc w:val="center"/>
        </w:trPr>
        <w:tc>
          <w:tcPr>
            <w:tcW w:w="704" w:type="dxa"/>
            <w:vAlign w:val="center"/>
          </w:tcPr>
          <w:p w14:paraId="27F4A8B8" w14:textId="77777777" w:rsidR="00267F9E" w:rsidRPr="00267F9E" w:rsidRDefault="00267F9E" w:rsidP="00267F9E">
            <w:pPr>
              <w:jc w:val="cente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eastAsia="en-US"/>
              </w:rPr>
              <w:t>1</w:t>
            </w:r>
          </w:p>
        </w:tc>
        <w:tc>
          <w:tcPr>
            <w:tcW w:w="2289" w:type="dxa"/>
            <w:vAlign w:val="center"/>
          </w:tcPr>
          <w:p w14:paraId="6FF95C7A"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hAnsi="Times New Roman" w:cs="Times New Roman"/>
                <w:sz w:val="24"/>
                <w:szCs w:val="24"/>
                <w:lang w:val="kk-KZ" w:eastAsia="en-US"/>
              </w:rPr>
              <w:t>Морпорт-1 (вода)</w:t>
            </w:r>
          </w:p>
        </w:tc>
        <w:tc>
          <w:tcPr>
            <w:tcW w:w="1588" w:type="dxa"/>
            <w:vAlign w:val="center"/>
          </w:tcPr>
          <w:p w14:paraId="4C5DB905" w14:textId="77777777" w:rsidR="00267F9E" w:rsidRPr="00267F9E" w:rsidRDefault="00267F9E" w:rsidP="00267F9E">
            <w:pPr>
              <w:jc w:val="center"/>
              <w:rPr>
                <w:rFonts w:ascii="Times New Roman" w:eastAsiaTheme="minorHAnsi" w:hAnsi="Times New Roman" w:cs="Times New Roman"/>
                <w:sz w:val="24"/>
                <w:szCs w:val="24"/>
                <w:vertAlign w:val="superscript"/>
                <w:lang w:val="kk-KZ" w:eastAsia="en-US"/>
              </w:rPr>
            </w:pPr>
            <w:r w:rsidRPr="00267F9E">
              <w:rPr>
                <w:rFonts w:ascii="Times New Roman" w:eastAsiaTheme="minorHAnsi" w:hAnsi="Times New Roman" w:cs="Times New Roman"/>
                <w:sz w:val="24"/>
                <w:szCs w:val="24"/>
                <w:lang w:val="kk-KZ" w:eastAsia="en-US"/>
              </w:rPr>
              <w:t>(1,5±0,1)*10</w:t>
            </w:r>
            <w:r w:rsidRPr="00267F9E">
              <w:rPr>
                <w:rFonts w:ascii="Times New Roman" w:eastAsiaTheme="minorHAnsi" w:hAnsi="Times New Roman" w:cs="Times New Roman"/>
                <w:sz w:val="24"/>
                <w:szCs w:val="24"/>
                <w:vertAlign w:val="superscript"/>
                <w:lang w:val="kk-KZ" w:eastAsia="en-US"/>
              </w:rPr>
              <w:t>3</w:t>
            </w:r>
          </w:p>
        </w:tc>
        <w:tc>
          <w:tcPr>
            <w:tcW w:w="1588" w:type="dxa"/>
            <w:vAlign w:val="center"/>
          </w:tcPr>
          <w:p w14:paraId="428FC2AB" w14:textId="77777777" w:rsidR="00267F9E" w:rsidRPr="00267F9E" w:rsidRDefault="00267F9E" w:rsidP="00267F9E">
            <w:pPr>
              <w:jc w:val="center"/>
              <w:rPr>
                <w:rFonts w:ascii="Times New Roman" w:eastAsiaTheme="minorHAnsi" w:hAnsi="Times New Roman" w:cs="Times New Roman"/>
                <w:sz w:val="24"/>
                <w:szCs w:val="24"/>
                <w:vertAlign w:val="superscript"/>
                <w:lang w:val="kk-KZ" w:eastAsia="en-US"/>
              </w:rPr>
            </w:pPr>
            <w:r w:rsidRPr="00267F9E">
              <w:rPr>
                <w:rFonts w:ascii="Times New Roman" w:eastAsiaTheme="minorHAnsi" w:hAnsi="Times New Roman" w:cs="Times New Roman"/>
                <w:sz w:val="24"/>
                <w:szCs w:val="24"/>
                <w:lang w:val="kk-KZ" w:eastAsia="en-US"/>
              </w:rPr>
              <w:t>(2</w:t>
            </w:r>
            <w:r w:rsidRPr="00267F9E">
              <w:rPr>
                <w:rFonts w:ascii="Times New Roman" w:eastAsiaTheme="minorHAnsi" w:hAnsi="Times New Roman" w:cs="Times New Roman"/>
                <w:sz w:val="24"/>
                <w:szCs w:val="24"/>
                <w:lang w:eastAsia="en-US"/>
              </w:rPr>
              <w:t>,1</w:t>
            </w:r>
            <w:r w:rsidRPr="00267F9E">
              <w:rPr>
                <w:rFonts w:ascii="Times New Roman" w:eastAsiaTheme="minorHAnsi" w:hAnsi="Times New Roman" w:cs="Times New Roman"/>
                <w:sz w:val="24"/>
                <w:szCs w:val="24"/>
                <w:lang w:val="kk-KZ" w:eastAsia="en-US"/>
              </w:rPr>
              <w:t>±0,1)*10</w:t>
            </w:r>
            <w:r w:rsidRPr="00267F9E">
              <w:rPr>
                <w:rFonts w:ascii="Times New Roman" w:eastAsiaTheme="minorHAnsi" w:hAnsi="Times New Roman" w:cs="Times New Roman"/>
                <w:sz w:val="24"/>
                <w:szCs w:val="24"/>
                <w:vertAlign w:val="superscript"/>
                <w:lang w:val="kk-KZ" w:eastAsia="en-US"/>
              </w:rPr>
              <w:t>2</w:t>
            </w:r>
          </w:p>
        </w:tc>
        <w:tc>
          <w:tcPr>
            <w:tcW w:w="1588" w:type="dxa"/>
            <w:vAlign w:val="center"/>
          </w:tcPr>
          <w:p w14:paraId="202BE966" w14:textId="77777777" w:rsidR="00267F9E" w:rsidRPr="00267F9E" w:rsidRDefault="00267F9E" w:rsidP="00267F9E">
            <w:pPr>
              <w:jc w:val="center"/>
              <w:rPr>
                <w:rFonts w:ascii="Times New Roman" w:eastAsiaTheme="minorHAnsi" w:hAnsi="Times New Roman" w:cs="Times New Roman"/>
                <w:sz w:val="24"/>
                <w:szCs w:val="24"/>
                <w:vertAlign w:val="superscript"/>
                <w:lang w:val="kk-KZ" w:eastAsia="en-US"/>
              </w:rPr>
            </w:pPr>
            <w:r w:rsidRPr="00267F9E">
              <w:rPr>
                <w:rFonts w:ascii="Times New Roman" w:eastAsiaTheme="minorHAnsi" w:hAnsi="Times New Roman" w:cs="Times New Roman"/>
                <w:sz w:val="24"/>
                <w:szCs w:val="24"/>
                <w:lang w:val="kk-KZ" w:eastAsia="en-US"/>
              </w:rPr>
              <w:t>(1,5±0,1)*10</w:t>
            </w:r>
            <w:r w:rsidRPr="00267F9E">
              <w:rPr>
                <w:rFonts w:ascii="Times New Roman" w:eastAsiaTheme="minorHAnsi" w:hAnsi="Times New Roman" w:cs="Times New Roman"/>
                <w:sz w:val="24"/>
                <w:szCs w:val="24"/>
                <w:vertAlign w:val="superscript"/>
                <w:lang w:val="kk-KZ" w:eastAsia="en-US"/>
              </w:rPr>
              <w:t>2</w:t>
            </w:r>
          </w:p>
        </w:tc>
        <w:tc>
          <w:tcPr>
            <w:tcW w:w="1588" w:type="dxa"/>
            <w:vAlign w:val="center"/>
          </w:tcPr>
          <w:p w14:paraId="4FA5A846" w14:textId="77777777" w:rsidR="00267F9E" w:rsidRPr="00267F9E" w:rsidRDefault="00267F9E" w:rsidP="00267F9E">
            <w:pPr>
              <w:jc w:val="center"/>
              <w:rPr>
                <w:rFonts w:ascii="Times New Roman" w:eastAsiaTheme="minorHAnsi" w:hAnsi="Times New Roman" w:cs="Times New Roman"/>
                <w:sz w:val="24"/>
                <w:szCs w:val="24"/>
                <w:vertAlign w:val="superscript"/>
                <w:lang w:val="kk-KZ" w:eastAsia="en-US"/>
              </w:rPr>
            </w:pPr>
            <w:r w:rsidRPr="00267F9E">
              <w:rPr>
                <w:rFonts w:ascii="Times New Roman" w:eastAsiaTheme="minorHAnsi" w:hAnsi="Times New Roman" w:cs="Times New Roman"/>
                <w:sz w:val="24"/>
                <w:szCs w:val="24"/>
                <w:lang w:val="kk-KZ" w:eastAsia="en-US"/>
              </w:rPr>
              <w:t>(</w:t>
            </w:r>
            <w:r w:rsidRPr="00267F9E">
              <w:rPr>
                <w:rFonts w:ascii="Times New Roman" w:eastAsiaTheme="minorHAnsi" w:hAnsi="Times New Roman" w:cs="Times New Roman"/>
                <w:color w:val="000000" w:themeColor="text1"/>
                <w:sz w:val="24"/>
                <w:szCs w:val="24"/>
                <w:lang w:val="kk-KZ" w:eastAsia="en-US"/>
              </w:rPr>
              <w:t>5,5</w:t>
            </w:r>
            <w:r w:rsidRPr="00267F9E">
              <w:rPr>
                <w:rFonts w:ascii="Times New Roman" w:eastAsiaTheme="minorHAnsi" w:hAnsi="Times New Roman" w:cs="Times New Roman"/>
                <w:sz w:val="24"/>
                <w:szCs w:val="24"/>
                <w:lang w:val="kk-KZ" w:eastAsia="en-US"/>
              </w:rPr>
              <w:t>±0,2)*10</w:t>
            </w:r>
            <w:r w:rsidRPr="00267F9E">
              <w:rPr>
                <w:rFonts w:ascii="Times New Roman" w:eastAsiaTheme="minorHAnsi" w:hAnsi="Times New Roman" w:cs="Times New Roman"/>
                <w:sz w:val="24"/>
                <w:szCs w:val="24"/>
                <w:vertAlign w:val="superscript"/>
                <w:lang w:val="kk-KZ" w:eastAsia="en-US"/>
              </w:rPr>
              <w:t>1</w:t>
            </w:r>
          </w:p>
        </w:tc>
      </w:tr>
      <w:tr w:rsidR="00267F9E" w:rsidRPr="00267F9E" w14:paraId="79BD4BF6" w14:textId="77777777" w:rsidTr="00EC55C7">
        <w:trPr>
          <w:jc w:val="center"/>
        </w:trPr>
        <w:tc>
          <w:tcPr>
            <w:tcW w:w="704" w:type="dxa"/>
            <w:vAlign w:val="center"/>
          </w:tcPr>
          <w:p w14:paraId="185B02D1" w14:textId="77777777" w:rsidR="00267F9E" w:rsidRPr="00267F9E" w:rsidRDefault="00267F9E" w:rsidP="00267F9E">
            <w:pPr>
              <w:jc w:val="cente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2</w:t>
            </w:r>
          </w:p>
        </w:tc>
        <w:tc>
          <w:tcPr>
            <w:tcW w:w="2289" w:type="dxa"/>
            <w:vAlign w:val="center"/>
          </w:tcPr>
          <w:p w14:paraId="7687D581"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hAnsi="Times New Roman" w:cs="Times New Roman"/>
                <w:sz w:val="24"/>
                <w:szCs w:val="24"/>
                <w:lang w:val="kk-KZ" w:eastAsia="en-US"/>
              </w:rPr>
              <w:t>Морпорт-1 (почва)</w:t>
            </w:r>
          </w:p>
        </w:tc>
        <w:tc>
          <w:tcPr>
            <w:tcW w:w="1588" w:type="dxa"/>
            <w:vAlign w:val="center"/>
          </w:tcPr>
          <w:p w14:paraId="54169DF0" w14:textId="77777777" w:rsidR="00267F9E" w:rsidRPr="00267F9E" w:rsidRDefault="00267F9E" w:rsidP="00267F9E">
            <w:pPr>
              <w:jc w:val="cente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(6,9±0,2)*10</w:t>
            </w:r>
            <w:r w:rsidRPr="00267F9E">
              <w:rPr>
                <w:rFonts w:ascii="Times New Roman" w:eastAsiaTheme="minorHAnsi" w:hAnsi="Times New Roman" w:cs="Times New Roman"/>
                <w:sz w:val="24"/>
                <w:szCs w:val="24"/>
                <w:vertAlign w:val="superscript"/>
                <w:lang w:val="kk-KZ" w:eastAsia="en-US"/>
              </w:rPr>
              <w:t>5</w:t>
            </w:r>
          </w:p>
        </w:tc>
        <w:tc>
          <w:tcPr>
            <w:tcW w:w="1588" w:type="dxa"/>
            <w:vAlign w:val="center"/>
          </w:tcPr>
          <w:p w14:paraId="02B5E592" w14:textId="77777777" w:rsidR="00267F9E" w:rsidRPr="00267F9E" w:rsidRDefault="00267F9E" w:rsidP="00267F9E">
            <w:pPr>
              <w:jc w:val="cente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(1,1±0,1)*10</w:t>
            </w:r>
            <w:r w:rsidRPr="00267F9E">
              <w:rPr>
                <w:rFonts w:ascii="Times New Roman" w:eastAsiaTheme="minorHAnsi" w:hAnsi="Times New Roman" w:cs="Times New Roman"/>
                <w:sz w:val="24"/>
                <w:szCs w:val="24"/>
                <w:vertAlign w:val="superscript"/>
                <w:lang w:val="kk-KZ" w:eastAsia="en-US"/>
              </w:rPr>
              <w:t>4</w:t>
            </w:r>
          </w:p>
        </w:tc>
        <w:tc>
          <w:tcPr>
            <w:tcW w:w="1588" w:type="dxa"/>
            <w:vAlign w:val="center"/>
          </w:tcPr>
          <w:p w14:paraId="1734BC4D" w14:textId="77777777" w:rsidR="00267F9E" w:rsidRPr="00267F9E" w:rsidRDefault="00267F9E" w:rsidP="00267F9E">
            <w:pPr>
              <w:jc w:val="cente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(9,1±0,3)*10</w:t>
            </w:r>
            <w:r w:rsidRPr="00267F9E">
              <w:rPr>
                <w:rFonts w:ascii="Times New Roman" w:eastAsiaTheme="minorHAnsi" w:hAnsi="Times New Roman" w:cs="Times New Roman"/>
                <w:sz w:val="24"/>
                <w:szCs w:val="24"/>
                <w:vertAlign w:val="superscript"/>
                <w:lang w:val="kk-KZ" w:eastAsia="en-US"/>
              </w:rPr>
              <w:t>4</w:t>
            </w:r>
          </w:p>
        </w:tc>
        <w:tc>
          <w:tcPr>
            <w:tcW w:w="1588" w:type="dxa"/>
            <w:vAlign w:val="center"/>
          </w:tcPr>
          <w:p w14:paraId="5D289A88" w14:textId="77777777" w:rsidR="00267F9E" w:rsidRPr="00267F9E" w:rsidRDefault="00267F9E" w:rsidP="00267F9E">
            <w:pPr>
              <w:jc w:val="cente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(1,4±0,1)*10</w:t>
            </w:r>
            <w:r w:rsidRPr="00267F9E">
              <w:rPr>
                <w:rFonts w:ascii="Times New Roman" w:eastAsiaTheme="minorHAnsi" w:hAnsi="Times New Roman" w:cs="Times New Roman"/>
                <w:sz w:val="24"/>
                <w:szCs w:val="24"/>
                <w:vertAlign w:val="superscript"/>
                <w:lang w:val="kk-KZ" w:eastAsia="en-US"/>
              </w:rPr>
              <w:t>5</w:t>
            </w:r>
          </w:p>
        </w:tc>
      </w:tr>
      <w:tr w:rsidR="00267F9E" w:rsidRPr="00267F9E" w14:paraId="2BA9FE4A" w14:textId="77777777" w:rsidTr="00EC55C7">
        <w:trPr>
          <w:jc w:val="center"/>
        </w:trPr>
        <w:tc>
          <w:tcPr>
            <w:tcW w:w="704" w:type="dxa"/>
            <w:vAlign w:val="center"/>
          </w:tcPr>
          <w:p w14:paraId="6E182688" w14:textId="77777777" w:rsidR="00267F9E" w:rsidRPr="00267F9E" w:rsidRDefault="00267F9E" w:rsidP="00267F9E">
            <w:pPr>
              <w:jc w:val="center"/>
              <w:rPr>
                <w:rFonts w:ascii="Times New Roman" w:eastAsiaTheme="minorHAnsi" w:hAnsi="Times New Roman" w:cs="Times New Roman"/>
                <w:sz w:val="24"/>
                <w:szCs w:val="24"/>
                <w:lang w:eastAsia="en-US"/>
              </w:rPr>
            </w:pPr>
            <w:r w:rsidRPr="00267F9E">
              <w:rPr>
                <w:rFonts w:ascii="Times New Roman" w:eastAsiaTheme="minorHAnsi" w:hAnsi="Times New Roman" w:cs="Times New Roman"/>
                <w:sz w:val="24"/>
                <w:szCs w:val="24"/>
                <w:lang w:eastAsia="en-US"/>
              </w:rPr>
              <w:t>3</w:t>
            </w:r>
          </w:p>
        </w:tc>
        <w:tc>
          <w:tcPr>
            <w:tcW w:w="2289" w:type="dxa"/>
            <w:vAlign w:val="center"/>
          </w:tcPr>
          <w:p w14:paraId="2F8B2D83"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hAnsi="Times New Roman" w:cs="Times New Roman"/>
                <w:sz w:val="24"/>
                <w:szCs w:val="24"/>
                <w:lang w:val="kk-KZ" w:eastAsia="en-US"/>
              </w:rPr>
              <w:t>Морпорт-2 (вода)</w:t>
            </w:r>
          </w:p>
        </w:tc>
        <w:tc>
          <w:tcPr>
            <w:tcW w:w="1588" w:type="dxa"/>
            <w:vAlign w:val="center"/>
          </w:tcPr>
          <w:p w14:paraId="095DC90B" w14:textId="77777777" w:rsidR="00267F9E" w:rsidRPr="00267F9E" w:rsidRDefault="00267F9E" w:rsidP="00267F9E">
            <w:pPr>
              <w:jc w:val="center"/>
              <w:rPr>
                <w:rFonts w:ascii="Times New Roman" w:eastAsiaTheme="minorHAnsi" w:hAnsi="Times New Roman" w:cs="Times New Roman"/>
                <w:sz w:val="24"/>
                <w:szCs w:val="24"/>
                <w:vertAlign w:val="superscript"/>
                <w:lang w:val="kk-KZ" w:eastAsia="en-US"/>
              </w:rPr>
            </w:pPr>
            <w:r w:rsidRPr="00267F9E">
              <w:rPr>
                <w:rFonts w:ascii="Times New Roman" w:eastAsiaTheme="minorHAnsi" w:hAnsi="Times New Roman" w:cs="Times New Roman"/>
                <w:sz w:val="24"/>
                <w:szCs w:val="24"/>
                <w:lang w:val="kk-KZ" w:eastAsia="en-US"/>
              </w:rPr>
              <w:t>(4,9±0,2)*10</w:t>
            </w:r>
            <w:r w:rsidRPr="00267F9E">
              <w:rPr>
                <w:rFonts w:ascii="Times New Roman" w:eastAsiaTheme="minorHAnsi" w:hAnsi="Times New Roman" w:cs="Times New Roman"/>
                <w:sz w:val="24"/>
                <w:szCs w:val="24"/>
                <w:vertAlign w:val="superscript"/>
                <w:lang w:val="kk-KZ" w:eastAsia="en-US"/>
              </w:rPr>
              <w:t>2</w:t>
            </w:r>
          </w:p>
        </w:tc>
        <w:tc>
          <w:tcPr>
            <w:tcW w:w="1588" w:type="dxa"/>
            <w:vAlign w:val="center"/>
          </w:tcPr>
          <w:p w14:paraId="6DF6654A" w14:textId="77777777" w:rsidR="00267F9E" w:rsidRPr="00267F9E" w:rsidRDefault="00267F9E" w:rsidP="00267F9E">
            <w:pPr>
              <w:jc w:val="center"/>
              <w:rPr>
                <w:rFonts w:ascii="Times New Roman" w:eastAsiaTheme="minorHAnsi" w:hAnsi="Times New Roman" w:cs="Times New Roman"/>
                <w:sz w:val="24"/>
                <w:szCs w:val="24"/>
                <w:vertAlign w:val="superscript"/>
                <w:lang w:val="kk-KZ" w:eastAsia="en-US"/>
              </w:rPr>
            </w:pPr>
            <w:r w:rsidRPr="00267F9E">
              <w:rPr>
                <w:rFonts w:ascii="Times New Roman" w:eastAsiaTheme="minorHAnsi" w:hAnsi="Times New Roman" w:cs="Times New Roman"/>
                <w:sz w:val="24"/>
                <w:szCs w:val="24"/>
                <w:lang w:val="kk-KZ" w:eastAsia="en-US"/>
              </w:rPr>
              <w:t>(1,5±0,1)*10</w:t>
            </w:r>
            <w:r w:rsidRPr="00267F9E">
              <w:rPr>
                <w:rFonts w:ascii="Times New Roman" w:eastAsiaTheme="minorHAnsi" w:hAnsi="Times New Roman" w:cs="Times New Roman"/>
                <w:sz w:val="24"/>
                <w:szCs w:val="24"/>
                <w:vertAlign w:val="superscript"/>
                <w:lang w:val="kk-KZ" w:eastAsia="en-US"/>
              </w:rPr>
              <w:t>2</w:t>
            </w:r>
          </w:p>
        </w:tc>
        <w:tc>
          <w:tcPr>
            <w:tcW w:w="1588" w:type="dxa"/>
            <w:vAlign w:val="center"/>
          </w:tcPr>
          <w:p w14:paraId="2098ADDD" w14:textId="77777777" w:rsidR="00267F9E" w:rsidRPr="00267F9E" w:rsidRDefault="00267F9E" w:rsidP="00267F9E">
            <w:pPr>
              <w:jc w:val="center"/>
              <w:rPr>
                <w:rFonts w:ascii="Times New Roman" w:eastAsiaTheme="minorHAnsi" w:hAnsi="Times New Roman" w:cs="Times New Roman"/>
                <w:sz w:val="24"/>
                <w:szCs w:val="24"/>
                <w:vertAlign w:val="superscript"/>
                <w:lang w:val="kk-KZ" w:eastAsia="en-US"/>
              </w:rPr>
            </w:pPr>
            <w:r w:rsidRPr="00267F9E">
              <w:rPr>
                <w:rFonts w:ascii="Times New Roman" w:eastAsiaTheme="minorHAnsi" w:hAnsi="Times New Roman" w:cs="Times New Roman"/>
                <w:sz w:val="24"/>
                <w:szCs w:val="24"/>
                <w:lang w:val="kk-KZ" w:eastAsia="en-US"/>
              </w:rPr>
              <w:t>10±0,3</w:t>
            </w:r>
          </w:p>
        </w:tc>
        <w:tc>
          <w:tcPr>
            <w:tcW w:w="1588" w:type="dxa"/>
            <w:vAlign w:val="center"/>
          </w:tcPr>
          <w:p w14:paraId="1C52B301" w14:textId="77777777" w:rsidR="00267F9E" w:rsidRPr="00267F9E" w:rsidRDefault="00267F9E" w:rsidP="00267F9E">
            <w:pPr>
              <w:jc w:val="center"/>
              <w:rPr>
                <w:rFonts w:ascii="Times New Roman" w:eastAsiaTheme="minorHAnsi" w:hAnsi="Times New Roman" w:cs="Times New Roman"/>
                <w:sz w:val="24"/>
                <w:szCs w:val="24"/>
                <w:vertAlign w:val="superscript"/>
                <w:lang w:val="kk-KZ" w:eastAsia="en-US"/>
              </w:rPr>
            </w:pPr>
            <w:r w:rsidRPr="00267F9E">
              <w:rPr>
                <w:rFonts w:ascii="Times New Roman" w:eastAsiaTheme="minorHAnsi" w:hAnsi="Times New Roman" w:cs="Times New Roman"/>
                <w:sz w:val="24"/>
                <w:szCs w:val="24"/>
                <w:lang w:val="kk-KZ" w:eastAsia="en-US"/>
              </w:rPr>
              <w:t>(1,0±0,1)*10</w:t>
            </w:r>
            <w:r w:rsidRPr="00267F9E">
              <w:rPr>
                <w:rFonts w:ascii="Times New Roman" w:eastAsiaTheme="minorHAnsi" w:hAnsi="Times New Roman" w:cs="Times New Roman"/>
                <w:sz w:val="24"/>
                <w:szCs w:val="24"/>
                <w:vertAlign w:val="superscript"/>
                <w:lang w:val="kk-KZ" w:eastAsia="en-US"/>
              </w:rPr>
              <w:t>2</w:t>
            </w:r>
          </w:p>
        </w:tc>
      </w:tr>
      <w:tr w:rsidR="00267F9E" w:rsidRPr="00267F9E" w14:paraId="70D54EB1" w14:textId="77777777" w:rsidTr="00EC55C7">
        <w:trPr>
          <w:jc w:val="center"/>
        </w:trPr>
        <w:tc>
          <w:tcPr>
            <w:tcW w:w="704" w:type="dxa"/>
            <w:vAlign w:val="center"/>
          </w:tcPr>
          <w:p w14:paraId="338D16F4" w14:textId="77777777" w:rsidR="00267F9E" w:rsidRPr="00267F9E" w:rsidRDefault="00267F9E" w:rsidP="00267F9E">
            <w:pPr>
              <w:jc w:val="cente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4</w:t>
            </w:r>
          </w:p>
        </w:tc>
        <w:tc>
          <w:tcPr>
            <w:tcW w:w="2289" w:type="dxa"/>
            <w:vAlign w:val="center"/>
          </w:tcPr>
          <w:p w14:paraId="46B65FB7"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hAnsi="Times New Roman" w:cs="Times New Roman"/>
                <w:sz w:val="24"/>
                <w:szCs w:val="24"/>
                <w:lang w:val="kk-KZ" w:eastAsia="en-US"/>
              </w:rPr>
              <w:t>Морпорт-2 (почва)</w:t>
            </w:r>
          </w:p>
        </w:tc>
        <w:tc>
          <w:tcPr>
            <w:tcW w:w="1588" w:type="dxa"/>
            <w:vAlign w:val="center"/>
          </w:tcPr>
          <w:p w14:paraId="5D82B77C" w14:textId="77777777" w:rsidR="00267F9E" w:rsidRPr="00267F9E" w:rsidRDefault="00267F9E" w:rsidP="00267F9E">
            <w:pPr>
              <w:jc w:val="cente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(4,5±0,2)*10</w:t>
            </w:r>
            <w:r w:rsidRPr="00267F9E">
              <w:rPr>
                <w:rFonts w:ascii="Times New Roman" w:eastAsiaTheme="minorHAnsi" w:hAnsi="Times New Roman" w:cs="Times New Roman"/>
                <w:sz w:val="24"/>
                <w:szCs w:val="24"/>
                <w:vertAlign w:val="superscript"/>
                <w:lang w:val="kk-KZ" w:eastAsia="en-US"/>
              </w:rPr>
              <w:t>5</w:t>
            </w:r>
          </w:p>
        </w:tc>
        <w:tc>
          <w:tcPr>
            <w:tcW w:w="1588" w:type="dxa"/>
            <w:vAlign w:val="center"/>
          </w:tcPr>
          <w:p w14:paraId="7AC5FF3D" w14:textId="77777777" w:rsidR="00267F9E" w:rsidRPr="00267F9E" w:rsidRDefault="00267F9E" w:rsidP="00267F9E">
            <w:pPr>
              <w:jc w:val="cente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(5,1±0,2)*10</w:t>
            </w:r>
            <w:r w:rsidRPr="00267F9E">
              <w:rPr>
                <w:rFonts w:ascii="Times New Roman" w:eastAsiaTheme="minorHAnsi" w:hAnsi="Times New Roman" w:cs="Times New Roman"/>
                <w:sz w:val="24"/>
                <w:szCs w:val="24"/>
                <w:vertAlign w:val="superscript"/>
                <w:lang w:val="kk-KZ" w:eastAsia="en-US"/>
              </w:rPr>
              <w:t>4</w:t>
            </w:r>
          </w:p>
        </w:tc>
        <w:tc>
          <w:tcPr>
            <w:tcW w:w="1588" w:type="dxa"/>
            <w:vAlign w:val="center"/>
          </w:tcPr>
          <w:p w14:paraId="18DDB648" w14:textId="77777777" w:rsidR="00267F9E" w:rsidRPr="00267F9E" w:rsidRDefault="00267F9E" w:rsidP="00267F9E">
            <w:pPr>
              <w:jc w:val="cente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(3,2±0,1)*10</w:t>
            </w:r>
            <w:r w:rsidRPr="00267F9E">
              <w:rPr>
                <w:rFonts w:ascii="Times New Roman" w:eastAsiaTheme="minorHAnsi" w:hAnsi="Times New Roman" w:cs="Times New Roman"/>
                <w:sz w:val="24"/>
                <w:szCs w:val="24"/>
                <w:vertAlign w:val="superscript"/>
                <w:lang w:val="kk-KZ" w:eastAsia="en-US"/>
              </w:rPr>
              <w:t>4</w:t>
            </w:r>
          </w:p>
        </w:tc>
        <w:tc>
          <w:tcPr>
            <w:tcW w:w="1588" w:type="dxa"/>
            <w:vAlign w:val="center"/>
          </w:tcPr>
          <w:p w14:paraId="0CA6AA06" w14:textId="77777777" w:rsidR="00267F9E" w:rsidRPr="00267F9E" w:rsidRDefault="00267F9E" w:rsidP="00267F9E">
            <w:pPr>
              <w:jc w:val="cente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(2,1±0,1)*10</w:t>
            </w:r>
            <w:r w:rsidRPr="00267F9E">
              <w:rPr>
                <w:rFonts w:ascii="Times New Roman" w:eastAsiaTheme="minorHAnsi" w:hAnsi="Times New Roman" w:cs="Times New Roman"/>
                <w:sz w:val="24"/>
                <w:szCs w:val="24"/>
                <w:vertAlign w:val="superscript"/>
                <w:lang w:val="kk-KZ" w:eastAsia="en-US"/>
              </w:rPr>
              <w:t>5</w:t>
            </w:r>
          </w:p>
        </w:tc>
      </w:tr>
      <w:tr w:rsidR="00267F9E" w:rsidRPr="00267F9E" w14:paraId="2BCE5B4A" w14:textId="77777777" w:rsidTr="00EC55C7">
        <w:trPr>
          <w:trHeight w:val="303"/>
          <w:jc w:val="center"/>
        </w:trPr>
        <w:tc>
          <w:tcPr>
            <w:tcW w:w="704" w:type="dxa"/>
            <w:vAlign w:val="center"/>
          </w:tcPr>
          <w:p w14:paraId="4238C414" w14:textId="77777777" w:rsidR="00267F9E" w:rsidRPr="00267F9E" w:rsidRDefault="00267F9E" w:rsidP="00267F9E">
            <w:pPr>
              <w:jc w:val="center"/>
              <w:rPr>
                <w:rFonts w:ascii="Times New Roman" w:eastAsiaTheme="minorHAnsi" w:hAnsi="Times New Roman" w:cs="Times New Roman"/>
                <w:sz w:val="24"/>
                <w:szCs w:val="24"/>
                <w:lang w:eastAsia="en-US"/>
              </w:rPr>
            </w:pPr>
            <w:r w:rsidRPr="00267F9E">
              <w:rPr>
                <w:rFonts w:ascii="Times New Roman" w:eastAsiaTheme="minorHAnsi" w:hAnsi="Times New Roman" w:cs="Times New Roman"/>
                <w:sz w:val="24"/>
                <w:szCs w:val="24"/>
                <w:lang w:eastAsia="en-US"/>
              </w:rPr>
              <w:lastRenderedPageBreak/>
              <w:t>5</w:t>
            </w:r>
          </w:p>
        </w:tc>
        <w:tc>
          <w:tcPr>
            <w:tcW w:w="2289" w:type="dxa"/>
            <w:vAlign w:val="center"/>
          </w:tcPr>
          <w:p w14:paraId="16C6FCC6"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hAnsi="Times New Roman" w:cs="Times New Roman"/>
                <w:sz w:val="24"/>
                <w:szCs w:val="24"/>
                <w:lang w:val="kk-KZ" w:eastAsia="en-US"/>
              </w:rPr>
              <w:t>Кошкар ата -1 (вода)</w:t>
            </w:r>
          </w:p>
        </w:tc>
        <w:tc>
          <w:tcPr>
            <w:tcW w:w="1588" w:type="dxa"/>
            <w:vAlign w:val="center"/>
          </w:tcPr>
          <w:p w14:paraId="6ADBF2AC" w14:textId="77777777" w:rsidR="00267F9E" w:rsidRPr="00267F9E" w:rsidRDefault="00267F9E" w:rsidP="00267F9E">
            <w:pPr>
              <w:jc w:val="center"/>
              <w:rPr>
                <w:rFonts w:ascii="Times New Roman" w:eastAsiaTheme="minorHAnsi" w:hAnsi="Times New Roman" w:cs="Times New Roman"/>
                <w:sz w:val="24"/>
                <w:szCs w:val="24"/>
                <w:vertAlign w:val="superscript"/>
                <w:lang w:val="kk-KZ" w:eastAsia="en-US"/>
              </w:rPr>
            </w:pPr>
            <w:r w:rsidRPr="00267F9E">
              <w:rPr>
                <w:rFonts w:ascii="Times New Roman" w:eastAsiaTheme="minorHAnsi" w:hAnsi="Times New Roman" w:cs="Times New Roman"/>
                <w:sz w:val="24"/>
                <w:szCs w:val="24"/>
                <w:lang w:val="kk-KZ" w:eastAsia="en-US"/>
              </w:rPr>
              <w:t>(2,2±0,1)*10</w:t>
            </w:r>
            <w:r w:rsidRPr="00267F9E">
              <w:rPr>
                <w:rFonts w:ascii="Times New Roman" w:eastAsiaTheme="minorHAnsi" w:hAnsi="Times New Roman" w:cs="Times New Roman"/>
                <w:sz w:val="24"/>
                <w:szCs w:val="24"/>
                <w:vertAlign w:val="superscript"/>
                <w:lang w:val="kk-KZ" w:eastAsia="en-US"/>
              </w:rPr>
              <w:t>2</w:t>
            </w:r>
          </w:p>
        </w:tc>
        <w:tc>
          <w:tcPr>
            <w:tcW w:w="1588" w:type="dxa"/>
            <w:vAlign w:val="center"/>
          </w:tcPr>
          <w:p w14:paraId="12F999E9" w14:textId="77777777" w:rsidR="00267F9E" w:rsidRPr="00267F9E" w:rsidRDefault="00267F9E" w:rsidP="00267F9E">
            <w:pPr>
              <w:jc w:val="center"/>
              <w:rPr>
                <w:rFonts w:ascii="Times New Roman" w:eastAsiaTheme="minorHAnsi" w:hAnsi="Times New Roman" w:cs="Times New Roman"/>
                <w:sz w:val="24"/>
                <w:szCs w:val="24"/>
                <w:vertAlign w:val="superscript"/>
                <w:lang w:val="kk-KZ" w:eastAsia="en-US"/>
              </w:rPr>
            </w:pPr>
            <w:r w:rsidRPr="00267F9E">
              <w:rPr>
                <w:rFonts w:ascii="Times New Roman" w:eastAsiaTheme="minorHAnsi" w:hAnsi="Times New Roman" w:cs="Times New Roman"/>
                <w:sz w:val="24"/>
                <w:szCs w:val="24"/>
                <w:lang w:val="kk-KZ" w:eastAsia="en-US"/>
              </w:rPr>
              <w:t>(1,6±0,1)*10</w:t>
            </w:r>
            <w:r w:rsidRPr="00267F9E">
              <w:rPr>
                <w:rFonts w:ascii="Times New Roman" w:eastAsiaTheme="minorHAnsi" w:hAnsi="Times New Roman" w:cs="Times New Roman"/>
                <w:sz w:val="24"/>
                <w:szCs w:val="24"/>
                <w:vertAlign w:val="superscript"/>
                <w:lang w:val="kk-KZ" w:eastAsia="en-US"/>
              </w:rPr>
              <w:t>2</w:t>
            </w:r>
          </w:p>
        </w:tc>
        <w:tc>
          <w:tcPr>
            <w:tcW w:w="1588" w:type="dxa"/>
            <w:vAlign w:val="center"/>
          </w:tcPr>
          <w:p w14:paraId="0C924901" w14:textId="77777777" w:rsidR="00267F9E" w:rsidRPr="00267F9E" w:rsidRDefault="00267F9E" w:rsidP="00267F9E">
            <w:pPr>
              <w:jc w:val="center"/>
              <w:rPr>
                <w:rFonts w:ascii="Times New Roman" w:eastAsiaTheme="minorHAnsi" w:hAnsi="Times New Roman" w:cs="Times New Roman"/>
                <w:sz w:val="24"/>
                <w:szCs w:val="24"/>
                <w:vertAlign w:val="superscript"/>
                <w:lang w:val="kk-KZ" w:eastAsia="en-US"/>
              </w:rPr>
            </w:pPr>
            <w:r w:rsidRPr="00267F9E">
              <w:rPr>
                <w:rFonts w:ascii="Times New Roman" w:eastAsiaTheme="minorHAnsi" w:hAnsi="Times New Roman" w:cs="Times New Roman"/>
                <w:sz w:val="24"/>
                <w:szCs w:val="24"/>
                <w:lang w:val="kk-KZ" w:eastAsia="en-US"/>
              </w:rPr>
              <w:t>(4,8±0,1)*10</w:t>
            </w:r>
            <w:r w:rsidRPr="00267F9E">
              <w:rPr>
                <w:rFonts w:ascii="Times New Roman" w:eastAsiaTheme="minorHAnsi" w:hAnsi="Times New Roman" w:cs="Times New Roman"/>
                <w:sz w:val="24"/>
                <w:szCs w:val="24"/>
                <w:vertAlign w:val="superscript"/>
                <w:lang w:val="kk-KZ" w:eastAsia="en-US"/>
              </w:rPr>
              <w:t>2</w:t>
            </w:r>
          </w:p>
        </w:tc>
        <w:tc>
          <w:tcPr>
            <w:tcW w:w="1588" w:type="dxa"/>
            <w:vAlign w:val="center"/>
          </w:tcPr>
          <w:p w14:paraId="6307582B" w14:textId="77777777" w:rsidR="00267F9E" w:rsidRPr="00267F9E" w:rsidRDefault="00267F9E" w:rsidP="00267F9E">
            <w:pPr>
              <w:jc w:val="center"/>
              <w:rPr>
                <w:rFonts w:ascii="Times New Roman" w:eastAsiaTheme="minorHAnsi" w:hAnsi="Times New Roman" w:cs="Times New Roman"/>
                <w:sz w:val="24"/>
                <w:szCs w:val="24"/>
                <w:vertAlign w:val="superscript"/>
                <w:lang w:val="kk-KZ" w:eastAsia="en-US"/>
              </w:rPr>
            </w:pPr>
            <w:r w:rsidRPr="00267F9E">
              <w:rPr>
                <w:rFonts w:ascii="Times New Roman" w:eastAsiaTheme="minorHAnsi" w:hAnsi="Times New Roman" w:cs="Times New Roman"/>
                <w:sz w:val="24"/>
                <w:szCs w:val="24"/>
                <w:lang w:val="kk-KZ" w:eastAsia="en-US"/>
              </w:rPr>
              <w:t>(2,5±0,1)*10</w:t>
            </w:r>
            <w:r w:rsidRPr="00267F9E">
              <w:rPr>
                <w:rFonts w:ascii="Times New Roman" w:eastAsiaTheme="minorHAnsi" w:hAnsi="Times New Roman" w:cs="Times New Roman"/>
                <w:sz w:val="24"/>
                <w:szCs w:val="24"/>
                <w:vertAlign w:val="superscript"/>
                <w:lang w:val="kk-KZ" w:eastAsia="en-US"/>
              </w:rPr>
              <w:t>2</w:t>
            </w:r>
          </w:p>
        </w:tc>
      </w:tr>
      <w:tr w:rsidR="00267F9E" w:rsidRPr="00267F9E" w14:paraId="7725EDA1" w14:textId="77777777" w:rsidTr="00EC55C7">
        <w:trPr>
          <w:trHeight w:val="303"/>
          <w:jc w:val="center"/>
        </w:trPr>
        <w:tc>
          <w:tcPr>
            <w:tcW w:w="704" w:type="dxa"/>
            <w:vAlign w:val="center"/>
          </w:tcPr>
          <w:p w14:paraId="2690EE6A" w14:textId="77777777" w:rsidR="00267F9E" w:rsidRPr="00267F9E" w:rsidRDefault="00267F9E" w:rsidP="00267F9E">
            <w:pPr>
              <w:jc w:val="cente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6</w:t>
            </w:r>
          </w:p>
        </w:tc>
        <w:tc>
          <w:tcPr>
            <w:tcW w:w="2289" w:type="dxa"/>
            <w:vAlign w:val="center"/>
          </w:tcPr>
          <w:p w14:paraId="21172BC1"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Кошкар ата -1 (почва)</w:t>
            </w:r>
          </w:p>
        </w:tc>
        <w:tc>
          <w:tcPr>
            <w:tcW w:w="1588" w:type="dxa"/>
            <w:vAlign w:val="center"/>
          </w:tcPr>
          <w:p w14:paraId="10F65D63" w14:textId="77777777" w:rsidR="00267F9E" w:rsidRPr="00267F9E" w:rsidRDefault="00267F9E" w:rsidP="00267F9E">
            <w:pPr>
              <w:jc w:val="center"/>
              <w:rPr>
                <w:rFonts w:ascii="Times New Roman" w:eastAsiaTheme="minorHAnsi" w:hAnsi="Times New Roman" w:cs="Times New Roman"/>
                <w:sz w:val="24"/>
                <w:szCs w:val="24"/>
                <w:lang w:eastAsia="en-US"/>
              </w:rPr>
            </w:pPr>
            <w:r w:rsidRPr="00267F9E">
              <w:rPr>
                <w:rFonts w:ascii="Times New Roman" w:eastAsiaTheme="minorHAnsi" w:hAnsi="Times New Roman" w:cs="Times New Roman"/>
                <w:sz w:val="24"/>
                <w:szCs w:val="24"/>
                <w:lang w:eastAsia="en-US"/>
              </w:rPr>
              <w:t>(3,1±0,1)*10</w:t>
            </w:r>
            <w:r w:rsidRPr="00267F9E">
              <w:rPr>
                <w:rFonts w:ascii="Times New Roman" w:eastAsiaTheme="minorHAnsi" w:hAnsi="Times New Roman" w:cs="Times New Roman"/>
                <w:sz w:val="24"/>
                <w:szCs w:val="24"/>
                <w:vertAlign w:val="superscript"/>
                <w:lang w:eastAsia="en-US"/>
              </w:rPr>
              <w:t>6</w:t>
            </w:r>
          </w:p>
        </w:tc>
        <w:tc>
          <w:tcPr>
            <w:tcW w:w="1588" w:type="dxa"/>
            <w:vAlign w:val="center"/>
          </w:tcPr>
          <w:p w14:paraId="56696360" w14:textId="77777777" w:rsidR="00267F9E" w:rsidRPr="00267F9E" w:rsidRDefault="00267F9E" w:rsidP="00267F9E">
            <w:pPr>
              <w:jc w:val="center"/>
              <w:rPr>
                <w:rFonts w:ascii="Times New Roman" w:eastAsiaTheme="minorHAnsi" w:hAnsi="Times New Roman" w:cs="Times New Roman"/>
                <w:sz w:val="24"/>
                <w:szCs w:val="24"/>
                <w:lang w:eastAsia="en-US"/>
              </w:rPr>
            </w:pPr>
            <w:r w:rsidRPr="00267F9E">
              <w:rPr>
                <w:rFonts w:ascii="Times New Roman" w:eastAsiaTheme="minorHAnsi" w:hAnsi="Times New Roman" w:cs="Times New Roman"/>
                <w:sz w:val="24"/>
                <w:szCs w:val="24"/>
                <w:lang w:eastAsia="en-US"/>
              </w:rPr>
              <w:t>(4,2±0,1)*10</w:t>
            </w:r>
            <w:r w:rsidRPr="00267F9E">
              <w:rPr>
                <w:rFonts w:ascii="Times New Roman" w:eastAsiaTheme="minorHAnsi" w:hAnsi="Times New Roman" w:cs="Times New Roman"/>
                <w:sz w:val="24"/>
                <w:szCs w:val="24"/>
                <w:vertAlign w:val="superscript"/>
                <w:lang w:eastAsia="en-US"/>
              </w:rPr>
              <w:t>4</w:t>
            </w:r>
          </w:p>
        </w:tc>
        <w:tc>
          <w:tcPr>
            <w:tcW w:w="1588" w:type="dxa"/>
            <w:vAlign w:val="center"/>
          </w:tcPr>
          <w:p w14:paraId="24162D7F" w14:textId="77777777" w:rsidR="00267F9E" w:rsidRPr="00267F9E" w:rsidRDefault="00267F9E" w:rsidP="00267F9E">
            <w:pPr>
              <w:jc w:val="center"/>
              <w:rPr>
                <w:rFonts w:ascii="Times New Roman" w:eastAsiaTheme="minorHAnsi" w:hAnsi="Times New Roman" w:cs="Times New Roman"/>
                <w:sz w:val="24"/>
                <w:szCs w:val="24"/>
                <w:lang w:eastAsia="en-US"/>
              </w:rPr>
            </w:pPr>
            <w:r w:rsidRPr="00267F9E">
              <w:rPr>
                <w:rFonts w:ascii="Times New Roman" w:eastAsiaTheme="minorHAnsi" w:hAnsi="Times New Roman" w:cs="Times New Roman"/>
                <w:sz w:val="24"/>
                <w:szCs w:val="24"/>
                <w:lang w:eastAsia="en-US"/>
              </w:rPr>
              <w:t>(1,3±0,1)*10</w:t>
            </w:r>
            <w:r w:rsidRPr="00267F9E">
              <w:rPr>
                <w:rFonts w:ascii="Times New Roman" w:eastAsiaTheme="minorHAnsi" w:hAnsi="Times New Roman" w:cs="Times New Roman"/>
                <w:sz w:val="24"/>
                <w:szCs w:val="24"/>
                <w:vertAlign w:val="superscript"/>
                <w:lang w:eastAsia="en-US"/>
              </w:rPr>
              <w:t>5</w:t>
            </w:r>
          </w:p>
        </w:tc>
        <w:tc>
          <w:tcPr>
            <w:tcW w:w="1588" w:type="dxa"/>
            <w:vAlign w:val="center"/>
          </w:tcPr>
          <w:p w14:paraId="01DC2FE4" w14:textId="77777777" w:rsidR="00267F9E" w:rsidRPr="00267F9E" w:rsidRDefault="00267F9E" w:rsidP="00267F9E">
            <w:pPr>
              <w:jc w:val="center"/>
              <w:rPr>
                <w:rFonts w:ascii="Times New Roman" w:eastAsiaTheme="minorHAnsi" w:hAnsi="Times New Roman" w:cs="Times New Roman"/>
                <w:sz w:val="24"/>
                <w:szCs w:val="24"/>
                <w:lang w:eastAsia="en-US"/>
              </w:rPr>
            </w:pPr>
            <w:r w:rsidRPr="00267F9E">
              <w:rPr>
                <w:rFonts w:ascii="Times New Roman" w:eastAsiaTheme="minorHAnsi" w:hAnsi="Times New Roman" w:cs="Times New Roman"/>
                <w:sz w:val="24"/>
                <w:szCs w:val="24"/>
                <w:lang w:eastAsia="en-US"/>
              </w:rPr>
              <w:t>(1,3±0,1)*10</w:t>
            </w:r>
            <w:r w:rsidRPr="00267F9E">
              <w:rPr>
                <w:rFonts w:ascii="Times New Roman" w:eastAsiaTheme="minorHAnsi" w:hAnsi="Times New Roman" w:cs="Times New Roman"/>
                <w:sz w:val="24"/>
                <w:szCs w:val="24"/>
                <w:vertAlign w:val="superscript"/>
                <w:lang w:eastAsia="en-US"/>
              </w:rPr>
              <w:t>5</w:t>
            </w:r>
          </w:p>
        </w:tc>
      </w:tr>
      <w:tr w:rsidR="00267F9E" w:rsidRPr="00267F9E" w14:paraId="6F262DEC" w14:textId="77777777" w:rsidTr="00EC55C7">
        <w:trPr>
          <w:trHeight w:val="303"/>
          <w:jc w:val="center"/>
        </w:trPr>
        <w:tc>
          <w:tcPr>
            <w:tcW w:w="704" w:type="dxa"/>
            <w:vAlign w:val="center"/>
          </w:tcPr>
          <w:p w14:paraId="051A355A" w14:textId="77777777" w:rsidR="00267F9E" w:rsidRPr="00267F9E" w:rsidRDefault="00267F9E" w:rsidP="00267F9E">
            <w:pPr>
              <w:jc w:val="cente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7</w:t>
            </w:r>
          </w:p>
        </w:tc>
        <w:tc>
          <w:tcPr>
            <w:tcW w:w="2289" w:type="dxa"/>
            <w:vAlign w:val="center"/>
          </w:tcPr>
          <w:p w14:paraId="597D6B7A"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hAnsi="Times New Roman" w:cs="Times New Roman"/>
                <w:sz w:val="24"/>
                <w:szCs w:val="24"/>
                <w:lang w:val="kk-KZ" w:eastAsia="en-US"/>
              </w:rPr>
              <w:t>Кошкар ата -2 (вода)</w:t>
            </w:r>
          </w:p>
        </w:tc>
        <w:tc>
          <w:tcPr>
            <w:tcW w:w="1588" w:type="dxa"/>
            <w:vAlign w:val="center"/>
          </w:tcPr>
          <w:p w14:paraId="3B91007C" w14:textId="77777777" w:rsidR="00267F9E" w:rsidRPr="00267F9E" w:rsidRDefault="00267F9E" w:rsidP="00267F9E">
            <w:pPr>
              <w:jc w:val="cente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(2,4±0,1)*10</w:t>
            </w:r>
            <w:r w:rsidRPr="00267F9E">
              <w:rPr>
                <w:rFonts w:ascii="Times New Roman" w:eastAsiaTheme="minorHAnsi" w:hAnsi="Times New Roman" w:cs="Times New Roman"/>
                <w:sz w:val="24"/>
                <w:szCs w:val="24"/>
                <w:vertAlign w:val="superscript"/>
                <w:lang w:val="kk-KZ" w:eastAsia="en-US"/>
              </w:rPr>
              <w:t>2</w:t>
            </w:r>
          </w:p>
        </w:tc>
        <w:tc>
          <w:tcPr>
            <w:tcW w:w="1588" w:type="dxa"/>
            <w:vAlign w:val="center"/>
          </w:tcPr>
          <w:p w14:paraId="44CC74BB" w14:textId="77777777" w:rsidR="00267F9E" w:rsidRPr="00267F9E" w:rsidRDefault="00267F9E" w:rsidP="00267F9E">
            <w:pPr>
              <w:jc w:val="cente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(6,5±0,3)*10</w:t>
            </w:r>
            <w:r w:rsidRPr="00267F9E">
              <w:rPr>
                <w:rFonts w:ascii="Times New Roman" w:eastAsiaTheme="minorHAnsi" w:hAnsi="Times New Roman" w:cs="Times New Roman"/>
                <w:sz w:val="24"/>
                <w:szCs w:val="24"/>
                <w:vertAlign w:val="superscript"/>
                <w:lang w:val="kk-KZ" w:eastAsia="en-US"/>
              </w:rPr>
              <w:t>2</w:t>
            </w:r>
          </w:p>
        </w:tc>
        <w:tc>
          <w:tcPr>
            <w:tcW w:w="1588" w:type="dxa"/>
            <w:vAlign w:val="center"/>
          </w:tcPr>
          <w:p w14:paraId="72A7020C" w14:textId="77777777" w:rsidR="00267F9E" w:rsidRPr="00267F9E" w:rsidRDefault="00267F9E" w:rsidP="00267F9E">
            <w:pPr>
              <w:jc w:val="cente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15±0,5</w:t>
            </w:r>
          </w:p>
        </w:tc>
        <w:tc>
          <w:tcPr>
            <w:tcW w:w="1588" w:type="dxa"/>
            <w:vAlign w:val="center"/>
          </w:tcPr>
          <w:p w14:paraId="0C067794" w14:textId="77777777" w:rsidR="00267F9E" w:rsidRPr="00267F9E" w:rsidRDefault="00267F9E" w:rsidP="00267F9E">
            <w:pPr>
              <w:jc w:val="cente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(1,0±0,1)*10</w:t>
            </w:r>
            <w:r w:rsidRPr="00267F9E">
              <w:rPr>
                <w:rFonts w:ascii="Times New Roman" w:eastAsiaTheme="minorHAnsi" w:hAnsi="Times New Roman" w:cs="Times New Roman"/>
                <w:sz w:val="24"/>
                <w:szCs w:val="24"/>
                <w:vertAlign w:val="superscript"/>
                <w:lang w:val="kk-KZ" w:eastAsia="en-US"/>
              </w:rPr>
              <w:t>2</w:t>
            </w:r>
          </w:p>
        </w:tc>
      </w:tr>
      <w:tr w:rsidR="00267F9E" w:rsidRPr="00267F9E" w14:paraId="0CC0CC6C" w14:textId="77777777" w:rsidTr="00EC55C7">
        <w:trPr>
          <w:trHeight w:val="303"/>
          <w:jc w:val="center"/>
        </w:trPr>
        <w:tc>
          <w:tcPr>
            <w:tcW w:w="704" w:type="dxa"/>
            <w:vAlign w:val="center"/>
          </w:tcPr>
          <w:p w14:paraId="26BCA9AD" w14:textId="77777777" w:rsidR="00267F9E" w:rsidRPr="00267F9E" w:rsidRDefault="00267F9E" w:rsidP="00267F9E">
            <w:pPr>
              <w:jc w:val="cente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8</w:t>
            </w:r>
          </w:p>
        </w:tc>
        <w:tc>
          <w:tcPr>
            <w:tcW w:w="2289" w:type="dxa"/>
            <w:vAlign w:val="center"/>
          </w:tcPr>
          <w:p w14:paraId="2EC61DE7"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hAnsi="Times New Roman" w:cs="Times New Roman"/>
                <w:sz w:val="24"/>
                <w:szCs w:val="24"/>
                <w:lang w:val="kk-KZ" w:eastAsia="en-US"/>
              </w:rPr>
              <w:t>Кошкар ата-2 (почва)</w:t>
            </w:r>
          </w:p>
        </w:tc>
        <w:tc>
          <w:tcPr>
            <w:tcW w:w="1588" w:type="dxa"/>
            <w:vAlign w:val="center"/>
          </w:tcPr>
          <w:p w14:paraId="0175E869" w14:textId="77777777" w:rsidR="00267F9E" w:rsidRPr="00267F9E" w:rsidRDefault="00267F9E" w:rsidP="00267F9E">
            <w:pPr>
              <w:jc w:val="cente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(3,2±0,1)*10</w:t>
            </w:r>
            <w:r w:rsidRPr="00267F9E">
              <w:rPr>
                <w:rFonts w:ascii="Times New Roman" w:eastAsiaTheme="minorHAnsi" w:hAnsi="Times New Roman" w:cs="Times New Roman"/>
                <w:sz w:val="24"/>
                <w:szCs w:val="24"/>
                <w:vertAlign w:val="superscript"/>
                <w:lang w:val="kk-KZ" w:eastAsia="en-US"/>
              </w:rPr>
              <w:t>6</w:t>
            </w:r>
          </w:p>
        </w:tc>
        <w:tc>
          <w:tcPr>
            <w:tcW w:w="1588" w:type="dxa"/>
            <w:vAlign w:val="center"/>
          </w:tcPr>
          <w:p w14:paraId="2361AE2E" w14:textId="77777777" w:rsidR="00267F9E" w:rsidRPr="00267F9E" w:rsidRDefault="00267F9E" w:rsidP="00267F9E">
            <w:pPr>
              <w:jc w:val="cente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(1,0±0,1)*10</w:t>
            </w:r>
            <w:r w:rsidRPr="00267F9E">
              <w:rPr>
                <w:rFonts w:ascii="Times New Roman" w:eastAsiaTheme="minorHAnsi" w:hAnsi="Times New Roman" w:cs="Times New Roman"/>
                <w:sz w:val="24"/>
                <w:szCs w:val="24"/>
                <w:vertAlign w:val="superscript"/>
                <w:lang w:val="kk-KZ" w:eastAsia="en-US"/>
              </w:rPr>
              <w:t>4</w:t>
            </w:r>
          </w:p>
        </w:tc>
        <w:tc>
          <w:tcPr>
            <w:tcW w:w="1588" w:type="dxa"/>
            <w:vAlign w:val="center"/>
          </w:tcPr>
          <w:p w14:paraId="7563F0BA" w14:textId="77777777" w:rsidR="00267F9E" w:rsidRPr="00267F9E" w:rsidRDefault="00267F9E" w:rsidP="00267F9E">
            <w:pPr>
              <w:jc w:val="cente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(1,4±0,1)*10</w:t>
            </w:r>
            <w:r w:rsidRPr="00267F9E">
              <w:rPr>
                <w:rFonts w:ascii="Times New Roman" w:eastAsiaTheme="minorHAnsi" w:hAnsi="Times New Roman" w:cs="Times New Roman"/>
                <w:sz w:val="24"/>
                <w:szCs w:val="24"/>
                <w:vertAlign w:val="superscript"/>
                <w:lang w:val="kk-KZ" w:eastAsia="en-US"/>
              </w:rPr>
              <w:t>5</w:t>
            </w:r>
          </w:p>
        </w:tc>
        <w:tc>
          <w:tcPr>
            <w:tcW w:w="1588" w:type="dxa"/>
            <w:vAlign w:val="center"/>
          </w:tcPr>
          <w:p w14:paraId="161708FF" w14:textId="77777777" w:rsidR="00267F9E" w:rsidRPr="00267F9E" w:rsidRDefault="00267F9E" w:rsidP="00267F9E">
            <w:pPr>
              <w:jc w:val="cente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(5,4±0,2)*10</w:t>
            </w:r>
            <w:r w:rsidRPr="00267F9E">
              <w:rPr>
                <w:rFonts w:ascii="Times New Roman" w:eastAsiaTheme="minorHAnsi" w:hAnsi="Times New Roman" w:cs="Times New Roman"/>
                <w:sz w:val="24"/>
                <w:szCs w:val="24"/>
                <w:vertAlign w:val="superscript"/>
                <w:lang w:val="kk-KZ" w:eastAsia="en-US"/>
              </w:rPr>
              <w:t>5</w:t>
            </w:r>
          </w:p>
        </w:tc>
      </w:tr>
    </w:tbl>
    <w:p w14:paraId="5B6EFE09" w14:textId="77777777" w:rsidR="00267F9E" w:rsidRPr="00267F9E" w:rsidRDefault="00267F9E" w:rsidP="00267F9E">
      <w:pPr>
        <w:ind w:firstLine="708"/>
        <w:rPr>
          <w:rFonts w:ascii="Times New Roman" w:eastAsia="Times New Roman" w:hAnsi="Times New Roman" w:cs="Times New Roman"/>
          <w:kern w:val="2"/>
          <w:lang w:val="kk-KZ" w:eastAsia="ru-RU"/>
          <w14:ligatures w14:val="standardContextual"/>
        </w:rPr>
      </w:pPr>
    </w:p>
    <w:p w14:paraId="4C147EF4" w14:textId="77777777"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bookmarkStart w:id="39" w:name="_Hlk158127136"/>
      <w:r w:rsidRPr="00267F9E">
        <w:rPr>
          <w:rFonts w:ascii="Times New Roman" w:eastAsiaTheme="minorEastAsia" w:hAnsi="Times New Roman" w:cs="Times New Roman"/>
          <w:sz w:val="28"/>
          <w:szCs w:val="28"/>
          <w:lang w:val="kk-KZ" w:eastAsia="ru-RU"/>
        </w:rPr>
        <w:t>Как видно из полученных данных, микробный индекс почвенных проб в пробах выше, чем значение проб воды. Следует отметить, что в исследуемых образцах преобладали количества дрожжей и грибов.</w:t>
      </w:r>
    </w:p>
    <w:bookmarkEnd w:id="39"/>
    <w:p w14:paraId="49572EC2" w14:textId="200F131F"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r w:rsidRPr="00267F9E">
        <w:rPr>
          <w:rFonts w:ascii="Times New Roman" w:eastAsiaTheme="minorEastAsia" w:hAnsi="Times New Roman" w:cs="Times New Roman"/>
          <w:sz w:val="28"/>
          <w:szCs w:val="28"/>
          <w:lang w:val="kk-KZ" w:eastAsia="ru-RU"/>
        </w:rPr>
        <w:t xml:space="preserve">По результатам подсчитана общая численность микробов в районах исследований Каспийского моря (табл. </w:t>
      </w:r>
      <w:r w:rsidR="006C312E">
        <w:rPr>
          <w:rFonts w:ascii="Times New Roman" w:eastAsiaTheme="minorEastAsia" w:hAnsi="Times New Roman" w:cs="Times New Roman"/>
          <w:sz w:val="28"/>
          <w:szCs w:val="28"/>
          <w:lang w:val="kk-KZ" w:eastAsia="ru-RU"/>
        </w:rPr>
        <w:t>24</w:t>
      </w:r>
      <w:r w:rsidRPr="00267F9E">
        <w:rPr>
          <w:rFonts w:ascii="Times New Roman" w:eastAsiaTheme="minorEastAsia" w:hAnsi="Times New Roman" w:cs="Times New Roman"/>
          <w:sz w:val="28"/>
          <w:szCs w:val="28"/>
          <w:lang w:val="kk-KZ" w:eastAsia="ru-RU"/>
        </w:rPr>
        <w:t>).</w:t>
      </w:r>
    </w:p>
    <w:p w14:paraId="30A99355" w14:textId="77777777"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p>
    <w:p w14:paraId="7485E8F6" w14:textId="7D5D4EDF" w:rsidR="00267F9E" w:rsidRPr="00267F9E" w:rsidRDefault="00267F9E" w:rsidP="00267F9E">
      <w:pPr>
        <w:spacing w:after="0" w:line="240" w:lineRule="auto"/>
        <w:ind w:firstLine="567"/>
        <w:jc w:val="both"/>
        <w:rPr>
          <w:rFonts w:ascii="Times New Roman" w:hAnsi="Times New Roman" w:cs="Times New Roman"/>
          <w:sz w:val="28"/>
          <w:szCs w:val="28"/>
          <w:lang w:val="kk-KZ" w:eastAsia="ru-RU"/>
        </w:rPr>
      </w:pPr>
      <w:r w:rsidRPr="00267F9E">
        <w:rPr>
          <w:rFonts w:ascii="Times New Roman" w:hAnsi="Times New Roman" w:cs="Times New Roman"/>
          <w:sz w:val="28"/>
          <w:szCs w:val="28"/>
          <w:lang w:val="kk-KZ" w:eastAsia="ru-RU"/>
        </w:rPr>
        <w:t>Таблица 2</w:t>
      </w:r>
      <w:r w:rsidR="006C312E">
        <w:rPr>
          <w:rFonts w:ascii="Times New Roman" w:hAnsi="Times New Roman" w:cs="Times New Roman"/>
          <w:sz w:val="28"/>
          <w:szCs w:val="28"/>
          <w:lang w:val="kk-KZ" w:eastAsia="ru-RU"/>
        </w:rPr>
        <w:t>4</w:t>
      </w:r>
      <w:r w:rsidRPr="00267F9E">
        <w:rPr>
          <w:rFonts w:ascii="Times New Roman" w:hAnsi="Times New Roman" w:cs="Times New Roman"/>
          <w:sz w:val="28"/>
          <w:szCs w:val="28"/>
          <w:lang w:val="kk-KZ" w:eastAsia="ru-RU"/>
        </w:rPr>
        <w:t xml:space="preserve"> – Общее количество микроорганизмов</w:t>
      </w:r>
    </w:p>
    <w:p w14:paraId="50471157" w14:textId="77777777" w:rsidR="00267F9E" w:rsidRPr="00267F9E" w:rsidRDefault="00267F9E" w:rsidP="00267F9E">
      <w:pPr>
        <w:spacing w:after="0" w:line="240" w:lineRule="auto"/>
        <w:rPr>
          <w:rFonts w:ascii="Times New Roman" w:hAnsi="Times New Roman" w:cs="Times New Roman"/>
          <w:sz w:val="24"/>
          <w:szCs w:val="24"/>
          <w:lang w:val="kk-KZ" w:eastAsia="ru-RU"/>
        </w:rPr>
      </w:pPr>
    </w:p>
    <w:tbl>
      <w:tblPr>
        <w:tblStyle w:val="2"/>
        <w:tblW w:w="0" w:type="auto"/>
        <w:jc w:val="center"/>
        <w:tblLook w:val="04A0" w:firstRow="1" w:lastRow="0" w:firstColumn="1" w:lastColumn="0" w:noHBand="0" w:noVBand="1"/>
      </w:tblPr>
      <w:tblGrid>
        <w:gridCol w:w="1167"/>
        <w:gridCol w:w="2546"/>
        <w:gridCol w:w="1846"/>
        <w:gridCol w:w="3786"/>
      </w:tblGrid>
      <w:tr w:rsidR="00267F9E" w:rsidRPr="00267F9E" w14:paraId="7B70E38A" w14:textId="77777777" w:rsidTr="00132E5C">
        <w:trPr>
          <w:trHeight w:val="838"/>
          <w:jc w:val="center"/>
        </w:trPr>
        <w:tc>
          <w:tcPr>
            <w:tcW w:w="685" w:type="dxa"/>
            <w:shd w:val="clear" w:color="auto" w:fill="BFBFBF" w:themeFill="background1" w:themeFillShade="BF"/>
          </w:tcPr>
          <w:p w14:paraId="517106B4" w14:textId="77777777" w:rsidR="00267F9E" w:rsidRPr="00132E5C" w:rsidRDefault="00267F9E" w:rsidP="00267F9E">
            <w:pPr>
              <w:rPr>
                <w:rFonts w:ascii="Times New Roman" w:hAnsi="Times New Roman" w:cs="Times New Roman"/>
                <w:b/>
                <w:bCs/>
                <w:sz w:val="24"/>
                <w:szCs w:val="24"/>
                <w:lang w:eastAsia="en-US"/>
              </w:rPr>
            </w:pPr>
            <w:r w:rsidRPr="00132E5C">
              <w:rPr>
                <w:rFonts w:ascii="Times New Roman" w:hAnsi="Times New Roman" w:cs="Times New Roman"/>
                <w:b/>
                <w:bCs/>
                <w:sz w:val="24"/>
                <w:szCs w:val="24"/>
                <w:lang w:eastAsia="en-US"/>
              </w:rPr>
              <w:t>№</w:t>
            </w:r>
          </w:p>
        </w:tc>
        <w:tc>
          <w:tcPr>
            <w:tcW w:w="4449" w:type="dxa"/>
            <w:gridSpan w:val="2"/>
            <w:shd w:val="clear" w:color="auto" w:fill="BFBFBF" w:themeFill="background1" w:themeFillShade="BF"/>
          </w:tcPr>
          <w:p w14:paraId="781B07E5" w14:textId="77777777" w:rsidR="00267F9E" w:rsidRPr="00132E5C" w:rsidRDefault="00267F9E" w:rsidP="00267F9E">
            <w:pPr>
              <w:rPr>
                <w:rFonts w:ascii="Times New Roman" w:hAnsi="Times New Roman" w:cs="Times New Roman"/>
                <w:b/>
                <w:bCs/>
                <w:sz w:val="24"/>
                <w:szCs w:val="24"/>
                <w:lang w:val="kk-KZ" w:eastAsia="en-US"/>
              </w:rPr>
            </w:pPr>
            <w:r w:rsidRPr="00132E5C">
              <w:rPr>
                <w:rFonts w:ascii="Times New Roman" w:hAnsi="Times New Roman" w:cs="Times New Roman"/>
                <w:b/>
                <w:bCs/>
                <w:sz w:val="24"/>
                <w:szCs w:val="24"/>
                <w:lang w:val="kk-KZ" w:eastAsia="en-US"/>
              </w:rPr>
              <w:t>Объекты исследования</w:t>
            </w:r>
          </w:p>
        </w:tc>
        <w:tc>
          <w:tcPr>
            <w:tcW w:w="3882" w:type="dxa"/>
            <w:shd w:val="clear" w:color="auto" w:fill="BFBFBF" w:themeFill="background1" w:themeFillShade="BF"/>
          </w:tcPr>
          <w:p w14:paraId="400ADA99" w14:textId="77777777" w:rsidR="00267F9E" w:rsidRPr="00132E5C" w:rsidRDefault="00267F9E" w:rsidP="00267F9E">
            <w:pPr>
              <w:jc w:val="center"/>
              <w:rPr>
                <w:rFonts w:ascii="Times New Roman" w:hAnsi="Times New Roman" w:cs="Times New Roman"/>
                <w:b/>
                <w:bCs/>
                <w:sz w:val="24"/>
                <w:szCs w:val="24"/>
                <w:lang w:val="kk-KZ" w:eastAsia="en-US"/>
              </w:rPr>
            </w:pPr>
            <w:r w:rsidRPr="00132E5C">
              <w:rPr>
                <w:rFonts w:ascii="Times New Roman" w:hAnsi="Times New Roman" w:cs="Times New Roman"/>
                <w:b/>
                <w:bCs/>
                <w:sz w:val="24"/>
                <w:szCs w:val="24"/>
                <w:lang w:val="kk-KZ" w:eastAsia="en-US"/>
              </w:rPr>
              <w:t>Общее количество микроорганизмов</w:t>
            </w:r>
            <w:r w:rsidRPr="00132E5C">
              <w:rPr>
                <w:rFonts w:ascii="Times New Roman" w:hAnsi="Times New Roman" w:cs="Times New Roman"/>
                <w:b/>
                <w:bCs/>
                <w:sz w:val="24"/>
                <w:szCs w:val="24"/>
                <w:lang w:eastAsia="en-US"/>
              </w:rPr>
              <w:t>,</w:t>
            </w:r>
            <w:r w:rsidRPr="00132E5C">
              <w:rPr>
                <w:rFonts w:ascii="Times New Roman" w:hAnsi="Times New Roman" w:cs="Times New Roman"/>
                <w:b/>
                <w:bCs/>
                <w:sz w:val="24"/>
                <w:szCs w:val="24"/>
                <w:lang w:val="kk-KZ" w:eastAsia="en-US"/>
              </w:rPr>
              <w:t xml:space="preserve"> </w:t>
            </w:r>
            <w:r w:rsidRPr="00132E5C">
              <w:rPr>
                <w:rFonts w:ascii="Times New Roman" w:hAnsi="Times New Roman" w:cs="Times New Roman"/>
                <w:b/>
                <w:bCs/>
                <w:sz w:val="24"/>
                <w:szCs w:val="24"/>
                <w:lang w:eastAsia="en-US"/>
              </w:rPr>
              <w:t>КОЕ/мл</w:t>
            </w:r>
          </w:p>
        </w:tc>
      </w:tr>
      <w:tr w:rsidR="00267F9E" w:rsidRPr="00267F9E" w14:paraId="017A7DB8" w14:textId="77777777" w:rsidTr="00EC55C7">
        <w:trPr>
          <w:jc w:val="center"/>
        </w:trPr>
        <w:tc>
          <w:tcPr>
            <w:tcW w:w="685" w:type="dxa"/>
            <w:vAlign w:val="center"/>
          </w:tcPr>
          <w:p w14:paraId="34D61BAC" w14:textId="77777777" w:rsidR="00267F9E" w:rsidRPr="00267F9E" w:rsidRDefault="00267F9E" w:rsidP="00267F9E">
            <w:pPr>
              <w:jc w:val="center"/>
              <w:rPr>
                <w:rFonts w:ascii="Times New Roman" w:hAnsi="Times New Roman" w:cs="Times New Roman"/>
                <w:sz w:val="24"/>
                <w:szCs w:val="24"/>
                <w:lang w:val="kk-KZ" w:eastAsia="en-US"/>
              </w:rPr>
            </w:pPr>
            <w:r w:rsidRPr="00267F9E">
              <w:rPr>
                <w:rFonts w:ascii="Times New Roman" w:hAnsi="Times New Roman" w:cs="Times New Roman"/>
                <w:sz w:val="24"/>
                <w:szCs w:val="24"/>
                <w:lang w:eastAsia="en-US"/>
              </w:rPr>
              <w:t>1</w:t>
            </w:r>
          </w:p>
        </w:tc>
        <w:tc>
          <w:tcPr>
            <w:tcW w:w="2585" w:type="dxa"/>
            <w:vMerge w:val="restart"/>
            <w:vAlign w:val="center"/>
          </w:tcPr>
          <w:p w14:paraId="14F056C0"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 xml:space="preserve">Морпорт-1 </w:t>
            </w:r>
          </w:p>
        </w:tc>
        <w:tc>
          <w:tcPr>
            <w:tcW w:w="1864" w:type="dxa"/>
          </w:tcPr>
          <w:p w14:paraId="633CBF3E"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 xml:space="preserve">Вода </w:t>
            </w:r>
          </w:p>
        </w:tc>
        <w:tc>
          <w:tcPr>
            <w:tcW w:w="3882" w:type="dxa"/>
          </w:tcPr>
          <w:p w14:paraId="2C818FE8" w14:textId="77777777" w:rsidR="00267F9E" w:rsidRPr="00267F9E" w:rsidRDefault="00267F9E" w:rsidP="00267F9E">
            <w:pPr>
              <w:jc w:val="center"/>
              <w:rPr>
                <w:rFonts w:ascii="Times New Roman" w:hAnsi="Times New Roman" w:cs="Times New Roman"/>
                <w:sz w:val="24"/>
                <w:szCs w:val="24"/>
                <w:vertAlign w:val="superscript"/>
                <w:lang w:val="kk-KZ" w:eastAsia="en-US"/>
              </w:rPr>
            </w:pPr>
            <w:r w:rsidRPr="00267F9E">
              <w:rPr>
                <w:rFonts w:ascii="Times New Roman" w:hAnsi="Times New Roman" w:cs="Times New Roman"/>
                <w:sz w:val="24"/>
                <w:szCs w:val="24"/>
                <w:lang w:val="kk-KZ" w:eastAsia="en-US"/>
              </w:rPr>
              <w:t>(6,2±0,2)*10</w:t>
            </w:r>
            <w:r w:rsidRPr="00267F9E">
              <w:rPr>
                <w:rFonts w:ascii="Times New Roman" w:hAnsi="Times New Roman" w:cs="Times New Roman"/>
                <w:sz w:val="24"/>
                <w:szCs w:val="24"/>
                <w:vertAlign w:val="superscript"/>
                <w:lang w:val="kk-KZ" w:eastAsia="en-US"/>
              </w:rPr>
              <w:t>2</w:t>
            </w:r>
          </w:p>
        </w:tc>
      </w:tr>
      <w:tr w:rsidR="00267F9E" w:rsidRPr="00267F9E" w14:paraId="6918AB34" w14:textId="77777777" w:rsidTr="00EC55C7">
        <w:trPr>
          <w:jc w:val="center"/>
        </w:trPr>
        <w:tc>
          <w:tcPr>
            <w:tcW w:w="685" w:type="dxa"/>
            <w:vAlign w:val="center"/>
          </w:tcPr>
          <w:p w14:paraId="5335A56E" w14:textId="77777777" w:rsidR="00267F9E" w:rsidRPr="00267F9E" w:rsidRDefault="00267F9E" w:rsidP="00267F9E">
            <w:pPr>
              <w:jc w:val="cente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2</w:t>
            </w:r>
          </w:p>
        </w:tc>
        <w:tc>
          <w:tcPr>
            <w:tcW w:w="2585" w:type="dxa"/>
            <w:vMerge/>
            <w:vAlign w:val="center"/>
          </w:tcPr>
          <w:p w14:paraId="4C183F88" w14:textId="77777777" w:rsidR="00267F9E" w:rsidRPr="00267F9E" w:rsidRDefault="00267F9E" w:rsidP="00267F9E">
            <w:pPr>
              <w:rPr>
                <w:rFonts w:ascii="Times New Roman" w:hAnsi="Times New Roman" w:cs="Times New Roman"/>
                <w:sz w:val="24"/>
                <w:szCs w:val="24"/>
                <w:lang w:val="kk-KZ" w:eastAsia="en-US"/>
              </w:rPr>
            </w:pPr>
          </w:p>
        </w:tc>
        <w:tc>
          <w:tcPr>
            <w:tcW w:w="1864" w:type="dxa"/>
          </w:tcPr>
          <w:p w14:paraId="594A3027"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Почва</w:t>
            </w:r>
          </w:p>
        </w:tc>
        <w:tc>
          <w:tcPr>
            <w:tcW w:w="3882" w:type="dxa"/>
          </w:tcPr>
          <w:p w14:paraId="0E2629A7" w14:textId="77777777" w:rsidR="00267F9E" w:rsidRPr="00267F9E" w:rsidRDefault="00267F9E" w:rsidP="00267F9E">
            <w:pPr>
              <w:jc w:val="cente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(2,3±0,1)*10</w:t>
            </w:r>
            <w:r w:rsidRPr="00267F9E">
              <w:rPr>
                <w:rFonts w:ascii="Times New Roman" w:hAnsi="Times New Roman" w:cs="Times New Roman"/>
                <w:sz w:val="24"/>
                <w:szCs w:val="24"/>
                <w:vertAlign w:val="superscript"/>
                <w:lang w:val="kk-KZ" w:eastAsia="en-US"/>
              </w:rPr>
              <w:t>5</w:t>
            </w:r>
          </w:p>
        </w:tc>
      </w:tr>
      <w:tr w:rsidR="00267F9E" w:rsidRPr="00267F9E" w14:paraId="33095DFA" w14:textId="77777777" w:rsidTr="00EC55C7">
        <w:trPr>
          <w:jc w:val="center"/>
        </w:trPr>
        <w:tc>
          <w:tcPr>
            <w:tcW w:w="685" w:type="dxa"/>
            <w:vAlign w:val="center"/>
          </w:tcPr>
          <w:p w14:paraId="726CEB4A" w14:textId="77777777" w:rsidR="00267F9E" w:rsidRPr="00267F9E" w:rsidRDefault="00267F9E" w:rsidP="00267F9E">
            <w:pPr>
              <w:jc w:val="cente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3</w:t>
            </w:r>
          </w:p>
        </w:tc>
        <w:tc>
          <w:tcPr>
            <w:tcW w:w="2585" w:type="dxa"/>
            <w:vMerge w:val="restart"/>
            <w:vAlign w:val="center"/>
          </w:tcPr>
          <w:p w14:paraId="578B6A52"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Морпорт-2</w:t>
            </w:r>
          </w:p>
        </w:tc>
        <w:tc>
          <w:tcPr>
            <w:tcW w:w="1864" w:type="dxa"/>
          </w:tcPr>
          <w:p w14:paraId="1A7AB01F"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 xml:space="preserve">Вода </w:t>
            </w:r>
          </w:p>
        </w:tc>
        <w:tc>
          <w:tcPr>
            <w:tcW w:w="3882" w:type="dxa"/>
          </w:tcPr>
          <w:p w14:paraId="6FC3510D" w14:textId="77777777" w:rsidR="00267F9E" w:rsidRPr="00267F9E" w:rsidRDefault="00267F9E" w:rsidP="00267F9E">
            <w:pPr>
              <w:jc w:val="center"/>
              <w:rPr>
                <w:rFonts w:ascii="Times New Roman" w:hAnsi="Times New Roman" w:cs="Times New Roman"/>
                <w:sz w:val="24"/>
                <w:szCs w:val="24"/>
                <w:vertAlign w:val="superscript"/>
                <w:lang w:val="kk-KZ" w:eastAsia="en-US"/>
              </w:rPr>
            </w:pPr>
            <w:r w:rsidRPr="00267F9E">
              <w:rPr>
                <w:rFonts w:ascii="Times New Roman" w:hAnsi="Times New Roman" w:cs="Times New Roman"/>
                <w:sz w:val="24"/>
                <w:szCs w:val="24"/>
                <w:lang w:val="kk-KZ" w:eastAsia="en-US"/>
              </w:rPr>
              <w:t>(1,9±0,1)*10</w:t>
            </w:r>
            <w:r w:rsidRPr="00267F9E">
              <w:rPr>
                <w:rFonts w:ascii="Times New Roman" w:hAnsi="Times New Roman" w:cs="Times New Roman"/>
                <w:sz w:val="24"/>
                <w:szCs w:val="24"/>
                <w:vertAlign w:val="superscript"/>
                <w:lang w:val="kk-KZ" w:eastAsia="en-US"/>
              </w:rPr>
              <w:t>2</w:t>
            </w:r>
          </w:p>
        </w:tc>
      </w:tr>
      <w:tr w:rsidR="00267F9E" w:rsidRPr="00267F9E" w14:paraId="0BCFDB5F" w14:textId="77777777" w:rsidTr="00EC55C7">
        <w:trPr>
          <w:jc w:val="center"/>
        </w:trPr>
        <w:tc>
          <w:tcPr>
            <w:tcW w:w="685" w:type="dxa"/>
            <w:vAlign w:val="center"/>
          </w:tcPr>
          <w:p w14:paraId="09671C36" w14:textId="77777777" w:rsidR="00267F9E" w:rsidRPr="00267F9E" w:rsidRDefault="00267F9E" w:rsidP="00267F9E">
            <w:pPr>
              <w:jc w:val="cente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4</w:t>
            </w:r>
          </w:p>
        </w:tc>
        <w:tc>
          <w:tcPr>
            <w:tcW w:w="2585" w:type="dxa"/>
            <w:vMerge/>
            <w:vAlign w:val="center"/>
          </w:tcPr>
          <w:p w14:paraId="53B1F5AB" w14:textId="77777777" w:rsidR="00267F9E" w:rsidRPr="00267F9E" w:rsidRDefault="00267F9E" w:rsidP="00267F9E">
            <w:pPr>
              <w:rPr>
                <w:rFonts w:ascii="Times New Roman" w:hAnsi="Times New Roman" w:cs="Times New Roman"/>
                <w:sz w:val="24"/>
                <w:szCs w:val="24"/>
                <w:lang w:val="kk-KZ" w:eastAsia="en-US"/>
              </w:rPr>
            </w:pPr>
          </w:p>
        </w:tc>
        <w:tc>
          <w:tcPr>
            <w:tcW w:w="1864" w:type="dxa"/>
          </w:tcPr>
          <w:p w14:paraId="6D2A87D8"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Почва</w:t>
            </w:r>
          </w:p>
        </w:tc>
        <w:tc>
          <w:tcPr>
            <w:tcW w:w="3882" w:type="dxa"/>
          </w:tcPr>
          <w:p w14:paraId="13AA6ACC" w14:textId="77777777" w:rsidR="00267F9E" w:rsidRPr="00267F9E" w:rsidRDefault="00267F9E" w:rsidP="00267F9E">
            <w:pPr>
              <w:jc w:val="cente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(1,9±0,1)*10</w:t>
            </w:r>
            <w:r w:rsidRPr="00267F9E">
              <w:rPr>
                <w:rFonts w:ascii="Times New Roman" w:hAnsi="Times New Roman" w:cs="Times New Roman"/>
                <w:sz w:val="24"/>
                <w:szCs w:val="24"/>
                <w:vertAlign w:val="superscript"/>
                <w:lang w:val="kk-KZ" w:eastAsia="en-US"/>
              </w:rPr>
              <w:t>5</w:t>
            </w:r>
          </w:p>
        </w:tc>
      </w:tr>
      <w:tr w:rsidR="00267F9E" w:rsidRPr="00267F9E" w14:paraId="4AB2E22C" w14:textId="77777777" w:rsidTr="00EC55C7">
        <w:trPr>
          <w:trHeight w:val="303"/>
          <w:jc w:val="center"/>
        </w:trPr>
        <w:tc>
          <w:tcPr>
            <w:tcW w:w="685" w:type="dxa"/>
            <w:vAlign w:val="center"/>
          </w:tcPr>
          <w:p w14:paraId="401F7506" w14:textId="77777777" w:rsidR="00267F9E" w:rsidRPr="00267F9E" w:rsidRDefault="00267F9E" w:rsidP="00267F9E">
            <w:pPr>
              <w:jc w:val="cente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5</w:t>
            </w:r>
          </w:p>
        </w:tc>
        <w:tc>
          <w:tcPr>
            <w:tcW w:w="2585" w:type="dxa"/>
            <w:vMerge w:val="restart"/>
            <w:vAlign w:val="center"/>
          </w:tcPr>
          <w:p w14:paraId="11D932C9"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Кошкар ата-1</w:t>
            </w:r>
          </w:p>
        </w:tc>
        <w:tc>
          <w:tcPr>
            <w:tcW w:w="1864" w:type="dxa"/>
          </w:tcPr>
          <w:p w14:paraId="547E070F"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 xml:space="preserve">Вода </w:t>
            </w:r>
          </w:p>
        </w:tc>
        <w:tc>
          <w:tcPr>
            <w:tcW w:w="3882" w:type="dxa"/>
          </w:tcPr>
          <w:p w14:paraId="01E1B394" w14:textId="77777777" w:rsidR="00267F9E" w:rsidRPr="00267F9E" w:rsidRDefault="00267F9E" w:rsidP="00267F9E">
            <w:pPr>
              <w:jc w:val="center"/>
              <w:rPr>
                <w:rFonts w:ascii="Times New Roman" w:hAnsi="Times New Roman" w:cs="Times New Roman"/>
                <w:sz w:val="24"/>
                <w:szCs w:val="24"/>
                <w:vertAlign w:val="superscript"/>
                <w:lang w:val="kk-KZ" w:eastAsia="en-US"/>
              </w:rPr>
            </w:pPr>
            <w:r w:rsidRPr="00267F9E">
              <w:rPr>
                <w:rFonts w:ascii="Times New Roman" w:hAnsi="Times New Roman" w:cs="Times New Roman"/>
                <w:sz w:val="24"/>
                <w:szCs w:val="24"/>
                <w:lang w:val="kk-KZ" w:eastAsia="en-US"/>
              </w:rPr>
              <w:t>(2,8±0,1)*10</w:t>
            </w:r>
            <w:r w:rsidRPr="00267F9E">
              <w:rPr>
                <w:rFonts w:ascii="Times New Roman" w:hAnsi="Times New Roman" w:cs="Times New Roman"/>
                <w:sz w:val="24"/>
                <w:szCs w:val="24"/>
                <w:vertAlign w:val="superscript"/>
                <w:lang w:val="kk-KZ" w:eastAsia="en-US"/>
              </w:rPr>
              <w:t>2</w:t>
            </w:r>
          </w:p>
        </w:tc>
      </w:tr>
      <w:tr w:rsidR="00267F9E" w:rsidRPr="00267F9E" w14:paraId="0BD7813C" w14:textId="77777777" w:rsidTr="00EC55C7">
        <w:trPr>
          <w:trHeight w:val="303"/>
          <w:jc w:val="center"/>
        </w:trPr>
        <w:tc>
          <w:tcPr>
            <w:tcW w:w="685" w:type="dxa"/>
            <w:vAlign w:val="center"/>
          </w:tcPr>
          <w:p w14:paraId="4B9B8EAC" w14:textId="77777777" w:rsidR="00267F9E" w:rsidRPr="00267F9E" w:rsidRDefault="00267F9E" w:rsidP="00267F9E">
            <w:pPr>
              <w:jc w:val="cente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6</w:t>
            </w:r>
          </w:p>
        </w:tc>
        <w:tc>
          <w:tcPr>
            <w:tcW w:w="2585" w:type="dxa"/>
            <w:vMerge/>
            <w:vAlign w:val="center"/>
          </w:tcPr>
          <w:p w14:paraId="29BD416A" w14:textId="77777777" w:rsidR="00267F9E" w:rsidRPr="00267F9E" w:rsidRDefault="00267F9E" w:rsidP="00267F9E">
            <w:pPr>
              <w:rPr>
                <w:rFonts w:ascii="Times New Roman" w:hAnsi="Times New Roman" w:cs="Times New Roman"/>
                <w:sz w:val="24"/>
                <w:szCs w:val="24"/>
                <w:lang w:val="kk-KZ" w:eastAsia="en-US"/>
              </w:rPr>
            </w:pPr>
          </w:p>
        </w:tc>
        <w:tc>
          <w:tcPr>
            <w:tcW w:w="1864" w:type="dxa"/>
          </w:tcPr>
          <w:p w14:paraId="5C834CAF"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Почва</w:t>
            </w:r>
          </w:p>
        </w:tc>
        <w:tc>
          <w:tcPr>
            <w:tcW w:w="3882" w:type="dxa"/>
          </w:tcPr>
          <w:p w14:paraId="3421B2DC" w14:textId="77777777" w:rsidR="00267F9E" w:rsidRPr="00267F9E" w:rsidRDefault="00267F9E" w:rsidP="00267F9E">
            <w:pPr>
              <w:jc w:val="cente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(8,5±0,3)*10</w:t>
            </w:r>
            <w:r w:rsidRPr="00267F9E">
              <w:rPr>
                <w:rFonts w:ascii="Times New Roman" w:hAnsi="Times New Roman" w:cs="Times New Roman"/>
                <w:sz w:val="24"/>
                <w:szCs w:val="24"/>
                <w:vertAlign w:val="superscript"/>
                <w:lang w:val="kk-KZ" w:eastAsia="en-US"/>
              </w:rPr>
              <w:t>5</w:t>
            </w:r>
          </w:p>
        </w:tc>
      </w:tr>
      <w:tr w:rsidR="00267F9E" w:rsidRPr="00267F9E" w14:paraId="596FD0B4" w14:textId="77777777" w:rsidTr="00EC55C7">
        <w:trPr>
          <w:trHeight w:val="303"/>
          <w:jc w:val="center"/>
        </w:trPr>
        <w:tc>
          <w:tcPr>
            <w:tcW w:w="685" w:type="dxa"/>
            <w:vAlign w:val="center"/>
          </w:tcPr>
          <w:p w14:paraId="65859012" w14:textId="77777777" w:rsidR="00267F9E" w:rsidRPr="00267F9E" w:rsidRDefault="00267F9E" w:rsidP="00267F9E">
            <w:pPr>
              <w:jc w:val="cente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7</w:t>
            </w:r>
          </w:p>
        </w:tc>
        <w:tc>
          <w:tcPr>
            <w:tcW w:w="2585" w:type="dxa"/>
            <w:vMerge w:val="restart"/>
            <w:vAlign w:val="center"/>
          </w:tcPr>
          <w:p w14:paraId="4FF4E1FF"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Кошкар ата-2</w:t>
            </w:r>
          </w:p>
        </w:tc>
        <w:tc>
          <w:tcPr>
            <w:tcW w:w="1864" w:type="dxa"/>
          </w:tcPr>
          <w:p w14:paraId="008EDD37"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 xml:space="preserve">Вода </w:t>
            </w:r>
          </w:p>
        </w:tc>
        <w:tc>
          <w:tcPr>
            <w:tcW w:w="3882" w:type="dxa"/>
          </w:tcPr>
          <w:p w14:paraId="03C937D6" w14:textId="77777777" w:rsidR="00267F9E" w:rsidRPr="00267F9E" w:rsidRDefault="00267F9E" w:rsidP="00267F9E">
            <w:pPr>
              <w:jc w:val="cente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(2,8±0,1)*10</w:t>
            </w:r>
            <w:r w:rsidRPr="00267F9E">
              <w:rPr>
                <w:rFonts w:ascii="Times New Roman" w:hAnsi="Times New Roman" w:cs="Times New Roman"/>
                <w:sz w:val="24"/>
                <w:szCs w:val="24"/>
                <w:vertAlign w:val="superscript"/>
                <w:lang w:val="kk-KZ" w:eastAsia="en-US"/>
              </w:rPr>
              <w:t>2</w:t>
            </w:r>
          </w:p>
        </w:tc>
      </w:tr>
      <w:tr w:rsidR="00267F9E" w:rsidRPr="00267F9E" w14:paraId="22FA7703" w14:textId="77777777" w:rsidTr="00EC55C7">
        <w:trPr>
          <w:trHeight w:val="303"/>
          <w:jc w:val="center"/>
        </w:trPr>
        <w:tc>
          <w:tcPr>
            <w:tcW w:w="685" w:type="dxa"/>
            <w:vAlign w:val="center"/>
          </w:tcPr>
          <w:p w14:paraId="31A66510" w14:textId="77777777" w:rsidR="00267F9E" w:rsidRPr="00267F9E" w:rsidRDefault="00267F9E" w:rsidP="00267F9E">
            <w:pPr>
              <w:jc w:val="cente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8</w:t>
            </w:r>
          </w:p>
        </w:tc>
        <w:tc>
          <w:tcPr>
            <w:tcW w:w="2585" w:type="dxa"/>
            <w:vMerge/>
          </w:tcPr>
          <w:p w14:paraId="577FDEF8" w14:textId="77777777" w:rsidR="00267F9E" w:rsidRPr="00267F9E" w:rsidRDefault="00267F9E" w:rsidP="00267F9E">
            <w:pPr>
              <w:rPr>
                <w:rFonts w:ascii="Times New Roman" w:hAnsi="Times New Roman" w:cs="Times New Roman"/>
                <w:sz w:val="24"/>
                <w:szCs w:val="24"/>
                <w:lang w:val="kk-KZ" w:eastAsia="en-US"/>
              </w:rPr>
            </w:pPr>
          </w:p>
        </w:tc>
        <w:tc>
          <w:tcPr>
            <w:tcW w:w="1864" w:type="dxa"/>
          </w:tcPr>
          <w:p w14:paraId="5F99A6DC"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Почва</w:t>
            </w:r>
          </w:p>
        </w:tc>
        <w:tc>
          <w:tcPr>
            <w:tcW w:w="3882" w:type="dxa"/>
          </w:tcPr>
          <w:p w14:paraId="24A32CCD" w14:textId="77777777" w:rsidR="00267F9E" w:rsidRPr="00267F9E" w:rsidRDefault="00267F9E" w:rsidP="00267F9E">
            <w:pPr>
              <w:jc w:val="cente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(9,7±0,3)*10</w:t>
            </w:r>
            <w:r w:rsidRPr="00267F9E">
              <w:rPr>
                <w:rFonts w:ascii="Times New Roman" w:hAnsi="Times New Roman" w:cs="Times New Roman"/>
                <w:sz w:val="24"/>
                <w:szCs w:val="24"/>
                <w:vertAlign w:val="superscript"/>
                <w:lang w:val="kk-KZ" w:eastAsia="en-US"/>
              </w:rPr>
              <w:t>5</w:t>
            </w:r>
          </w:p>
        </w:tc>
      </w:tr>
    </w:tbl>
    <w:p w14:paraId="7DB46CF4" w14:textId="77777777" w:rsidR="00267F9E" w:rsidRPr="00267F9E" w:rsidRDefault="00267F9E" w:rsidP="00267F9E">
      <w:pPr>
        <w:spacing w:after="0" w:line="240" w:lineRule="auto"/>
        <w:rPr>
          <w:rFonts w:ascii="Times New Roman" w:eastAsiaTheme="minorEastAsia" w:hAnsi="Times New Roman" w:cs="Times New Roman"/>
          <w:sz w:val="24"/>
          <w:szCs w:val="24"/>
          <w:lang w:val="kk-KZ" w:eastAsia="ru-RU"/>
        </w:rPr>
      </w:pPr>
    </w:p>
    <w:p w14:paraId="0DC4B5B2" w14:textId="77777777"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bookmarkStart w:id="40" w:name="_Hlk158079666"/>
      <w:r w:rsidRPr="00267F9E">
        <w:rPr>
          <w:rFonts w:ascii="Times New Roman" w:eastAsiaTheme="minorEastAsia" w:hAnsi="Times New Roman" w:cs="Times New Roman"/>
          <w:sz w:val="28"/>
          <w:szCs w:val="28"/>
          <w:lang w:val="kk-KZ" w:eastAsia="ru-RU"/>
        </w:rPr>
        <w:t>В результате полученных данных обнаружено, что наибольшее количество микроорганизмов в почве  научно-исследовательского комплекса Кошкар-Ата-2 (9,7±0,3)*10</w:t>
      </w:r>
      <w:r w:rsidRPr="00267F9E">
        <w:rPr>
          <w:rFonts w:ascii="Times New Roman" w:eastAsiaTheme="minorEastAsia" w:hAnsi="Times New Roman" w:cs="Times New Roman"/>
          <w:sz w:val="28"/>
          <w:szCs w:val="28"/>
          <w:vertAlign w:val="superscript"/>
          <w:lang w:val="kk-KZ" w:eastAsia="ru-RU"/>
        </w:rPr>
        <w:t>5</w:t>
      </w:r>
      <w:r w:rsidRPr="00267F9E">
        <w:rPr>
          <w:rFonts w:ascii="Times New Roman" w:eastAsiaTheme="minorEastAsia" w:hAnsi="Times New Roman" w:cs="Times New Roman"/>
          <w:sz w:val="28"/>
          <w:szCs w:val="28"/>
          <w:lang w:val="kk-KZ" w:eastAsia="ru-RU"/>
        </w:rPr>
        <w:t>, а наименьшее значение наблюдалось в пробе воды из Морпорт-2 и составляло (1,9±0,1)*10</w:t>
      </w:r>
      <w:r w:rsidRPr="00267F9E">
        <w:rPr>
          <w:rFonts w:ascii="Times New Roman" w:eastAsiaTheme="minorEastAsia" w:hAnsi="Times New Roman" w:cs="Times New Roman"/>
          <w:sz w:val="28"/>
          <w:szCs w:val="28"/>
          <w:vertAlign w:val="superscript"/>
          <w:lang w:val="kk-KZ" w:eastAsia="ru-RU"/>
        </w:rPr>
        <w:t>2</w:t>
      </w:r>
      <w:r w:rsidRPr="00267F9E">
        <w:rPr>
          <w:rFonts w:ascii="Times New Roman" w:eastAsiaTheme="minorEastAsia" w:hAnsi="Times New Roman" w:cs="Times New Roman"/>
          <w:sz w:val="28"/>
          <w:szCs w:val="28"/>
          <w:lang w:val="kk-KZ" w:eastAsia="ru-RU"/>
        </w:rPr>
        <w:t>.</w:t>
      </w:r>
    </w:p>
    <w:p w14:paraId="4E7B1440" w14:textId="159900ED"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r w:rsidRPr="00267F9E">
        <w:rPr>
          <w:rFonts w:ascii="Times New Roman" w:eastAsiaTheme="minorEastAsia" w:hAnsi="Times New Roman" w:cs="Times New Roman"/>
          <w:sz w:val="28"/>
          <w:szCs w:val="28"/>
          <w:lang w:val="kk-KZ" w:eastAsia="ru-RU"/>
        </w:rPr>
        <w:t>В проведенных ранее исследованиях, численность бактерий в Среднем Каспии весной невелика и уменьшается с глубиной, тогда как летом наблюдается увеличение этой величины. С продвижением на юг количество гетеротрофных бактерий увеличивается с тысяч до десятков тысяч клеток на 1 мл. Следовательно, полученные данные находятся в пределах нормы.</w:t>
      </w:r>
      <w:bookmarkEnd w:id="40"/>
    </w:p>
    <w:p w14:paraId="62C4C9FE" w14:textId="1E75FD88"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r w:rsidRPr="00267F9E">
        <w:rPr>
          <w:rFonts w:ascii="Times New Roman" w:eastAsiaTheme="minorEastAsia" w:hAnsi="Times New Roman" w:cs="Times New Roman"/>
          <w:sz w:val="28"/>
          <w:szCs w:val="28"/>
          <w:lang w:val="kk-KZ" w:eastAsia="ru-RU"/>
        </w:rPr>
        <w:t>Дьякова С.А. проводила  микробиологический мониторинг Каспийского моря и установлено, что среднегодовое значение общей численности бактерий за период исследований (2013-2018 гг.) составило 1,35 млн КОЕ/мл. Максимальное значение (1,46 млн КОЕ/мл) установлено в 2013 году, минимальное (1,19 млн КОЕ/мл) – в 2014 году [</w:t>
      </w:r>
      <w:r w:rsidR="00E861B5">
        <w:rPr>
          <w:rFonts w:ascii="Times New Roman" w:eastAsiaTheme="minorEastAsia" w:hAnsi="Times New Roman" w:cs="Times New Roman"/>
          <w:sz w:val="28"/>
          <w:szCs w:val="28"/>
          <w:lang w:val="kk-KZ" w:eastAsia="ru-RU"/>
        </w:rPr>
        <w:t>116</w:t>
      </w:r>
      <w:r w:rsidRPr="00267F9E">
        <w:rPr>
          <w:rFonts w:ascii="Times New Roman" w:eastAsiaTheme="minorEastAsia" w:hAnsi="Times New Roman" w:cs="Times New Roman"/>
          <w:sz w:val="28"/>
          <w:szCs w:val="28"/>
          <w:lang w:val="kk-KZ" w:eastAsia="ru-RU"/>
        </w:rPr>
        <w:t>].</w:t>
      </w:r>
    </w:p>
    <w:p w14:paraId="328600F2" w14:textId="77777777"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r w:rsidRPr="00267F9E">
        <w:rPr>
          <w:rFonts w:ascii="Times New Roman" w:eastAsiaTheme="minorEastAsia" w:hAnsi="Times New Roman" w:cs="Times New Roman"/>
          <w:sz w:val="28"/>
          <w:szCs w:val="28"/>
          <w:lang w:val="kk-KZ" w:eastAsia="ru-RU"/>
        </w:rPr>
        <w:t xml:space="preserve">Таким образом, определение общей микробной численности в пробах воды и почвы экологических зон Морпорт-1, Морпорт-2, Кошкар-ата-1, </w:t>
      </w:r>
      <w:r w:rsidRPr="00267F9E">
        <w:rPr>
          <w:rFonts w:ascii="Times New Roman" w:eastAsiaTheme="minorEastAsia" w:hAnsi="Times New Roman" w:cs="Times New Roman"/>
          <w:sz w:val="28"/>
          <w:szCs w:val="28"/>
          <w:lang w:val="kk-KZ" w:eastAsia="ru-RU"/>
        </w:rPr>
        <w:lastRenderedPageBreak/>
        <w:t xml:space="preserve">Кошкар-ата-2 показало, что количество микроорганизмов находится в пределах нормы, и доминирующими группами являются дрожжи и грибы. </w:t>
      </w:r>
    </w:p>
    <w:p w14:paraId="59DF1E6D" w14:textId="77777777"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p>
    <w:p w14:paraId="5F9F259F" w14:textId="77777777" w:rsidR="00267F9E" w:rsidRPr="00267F9E" w:rsidRDefault="00267F9E" w:rsidP="00267F9E">
      <w:pPr>
        <w:spacing w:after="0" w:line="240" w:lineRule="auto"/>
        <w:ind w:firstLine="567"/>
        <w:jc w:val="both"/>
        <w:rPr>
          <w:rFonts w:ascii="Times New Roman" w:eastAsiaTheme="minorEastAsia" w:hAnsi="Times New Roman" w:cs="Times New Roman"/>
          <w:i/>
          <w:iCs/>
          <w:sz w:val="28"/>
          <w:szCs w:val="28"/>
          <w:lang w:val="kk-KZ" w:eastAsia="ru-RU"/>
        </w:rPr>
      </w:pPr>
      <w:r w:rsidRPr="00267F9E">
        <w:rPr>
          <w:rFonts w:ascii="Times New Roman" w:eastAsiaTheme="minorEastAsia" w:hAnsi="Times New Roman" w:cs="Times New Roman"/>
          <w:i/>
          <w:iCs/>
          <w:sz w:val="28"/>
          <w:szCs w:val="28"/>
          <w:lang w:val="kk-KZ" w:eastAsia="ru-RU"/>
        </w:rPr>
        <w:t>Морфолого</w:t>
      </w:r>
      <w:r w:rsidRPr="00267F9E">
        <w:rPr>
          <w:rFonts w:ascii="Times New Roman" w:eastAsiaTheme="minorEastAsia" w:hAnsi="Times New Roman" w:cs="Times New Roman"/>
          <w:i/>
          <w:iCs/>
          <w:sz w:val="28"/>
          <w:szCs w:val="28"/>
          <w:lang w:val="ru-RU" w:eastAsia="ru-RU"/>
        </w:rPr>
        <w:t>-</w:t>
      </w:r>
      <w:r w:rsidRPr="00267F9E">
        <w:rPr>
          <w:rFonts w:ascii="Times New Roman" w:eastAsiaTheme="minorEastAsia" w:hAnsi="Times New Roman" w:cs="Times New Roman"/>
          <w:i/>
          <w:iCs/>
          <w:sz w:val="28"/>
          <w:szCs w:val="28"/>
          <w:lang w:val="kk-KZ" w:eastAsia="ru-RU"/>
        </w:rPr>
        <w:t>культуральные свойства выделенных микроорганизмов</w:t>
      </w:r>
    </w:p>
    <w:p w14:paraId="77731F6C" w14:textId="77777777"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p>
    <w:p w14:paraId="16896A33" w14:textId="77777777"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r w:rsidRPr="00267F9E">
        <w:rPr>
          <w:rFonts w:ascii="Times New Roman" w:eastAsiaTheme="minorEastAsia" w:hAnsi="Times New Roman" w:cs="Times New Roman"/>
          <w:sz w:val="28"/>
          <w:szCs w:val="28"/>
          <w:lang w:val="kk-KZ" w:eastAsia="ru-RU"/>
        </w:rPr>
        <w:t>Микроорганизмы, выделенные из вод Каспия, обладают большим биотехнологическим потенциалом, поскольку микроорганизмы адаптированы к экстремальным условиям морской воды. Известно, что в воде широко распространены аэробные и анаэробные микроорганизмы различных физиологических групп, некоторые из них не только сохраняют жизнеспособность, но и способность к активной жизни в морских условиях. Большое значение имеет определение морфологических и культуральных особенностей микроорганизмов. Морфологические признаки, такие как форма, размер, цвет и количество спор, помогают идентифицировать микроорганизм и его вид. Может предоставить информацию о жизненном цикле, экологии и функциях микроорганизмов. В целом он играет важную роль в идентификации, классификации и понимании микро- и макроморфолого-культуральных особенностей микроорганизмов.</w:t>
      </w:r>
    </w:p>
    <w:p w14:paraId="30BBD2A9" w14:textId="77777777"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r w:rsidRPr="00267F9E">
        <w:rPr>
          <w:rFonts w:ascii="Times New Roman" w:eastAsiaTheme="minorEastAsia" w:hAnsi="Times New Roman" w:cs="Times New Roman"/>
          <w:sz w:val="28"/>
          <w:szCs w:val="28"/>
          <w:lang w:val="kk-KZ" w:eastAsia="ru-RU"/>
        </w:rPr>
        <w:t>В ходе работы выделены штамы микроорганизмов и даны условные названия: 3 культуры микроорганизмов (А1, А2, Б9) из образца Морпорт-1, 4 культуры (А3, А4, Б10, Б11) из образца Морпорт-2, 6 штаммов (А5, А6, Б1, Б2, Б3, Б4) из Кошкар ата-1 и 5 штаммов (А7, А8, А9, Б7, Б8) из Кошкар ата-2. Здесь А – штаммы выделенные из водных образцов, Б – из почвенных образцов.</w:t>
      </w:r>
    </w:p>
    <w:p w14:paraId="308D76B6" w14:textId="77777777"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r w:rsidRPr="00267F9E">
        <w:rPr>
          <w:rFonts w:ascii="Times New Roman" w:eastAsiaTheme="minorEastAsia" w:hAnsi="Times New Roman" w:cs="Times New Roman"/>
          <w:sz w:val="28"/>
          <w:szCs w:val="28"/>
          <w:lang w:val="kk-KZ" w:eastAsia="ru-RU"/>
        </w:rPr>
        <w:t>Изучена морфологическая и культуральная характеристика изолированных культур микроорганизмов.</w:t>
      </w:r>
    </w:p>
    <w:p w14:paraId="3E0FEB60" w14:textId="70DFD950" w:rsidR="00267F9E" w:rsidRPr="00267F9E" w:rsidRDefault="00267F9E" w:rsidP="00267F9E">
      <w:pPr>
        <w:spacing w:after="0" w:line="240" w:lineRule="auto"/>
        <w:ind w:firstLine="567"/>
        <w:jc w:val="both"/>
        <w:rPr>
          <w:rFonts w:ascii="Times New Roman" w:eastAsiaTheme="minorHAnsi" w:hAnsi="Times New Roman" w:cs="Times New Roman"/>
          <w:kern w:val="2"/>
          <w:sz w:val="24"/>
          <w:szCs w:val="24"/>
          <w:lang w:val="kk-KZ" w:eastAsia="en-US"/>
          <w14:ligatures w14:val="standardContextual"/>
        </w:rPr>
      </w:pPr>
      <w:r w:rsidRPr="00267F9E">
        <w:rPr>
          <w:rFonts w:ascii="Times New Roman" w:eastAsiaTheme="minorHAnsi" w:hAnsi="Times New Roman" w:cs="Times New Roman"/>
          <w:kern w:val="2"/>
          <w:sz w:val="28"/>
          <w:szCs w:val="28"/>
          <w:lang w:val="kk-KZ" w:eastAsia="en-US"/>
          <w14:ligatures w14:val="standardContextual"/>
        </w:rPr>
        <w:t xml:space="preserve">Морфологические свойства бактерий включают не только форму, но и размер колоний, пространственное расположение клеток, наличие спор и капсул, тип окраски по Граму и подвижность бактерий </w:t>
      </w:r>
      <w:r w:rsidRPr="00E861B5">
        <w:rPr>
          <w:rFonts w:ascii="Times New Roman" w:eastAsiaTheme="minorHAnsi" w:hAnsi="Times New Roman" w:cs="Times New Roman"/>
          <w:kern w:val="2"/>
          <w:sz w:val="28"/>
          <w:szCs w:val="28"/>
          <w:lang w:val="kk-KZ" w:eastAsia="en-US"/>
          <w14:ligatures w14:val="standardContextual"/>
        </w:rPr>
        <w:t>[</w:t>
      </w:r>
      <w:r w:rsidR="00E861B5" w:rsidRPr="00E861B5">
        <w:rPr>
          <w:rFonts w:ascii="Times New Roman" w:eastAsiaTheme="minorHAnsi" w:hAnsi="Times New Roman" w:cs="Times New Roman"/>
          <w:kern w:val="2"/>
          <w:sz w:val="28"/>
          <w:szCs w:val="28"/>
          <w:lang w:val="kk-KZ" w:eastAsia="en-US"/>
          <w14:ligatures w14:val="standardContextual"/>
        </w:rPr>
        <w:t>117</w:t>
      </w:r>
      <w:r w:rsidRPr="00E861B5">
        <w:rPr>
          <w:rFonts w:ascii="Times New Roman" w:eastAsiaTheme="minorHAnsi" w:hAnsi="Times New Roman" w:cs="Times New Roman"/>
          <w:kern w:val="2"/>
          <w:sz w:val="28"/>
          <w:szCs w:val="28"/>
          <w:lang w:val="kk-KZ" w:eastAsia="en-US"/>
          <w14:ligatures w14:val="standardContextual"/>
        </w:rPr>
        <w:t>].</w:t>
      </w:r>
    </w:p>
    <w:p w14:paraId="03C591C1" w14:textId="77777777"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r w:rsidRPr="00267F9E">
        <w:rPr>
          <w:rFonts w:ascii="Times New Roman" w:eastAsiaTheme="minorEastAsia" w:hAnsi="Times New Roman" w:cs="Times New Roman"/>
          <w:sz w:val="28"/>
          <w:szCs w:val="28"/>
          <w:lang w:val="kk-KZ" w:eastAsia="ru-RU"/>
        </w:rPr>
        <w:t xml:space="preserve">В результате исследования выяснилось, что все выделенные штаммы являются кокками или бациллами. Штаммы палочковидных микроорганизмов А1; А2; Б1; Б 2; Б3; Б4; Б7, Б9; Б10, </w:t>
      </w:r>
      <w:r w:rsidRPr="00267F9E">
        <w:rPr>
          <w:rFonts w:ascii="Times New Roman" w:eastAsiaTheme="minorEastAsia" w:hAnsi="Times New Roman" w:cs="Times New Roman"/>
          <w:sz w:val="28"/>
          <w:szCs w:val="28"/>
          <w:lang w:val="ru-RU" w:eastAsia="ru-RU"/>
        </w:rPr>
        <w:t>Б11</w:t>
      </w:r>
      <w:r w:rsidRPr="00267F9E">
        <w:rPr>
          <w:rFonts w:ascii="Times New Roman" w:eastAsiaTheme="minorEastAsia" w:hAnsi="Times New Roman" w:cs="Times New Roman"/>
          <w:sz w:val="28"/>
          <w:szCs w:val="28"/>
          <w:lang w:val="kk-KZ" w:eastAsia="ru-RU"/>
        </w:rPr>
        <w:t xml:space="preserve"> обнаружены в объектах исследований Морпорт-1 и Кошкар-ата-1. Кокковидными являются штаммы А3; А5; А6; Б8. Штамм А4 был определен как мицелий.</w:t>
      </w:r>
    </w:p>
    <w:p w14:paraId="4D753E5A" w14:textId="77777777"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r w:rsidRPr="00267F9E">
        <w:rPr>
          <w:rFonts w:ascii="Times New Roman" w:eastAsiaTheme="minorEastAsia" w:hAnsi="Times New Roman" w:cs="Times New Roman"/>
          <w:sz w:val="28"/>
          <w:szCs w:val="28"/>
          <w:lang w:val="kk-KZ" w:eastAsia="ru-RU"/>
        </w:rPr>
        <w:t>А3; А5; А6; Б9; Б11 не образуют спор, в остальных культурах наблюдалось спорообразование.</w:t>
      </w:r>
    </w:p>
    <w:p w14:paraId="25E5E71A" w14:textId="25BB61CC"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r w:rsidRPr="00267F9E">
        <w:rPr>
          <w:rFonts w:ascii="Times New Roman" w:eastAsiaTheme="minorEastAsia" w:hAnsi="Times New Roman" w:cs="Times New Roman"/>
          <w:sz w:val="28"/>
          <w:szCs w:val="28"/>
          <w:lang w:val="kk-KZ" w:eastAsia="ru-RU"/>
        </w:rPr>
        <w:t>В исследованиях дру</w:t>
      </w:r>
      <w:r w:rsidR="00DA6D02">
        <w:rPr>
          <w:rFonts w:ascii="Times New Roman" w:eastAsiaTheme="minorEastAsia" w:hAnsi="Times New Roman" w:cs="Times New Roman"/>
          <w:sz w:val="28"/>
          <w:szCs w:val="28"/>
          <w:lang w:val="kk-KZ" w:eastAsia="ru-RU"/>
        </w:rPr>
        <w:t>г</w:t>
      </w:r>
      <w:r w:rsidRPr="00267F9E">
        <w:rPr>
          <w:rFonts w:ascii="Times New Roman" w:eastAsiaTheme="minorEastAsia" w:hAnsi="Times New Roman" w:cs="Times New Roman"/>
          <w:sz w:val="28"/>
          <w:szCs w:val="28"/>
          <w:lang w:val="kk-KZ" w:eastAsia="ru-RU"/>
        </w:rPr>
        <w:t xml:space="preserve">их авторов при исследовании воды Каспийского моря было выделено более двухсот культур бактерий. Исследованные культуры отнесены к 25 разным видам, из которых 7 относятся к кокковидным, </w:t>
      </w:r>
      <w:r w:rsidRPr="00267F9E">
        <w:rPr>
          <w:rFonts w:ascii="Times New Roman" w:eastAsiaTheme="minorEastAsia" w:hAnsi="Times New Roman" w:cs="Times New Roman"/>
          <w:sz w:val="28"/>
          <w:szCs w:val="28"/>
          <w:lang w:val="ru-RU" w:eastAsia="ru-RU"/>
        </w:rPr>
        <w:t>4</w:t>
      </w:r>
      <w:r w:rsidRPr="00267F9E">
        <w:rPr>
          <w:rFonts w:ascii="Times New Roman" w:eastAsiaTheme="minorEastAsia" w:hAnsi="Times New Roman" w:cs="Times New Roman"/>
          <w:sz w:val="28"/>
          <w:szCs w:val="28"/>
          <w:lang w:val="kk-KZ" w:eastAsia="ru-RU"/>
        </w:rPr>
        <w:t xml:space="preserve"> споровых палочек, 14 видов неспоровых форм. Хотя спорообразующие бациллы были представлены меньшим количеством штаммов по сравнению с кокками и неспорообразующими бациллами, их видовое разнообразие было значительно выше.</w:t>
      </w:r>
    </w:p>
    <w:p w14:paraId="7FDF9334" w14:textId="202C9D0A"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r w:rsidRPr="00267F9E">
        <w:rPr>
          <w:rFonts w:ascii="Times New Roman" w:eastAsiaTheme="minorEastAsia" w:hAnsi="Times New Roman" w:cs="Times New Roman"/>
          <w:sz w:val="28"/>
          <w:szCs w:val="28"/>
          <w:lang w:val="kk-KZ" w:eastAsia="ru-RU"/>
        </w:rPr>
        <w:lastRenderedPageBreak/>
        <w:t>Среди широкой группы водной микрофлоры важное место занимают дрожжевые грибы, активно участвующие в круговороте углерода, что объясняется их крупными размерами и способностью синтезировать витамины для водных животных [</w:t>
      </w:r>
      <w:r w:rsidR="00E861B5">
        <w:rPr>
          <w:rFonts w:ascii="Times New Roman" w:eastAsiaTheme="minorEastAsia" w:hAnsi="Times New Roman" w:cs="Times New Roman"/>
          <w:sz w:val="28"/>
          <w:szCs w:val="28"/>
          <w:lang w:val="kk-KZ" w:eastAsia="ru-RU"/>
        </w:rPr>
        <w:t>118</w:t>
      </w:r>
      <w:r w:rsidRPr="00267F9E">
        <w:rPr>
          <w:rFonts w:ascii="Times New Roman" w:eastAsiaTheme="minorEastAsia" w:hAnsi="Times New Roman" w:cs="Times New Roman"/>
          <w:sz w:val="28"/>
          <w:szCs w:val="28"/>
          <w:lang w:val="kk-KZ" w:eastAsia="ru-RU"/>
        </w:rPr>
        <w:t>].</w:t>
      </w:r>
    </w:p>
    <w:p w14:paraId="3F1F2C06" w14:textId="21C96B54"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r w:rsidRPr="00267F9E">
        <w:rPr>
          <w:rFonts w:ascii="Times New Roman" w:eastAsiaTheme="minorEastAsia" w:hAnsi="Times New Roman" w:cs="Times New Roman"/>
          <w:sz w:val="28"/>
          <w:szCs w:val="28"/>
          <w:lang w:val="kk-KZ" w:eastAsia="ru-RU"/>
        </w:rPr>
        <w:t xml:space="preserve">На рисунке представлены клетки двух разных штаммов (рисунок </w:t>
      </w:r>
      <w:r w:rsidR="006C312E">
        <w:rPr>
          <w:rFonts w:ascii="Times New Roman" w:eastAsiaTheme="minorEastAsia" w:hAnsi="Times New Roman" w:cs="Times New Roman"/>
          <w:sz w:val="28"/>
          <w:szCs w:val="28"/>
          <w:lang w:val="kk-KZ" w:eastAsia="ru-RU"/>
        </w:rPr>
        <w:t>22</w:t>
      </w:r>
      <w:r w:rsidRPr="00267F9E">
        <w:rPr>
          <w:rFonts w:ascii="Times New Roman" w:eastAsiaTheme="minorEastAsia" w:hAnsi="Times New Roman" w:cs="Times New Roman"/>
          <w:sz w:val="28"/>
          <w:szCs w:val="28"/>
          <w:lang w:val="kk-KZ" w:eastAsia="ru-RU"/>
        </w:rPr>
        <w:t>).</w:t>
      </w:r>
    </w:p>
    <w:p w14:paraId="29E8BF04" w14:textId="77777777" w:rsidR="00267F9E" w:rsidRPr="00267F9E" w:rsidRDefault="00267F9E" w:rsidP="00267F9E">
      <w:pPr>
        <w:spacing w:after="0" w:line="240" w:lineRule="auto"/>
        <w:rPr>
          <w:rFonts w:ascii="Times New Roman" w:eastAsiaTheme="minorEastAsia" w:hAnsi="Times New Roman" w:cs="Times New Roman"/>
          <w:sz w:val="24"/>
          <w:szCs w:val="24"/>
          <w:lang w:val="kk-KZ" w:eastAsia="ru-RU"/>
        </w:rPr>
      </w:pPr>
    </w:p>
    <w:tbl>
      <w:tblPr>
        <w:tblStyle w:val="111"/>
        <w:tblpPr w:leftFromText="180" w:rightFromText="180" w:vertAnchor="text" w:horzAnchor="margin" w:tblpY="16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4"/>
        <w:gridCol w:w="4743"/>
      </w:tblGrid>
      <w:tr w:rsidR="00267F9E" w:rsidRPr="00267F9E" w14:paraId="32A857CF" w14:textId="77777777" w:rsidTr="00EC55C7">
        <w:trPr>
          <w:trHeight w:val="4113"/>
        </w:trPr>
        <w:tc>
          <w:tcPr>
            <w:tcW w:w="4584" w:type="dxa"/>
          </w:tcPr>
          <w:p w14:paraId="60F4D850" w14:textId="77777777" w:rsidR="00267F9E" w:rsidRPr="00267F9E" w:rsidRDefault="00267F9E" w:rsidP="00267F9E">
            <w:pPr>
              <w:jc w:val="center"/>
              <w:rPr>
                <w:rFonts w:ascii="Times New Roman" w:eastAsiaTheme="minorEastAsia" w:hAnsi="Times New Roman" w:cs="Times New Roman"/>
                <w:sz w:val="24"/>
                <w:szCs w:val="24"/>
                <w:lang w:val="kk-KZ" w:eastAsia="ru-RU"/>
              </w:rPr>
            </w:pPr>
            <w:r w:rsidRPr="00267F9E">
              <w:rPr>
                <w:rFonts w:ascii="Times New Roman" w:eastAsiaTheme="minorEastAsia" w:hAnsi="Times New Roman" w:cs="Times New Roman"/>
                <w:noProof/>
                <w:lang w:eastAsia="ru-RU"/>
              </w:rPr>
              <w:drawing>
                <wp:inline distT="0" distB="0" distL="0" distR="0" wp14:anchorId="69A7089D" wp14:editId="10EDE413">
                  <wp:extent cx="2365432" cy="2490952"/>
                  <wp:effectExtent l="0" t="0" r="0"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_5372896305547954489_y.jpg"/>
                          <pic:cNvPicPr/>
                        </pic:nvPicPr>
                        <pic:blipFill rotWithShape="1">
                          <a:blip r:embed="rId42" cstate="print">
                            <a:extLst>
                              <a:ext uri="{28A0092B-C50C-407E-A947-70E740481C1C}">
                                <a14:useLocalDpi xmlns:a14="http://schemas.microsoft.com/office/drawing/2010/main" val="0"/>
                              </a:ext>
                            </a:extLst>
                          </a:blip>
                          <a:srcRect l="10997" t="16103" b="13604"/>
                          <a:stretch/>
                        </pic:blipFill>
                        <pic:spPr bwMode="auto">
                          <a:xfrm>
                            <a:off x="0" y="0"/>
                            <a:ext cx="2369799" cy="2495551"/>
                          </a:xfrm>
                          <a:prstGeom prst="rect">
                            <a:avLst/>
                          </a:prstGeom>
                          <a:ln>
                            <a:noFill/>
                          </a:ln>
                          <a:extLst>
                            <a:ext uri="{53640926-AAD7-44D8-BBD7-CCE9431645EC}">
                              <a14:shadowObscured xmlns:a14="http://schemas.microsoft.com/office/drawing/2010/main"/>
                            </a:ext>
                          </a:extLst>
                        </pic:spPr>
                      </pic:pic>
                    </a:graphicData>
                  </a:graphic>
                </wp:inline>
              </w:drawing>
            </w:r>
          </w:p>
        </w:tc>
        <w:tc>
          <w:tcPr>
            <w:tcW w:w="4743" w:type="dxa"/>
          </w:tcPr>
          <w:p w14:paraId="2C1B696D" w14:textId="77777777" w:rsidR="00267F9E" w:rsidRPr="00267F9E" w:rsidRDefault="00267F9E" w:rsidP="00267F9E">
            <w:pPr>
              <w:jc w:val="center"/>
              <w:rPr>
                <w:rFonts w:ascii="Times New Roman" w:eastAsiaTheme="minorEastAsia" w:hAnsi="Times New Roman" w:cs="Times New Roman"/>
                <w:sz w:val="24"/>
                <w:szCs w:val="24"/>
                <w:lang w:val="kk-KZ" w:eastAsia="ru-RU"/>
              </w:rPr>
            </w:pPr>
            <w:r w:rsidRPr="00267F9E">
              <w:rPr>
                <w:rFonts w:ascii="Times New Roman" w:eastAsiaTheme="minorEastAsia" w:hAnsi="Times New Roman" w:cs="Times New Roman"/>
                <w:noProof/>
                <w:lang w:eastAsia="ru-RU"/>
              </w:rPr>
              <w:drawing>
                <wp:inline distT="0" distB="0" distL="0" distR="0" wp14:anchorId="1F89734F" wp14:editId="12F9B6FE">
                  <wp:extent cx="2488412" cy="2511973"/>
                  <wp:effectExtent l="0" t="0" r="7620" b="31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hoto_5372896305547954562_y.jpg"/>
                          <pic:cNvPicPr/>
                        </pic:nvPicPr>
                        <pic:blipFill rotWithShape="1">
                          <a:blip r:embed="rId43" cstate="print">
                            <a:extLst>
                              <a:ext uri="{28A0092B-C50C-407E-A947-70E740481C1C}">
                                <a14:useLocalDpi xmlns:a14="http://schemas.microsoft.com/office/drawing/2010/main" val="0"/>
                              </a:ext>
                            </a:extLst>
                          </a:blip>
                          <a:srcRect l="5284" t="12948" r="20746" b="31051"/>
                          <a:stretch/>
                        </pic:blipFill>
                        <pic:spPr bwMode="auto">
                          <a:xfrm>
                            <a:off x="0" y="0"/>
                            <a:ext cx="2498147" cy="25218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7F3D7889" w14:textId="7F459ABD" w:rsidR="00267F9E" w:rsidRPr="00267F9E" w:rsidRDefault="00B313E7" w:rsidP="00267F9E">
      <w:pPr>
        <w:spacing w:after="0" w:line="240" w:lineRule="auto"/>
        <w:rPr>
          <w:rFonts w:ascii="Times New Roman" w:eastAsiaTheme="minorEastAsia" w:hAnsi="Times New Roman" w:cs="Times New Roman"/>
          <w:sz w:val="24"/>
          <w:szCs w:val="24"/>
          <w:lang w:val="kk-KZ" w:eastAsia="ru-RU"/>
        </w:rPr>
      </w:pPr>
      <w:r>
        <w:rPr>
          <w:rFonts w:ascii="Times New Roman" w:eastAsiaTheme="minorEastAsia" w:hAnsi="Times New Roman" w:cs="Times New Roman"/>
          <w:sz w:val="24"/>
          <w:szCs w:val="24"/>
          <w:lang w:val="kk-KZ" w:eastAsia="ru-RU"/>
        </w:rPr>
        <w:t xml:space="preserve">           </w:t>
      </w:r>
      <w:r w:rsidR="00267F9E" w:rsidRPr="00267F9E">
        <w:rPr>
          <w:rFonts w:ascii="Times New Roman" w:eastAsiaTheme="minorEastAsia" w:hAnsi="Times New Roman" w:cs="Times New Roman"/>
          <w:sz w:val="24"/>
          <w:szCs w:val="24"/>
          <w:lang w:val="kk-KZ" w:eastAsia="ru-RU"/>
        </w:rPr>
        <w:t>Б2</w:t>
      </w:r>
      <w:r w:rsidR="00267F9E" w:rsidRPr="00267F9E">
        <w:rPr>
          <w:rFonts w:ascii="Times New Roman" w:eastAsiaTheme="minorEastAsia" w:hAnsi="Times New Roman" w:cs="Times New Roman"/>
          <w:sz w:val="24"/>
          <w:szCs w:val="24"/>
          <w:lang w:val="kk-KZ" w:eastAsia="ru-RU"/>
        </w:rPr>
        <w:tab/>
      </w:r>
      <w:r w:rsidR="00267F9E" w:rsidRPr="00267F9E">
        <w:rPr>
          <w:rFonts w:ascii="Times New Roman" w:eastAsiaTheme="minorEastAsia" w:hAnsi="Times New Roman" w:cs="Times New Roman"/>
          <w:sz w:val="24"/>
          <w:szCs w:val="24"/>
          <w:lang w:val="kk-KZ" w:eastAsia="ru-RU"/>
        </w:rPr>
        <w:tab/>
      </w:r>
      <w:r w:rsidR="00267F9E" w:rsidRPr="00267F9E">
        <w:rPr>
          <w:rFonts w:ascii="Times New Roman" w:eastAsiaTheme="minorEastAsia" w:hAnsi="Times New Roman" w:cs="Times New Roman"/>
          <w:sz w:val="24"/>
          <w:szCs w:val="24"/>
          <w:lang w:val="kk-KZ" w:eastAsia="ru-RU"/>
        </w:rPr>
        <w:tab/>
      </w:r>
      <w:r w:rsidR="00267F9E" w:rsidRPr="00267F9E">
        <w:rPr>
          <w:rFonts w:ascii="Times New Roman" w:eastAsiaTheme="minorEastAsia" w:hAnsi="Times New Roman" w:cs="Times New Roman"/>
          <w:sz w:val="24"/>
          <w:szCs w:val="24"/>
          <w:lang w:val="kk-KZ" w:eastAsia="ru-RU"/>
        </w:rPr>
        <w:tab/>
      </w:r>
      <w:r w:rsidR="00267F9E" w:rsidRPr="00267F9E">
        <w:rPr>
          <w:rFonts w:ascii="Times New Roman" w:eastAsiaTheme="minorEastAsia" w:hAnsi="Times New Roman" w:cs="Times New Roman"/>
          <w:sz w:val="24"/>
          <w:szCs w:val="24"/>
          <w:lang w:val="kk-KZ" w:eastAsia="ru-RU"/>
        </w:rPr>
        <w:tab/>
      </w:r>
      <w:r w:rsidR="00267F9E" w:rsidRPr="00267F9E">
        <w:rPr>
          <w:rFonts w:ascii="Times New Roman" w:eastAsiaTheme="minorEastAsia" w:hAnsi="Times New Roman" w:cs="Times New Roman"/>
          <w:sz w:val="24"/>
          <w:szCs w:val="24"/>
          <w:lang w:val="kk-KZ" w:eastAsia="ru-RU"/>
        </w:rPr>
        <w:tab/>
      </w:r>
      <w:r>
        <w:rPr>
          <w:rFonts w:ascii="Times New Roman" w:eastAsiaTheme="minorEastAsia" w:hAnsi="Times New Roman" w:cs="Times New Roman"/>
          <w:sz w:val="24"/>
          <w:szCs w:val="24"/>
          <w:lang w:val="kk-KZ" w:eastAsia="ru-RU"/>
        </w:rPr>
        <w:t xml:space="preserve">   </w:t>
      </w:r>
      <w:r w:rsidR="00267F9E" w:rsidRPr="00267F9E">
        <w:rPr>
          <w:rFonts w:ascii="Times New Roman" w:eastAsiaTheme="minorEastAsia" w:hAnsi="Times New Roman" w:cs="Times New Roman"/>
          <w:sz w:val="24"/>
          <w:szCs w:val="24"/>
          <w:lang w:val="kk-KZ" w:eastAsia="ru-RU"/>
        </w:rPr>
        <w:t>А2</w:t>
      </w:r>
    </w:p>
    <w:p w14:paraId="744625E3" w14:textId="77777777" w:rsidR="00267F9E" w:rsidRPr="00267F9E" w:rsidRDefault="00267F9E" w:rsidP="00267F9E">
      <w:pPr>
        <w:spacing w:after="0" w:line="240" w:lineRule="auto"/>
        <w:rPr>
          <w:rFonts w:ascii="Times New Roman" w:eastAsiaTheme="minorEastAsia" w:hAnsi="Times New Roman" w:cs="Times New Roman"/>
          <w:sz w:val="24"/>
          <w:szCs w:val="24"/>
          <w:lang w:val="kk-KZ" w:eastAsia="ru-RU"/>
        </w:rPr>
      </w:pPr>
    </w:p>
    <w:p w14:paraId="42287B10" w14:textId="5392FCCE" w:rsidR="00267F9E" w:rsidRPr="00267F9E" w:rsidRDefault="00267F9E" w:rsidP="006C312E">
      <w:pPr>
        <w:spacing w:after="0" w:line="240" w:lineRule="auto"/>
        <w:ind w:firstLine="567"/>
        <w:jc w:val="center"/>
        <w:rPr>
          <w:rFonts w:ascii="Times New Roman" w:eastAsiaTheme="minorEastAsia" w:hAnsi="Times New Roman" w:cs="Times New Roman"/>
          <w:sz w:val="28"/>
          <w:szCs w:val="28"/>
          <w:lang w:val="kk-KZ" w:eastAsia="ru-RU"/>
        </w:rPr>
      </w:pPr>
      <w:r w:rsidRPr="00267F9E">
        <w:rPr>
          <w:rFonts w:ascii="Times New Roman" w:eastAsiaTheme="minorEastAsia" w:hAnsi="Times New Roman" w:cs="Times New Roman"/>
          <w:sz w:val="28"/>
          <w:szCs w:val="28"/>
          <w:lang w:val="kk-KZ" w:eastAsia="ru-RU"/>
        </w:rPr>
        <w:t xml:space="preserve">Рисунок </w:t>
      </w:r>
      <w:r w:rsidR="006C312E">
        <w:rPr>
          <w:rFonts w:ascii="Times New Roman" w:eastAsiaTheme="minorEastAsia" w:hAnsi="Times New Roman" w:cs="Times New Roman"/>
          <w:sz w:val="28"/>
          <w:szCs w:val="28"/>
          <w:lang w:val="kk-KZ" w:eastAsia="ru-RU"/>
        </w:rPr>
        <w:t>22 –</w:t>
      </w:r>
      <w:r w:rsidRPr="00267F9E">
        <w:rPr>
          <w:rFonts w:ascii="Times New Roman" w:eastAsiaTheme="minorEastAsia" w:hAnsi="Times New Roman" w:cs="Times New Roman"/>
          <w:sz w:val="28"/>
          <w:szCs w:val="28"/>
          <w:lang w:val="kk-KZ" w:eastAsia="ru-RU"/>
        </w:rPr>
        <w:t xml:space="preserve"> Клетки</w:t>
      </w:r>
      <w:r w:rsidR="006C312E">
        <w:rPr>
          <w:rFonts w:ascii="Times New Roman" w:eastAsiaTheme="minorEastAsia" w:hAnsi="Times New Roman" w:cs="Times New Roman"/>
          <w:sz w:val="28"/>
          <w:szCs w:val="28"/>
          <w:lang w:val="kk-KZ" w:eastAsia="ru-RU"/>
        </w:rPr>
        <w:t xml:space="preserve"> </w:t>
      </w:r>
      <w:r w:rsidRPr="00267F9E">
        <w:rPr>
          <w:rFonts w:ascii="Times New Roman" w:eastAsiaTheme="minorEastAsia" w:hAnsi="Times New Roman" w:cs="Times New Roman"/>
          <w:sz w:val="28"/>
          <w:szCs w:val="28"/>
          <w:lang w:val="kk-KZ" w:eastAsia="ru-RU"/>
        </w:rPr>
        <w:t>выделенных микроорганизмов х1000</w:t>
      </w:r>
    </w:p>
    <w:p w14:paraId="2605E98F" w14:textId="77777777"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p>
    <w:p w14:paraId="4BDDD722" w14:textId="77777777"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r w:rsidRPr="00267F9E">
        <w:rPr>
          <w:rFonts w:ascii="Times New Roman" w:eastAsiaTheme="minorEastAsia" w:hAnsi="Times New Roman" w:cs="Times New Roman"/>
          <w:sz w:val="28"/>
          <w:szCs w:val="28"/>
          <w:lang w:val="kk-KZ" w:eastAsia="ru-RU"/>
        </w:rPr>
        <w:t>По данным макроморфологического исследования, в культурах микроорганизмов А1, А3, А6, Б9, Б10, Б11 колония округлой формы с ровными краями, верхняя поверхность плоская и выпуклая, остальные штаммы имели ризоидную, неправильную форму. Диаметр образовавшихся колоний составлял 2-5 мм. Колонии Кошкар ата (А5, А6, А7, А8, Б1, Б2, Б3, Б4) имели бледно-коричневый, бежевый цвет, тогда как культуры микроорганизмов, выделенная из Морпорта (Б9, Б10), имели желтоватый цвет.</w:t>
      </w:r>
    </w:p>
    <w:p w14:paraId="1893186F" w14:textId="0A6AC205"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r w:rsidRPr="00267F9E">
        <w:rPr>
          <w:rFonts w:ascii="Times New Roman" w:eastAsiaTheme="minorEastAsia" w:hAnsi="Times New Roman" w:cs="Times New Roman"/>
          <w:sz w:val="28"/>
          <w:szCs w:val="28"/>
          <w:lang w:val="kk-KZ" w:eastAsia="ru-RU"/>
        </w:rPr>
        <w:t xml:space="preserve">Далее изучены физиологические и биохимические признаки микроорганизмов, которые необходимы для идентификации  культур микроорганизмов. Результаты представлены в таблице </w:t>
      </w:r>
      <w:r w:rsidR="006C312E">
        <w:rPr>
          <w:rFonts w:ascii="Times New Roman" w:eastAsiaTheme="minorEastAsia" w:hAnsi="Times New Roman" w:cs="Times New Roman"/>
          <w:sz w:val="28"/>
          <w:szCs w:val="28"/>
          <w:lang w:val="kk-KZ" w:eastAsia="ru-RU"/>
        </w:rPr>
        <w:t>25</w:t>
      </w:r>
      <w:r w:rsidRPr="00267F9E">
        <w:rPr>
          <w:rFonts w:ascii="Times New Roman" w:eastAsiaTheme="minorEastAsia" w:hAnsi="Times New Roman" w:cs="Times New Roman"/>
          <w:sz w:val="28"/>
          <w:szCs w:val="28"/>
          <w:lang w:val="kk-KZ" w:eastAsia="ru-RU"/>
        </w:rPr>
        <w:t>.</w:t>
      </w:r>
    </w:p>
    <w:p w14:paraId="5E1D0F12" w14:textId="77777777"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p>
    <w:p w14:paraId="1BD820F3" w14:textId="3CA1EB92"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r w:rsidRPr="00267F9E">
        <w:rPr>
          <w:rFonts w:ascii="Times New Roman" w:eastAsiaTheme="minorEastAsia" w:hAnsi="Times New Roman" w:cs="Times New Roman"/>
          <w:sz w:val="28"/>
          <w:szCs w:val="28"/>
          <w:lang w:val="kk-KZ" w:eastAsia="ru-RU"/>
        </w:rPr>
        <w:t xml:space="preserve">Таблица </w:t>
      </w:r>
      <w:r w:rsidR="006C312E">
        <w:rPr>
          <w:rFonts w:ascii="Times New Roman" w:eastAsiaTheme="minorEastAsia" w:hAnsi="Times New Roman" w:cs="Times New Roman"/>
          <w:sz w:val="28"/>
          <w:szCs w:val="28"/>
          <w:lang w:val="kk-KZ" w:eastAsia="ru-RU"/>
        </w:rPr>
        <w:t>2</w:t>
      </w:r>
      <w:r w:rsidRPr="00267F9E">
        <w:rPr>
          <w:rFonts w:ascii="Times New Roman" w:eastAsiaTheme="minorEastAsia" w:hAnsi="Times New Roman" w:cs="Times New Roman"/>
          <w:sz w:val="28"/>
          <w:szCs w:val="28"/>
          <w:lang w:val="kk-KZ" w:eastAsia="ru-RU"/>
        </w:rPr>
        <w:t>5 – Физиолого-биохимические свойства микроорганизмов вод и почвы Каспийского моря</w:t>
      </w:r>
    </w:p>
    <w:p w14:paraId="4D74C3F9" w14:textId="77777777" w:rsidR="00267F9E" w:rsidRPr="00267F9E" w:rsidRDefault="00267F9E" w:rsidP="00267F9E">
      <w:pPr>
        <w:spacing w:after="0" w:line="240" w:lineRule="auto"/>
        <w:rPr>
          <w:rFonts w:ascii="Times New Roman" w:eastAsiaTheme="minorEastAsia" w:hAnsi="Times New Roman" w:cs="Times New Roman"/>
          <w:sz w:val="24"/>
          <w:szCs w:val="24"/>
          <w:lang w:val="kk-KZ" w:eastAsia="ru-RU"/>
        </w:rPr>
      </w:pPr>
    </w:p>
    <w:tbl>
      <w:tblPr>
        <w:tblStyle w:val="12"/>
        <w:tblW w:w="9067" w:type="dxa"/>
        <w:tblLayout w:type="fixed"/>
        <w:tblLook w:val="04A0" w:firstRow="1" w:lastRow="0" w:firstColumn="1" w:lastColumn="0" w:noHBand="0" w:noVBand="1"/>
      </w:tblPr>
      <w:tblGrid>
        <w:gridCol w:w="562"/>
        <w:gridCol w:w="1276"/>
        <w:gridCol w:w="1418"/>
        <w:gridCol w:w="1559"/>
        <w:gridCol w:w="2126"/>
        <w:gridCol w:w="2126"/>
      </w:tblGrid>
      <w:tr w:rsidR="00267F9E" w:rsidRPr="00267F9E" w14:paraId="5DF3AE0F" w14:textId="77777777" w:rsidTr="00132E5C">
        <w:tc>
          <w:tcPr>
            <w:tcW w:w="562" w:type="dxa"/>
            <w:shd w:val="clear" w:color="auto" w:fill="BFBFBF" w:themeFill="background1" w:themeFillShade="BF"/>
          </w:tcPr>
          <w:p w14:paraId="138EFC0E"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1276" w:type="dxa"/>
            <w:shd w:val="clear" w:color="auto" w:fill="BFBFBF" w:themeFill="background1" w:themeFillShade="BF"/>
          </w:tcPr>
          <w:p w14:paraId="6F685B55"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 xml:space="preserve">Штамм </w:t>
            </w:r>
          </w:p>
        </w:tc>
        <w:tc>
          <w:tcPr>
            <w:tcW w:w="1418" w:type="dxa"/>
            <w:shd w:val="clear" w:color="auto" w:fill="BFBFBF" w:themeFill="background1" w:themeFillShade="BF"/>
          </w:tcPr>
          <w:p w14:paraId="1184B934"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 xml:space="preserve">Наличие оксидазы </w:t>
            </w:r>
          </w:p>
        </w:tc>
        <w:tc>
          <w:tcPr>
            <w:tcW w:w="1559" w:type="dxa"/>
            <w:shd w:val="clear" w:color="auto" w:fill="BFBFBF" w:themeFill="background1" w:themeFillShade="BF"/>
          </w:tcPr>
          <w:p w14:paraId="2BC1B3F8"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Наличие каталазы</w:t>
            </w:r>
          </w:p>
        </w:tc>
        <w:tc>
          <w:tcPr>
            <w:tcW w:w="2126" w:type="dxa"/>
            <w:shd w:val="clear" w:color="auto" w:fill="BFBFBF" w:themeFill="background1" w:themeFillShade="BF"/>
          </w:tcPr>
          <w:p w14:paraId="4121EDC9"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Амилолитическая активность</w:t>
            </w:r>
          </w:p>
        </w:tc>
        <w:tc>
          <w:tcPr>
            <w:tcW w:w="2126" w:type="dxa"/>
            <w:shd w:val="clear" w:color="auto" w:fill="BFBFBF" w:themeFill="background1" w:themeFillShade="BF"/>
          </w:tcPr>
          <w:p w14:paraId="4DAC16CE"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Протеолитическая активность</w:t>
            </w:r>
          </w:p>
        </w:tc>
      </w:tr>
      <w:tr w:rsidR="00267F9E" w:rsidRPr="00267F9E" w14:paraId="17C2DE71" w14:textId="77777777" w:rsidTr="00EC55C7">
        <w:tc>
          <w:tcPr>
            <w:tcW w:w="562" w:type="dxa"/>
          </w:tcPr>
          <w:p w14:paraId="68694B64"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1</w:t>
            </w:r>
          </w:p>
        </w:tc>
        <w:tc>
          <w:tcPr>
            <w:tcW w:w="1276" w:type="dxa"/>
          </w:tcPr>
          <w:p w14:paraId="2A7E2248"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А1</w:t>
            </w:r>
          </w:p>
        </w:tc>
        <w:tc>
          <w:tcPr>
            <w:tcW w:w="1418" w:type="dxa"/>
          </w:tcPr>
          <w:p w14:paraId="43F5EDA9"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1559" w:type="dxa"/>
          </w:tcPr>
          <w:p w14:paraId="4CAB4D80"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2126" w:type="dxa"/>
          </w:tcPr>
          <w:p w14:paraId="62C910EC"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2126" w:type="dxa"/>
          </w:tcPr>
          <w:p w14:paraId="569B1D60"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r>
      <w:tr w:rsidR="00267F9E" w:rsidRPr="00267F9E" w14:paraId="54A2C70A" w14:textId="77777777" w:rsidTr="00EC55C7">
        <w:tc>
          <w:tcPr>
            <w:tcW w:w="562" w:type="dxa"/>
          </w:tcPr>
          <w:p w14:paraId="29DC647A"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2</w:t>
            </w:r>
          </w:p>
        </w:tc>
        <w:tc>
          <w:tcPr>
            <w:tcW w:w="1276" w:type="dxa"/>
          </w:tcPr>
          <w:p w14:paraId="0707647B"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А2</w:t>
            </w:r>
          </w:p>
        </w:tc>
        <w:tc>
          <w:tcPr>
            <w:tcW w:w="1418" w:type="dxa"/>
          </w:tcPr>
          <w:p w14:paraId="41A67316"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1559" w:type="dxa"/>
          </w:tcPr>
          <w:p w14:paraId="2999F9DF"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2126" w:type="dxa"/>
          </w:tcPr>
          <w:p w14:paraId="1313A28D"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2126" w:type="dxa"/>
          </w:tcPr>
          <w:p w14:paraId="734FBA16"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r>
      <w:tr w:rsidR="00267F9E" w:rsidRPr="00267F9E" w14:paraId="051B9C95" w14:textId="77777777" w:rsidTr="00EC55C7">
        <w:tc>
          <w:tcPr>
            <w:tcW w:w="562" w:type="dxa"/>
          </w:tcPr>
          <w:p w14:paraId="03BABDF4"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3</w:t>
            </w:r>
          </w:p>
        </w:tc>
        <w:tc>
          <w:tcPr>
            <w:tcW w:w="1276" w:type="dxa"/>
          </w:tcPr>
          <w:p w14:paraId="2E15DBA9"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А3</w:t>
            </w:r>
          </w:p>
        </w:tc>
        <w:tc>
          <w:tcPr>
            <w:tcW w:w="1418" w:type="dxa"/>
          </w:tcPr>
          <w:p w14:paraId="1798A7B5"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1559" w:type="dxa"/>
          </w:tcPr>
          <w:p w14:paraId="56667EE7"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2126" w:type="dxa"/>
          </w:tcPr>
          <w:p w14:paraId="351F4DF1"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2126" w:type="dxa"/>
          </w:tcPr>
          <w:p w14:paraId="0CFDF138" w14:textId="77777777" w:rsidR="00267F9E" w:rsidRPr="00267F9E" w:rsidRDefault="00267F9E" w:rsidP="00267F9E">
            <w:pPr>
              <w:rPr>
                <w:rFonts w:ascii="Times New Roman" w:hAnsi="Times New Roman" w:cs="Times New Roman"/>
                <w:sz w:val="24"/>
                <w:szCs w:val="24"/>
                <w:lang w:eastAsia="en-US"/>
              </w:rPr>
            </w:pPr>
            <w:r w:rsidRPr="00267F9E">
              <w:rPr>
                <w:rFonts w:ascii="Times New Roman" w:hAnsi="Times New Roman" w:cs="Times New Roman"/>
                <w:sz w:val="24"/>
                <w:szCs w:val="24"/>
                <w:lang w:eastAsia="en-US"/>
              </w:rPr>
              <w:t>+</w:t>
            </w:r>
          </w:p>
        </w:tc>
      </w:tr>
      <w:tr w:rsidR="00267F9E" w:rsidRPr="00267F9E" w14:paraId="1DEDD380" w14:textId="77777777" w:rsidTr="00EC55C7">
        <w:tc>
          <w:tcPr>
            <w:tcW w:w="562" w:type="dxa"/>
          </w:tcPr>
          <w:p w14:paraId="0F52AC31"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4</w:t>
            </w:r>
          </w:p>
        </w:tc>
        <w:tc>
          <w:tcPr>
            <w:tcW w:w="1276" w:type="dxa"/>
          </w:tcPr>
          <w:p w14:paraId="71A47FC8"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А4</w:t>
            </w:r>
          </w:p>
        </w:tc>
        <w:tc>
          <w:tcPr>
            <w:tcW w:w="1418" w:type="dxa"/>
          </w:tcPr>
          <w:p w14:paraId="4EC70D66"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1559" w:type="dxa"/>
          </w:tcPr>
          <w:p w14:paraId="4559D1B4"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2126" w:type="dxa"/>
          </w:tcPr>
          <w:p w14:paraId="21CEC374"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2126" w:type="dxa"/>
          </w:tcPr>
          <w:p w14:paraId="142D038C" w14:textId="77777777" w:rsidR="00267F9E" w:rsidRPr="00267F9E" w:rsidRDefault="00267F9E" w:rsidP="00267F9E">
            <w:pPr>
              <w:rPr>
                <w:rFonts w:ascii="Times New Roman" w:hAnsi="Times New Roman" w:cs="Times New Roman"/>
                <w:sz w:val="24"/>
                <w:szCs w:val="24"/>
                <w:lang w:eastAsia="en-US"/>
              </w:rPr>
            </w:pPr>
            <w:r w:rsidRPr="00267F9E">
              <w:rPr>
                <w:rFonts w:ascii="Times New Roman" w:hAnsi="Times New Roman" w:cs="Times New Roman"/>
                <w:sz w:val="24"/>
                <w:szCs w:val="24"/>
                <w:lang w:eastAsia="en-US"/>
              </w:rPr>
              <w:t xml:space="preserve"> -</w:t>
            </w:r>
          </w:p>
        </w:tc>
      </w:tr>
      <w:tr w:rsidR="00267F9E" w:rsidRPr="00267F9E" w14:paraId="09E991EE" w14:textId="77777777" w:rsidTr="00EC55C7">
        <w:tc>
          <w:tcPr>
            <w:tcW w:w="562" w:type="dxa"/>
          </w:tcPr>
          <w:p w14:paraId="47D78D79"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5</w:t>
            </w:r>
          </w:p>
        </w:tc>
        <w:tc>
          <w:tcPr>
            <w:tcW w:w="1276" w:type="dxa"/>
          </w:tcPr>
          <w:p w14:paraId="335B28BC"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А5</w:t>
            </w:r>
          </w:p>
        </w:tc>
        <w:tc>
          <w:tcPr>
            <w:tcW w:w="1418" w:type="dxa"/>
          </w:tcPr>
          <w:p w14:paraId="4B367C9A"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1559" w:type="dxa"/>
          </w:tcPr>
          <w:p w14:paraId="045704A7"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2126" w:type="dxa"/>
          </w:tcPr>
          <w:p w14:paraId="195A32F1"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2126" w:type="dxa"/>
          </w:tcPr>
          <w:p w14:paraId="34610AD6" w14:textId="77777777" w:rsidR="00267F9E" w:rsidRPr="00267F9E" w:rsidRDefault="00267F9E" w:rsidP="00267F9E">
            <w:pPr>
              <w:rPr>
                <w:rFonts w:ascii="Times New Roman" w:hAnsi="Times New Roman" w:cs="Times New Roman"/>
                <w:sz w:val="24"/>
                <w:szCs w:val="24"/>
                <w:lang w:eastAsia="en-US"/>
              </w:rPr>
            </w:pPr>
            <w:r w:rsidRPr="00267F9E">
              <w:rPr>
                <w:rFonts w:ascii="Times New Roman" w:hAnsi="Times New Roman" w:cs="Times New Roman"/>
                <w:sz w:val="24"/>
                <w:szCs w:val="24"/>
                <w:lang w:eastAsia="en-US"/>
              </w:rPr>
              <w:t>+</w:t>
            </w:r>
          </w:p>
        </w:tc>
      </w:tr>
      <w:tr w:rsidR="00267F9E" w:rsidRPr="00267F9E" w14:paraId="541D5D0F" w14:textId="77777777" w:rsidTr="00EC55C7">
        <w:tc>
          <w:tcPr>
            <w:tcW w:w="562" w:type="dxa"/>
          </w:tcPr>
          <w:p w14:paraId="6090174C"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6</w:t>
            </w:r>
          </w:p>
        </w:tc>
        <w:tc>
          <w:tcPr>
            <w:tcW w:w="1276" w:type="dxa"/>
          </w:tcPr>
          <w:p w14:paraId="12DAB586"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А6</w:t>
            </w:r>
          </w:p>
        </w:tc>
        <w:tc>
          <w:tcPr>
            <w:tcW w:w="1418" w:type="dxa"/>
          </w:tcPr>
          <w:p w14:paraId="6B729345"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1559" w:type="dxa"/>
          </w:tcPr>
          <w:p w14:paraId="2588A3BF"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2126" w:type="dxa"/>
          </w:tcPr>
          <w:p w14:paraId="05FE9C99"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2126" w:type="dxa"/>
          </w:tcPr>
          <w:p w14:paraId="13CA54A1" w14:textId="77777777" w:rsidR="00267F9E" w:rsidRPr="00267F9E" w:rsidRDefault="00267F9E" w:rsidP="00267F9E">
            <w:pPr>
              <w:rPr>
                <w:rFonts w:ascii="Times New Roman" w:hAnsi="Times New Roman" w:cs="Times New Roman"/>
                <w:sz w:val="24"/>
                <w:szCs w:val="24"/>
                <w:lang w:eastAsia="en-US"/>
              </w:rPr>
            </w:pPr>
            <w:r w:rsidRPr="00267F9E">
              <w:rPr>
                <w:rFonts w:ascii="Times New Roman" w:hAnsi="Times New Roman" w:cs="Times New Roman"/>
                <w:sz w:val="24"/>
                <w:szCs w:val="24"/>
                <w:lang w:eastAsia="en-US"/>
              </w:rPr>
              <w:t>+</w:t>
            </w:r>
          </w:p>
        </w:tc>
      </w:tr>
      <w:tr w:rsidR="00267F9E" w:rsidRPr="00267F9E" w14:paraId="492D4C2E" w14:textId="77777777" w:rsidTr="00EC55C7">
        <w:tc>
          <w:tcPr>
            <w:tcW w:w="562" w:type="dxa"/>
          </w:tcPr>
          <w:p w14:paraId="0587E79D"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7</w:t>
            </w:r>
          </w:p>
        </w:tc>
        <w:tc>
          <w:tcPr>
            <w:tcW w:w="1276" w:type="dxa"/>
          </w:tcPr>
          <w:p w14:paraId="49CD195F"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А7</w:t>
            </w:r>
          </w:p>
        </w:tc>
        <w:tc>
          <w:tcPr>
            <w:tcW w:w="1418" w:type="dxa"/>
          </w:tcPr>
          <w:p w14:paraId="5C533936"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1559" w:type="dxa"/>
          </w:tcPr>
          <w:p w14:paraId="7FC6B570"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2126" w:type="dxa"/>
          </w:tcPr>
          <w:p w14:paraId="052B8E51"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2126" w:type="dxa"/>
          </w:tcPr>
          <w:p w14:paraId="72FF5A04" w14:textId="77777777" w:rsidR="00267F9E" w:rsidRPr="00267F9E" w:rsidRDefault="00267F9E" w:rsidP="00267F9E">
            <w:pPr>
              <w:rPr>
                <w:rFonts w:ascii="Times New Roman" w:hAnsi="Times New Roman" w:cs="Times New Roman"/>
                <w:sz w:val="24"/>
                <w:szCs w:val="24"/>
                <w:lang w:eastAsia="en-US"/>
              </w:rPr>
            </w:pPr>
            <w:r w:rsidRPr="00267F9E">
              <w:rPr>
                <w:rFonts w:ascii="Times New Roman" w:hAnsi="Times New Roman" w:cs="Times New Roman"/>
                <w:sz w:val="24"/>
                <w:szCs w:val="24"/>
                <w:lang w:eastAsia="en-US"/>
              </w:rPr>
              <w:t>-</w:t>
            </w:r>
          </w:p>
        </w:tc>
      </w:tr>
      <w:tr w:rsidR="00267F9E" w:rsidRPr="00267F9E" w14:paraId="17E3C53D" w14:textId="77777777" w:rsidTr="00EC55C7">
        <w:tc>
          <w:tcPr>
            <w:tcW w:w="562" w:type="dxa"/>
          </w:tcPr>
          <w:p w14:paraId="69D05CF2"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lastRenderedPageBreak/>
              <w:t>8</w:t>
            </w:r>
          </w:p>
        </w:tc>
        <w:tc>
          <w:tcPr>
            <w:tcW w:w="1276" w:type="dxa"/>
          </w:tcPr>
          <w:p w14:paraId="798AA0C1"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А8</w:t>
            </w:r>
          </w:p>
        </w:tc>
        <w:tc>
          <w:tcPr>
            <w:tcW w:w="1418" w:type="dxa"/>
          </w:tcPr>
          <w:p w14:paraId="5645FB15"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1559" w:type="dxa"/>
          </w:tcPr>
          <w:p w14:paraId="55BE2EEB"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2126" w:type="dxa"/>
          </w:tcPr>
          <w:p w14:paraId="7C1AC27C"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2126" w:type="dxa"/>
          </w:tcPr>
          <w:p w14:paraId="29A41C70"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r>
      <w:tr w:rsidR="00267F9E" w:rsidRPr="00267F9E" w14:paraId="23440504" w14:textId="77777777" w:rsidTr="00EC55C7">
        <w:tc>
          <w:tcPr>
            <w:tcW w:w="562" w:type="dxa"/>
          </w:tcPr>
          <w:p w14:paraId="181272C1"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9</w:t>
            </w:r>
          </w:p>
        </w:tc>
        <w:tc>
          <w:tcPr>
            <w:tcW w:w="1276" w:type="dxa"/>
          </w:tcPr>
          <w:p w14:paraId="16C9156E"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А9</w:t>
            </w:r>
          </w:p>
        </w:tc>
        <w:tc>
          <w:tcPr>
            <w:tcW w:w="1418" w:type="dxa"/>
          </w:tcPr>
          <w:p w14:paraId="3B47E318"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1559" w:type="dxa"/>
          </w:tcPr>
          <w:p w14:paraId="4FDFEA28"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2126" w:type="dxa"/>
          </w:tcPr>
          <w:p w14:paraId="5C26E396"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2126" w:type="dxa"/>
          </w:tcPr>
          <w:p w14:paraId="5AF5D046" w14:textId="77777777" w:rsidR="00267F9E" w:rsidRPr="00267F9E" w:rsidRDefault="00267F9E" w:rsidP="00267F9E">
            <w:pPr>
              <w:rPr>
                <w:rFonts w:ascii="Times New Roman" w:hAnsi="Times New Roman" w:cs="Times New Roman"/>
                <w:sz w:val="24"/>
                <w:szCs w:val="24"/>
                <w:lang w:eastAsia="en-US"/>
              </w:rPr>
            </w:pPr>
            <w:r w:rsidRPr="00267F9E">
              <w:rPr>
                <w:rFonts w:ascii="Times New Roman" w:hAnsi="Times New Roman" w:cs="Times New Roman"/>
                <w:sz w:val="24"/>
                <w:szCs w:val="24"/>
                <w:lang w:eastAsia="en-US"/>
              </w:rPr>
              <w:t>+</w:t>
            </w:r>
          </w:p>
        </w:tc>
      </w:tr>
      <w:tr w:rsidR="00267F9E" w:rsidRPr="00267F9E" w14:paraId="49AF9B8A" w14:textId="77777777" w:rsidTr="00EC55C7">
        <w:tc>
          <w:tcPr>
            <w:tcW w:w="562" w:type="dxa"/>
          </w:tcPr>
          <w:p w14:paraId="03814066"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10</w:t>
            </w:r>
          </w:p>
        </w:tc>
        <w:tc>
          <w:tcPr>
            <w:tcW w:w="1276" w:type="dxa"/>
          </w:tcPr>
          <w:p w14:paraId="109049A5"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Б1</w:t>
            </w:r>
          </w:p>
        </w:tc>
        <w:tc>
          <w:tcPr>
            <w:tcW w:w="1418" w:type="dxa"/>
          </w:tcPr>
          <w:p w14:paraId="0A660873"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1559" w:type="dxa"/>
          </w:tcPr>
          <w:p w14:paraId="075EDE86"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2126" w:type="dxa"/>
          </w:tcPr>
          <w:p w14:paraId="5D8B7DBD"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2126" w:type="dxa"/>
          </w:tcPr>
          <w:p w14:paraId="4B63AB4E"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r>
      <w:tr w:rsidR="00267F9E" w:rsidRPr="00267F9E" w14:paraId="0F89D877" w14:textId="77777777" w:rsidTr="00EC55C7">
        <w:tc>
          <w:tcPr>
            <w:tcW w:w="562" w:type="dxa"/>
          </w:tcPr>
          <w:p w14:paraId="70EECC8E"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11</w:t>
            </w:r>
          </w:p>
        </w:tc>
        <w:tc>
          <w:tcPr>
            <w:tcW w:w="1276" w:type="dxa"/>
          </w:tcPr>
          <w:p w14:paraId="142A521C"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Б2</w:t>
            </w:r>
          </w:p>
        </w:tc>
        <w:tc>
          <w:tcPr>
            <w:tcW w:w="1418" w:type="dxa"/>
          </w:tcPr>
          <w:p w14:paraId="369CACA7"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1559" w:type="dxa"/>
          </w:tcPr>
          <w:p w14:paraId="33984A27"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2126" w:type="dxa"/>
          </w:tcPr>
          <w:p w14:paraId="74617895"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2126" w:type="dxa"/>
          </w:tcPr>
          <w:p w14:paraId="5A5BD1BB" w14:textId="77777777" w:rsidR="00267F9E" w:rsidRPr="00267F9E" w:rsidRDefault="00267F9E" w:rsidP="00267F9E">
            <w:pPr>
              <w:rPr>
                <w:rFonts w:ascii="Times New Roman" w:hAnsi="Times New Roman" w:cs="Times New Roman"/>
                <w:sz w:val="24"/>
                <w:szCs w:val="24"/>
                <w:lang w:eastAsia="en-US"/>
              </w:rPr>
            </w:pPr>
            <w:r w:rsidRPr="00267F9E">
              <w:rPr>
                <w:rFonts w:ascii="Times New Roman" w:hAnsi="Times New Roman" w:cs="Times New Roman"/>
                <w:sz w:val="24"/>
                <w:szCs w:val="24"/>
                <w:lang w:eastAsia="en-US"/>
              </w:rPr>
              <w:t>+</w:t>
            </w:r>
          </w:p>
        </w:tc>
      </w:tr>
      <w:tr w:rsidR="00267F9E" w:rsidRPr="00267F9E" w14:paraId="7CFC73A6" w14:textId="77777777" w:rsidTr="00EC55C7">
        <w:tc>
          <w:tcPr>
            <w:tcW w:w="562" w:type="dxa"/>
          </w:tcPr>
          <w:p w14:paraId="3642056D"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12</w:t>
            </w:r>
          </w:p>
        </w:tc>
        <w:tc>
          <w:tcPr>
            <w:tcW w:w="1276" w:type="dxa"/>
          </w:tcPr>
          <w:p w14:paraId="1DD70948"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Б3</w:t>
            </w:r>
          </w:p>
        </w:tc>
        <w:tc>
          <w:tcPr>
            <w:tcW w:w="1418" w:type="dxa"/>
          </w:tcPr>
          <w:p w14:paraId="5D8BCB19"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1559" w:type="dxa"/>
          </w:tcPr>
          <w:p w14:paraId="56FB63E9"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2126" w:type="dxa"/>
          </w:tcPr>
          <w:p w14:paraId="0534B5B8"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2126" w:type="dxa"/>
          </w:tcPr>
          <w:p w14:paraId="522BFFAD"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r>
      <w:tr w:rsidR="00267F9E" w:rsidRPr="00267F9E" w14:paraId="556E19E4" w14:textId="77777777" w:rsidTr="00EC55C7">
        <w:tc>
          <w:tcPr>
            <w:tcW w:w="562" w:type="dxa"/>
          </w:tcPr>
          <w:p w14:paraId="7BEDA568"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13</w:t>
            </w:r>
          </w:p>
        </w:tc>
        <w:tc>
          <w:tcPr>
            <w:tcW w:w="1276" w:type="dxa"/>
          </w:tcPr>
          <w:p w14:paraId="66EF7B98"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Б4</w:t>
            </w:r>
          </w:p>
        </w:tc>
        <w:tc>
          <w:tcPr>
            <w:tcW w:w="1418" w:type="dxa"/>
          </w:tcPr>
          <w:p w14:paraId="0C6556F4"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1559" w:type="dxa"/>
          </w:tcPr>
          <w:p w14:paraId="26C5953A"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2126" w:type="dxa"/>
          </w:tcPr>
          <w:p w14:paraId="04FA8999"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2126" w:type="dxa"/>
          </w:tcPr>
          <w:p w14:paraId="1A7D568D" w14:textId="77777777" w:rsidR="00267F9E" w:rsidRPr="00267F9E" w:rsidRDefault="00267F9E" w:rsidP="00267F9E">
            <w:pPr>
              <w:rPr>
                <w:rFonts w:ascii="Times New Roman" w:hAnsi="Times New Roman" w:cs="Times New Roman"/>
                <w:sz w:val="24"/>
                <w:szCs w:val="24"/>
                <w:lang w:eastAsia="en-US"/>
              </w:rPr>
            </w:pPr>
            <w:r w:rsidRPr="00267F9E">
              <w:rPr>
                <w:rFonts w:ascii="Times New Roman" w:hAnsi="Times New Roman" w:cs="Times New Roman"/>
                <w:sz w:val="24"/>
                <w:szCs w:val="24"/>
                <w:lang w:eastAsia="en-US"/>
              </w:rPr>
              <w:t xml:space="preserve"> -</w:t>
            </w:r>
          </w:p>
        </w:tc>
      </w:tr>
      <w:tr w:rsidR="00267F9E" w:rsidRPr="00267F9E" w14:paraId="080AF348" w14:textId="77777777" w:rsidTr="00EC55C7">
        <w:tc>
          <w:tcPr>
            <w:tcW w:w="562" w:type="dxa"/>
          </w:tcPr>
          <w:p w14:paraId="7BE42248"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14</w:t>
            </w:r>
          </w:p>
        </w:tc>
        <w:tc>
          <w:tcPr>
            <w:tcW w:w="1276" w:type="dxa"/>
          </w:tcPr>
          <w:p w14:paraId="7A0417EB"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Б5</w:t>
            </w:r>
          </w:p>
        </w:tc>
        <w:tc>
          <w:tcPr>
            <w:tcW w:w="1418" w:type="dxa"/>
          </w:tcPr>
          <w:p w14:paraId="0A1684A4"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1559" w:type="dxa"/>
          </w:tcPr>
          <w:p w14:paraId="1CEB3B35"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2126" w:type="dxa"/>
          </w:tcPr>
          <w:p w14:paraId="074B1981"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2126" w:type="dxa"/>
          </w:tcPr>
          <w:p w14:paraId="671E14A5" w14:textId="77777777" w:rsidR="00267F9E" w:rsidRPr="00267F9E" w:rsidRDefault="00267F9E" w:rsidP="00267F9E">
            <w:pPr>
              <w:rPr>
                <w:rFonts w:ascii="Times New Roman" w:hAnsi="Times New Roman" w:cs="Times New Roman"/>
                <w:sz w:val="24"/>
                <w:szCs w:val="24"/>
                <w:lang w:eastAsia="en-US"/>
              </w:rPr>
            </w:pPr>
            <w:r w:rsidRPr="00267F9E">
              <w:rPr>
                <w:rFonts w:ascii="Times New Roman" w:hAnsi="Times New Roman" w:cs="Times New Roman"/>
                <w:sz w:val="24"/>
                <w:szCs w:val="24"/>
                <w:lang w:eastAsia="en-US"/>
              </w:rPr>
              <w:t>+</w:t>
            </w:r>
          </w:p>
        </w:tc>
      </w:tr>
      <w:tr w:rsidR="00267F9E" w:rsidRPr="00267F9E" w14:paraId="3F705360" w14:textId="77777777" w:rsidTr="00EC55C7">
        <w:tc>
          <w:tcPr>
            <w:tcW w:w="562" w:type="dxa"/>
          </w:tcPr>
          <w:p w14:paraId="2723D5DE"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15</w:t>
            </w:r>
          </w:p>
        </w:tc>
        <w:tc>
          <w:tcPr>
            <w:tcW w:w="1276" w:type="dxa"/>
          </w:tcPr>
          <w:p w14:paraId="24D06EC8"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Б6</w:t>
            </w:r>
          </w:p>
        </w:tc>
        <w:tc>
          <w:tcPr>
            <w:tcW w:w="1418" w:type="dxa"/>
          </w:tcPr>
          <w:p w14:paraId="6B36ACEB"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1559" w:type="dxa"/>
          </w:tcPr>
          <w:p w14:paraId="2B94B167"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2126" w:type="dxa"/>
          </w:tcPr>
          <w:p w14:paraId="026683FB"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2126" w:type="dxa"/>
          </w:tcPr>
          <w:p w14:paraId="31E1D335" w14:textId="77777777" w:rsidR="00267F9E" w:rsidRPr="00267F9E" w:rsidRDefault="00267F9E" w:rsidP="00267F9E">
            <w:pPr>
              <w:rPr>
                <w:rFonts w:ascii="Times New Roman" w:hAnsi="Times New Roman" w:cs="Times New Roman"/>
                <w:sz w:val="24"/>
                <w:szCs w:val="24"/>
                <w:lang w:eastAsia="en-US"/>
              </w:rPr>
            </w:pPr>
            <w:r w:rsidRPr="00267F9E">
              <w:rPr>
                <w:rFonts w:ascii="Times New Roman" w:hAnsi="Times New Roman" w:cs="Times New Roman"/>
                <w:sz w:val="24"/>
                <w:szCs w:val="24"/>
                <w:lang w:eastAsia="en-US"/>
              </w:rPr>
              <w:t>-</w:t>
            </w:r>
          </w:p>
        </w:tc>
      </w:tr>
      <w:tr w:rsidR="00267F9E" w:rsidRPr="00267F9E" w14:paraId="08266E53" w14:textId="77777777" w:rsidTr="00EC55C7">
        <w:tc>
          <w:tcPr>
            <w:tcW w:w="562" w:type="dxa"/>
          </w:tcPr>
          <w:p w14:paraId="533B606B"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16</w:t>
            </w:r>
          </w:p>
        </w:tc>
        <w:tc>
          <w:tcPr>
            <w:tcW w:w="1276" w:type="dxa"/>
          </w:tcPr>
          <w:p w14:paraId="27EEBAD8"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Б7</w:t>
            </w:r>
          </w:p>
        </w:tc>
        <w:tc>
          <w:tcPr>
            <w:tcW w:w="1418" w:type="dxa"/>
          </w:tcPr>
          <w:p w14:paraId="0C82BF5F"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1559" w:type="dxa"/>
          </w:tcPr>
          <w:p w14:paraId="0EF45D42"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2126" w:type="dxa"/>
          </w:tcPr>
          <w:p w14:paraId="4FAA53DD"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2126" w:type="dxa"/>
          </w:tcPr>
          <w:p w14:paraId="5460298A" w14:textId="77777777" w:rsidR="00267F9E" w:rsidRPr="00267F9E" w:rsidRDefault="00267F9E" w:rsidP="00267F9E">
            <w:pPr>
              <w:rPr>
                <w:rFonts w:ascii="Times New Roman" w:hAnsi="Times New Roman" w:cs="Times New Roman"/>
                <w:sz w:val="24"/>
                <w:szCs w:val="24"/>
                <w:lang w:eastAsia="en-US"/>
              </w:rPr>
            </w:pPr>
            <w:r w:rsidRPr="00267F9E">
              <w:rPr>
                <w:rFonts w:ascii="Times New Roman" w:hAnsi="Times New Roman" w:cs="Times New Roman"/>
                <w:sz w:val="24"/>
                <w:szCs w:val="24"/>
                <w:lang w:eastAsia="en-US"/>
              </w:rPr>
              <w:t>-</w:t>
            </w:r>
          </w:p>
        </w:tc>
      </w:tr>
      <w:tr w:rsidR="00267F9E" w:rsidRPr="00267F9E" w14:paraId="05521D74" w14:textId="77777777" w:rsidTr="00EC55C7">
        <w:tc>
          <w:tcPr>
            <w:tcW w:w="562" w:type="dxa"/>
          </w:tcPr>
          <w:p w14:paraId="45631BCD"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17</w:t>
            </w:r>
          </w:p>
        </w:tc>
        <w:tc>
          <w:tcPr>
            <w:tcW w:w="1276" w:type="dxa"/>
          </w:tcPr>
          <w:p w14:paraId="062E636A"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Б8</w:t>
            </w:r>
          </w:p>
        </w:tc>
        <w:tc>
          <w:tcPr>
            <w:tcW w:w="1418" w:type="dxa"/>
          </w:tcPr>
          <w:p w14:paraId="3CA8881D"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1559" w:type="dxa"/>
          </w:tcPr>
          <w:p w14:paraId="287A99A0"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2126" w:type="dxa"/>
          </w:tcPr>
          <w:p w14:paraId="026467D8"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2126" w:type="dxa"/>
          </w:tcPr>
          <w:p w14:paraId="60F07F57" w14:textId="77777777" w:rsidR="00267F9E" w:rsidRPr="00267F9E" w:rsidRDefault="00267F9E" w:rsidP="00267F9E">
            <w:pPr>
              <w:rPr>
                <w:rFonts w:ascii="Times New Roman" w:hAnsi="Times New Roman" w:cs="Times New Roman"/>
                <w:sz w:val="24"/>
                <w:szCs w:val="24"/>
                <w:lang w:eastAsia="en-US"/>
              </w:rPr>
            </w:pPr>
            <w:r w:rsidRPr="00267F9E">
              <w:rPr>
                <w:rFonts w:ascii="Times New Roman" w:hAnsi="Times New Roman" w:cs="Times New Roman"/>
                <w:sz w:val="24"/>
                <w:szCs w:val="24"/>
                <w:lang w:eastAsia="en-US"/>
              </w:rPr>
              <w:t>+</w:t>
            </w:r>
          </w:p>
        </w:tc>
      </w:tr>
      <w:tr w:rsidR="00267F9E" w:rsidRPr="00267F9E" w14:paraId="3256B192" w14:textId="77777777" w:rsidTr="00EC55C7">
        <w:tc>
          <w:tcPr>
            <w:tcW w:w="562" w:type="dxa"/>
          </w:tcPr>
          <w:p w14:paraId="3A40A463"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18</w:t>
            </w:r>
          </w:p>
        </w:tc>
        <w:tc>
          <w:tcPr>
            <w:tcW w:w="1276" w:type="dxa"/>
          </w:tcPr>
          <w:p w14:paraId="5CEF3B1C"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Б9</w:t>
            </w:r>
          </w:p>
        </w:tc>
        <w:tc>
          <w:tcPr>
            <w:tcW w:w="1418" w:type="dxa"/>
          </w:tcPr>
          <w:p w14:paraId="60BB9682"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1559" w:type="dxa"/>
          </w:tcPr>
          <w:p w14:paraId="1789E44D"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2126" w:type="dxa"/>
          </w:tcPr>
          <w:p w14:paraId="2008271B"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2126" w:type="dxa"/>
          </w:tcPr>
          <w:p w14:paraId="73D0F512" w14:textId="77777777" w:rsidR="00267F9E" w:rsidRPr="00267F9E" w:rsidRDefault="00267F9E" w:rsidP="00267F9E">
            <w:pPr>
              <w:rPr>
                <w:rFonts w:ascii="Times New Roman" w:hAnsi="Times New Roman" w:cs="Times New Roman"/>
                <w:sz w:val="24"/>
                <w:szCs w:val="24"/>
                <w:lang w:eastAsia="en-US"/>
              </w:rPr>
            </w:pPr>
            <w:r w:rsidRPr="00267F9E">
              <w:rPr>
                <w:rFonts w:ascii="Times New Roman" w:hAnsi="Times New Roman" w:cs="Times New Roman"/>
                <w:sz w:val="24"/>
                <w:szCs w:val="24"/>
                <w:lang w:eastAsia="en-US"/>
              </w:rPr>
              <w:t>+</w:t>
            </w:r>
          </w:p>
        </w:tc>
      </w:tr>
      <w:tr w:rsidR="00267F9E" w:rsidRPr="00267F9E" w14:paraId="7EE77787" w14:textId="77777777" w:rsidTr="00EC55C7">
        <w:tc>
          <w:tcPr>
            <w:tcW w:w="562" w:type="dxa"/>
          </w:tcPr>
          <w:p w14:paraId="42E6F599"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19</w:t>
            </w:r>
          </w:p>
        </w:tc>
        <w:tc>
          <w:tcPr>
            <w:tcW w:w="1276" w:type="dxa"/>
          </w:tcPr>
          <w:p w14:paraId="3168B3F8"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Б10</w:t>
            </w:r>
          </w:p>
        </w:tc>
        <w:tc>
          <w:tcPr>
            <w:tcW w:w="1418" w:type="dxa"/>
          </w:tcPr>
          <w:p w14:paraId="18CCEC37"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1559" w:type="dxa"/>
          </w:tcPr>
          <w:p w14:paraId="088EB986"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2126" w:type="dxa"/>
          </w:tcPr>
          <w:p w14:paraId="666FFE5A"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2126" w:type="dxa"/>
          </w:tcPr>
          <w:p w14:paraId="717DB722"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r>
      <w:tr w:rsidR="00267F9E" w:rsidRPr="00267F9E" w14:paraId="590C7BE0" w14:textId="77777777" w:rsidTr="00EC55C7">
        <w:tc>
          <w:tcPr>
            <w:tcW w:w="562" w:type="dxa"/>
          </w:tcPr>
          <w:p w14:paraId="10E170B4"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20</w:t>
            </w:r>
          </w:p>
        </w:tc>
        <w:tc>
          <w:tcPr>
            <w:tcW w:w="1276" w:type="dxa"/>
          </w:tcPr>
          <w:p w14:paraId="33AD6A34"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Б11</w:t>
            </w:r>
          </w:p>
        </w:tc>
        <w:tc>
          <w:tcPr>
            <w:tcW w:w="1418" w:type="dxa"/>
          </w:tcPr>
          <w:p w14:paraId="1ED02B4D"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1559" w:type="dxa"/>
          </w:tcPr>
          <w:p w14:paraId="3319FDB8"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2126" w:type="dxa"/>
          </w:tcPr>
          <w:p w14:paraId="07274008"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2126" w:type="dxa"/>
          </w:tcPr>
          <w:p w14:paraId="07D031A0" w14:textId="77777777" w:rsidR="00267F9E" w:rsidRPr="00267F9E" w:rsidRDefault="00267F9E" w:rsidP="00267F9E">
            <w:pPr>
              <w:rPr>
                <w:rFonts w:ascii="Times New Roman" w:hAnsi="Times New Roman" w:cs="Times New Roman"/>
                <w:sz w:val="24"/>
                <w:szCs w:val="24"/>
                <w:lang w:eastAsia="en-US"/>
              </w:rPr>
            </w:pPr>
            <w:r w:rsidRPr="00267F9E">
              <w:rPr>
                <w:rFonts w:ascii="Times New Roman" w:hAnsi="Times New Roman" w:cs="Times New Roman"/>
                <w:sz w:val="24"/>
                <w:szCs w:val="24"/>
                <w:lang w:eastAsia="en-US"/>
              </w:rPr>
              <w:t>+</w:t>
            </w:r>
          </w:p>
        </w:tc>
      </w:tr>
      <w:tr w:rsidR="00267F9E" w:rsidRPr="00267F9E" w14:paraId="44B789EE" w14:textId="77777777" w:rsidTr="00EC55C7">
        <w:tc>
          <w:tcPr>
            <w:tcW w:w="9067" w:type="dxa"/>
            <w:gridSpan w:val="6"/>
          </w:tcPr>
          <w:p w14:paraId="4EF9156B" w14:textId="77777777" w:rsidR="00267F9E" w:rsidRPr="00267F9E" w:rsidRDefault="00267F9E" w:rsidP="00267F9E">
            <w:pPr>
              <w:rPr>
                <w:rFonts w:ascii="Times New Roman" w:hAnsi="Times New Roman" w:cs="Times New Roman"/>
                <w:sz w:val="24"/>
                <w:szCs w:val="24"/>
                <w:lang w:eastAsia="en-US"/>
              </w:rPr>
            </w:pPr>
            <w:r w:rsidRPr="00267F9E">
              <w:rPr>
                <w:rFonts w:ascii="Times New Roman" w:eastAsiaTheme="minorHAnsi" w:hAnsi="Times New Roman" w:cs="Times New Roman"/>
                <w:i/>
                <w:sz w:val="24"/>
                <w:szCs w:val="24"/>
                <w:lang w:eastAsia="en-US"/>
              </w:rPr>
              <w:t>Примечание:</w:t>
            </w:r>
            <w:r w:rsidRPr="00267F9E">
              <w:rPr>
                <w:rFonts w:ascii="Times New Roman" w:eastAsiaTheme="minorHAnsi" w:hAnsi="Times New Roman" w:cs="Times New Roman"/>
                <w:i/>
                <w:spacing w:val="-3"/>
                <w:sz w:val="24"/>
                <w:szCs w:val="24"/>
                <w:lang w:eastAsia="en-US"/>
              </w:rPr>
              <w:t xml:space="preserve"> </w:t>
            </w:r>
            <w:r w:rsidRPr="00267F9E">
              <w:rPr>
                <w:rFonts w:ascii="Times New Roman" w:eastAsiaTheme="minorHAnsi" w:hAnsi="Times New Roman" w:cs="Times New Roman"/>
                <w:sz w:val="24"/>
                <w:szCs w:val="24"/>
                <w:lang w:eastAsia="en-US"/>
              </w:rPr>
              <w:t>«+»</w:t>
            </w:r>
            <w:r w:rsidRPr="00267F9E">
              <w:rPr>
                <w:rFonts w:ascii="Times New Roman" w:eastAsiaTheme="minorHAnsi" w:hAnsi="Times New Roman" w:cs="Times New Roman"/>
                <w:spacing w:val="-1"/>
                <w:sz w:val="24"/>
                <w:szCs w:val="24"/>
                <w:lang w:eastAsia="en-US"/>
              </w:rPr>
              <w:t xml:space="preserve"> </w:t>
            </w:r>
            <w:r w:rsidRPr="00267F9E">
              <w:rPr>
                <w:rFonts w:ascii="Times New Roman" w:eastAsiaTheme="minorHAnsi" w:hAnsi="Times New Roman" w:cs="Times New Roman"/>
                <w:sz w:val="24"/>
                <w:szCs w:val="24"/>
                <w:lang w:eastAsia="en-US"/>
              </w:rPr>
              <w:t>-</w:t>
            </w:r>
            <w:r w:rsidRPr="00267F9E">
              <w:rPr>
                <w:rFonts w:ascii="Times New Roman" w:eastAsiaTheme="minorHAnsi" w:hAnsi="Times New Roman" w:cs="Times New Roman"/>
                <w:spacing w:val="-5"/>
                <w:sz w:val="24"/>
                <w:szCs w:val="24"/>
                <w:lang w:eastAsia="en-US"/>
              </w:rPr>
              <w:t xml:space="preserve"> </w:t>
            </w:r>
            <w:r w:rsidRPr="00267F9E">
              <w:rPr>
                <w:rFonts w:ascii="Times New Roman" w:eastAsiaTheme="minorHAnsi" w:hAnsi="Times New Roman" w:cs="Times New Roman"/>
                <w:sz w:val="24"/>
                <w:szCs w:val="24"/>
                <w:lang w:eastAsia="en-US"/>
              </w:rPr>
              <w:t>наличие фермента,</w:t>
            </w:r>
            <w:r w:rsidRPr="00267F9E">
              <w:rPr>
                <w:rFonts w:ascii="Times New Roman" w:eastAsiaTheme="minorHAnsi" w:hAnsi="Times New Roman" w:cs="Times New Roman"/>
                <w:spacing w:val="2"/>
                <w:sz w:val="24"/>
                <w:szCs w:val="24"/>
                <w:lang w:eastAsia="en-US"/>
              </w:rPr>
              <w:t xml:space="preserve"> </w:t>
            </w:r>
            <w:r w:rsidRPr="00267F9E">
              <w:rPr>
                <w:rFonts w:ascii="Times New Roman" w:eastAsiaTheme="minorHAnsi" w:hAnsi="Times New Roman" w:cs="Times New Roman"/>
                <w:sz w:val="24"/>
                <w:szCs w:val="24"/>
                <w:lang w:eastAsia="en-US"/>
              </w:rPr>
              <w:t>«-»-отсутствие фермента</w:t>
            </w:r>
          </w:p>
        </w:tc>
      </w:tr>
    </w:tbl>
    <w:p w14:paraId="5033440E" w14:textId="77777777" w:rsidR="00267F9E" w:rsidRPr="00267F9E" w:rsidRDefault="00267F9E" w:rsidP="00267F9E">
      <w:pPr>
        <w:spacing w:after="0" w:line="240" w:lineRule="auto"/>
        <w:rPr>
          <w:rFonts w:ascii="Times New Roman" w:eastAsiaTheme="minorEastAsia" w:hAnsi="Times New Roman" w:cs="Times New Roman"/>
          <w:sz w:val="24"/>
          <w:szCs w:val="24"/>
          <w:lang w:val="kk-KZ" w:eastAsia="ru-RU"/>
        </w:rPr>
      </w:pPr>
    </w:p>
    <w:p w14:paraId="59C6A9B2" w14:textId="77777777"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r w:rsidRPr="00267F9E">
        <w:rPr>
          <w:rFonts w:ascii="Times New Roman" w:eastAsiaTheme="minorEastAsia" w:hAnsi="Times New Roman" w:cs="Times New Roman"/>
          <w:sz w:val="28"/>
          <w:szCs w:val="28"/>
          <w:lang w:val="kk-KZ" w:eastAsia="ru-RU"/>
        </w:rPr>
        <w:t>По результатам полученных данных, из 20 аэробных культур 16 положительны на каталазу (А2; А3, А4; А5; А6; А8; Б1; Б2; Б3; Б4; Б5; Б7, Б8; Б9; Б10; Б11). , 4 штамма каталазоотрицательны (А1; А7; А9; Б6), 12 штаммов положительны по амилолитической активности (А2; А5; А6; Б1; Б2; Б3; Б4; Б5; Б7; Б8; Б10; Б11), оксидазная активность обнаружена только у А2 и А3.</w:t>
      </w:r>
    </w:p>
    <w:p w14:paraId="3568FEFC" w14:textId="50368FCD"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r w:rsidRPr="00267F9E">
        <w:rPr>
          <w:rFonts w:ascii="Times New Roman" w:eastAsiaTheme="minorEastAsia" w:hAnsi="Times New Roman" w:cs="Times New Roman"/>
          <w:sz w:val="28"/>
          <w:szCs w:val="28"/>
          <w:lang w:val="kk-KZ" w:eastAsia="ru-RU"/>
        </w:rPr>
        <w:t>Изучение микроморфологических и макроморфолого-культуральных особенностей штаммов микроорганизмов, выделенных из объектов исследования позволило идетифицировать штаммы по определетилю Берджи</w:t>
      </w:r>
      <w:r w:rsidR="006C312E">
        <w:rPr>
          <w:rFonts w:ascii="Times New Roman" w:eastAsiaTheme="minorEastAsia" w:hAnsi="Times New Roman" w:cs="Times New Roman"/>
          <w:sz w:val="28"/>
          <w:szCs w:val="28"/>
          <w:lang w:val="kk-KZ" w:eastAsia="ru-RU"/>
        </w:rPr>
        <w:t>, таблица 26</w:t>
      </w:r>
      <w:r w:rsidRPr="00267F9E">
        <w:rPr>
          <w:rFonts w:ascii="Times New Roman" w:eastAsiaTheme="minorEastAsia" w:hAnsi="Times New Roman" w:cs="Times New Roman"/>
          <w:sz w:val="28"/>
          <w:szCs w:val="28"/>
          <w:lang w:val="kk-KZ" w:eastAsia="ru-RU"/>
        </w:rPr>
        <w:t xml:space="preserve"> </w:t>
      </w:r>
      <w:r w:rsidRPr="00267F9E">
        <w:rPr>
          <w:rFonts w:ascii="Times New Roman" w:eastAsiaTheme="minorEastAsia" w:hAnsi="Times New Roman" w:cs="Times New Roman"/>
          <w:sz w:val="28"/>
          <w:szCs w:val="28"/>
          <w:lang w:val="ru-RU" w:eastAsia="ru-RU"/>
        </w:rPr>
        <w:t>[</w:t>
      </w:r>
      <w:r w:rsidR="00E861B5">
        <w:rPr>
          <w:rFonts w:ascii="Times New Roman" w:eastAsiaTheme="minorEastAsia" w:hAnsi="Times New Roman" w:cs="Times New Roman"/>
          <w:sz w:val="28"/>
          <w:szCs w:val="28"/>
          <w:lang w:val="ru-RU" w:eastAsia="ru-RU"/>
        </w:rPr>
        <w:t>118</w:t>
      </w:r>
      <w:r w:rsidRPr="00267F9E">
        <w:rPr>
          <w:rFonts w:ascii="Times New Roman" w:eastAsiaTheme="minorEastAsia" w:hAnsi="Times New Roman" w:cs="Times New Roman"/>
          <w:sz w:val="28"/>
          <w:szCs w:val="28"/>
          <w:lang w:val="ru-RU" w:eastAsia="ru-RU"/>
        </w:rPr>
        <w:t>].</w:t>
      </w:r>
    </w:p>
    <w:p w14:paraId="180AE3EA" w14:textId="77777777"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p>
    <w:p w14:paraId="74D63DBA" w14:textId="72B9D49A" w:rsid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r w:rsidRPr="00267F9E">
        <w:rPr>
          <w:rFonts w:ascii="Times New Roman" w:eastAsiaTheme="minorEastAsia" w:hAnsi="Times New Roman" w:cs="Times New Roman"/>
          <w:sz w:val="28"/>
          <w:szCs w:val="28"/>
          <w:lang w:val="kk-KZ" w:eastAsia="ru-RU"/>
        </w:rPr>
        <w:t xml:space="preserve">Таблица </w:t>
      </w:r>
      <w:r w:rsidR="006C312E">
        <w:rPr>
          <w:rFonts w:ascii="Times New Roman" w:eastAsiaTheme="minorEastAsia" w:hAnsi="Times New Roman" w:cs="Times New Roman"/>
          <w:sz w:val="28"/>
          <w:szCs w:val="28"/>
          <w:lang w:val="kk-KZ" w:eastAsia="ru-RU"/>
        </w:rPr>
        <w:t>26</w:t>
      </w:r>
      <w:r w:rsidRPr="00267F9E">
        <w:rPr>
          <w:rFonts w:ascii="Times New Roman" w:eastAsiaTheme="minorEastAsia" w:hAnsi="Times New Roman" w:cs="Times New Roman"/>
          <w:sz w:val="28"/>
          <w:szCs w:val="28"/>
          <w:lang w:val="kk-KZ" w:eastAsia="ru-RU"/>
        </w:rPr>
        <w:t xml:space="preserve"> – Идентификация культур по определителю Берджи</w:t>
      </w:r>
    </w:p>
    <w:p w14:paraId="43495EDC" w14:textId="77777777" w:rsidR="006C312E" w:rsidRPr="00267F9E" w:rsidRDefault="006C312E" w:rsidP="00267F9E">
      <w:pPr>
        <w:spacing w:after="0" w:line="240" w:lineRule="auto"/>
        <w:ind w:firstLine="567"/>
        <w:jc w:val="both"/>
        <w:rPr>
          <w:rFonts w:ascii="Times New Roman" w:eastAsiaTheme="minorEastAsia" w:hAnsi="Times New Roman" w:cs="Times New Roman"/>
          <w:sz w:val="28"/>
          <w:szCs w:val="28"/>
          <w:lang w:val="kk-KZ" w:eastAsia="ru-RU"/>
        </w:rPr>
      </w:pPr>
    </w:p>
    <w:tbl>
      <w:tblPr>
        <w:tblStyle w:val="12"/>
        <w:tblW w:w="8926" w:type="dxa"/>
        <w:tblLayout w:type="fixed"/>
        <w:tblLook w:val="04A0" w:firstRow="1" w:lastRow="0" w:firstColumn="1" w:lastColumn="0" w:noHBand="0" w:noVBand="1"/>
      </w:tblPr>
      <w:tblGrid>
        <w:gridCol w:w="625"/>
        <w:gridCol w:w="2318"/>
        <w:gridCol w:w="5983"/>
      </w:tblGrid>
      <w:tr w:rsidR="00267F9E" w:rsidRPr="00267F9E" w14:paraId="49830027" w14:textId="77777777" w:rsidTr="00132E5C">
        <w:trPr>
          <w:cantSplit/>
          <w:trHeight w:val="698"/>
        </w:trPr>
        <w:tc>
          <w:tcPr>
            <w:tcW w:w="625" w:type="dxa"/>
            <w:shd w:val="clear" w:color="auto" w:fill="BFBFBF" w:themeFill="background1" w:themeFillShade="BF"/>
          </w:tcPr>
          <w:p w14:paraId="5A0B11D6"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w:t>
            </w:r>
          </w:p>
        </w:tc>
        <w:tc>
          <w:tcPr>
            <w:tcW w:w="2318" w:type="dxa"/>
            <w:shd w:val="clear" w:color="auto" w:fill="BFBFBF" w:themeFill="background1" w:themeFillShade="BF"/>
          </w:tcPr>
          <w:p w14:paraId="75B835F3"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 xml:space="preserve">Штамм </w:t>
            </w:r>
          </w:p>
        </w:tc>
        <w:tc>
          <w:tcPr>
            <w:tcW w:w="5983" w:type="dxa"/>
            <w:shd w:val="clear" w:color="auto" w:fill="BFBFBF" w:themeFill="background1" w:themeFillShade="BF"/>
          </w:tcPr>
          <w:p w14:paraId="36FAAB1B"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Родовая принадлежность</w:t>
            </w:r>
          </w:p>
        </w:tc>
      </w:tr>
      <w:tr w:rsidR="00267F9E" w:rsidRPr="00267F9E" w14:paraId="45376A15" w14:textId="77777777" w:rsidTr="00EC55C7">
        <w:tc>
          <w:tcPr>
            <w:tcW w:w="625" w:type="dxa"/>
          </w:tcPr>
          <w:p w14:paraId="41A9ADBC"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1</w:t>
            </w:r>
          </w:p>
        </w:tc>
        <w:tc>
          <w:tcPr>
            <w:tcW w:w="2318" w:type="dxa"/>
          </w:tcPr>
          <w:p w14:paraId="257AEFC6"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А1</w:t>
            </w:r>
          </w:p>
        </w:tc>
        <w:tc>
          <w:tcPr>
            <w:tcW w:w="5983" w:type="dxa"/>
          </w:tcPr>
          <w:p w14:paraId="784D36AC" w14:textId="77777777" w:rsidR="00267F9E" w:rsidRPr="00267F9E" w:rsidRDefault="00267F9E" w:rsidP="00267F9E">
            <w:pPr>
              <w:rPr>
                <w:rFonts w:ascii="Times New Roman" w:eastAsiaTheme="minorHAnsi" w:hAnsi="Times New Roman" w:cs="Times New Roman"/>
                <w:b/>
                <w:i/>
                <w:iCs/>
                <w:color w:val="0D0D0D" w:themeColor="text1" w:themeTint="F2"/>
                <w:sz w:val="24"/>
                <w:szCs w:val="24"/>
                <w:lang w:val="en-AU" w:eastAsia="en-US"/>
              </w:rPr>
            </w:pPr>
            <w:r w:rsidRPr="00267F9E">
              <w:rPr>
                <w:rFonts w:ascii="Times New Roman" w:eastAsiaTheme="minorHAnsi" w:hAnsi="Times New Roman" w:cs="Times New Roman"/>
                <w:i/>
                <w:iCs/>
                <w:color w:val="0D0D0D" w:themeColor="text1" w:themeTint="F2"/>
                <w:sz w:val="24"/>
                <w:szCs w:val="24"/>
                <w:lang w:eastAsia="en-US"/>
              </w:rPr>
              <w:t xml:space="preserve">Sporolactobacillus </w:t>
            </w:r>
            <w:r w:rsidRPr="00267F9E">
              <w:rPr>
                <w:rFonts w:ascii="Times New Roman" w:eastAsiaTheme="minorHAnsi" w:hAnsi="Times New Roman" w:cs="Times New Roman"/>
                <w:i/>
                <w:iCs/>
                <w:color w:val="0D0D0D" w:themeColor="text1" w:themeTint="F2"/>
                <w:sz w:val="24"/>
                <w:szCs w:val="24"/>
                <w:lang w:val="en-AU" w:eastAsia="en-US"/>
              </w:rPr>
              <w:t>spp.</w:t>
            </w:r>
          </w:p>
        </w:tc>
      </w:tr>
      <w:tr w:rsidR="00267F9E" w:rsidRPr="00267F9E" w14:paraId="3A9EF4E6" w14:textId="77777777" w:rsidTr="00EC55C7">
        <w:tc>
          <w:tcPr>
            <w:tcW w:w="625" w:type="dxa"/>
          </w:tcPr>
          <w:p w14:paraId="79ED7C5F"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2</w:t>
            </w:r>
          </w:p>
        </w:tc>
        <w:tc>
          <w:tcPr>
            <w:tcW w:w="2318" w:type="dxa"/>
          </w:tcPr>
          <w:p w14:paraId="26C93310"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А2</w:t>
            </w:r>
          </w:p>
        </w:tc>
        <w:tc>
          <w:tcPr>
            <w:tcW w:w="5983" w:type="dxa"/>
          </w:tcPr>
          <w:p w14:paraId="0FB8ABAE" w14:textId="77777777" w:rsidR="00267F9E" w:rsidRPr="00267F9E" w:rsidRDefault="00267F9E" w:rsidP="00267F9E">
            <w:pPr>
              <w:rPr>
                <w:rFonts w:ascii="Times New Roman" w:eastAsiaTheme="minorHAnsi" w:hAnsi="Times New Roman" w:cs="Times New Roman"/>
                <w:b/>
                <w:i/>
                <w:iCs/>
                <w:color w:val="0D0D0D" w:themeColor="text1" w:themeTint="F2"/>
                <w:sz w:val="24"/>
                <w:szCs w:val="24"/>
                <w:lang w:val="kk-KZ" w:eastAsia="en-US"/>
              </w:rPr>
            </w:pPr>
            <w:r w:rsidRPr="00267F9E">
              <w:rPr>
                <w:rFonts w:ascii="Times New Roman" w:eastAsiaTheme="minorHAnsi" w:hAnsi="Times New Roman" w:cs="Times New Roman"/>
                <w:i/>
                <w:color w:val="0D0D0D" w:themeColor="text1" w:themeTint="F2"/>
                <w:sz w:val="24"/>
                <w:szCs w:val="24"/>
                <w:lang w:eastAsia="en-US"/>
              </w:rPr>
              <w:t xml:space="preserve">Bacillus </w:t>
            </w:r>
            <w:r w:rsidRPr="00267F9E">
              <w:rPr>
                <w:rFonts w:ascii="Times New Roman" w:eastAsiaTheme="minorHAnsi" w:hAnsi="Times New Roman" w:cs="Times New Roman"/>
                <w:i/>
                <w:iCs/>
                <w:color w:val="0D0D0D" w:themeColor="text1" w:themeTint="F2"/>
                <w:sz w:val="24"/>
                <w:szCs w:val="24"/>
                <w:lang w:val="en-AU" w:eastAsia="en-US"/>
              </w:rPr>
              <w:t>spp.</w:t>
            </w:r>
          </w:p>
        </w:tc>
      </w:tr>
      <w:tr w:rsidR="00267F9E" w:rsidRPr="00267F9E" w14:paraId="3A026B5E" w14:textId="77777777" w:rsidTr="00EC55C7">
        <w:tc>
          <w:tcPr>
            <w:tcW w:w="625" w:type="dxa"/>
          </w:tcPr>
          <w:p w14:paraId="7F25E85A"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3</w:t>
            </w:r>
          </w:p>
        </w:tc>
        <w:tc>
          <w:tcPr>
            <w:tcW w:w="2318" w:type="dxa"/>
          </w:tcPr>
          <w:p w14:paraId="6C4FCBDD"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А3</w:t>
            </w:r>
          </w:p>
        </w:tc>
        <w:tc>
          <w:tcPr>
            <w:tcW w:w="5983" w:type="dxa"/>
          </w:tcPr>
          <w:p w14:paraId="4C4CD133" w14:textId="77777777" w:rsidR="00267F9E" w:rsidRPr="00267F9E" w:rsidRDefault="00267F9E" w:rsidP="00267F9E">
            <w:pPr>
              <w:shd w:val="clear" w:color="auto" w:fill="FFFFFF"/>
              <w:outlineLvl w:val="0"/>
              <w:rPr>
                <w:rFonts w:ascii="Times New Roman" w:eastAsia="Times New Roman" w:hAnsi="Times New Roman" w:cs="Times New Roman"/>
                <w:bCs/>
                <w:i/>
                <w:color w:val="0D0D0D" w:themeColor="text1" w:themeTint="F2"/>
                <w:kern w:val="36"/>
                <w:sz w:val="24"/>
                <w:szCs w:val="24"/>
                <w:lang w:val="en-AU" w:eastAsia="ru-RU"/>
              </w:rPr>
            </w:pPr>
            <w:r w:rsidRPr="00267F9E">
              <w:rPr>
                <w:rFonts w:ascii="Times New Roman" w:eastAsia="Times New Roman" w:hAnsi="Times New Roman" w:cs="Times New Roman"/>
                <w:bCs/>
                <w:i/>
                <w:color w:val="0D0D0D" w:themeColor="text1" w:themeTint="F2"/>
                <w:kern w:val="36"/>
                <w:sz w:val="24"/>
                <w:szCs w:val="24"/>
                <w:lang w:eastAsia="ru-RU"/>
              </w:rPr>
              <w:t>Flectobacillus</w:t>
            </w:r>
            <w:r w:rsidRPr="00267F9E">
              <w:rPr>
                <w:rFonts w:ascii="Times New Roman" w:eastAsia="Times New Roman" w:hAnsi="Times New Roman" w:cs="Times New Roman"/>
                <w:bCs/>
                <w:i/>
                <w:color w:val="0D0D0D" w:themeColor="text1" w:themeTint="F2"/>
                <w:kern w:val="36"/>
                <w:sz w:val="24"/>
                <w:szCs w:val="24"/>
                <w:lang w:val="en-AU" w:eastAsia="ru-RU"/>
              </w:rPr>
              <w:t xml:space="preserve"> </w:t>
            </w:r>
            <w:r w:rsidRPr="00267F9E">
              <w:rPr>
                <w:rFonts w:ascii="Times New Roman" w:eastAsia="Times New Roman" w:hAnsi="Times New Roman" w:cs="Times New Roman"/>
                <w:i/>
                <w:iCs/>
                <w:color w:val="0D0D0D" w:themeColor="text1" w:themeTint="F2"/>
                <w:kern w:val="36"/>
                <w:sz w:val="24"/>
                <w:szCs w:val="24"/>
                <w:lang w:val="en-AU" w:eastAsia="ru-RU"/>
              </w:rPr>
              <w:t>spp.</w:t>
            </w:r>
          </w:p>
        </w:tc>
      </w:tr>
      <w:tr w:rsidR="00267F9E" w:rsidRPr="00267F9E" w14:paraId="6040C870" w14:textId="77777777" w:rsidTr="00EC55C7">
        <w:tc>
          <w:tcPr>
            <w:tcW w:w="625" w:type="dxa"/>
          </w:tcPr>
          <w:p w14:paraId="09DDC6D3"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4</w:t>
            </w:r>
          </w:p>
        </w:tc>
        <w:tc>
          <w:tcPr>
            <w:tcW w:w="2318" w:type="dxa"/>
          </w:tcPr>
          <w:p w14:paraId="1C213FAE"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А4</w:t>
            </w:r>
          </w:p>
        </w:tc>
        <w:tc>
          <w:tcPr>
            <w:tcW w:w="5983" w:type="dxa"/>
          </w:tcPr>
          <w:p w14:paraId="4294C470" w14:textId="77777777" w:rsidR="00267F9E" w:rsidRPr="00267F9E" w:rsidRDefault="00267F9E" w:rsidP="00267F9E">
            <w:pPr>
              <w:rPr>
                <w:rFonts w:ascii="Times New Roman" w:eastAsiaTheme="minorHAnsi" w:hAnsi="Times New Roman" w:cs="Times New Roman"/>
                <w:b/>
                <w:i/>
                <w:iCs/>
                <w:color w:val="0D0D0D" w:themeColor="text1" w:themeTint="F2"/>
                <w:sz w:val="24"/>
                <w:szCs w:val="24"/>
                <w:lang w:val="en-AU" w:eastAsia="en-US"/>
              </w:rPr>
            </w:pPr>
            <w:r w:rsidRPr="00267F9E">
              <w:rPr>
                <w:rFonts w:ascii="Times New Roman" w:eastAsiaTheme="minorHAnsi" w:hAnsi="Times New Roman" w:cs="Times New Roman"/>
                <w:i/>
                <w:iCs/>
                <w:color w:val="0D0D0D" w:themeColor="text1" w:themeTint="F2"/>
                <w:sz w:val="24"/>
                <w:szCs w:val="24"/>
                <w:lang w:eastAsia="en-US"/>
              </w:rPr>
              <w:t>Mucor</w:t>
            </w:r>
            <w:r w:rsidRPr="00267F9E">
              <w:rPr>
                <w:rFonts w:ascii="Times New Roman" w:eastAsiaTheme="minorHAnsi" w:hAnsi="Times New Roman" w:cs="Times New Roman"/>
                <w:i/>
                <w:iCs/>
                <w:color w:val="0D0D0D" w:themeColor="text1" w:themeTint="F2"/>
                <w:sz w:val="24"/>
                <w:szCs w:val="24"/>
                <w:lang w:val="en-AU" w:eastAsia="en-US"/>
              </w:rPr>
              <w:t xml:space="preserve"> spp.</w:t>
            </w:r>
          </w:p>
        </w:tc>
      </w:tr>
      <w:tr w:rsidR="00267F9E" w:rsidRPr="00267F9E" w14:paraId="29D59A8B" w14:textId="77777777" w:rsidTr="00EC55C7">
        <w:trPr>
          <w:trHeight w:val="270"/>
        </w:trPr>
        <w:tc>
          <w:tcPr>
            <w:tcW w:w="625" w:type="dxa"/>
          </w:tcPr>
          <w:p w14:paraId="30566308"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5</w:t>
            </w:r>
          </w:p>
        </w:tc>
        <w:tc>
          <w:tcPr>
            <w:tcW w:w="2318" w:type="dxa"/>
          </w:tcPr>
          <w:p w14:paraId="7D21E46C"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А5</w:t>
            </w:r>
          </w:p>
        </w:tc>
        <w:tc>
          <w:tcPr>
            <w:tcW w:w="5983" w:type="dxa"/>
          </w:tcPr>
          <w:p w14:paraId="1844FE1F" w14:textId="77777777" w:rsidR="00267F9E" w:rsidRPr="00267F9E" w:rsidRDefault="00267F9E" w:rsidP="00267F9E">
            <w:pPr>
              <w:shd w:val="clear" w:color="auto" w:fill="FFFFFF"/>
              <w:outlineLvl w:val="0"/>
              <w:rPr>
                <w:rFonts w:ascii="Times New Roman" w:eastAsia="Times New Roman" w:hAnsi="Times New Roman" w:cs="Times New Roman"/>
                <w:bCs/>
                <w:i/>
                <w:color w:val="0D0D0D" w:themeColor="text1" w:themeTint="F2"/>
                <w:kern w:val="36"/>
                <w:sz w:val="24"/>
                <w:szCs w:val="24"/>
                <w:lang w:val="en-US" w:eastAsia="ru-RU"/>
              </w:rPr>
            </w:pPr>
            <w:r w:rsidRPr="00267F9E">
              <w:rPr>
                <w:rFonts w:ascii="Times New Roman" w:eastAsia="Times New Roman" w:hAnsi="Times New Roman" w:cs="Times New Roman"/>
                <w:bCs/>
                <w:i/>
                <w:iCs/>
                <w:color w:val="0D0D0D" w:themeColor="text1" w:themeTint="F2"/>
                <w:kern w:val="36"/>
                <w:sz w:val="24"/>
                <w:szCs w:val="24"/>
                <w:lang w:eastAsia="ru-RU"/>
              </w:rPr>
              <w:t xml:space="preserve">Alteromonas </w:t>
            </w:r>
            <w:r w:rsidRPr="00267F9E">
              <w:rPr>
                <w:rFonts w:ascii="Times New Roman" w:eastAsia="Times New Roman" w:hAnsi="Times New Roman" w:cs="Times New Roman"/>
                <w:bCs/>
                <w:i/>
                <w:iCs/>
                <w:color w:val="0D0D0D" w:themeColor="text1" w:themeTint="F2"/>
                <w:kern w:val="36"/>
                <w:sz w:val="24"/>
                <w:szCs w:val="24"/>
                <w:lang w:val="en-AU" w:eastAsia="ru-RU"/>
              </w:rPr>
              <w:t>spp.</w:t>
            </w:r>
          </w:p>
        </w:tc>
      </w:tr>
      <w:tr w:rsidR="00267F9E" w:rsidRPr="00267F9E" w14:paraId="3589EC57" w14:textId="77777777" w:rsidTr="00EC55C7">
        <w:trPr>
          <w:trHeight w:val="259"/>
        </w:trPr>
        <w:tc>
          <w:tcPr>
            <w:tcW w:w="625" w:type="dxa"/>
          </w:tcPr>
          <w:p w14:paraId="02969194"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6</w:t>
            </w:r>
          </w:p>
        </w:tc>
        <w:tc>
          <w:tcPr>
            <w:tcW w:w="2318" w:type="dxa"/>
          </w:tcPr>
          <w:p w14:paraId="655B8E64"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А6</w:t>
            </w:r>
          </w:p>
        </w:tc>
        <w:tc>
          <w:tcPr>
            <w:tcW w:w="5983" w:type="dxa"/>
          </w:tcPr>
          <w:p w14:paraId="047271F1" w14:textId="77777777" w:rsidR="00267F9E" w:rsidRPr="00267F9E" w:rsidRDefault="00267F9E" w:rsidP="00267F9E">
            <w:pPr>
              <w:shd w:val="clear" w:color="auto" w:fill="FFFFFF"/>
              <w:outlineLvl w:val="0"/>
              <w:rPr>
                <w:rFonts w:ascii="Times New Roman" w:eastAsia="Times New Roman" w:hAnsi="Times New Roman" w:cs="Times New Roman"/>
                <w:i/>
                <w:color w:val="0D0D0D" w:themeColor="text1" w:themeTint="F2"/>
                <w:kern w:val="36"/>
                <w:sz w:val="24"/>
                <w:szCs w:val="24"/>
                <w:lang w:val="en-US" w:eastAsia="ru-RU"/>
              </w:rPr>
            </w:pPr>
            <w:r w:rsidRPr="00267F9E">
              <w:rPr>
                <w:rFonts w:ascii="Times New Roman" w:eastAsia="Times New Roman" w:hAnsi="Times New Roman" w:cs="Times New Roman"/>
                <w:i/>
                <w:iCs/>
                <w:color w:val="0D0D0D" w:themeColor="text1" w:themeTint="F2"/>
                <w:kern w:val="36"/>
                <w:sz w:val="24"/>
                <w:szCs w:val="24"/>
                <w:lang w:eastAsia="ru-RU"/>
              </w:rPr>
              <w:t xml:space="preserve">Pseudoalteromonas </w:t>
            </w:r>
            <w:r w:rsidRPr="00267F9E">
              <w:rPr>
                <w:rFonts w:ascii="Times New Roman" w:eastAsia="Times New Roman" w:hAnsi="Times New Roman" w:cs="Times New Roman"/>
                <w:i/>
                <w:iCs/>
                <w:color w:val="0D0D0D" w:themeColor="text1" w:themeTint="F2"/>
                <w:kern w:val="36"/>
                <w:sz w:val="24"/>
                <w:szCs w:val="24"/>
                <w:lang w:val="en-AU" w:eastAsia="ru-RU"/>
              </w:rPr>
              <w:t>spp.</w:t>
            </w:r>
          </w:p>
        </w:tc>
      </w:tr>
      <w:tr w:rsidR="00267F9E" w:rsidRPr="00267F9E" w14:paraId="2C9812E4" w14:textId="77777777" w:rsidTr="00EC55C7">
        <w:tc>
          <w:tcPr>
            <w:tcW w:w="625" w:type="dxa"/>
          </w:tcPr>
          <w:p w14:paraId="073C8B84"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7</w:t>
            </w:r>
          </w:p>
        </w:tc>
        <w:tc>
          <w:tcPr>
            <w:tcW w:w="2318" w:type="dxa"/>
          </w:tcPr>
          <w:p w14:paraId="38C10C7D"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А7</w:t>
            </w:r>
          </w:p>
        </w:tc>
        <w:tc>
          <w:tcPr>
            <w:tcW w:w="5983" w:type="dxa"/>
          </w:tcPr>
          <w:p w14:paraId="6108E077" w14:textId="77777777" w:rsidR="00267F9E" w:rsidRPr="00267F9E" w:rsidRDefault="00267F9E" w:rsidP="00267F9E">
            <w:pPr>
              <w:rPr>
                <w:rFonts w:ascii="Times New Roman" w:eastAsiaTheme="minorHAnsi" w:hAnsi="Times New Roman" w:cs="Times New Roman"/>
                <w:b/>
                <w:i/>
                <w:iCs/>
                <w:color w:val="0D0D0D" w:themeColor="text1" w:themeTint="F2"/>
                <w:sz w:val="24"/>
                <w:szCs w:val="24"/>
                <w:lang w:val="en-AU" w:eastAsia="en-US"/>
              </w:rPr>
            </w:pPr>
            <w:r w:rsidRPr="00267F9E">
              <w:rPr>
                <w:rFonts w:ascii="Times New Roman" w:eastAsiaTheme="minorHAnsi" w:hAnsi="Times New Roman" w:cs="Times New Roman"/>
                <w:i/>
                <w:iCs/>
                <w:color w:val="0D0D0D" w:themeColor="text1" w:themeTint="F2"/>
                <w:sz w:val="24"/>
                <w:szCs w:val="24"/>
                <w:lang w:eastAsia="en-US"/>
              </w:rPr>
              <w:t xml:space="preserve">Amphibacillus </w:t>
            </w:r>
            <w:r w:rsidRPr="00267F9E">
              <w:rPr>
                <w:rFonts w:ascii="Times New Roman" w:eastAsiaTheme="minorHAnsi" w:hAnsi="Times New Roman" w:cs="Times New Roman"/>
                <w:i/>
                <w:iCs/>
                <w:color w:val="0D0D0D" w:themeColor="text1" w:themeTint="F2"/>
                <w:sz w:val="24"/>
                <w:szCs w:val="24"/>
                <w:lang w:val="en-AU" w:eastAsia="en-US"/>
              </w:rPr>
              <w:t>spp.</w:t>
            </w:r>
          </w:p>
        </w:tc>
      </w:tr>
      <w:tr w:rsidR="00267F9E" w:rsidRPr="00267F9E" w14:paraId="23D3C237" w14:textId="77777777" w:rsidTr="00EC55C7">
        <w:trPr>
          <w:trHeight w:val="267"/>
        </w:trPr>
        <w:tc>
          <w:tcPr>
            <w:tcW w:w="625" w:type="dxa"/>
          </w:tcPr>
          <w:p w14:paraId="6119909D"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8</w:t>
            </w:r>
          </w:p>
        </w:tc>
        <w:tc>
          <w:tcPr>
            <w:tcW w:w="2318" w:type="dxa"/>
          </w:tcPr>
          <w:p w14:paraId="2CCDC46F"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А8</w:t>
            </w:r>
          </w:p>
        </w:tc>
        <w:tc>
          <w:tcPr>
            <w:tcW w:w="5983" w:type="dxa"/>
          </w:tcPr>
          <w:p w14:paraId="6CF5914A" w14:textId="77777777" w:rsidR="00267F9E" w:rsidRPr="00267F9E" w:rsidRDefault="00267F9E" w:rsidP="00267F9E">
            <w:pPr>
              <w:rPr>
                <w:rFonts w:ascii="Times New Roman" w:eastAsiaTheme="minorHAnsi" w:hAnsi="Times New Roman" w:cs="Times New Roman"/>
                <w:b/>
                <w:i/>
                <w:iCs/>
                <w:color w:val="0D0D0D" w:themeColor="text1" w:themeTint="F2"/>
                <w:sz w:val="24"/>
                <w:szCs w:val="24"/>
                <w:lang w:val="en-AU" w:eastAsia="en-US"/>
              </w:rPr>
            </w:pPr>
            <w:r w:rsidRPr="00267F9E">
              <w:rPr>
                <w:rFonts w:ascii="Times New Roman" w:eastAsiaTheme="minorHAnsi" w:hAnsi="Times New Roman" w:cs="Times New Roman"/>
                <w:i/>
                <w:iCs/>
                <w:color w:val="0D0D0D" w:themeColor="text1" w:themeTint="F2"/>
                <w:sz w:val="24"/>
                <w:szCs w:val="24"/>
                <w:lang w:eastAsia="en-US"/>
              </w:rPr>
              <w:t xml:space="preserve">Sporasarcina </w:t>
            </w:r>
            <w:r w:rsidRPr="00267F9E">
              <w:rPr>
                <w:rFonts w:ascii="Times New Roman" w:eastAsiaTheme="minorHAnsi" w:hAnsi="Times New Roman" w:cs="Times New Roman"/>
                <w:i/>
                <w:iCs/>
                <w:color w:val="0D0D0D" w:themeColor="text1" w:themeTint="F2"/>
                <w:sz w:val="24"/>
                <w:szCs w:val="24"/>
                <w:lang w:val="en-AU" w:eastAsia="en-US"/>
              </w:rPr>
              <w:t>spp.</w:t>
            </w:r>
          </w:p>
        </w:tc>
      </w:tr>
      <w:tr w:rsidR="00267F9E" w:rsidRPr="00267F9E" w14:paraId="12BFD6D8" w14:textId="77777777" w:rsidTr="00EC55C7">
        <w:tc>
          <w:tcPr>
            <w:tcW w:w="625" w:type="dxa"/>
          </w:tcPr>
          <w:p w14:paraId="0DCE750D"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9</w:t>
            </w:r>
          </w:p>
        </w:tc>
        <w:tc>
          <w:tcPr>
            <w:tcW w:w="2318" w:type="dxa"/>
          </w:tcPr>
          <w:p w14:paraId="446D289F"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А9</w:t>
            </w:r>
          </w:p>
        </w:tc>
        <w:tc>
          <w:tcPr>
            <w:tcW w:w="5983" w:type="dxa"/>
          </w:tcPr>
          <w:p w14:paraId="2ABC3EBE" w14:textId="77777777" w:rsidR="00267F9E" w:rsidRPr="00267F9E" w:rsidRDefault="00267F9E" w:rsidP="00267F9E">
            <w:pPr>
              <w:rPr>
                <w:rFonts w:ascii="Times New Roman" w:eastAsiaTheme="minorHAnsi" w:hAnsi="Times New Roman" w:cs="Times New Roman"/>
                <w:b/>
                <w:i/>
                <w:iCs/>
                <w:color w:val="0D0D0D" w:themeColor="text1" w:themeTint="F2"/>
                <w:sz w:val="24"/>
                <w:szCs w:val="24"/>
                <w:lang w:val="en-AU" w:eastAsia="en-US"/>
              </w:rPr>
            </w:pPr>
            <w:r w:rsidRPr="00267F9E">
              <w:rPr>
                <w:rFonts w:ascii="Times New Roman" w:eastAsiaTheme="minorHAnsi" w:hAnsi="Times New Roman" w:cs="Times New Roman"/>
                <w:i/>
                <w:iCs/>
                <w:color w:val="0D0D0D" w:themeColor="text1" w:themeTint="F2"/>
                <w:sz w:val="24"/>
                <w:szCs w:val="24"/>
                <w:lang w:eastAsia="en-US"/>
              </w:rPr>
              <w:t xml:space="preserve">Sporolactobacillus </w:t>
            </w:r>
            <w:r w:rsidRPr="00267F9E">
              <w:rPr>
                <w:rFonts w:ascii="Times New Roman" w:eastAsiaTheme="minorHAnsi" w:hAnsi="Times New Roman" w:cs="Times New Roman"/>
                <w:i/>
                <w:iCs/>
                <w:color w:val="0D0D0D" w:themeColor="text1" w:themeTint="F2"/>
                <w:sz w:val="24"/>
                <w:szCs w:val="24"/>
                <w:lang w:val="en-AU" w:eastAsia="en-US"/>
              </w:rPr>
              <w:t>spp.</w:t>
            </w:r>
          </w:p>
        </w:tc>
      </w:tr>
      <w:tr w:rsidR="00267F9E" w:rsidRPr="00267F9E" w14:paraId="2E5E8F2A" w14:textId="77777777" w:rsidTr="00EC55C7">
        <w:tc>
          <w:tcPr>
            <w:tcW w:w="625" w:type="dxa"/>
          </w:tcPr>
          <w:p w14:paraId="64A1CB72"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10</w:t>
            </w:r>
          </w:p>
        </w:tc>
        <w:tc>
          <w:tcPr>
            <w:tcW w:w="2318" w:type="dxa"/>
          </w:tcPr>
          <w:p w14:paraId="2E06D059"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Б1</w:t>
            </w:r>
          </w:p>
        </w:tc>
        <w:tc>
          <w:tcPr>
            <w:tcW w:w="5983" w:type="dxa"/>
          </w:tcPr>
          <w:p w14:paraId="5673AA71" w14:textId="77777777" w:rsidR="00267F9E" w:rsidRPr="00267F9E" w:rsidRDefault="00267F9E" w:rsidP="00267F9E">
            <w:pPr>
              <w:rPr>
                <w:rFonts w:ascii="Times New Roman" w:eastAsiaTheme="minorHAnsi" w:hAnsi="Times New Roman" w:cs="Times New Roman"/>
                <w:b/>
                <w:i/>
                <w:iCs/>
                <w:color w:val="0D0D0D" w:themeColor="text1" w:themeTint="F2"/>
                <w:sz w:val="24"/>
                <w:szCs w:val="24"/>
                <w:lang w:val="en-AU" w:eastAsia="en-US"/>
              </w:rPr>
            </w:pPr>
            <w:r w:rsidRPr="00267F9E">
              <w:rPr>
                <w:rFonts w:ascii="Times New Roman" w:eastAsiaTheme="minorHAnsi" w:hAnsi="Times New Roman" w:cs="Times New Roman"/>
                <w:i/>
                <w:iCs/>
                <w:color w:val="0D0D0D" w:themeColor="text1" w:themeTint="F2"/>
                <w:sz w:val="24"/>
                <w:szCs w:val="24"/>
                <w:lang w:eastAsia="en-US"/>
              </w:rPr>
              <w:t xml:space="preserve">Sporasarcina </w:t>
            </w:r>
            <w:r w:rsidRPr="00267F9E">
              <w:rPr>
                <w:rFonts w:ascii="Times New Roman" w:eastAsiaTheme="minorHAnsi" w:hAnsi="Times New Roman" w:cs="Times New Roman"/>
                <w:i/>
                <w:iCs/>
                <w:color w:val="0D0D0D" w:themeColor="text1" w:themeTint="F2"/>
                <w:sz w:val="24"/>
                <w:szCs w:val="24"/>
                <w:lang w:val="en-AU" w:eastAsia="en-US"/>
              </w:rPr>
              <w:t>spp.</w:t>
            </w:r>
          </w:p>
        </w:tc>
      </w:tr>
      <w:tr w:rsidR="00267F9E" w:rsidRPr="00267F9E" w14:paraId="2DBB229D" w14:textId="77777777" w:rsidTr="00EC55C7">
        <w:tc>
          <w:tcPr>
            <w:tcW w:w="625" w:type="dxa"/>
          </w:tcPr>
          <w:p w14:paraId="7CA6F720"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11</w:t>
            </w:r>
          </w:p>
        </w:tc>
        <w:tc>
          <w:tcPr>
            <w:tcW w:w="2318" w:type="dxa"/>
          </w:tcPr>
          <w:p w14:paraId="2C6381A9"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Б2</w:t>
            </w:r>
          </w:p>
        </w:tc>
        <w:tc>
          <w:tcPr>
            <w:tcW w:w="5983" w:type="dxa"/>
          </w:tcPr>
          <w:p w14:paraId="0071EDC4" w14:textId="77777777" w:rsidR="00267F9E" w:rsidRPr="00267F9E" w:rsidRDefault="00267F9E" w:rsidP="00267F9E">
            <w:pPr>
              <w:rPr>
                <w:rFonts w:ascii="Times New Roman" w:eastAsiaTheme="minorHAnsi" w:hAnsi="Times New Roman" w:cs="Times New Roman"/>
                <w:b/>
                <w:i/>
                <w:iCs/>
                <w:color w:val="0D0D0D" w:themeColor="text1" w:themeTint="F2"/>
                <w:sz w:val="24"/>
                <w:szCs w:val="24"/>
                <w:lang w:val="en-AU" w:eastAsia="en-US"/>
              </w:rPr>
            </w:pPr>
            <w:r w:rsidRPr="00267F9E">
              <w:rPr>
                <w:rFonts w:ascii="Times New Roman" w:eastAsiaTheme="minorHAnsi" w:hAnsi="Times New Roman" w:cs="Times New Roman"/>
                <w:i/>
                <w:color w:val="0D0D0D" w:themeColor="text1" w:themeTint="F2"/>
                <w:sz w:val="24"/>
                <w:szCs w:val="24"/>
                <w:lang w:eastAsia="en-US"/>
              </w:rPr>
              <w:t xml:space="preserve">Bacillus </w:t>
            </w:r>
            <w:r w:rsidRPr="00267F9E">
              <w:rPr>
                <w:rFonts w:ascii="Times New Roman" w:eastAsiaTheme="minorHAnsi" w:hAnsi="Times New Roman" w:cs="Times New Roman"/>
                <w:i/>
                <w:color w:val="0D0D0D" w:themeColor="text1" w:themeTint="F2"/>
                <w:sz w:val="24"/>
                <w:szCs w:val="24"/>
                <w:lang w:val="en-AU" w:eastAsia="en-US"/>
              </w:rPr>
              <w:t>spp.</w:t>
            </w:r>
          </w:p>
        </w:tc>
      </w:tr>
      <w:tr w:rsidR="00267F9E" w:rsidRPr="00267F9E" w14:paraId="5EAA1C41" w14:textId="77777777" w:rsidTr="00EC55C7">
        <w:tc>
          <w:tcPr>
            <w:tcW w:w="625" w:type="dxa"/>
          </w:tcPr>
          <w:p w14:paraId="7F2BB387"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12</w:t>
            </w:r>
          </w:p>
        </w:tc>
        <w:tc>
          <w:tcPr>
            <w:tcW w:w="2318" w:type="dxa"/>
          </w:tcPr>
          <w:p w14:paraId="4A934D39"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Б3</w:t>
            </w:r>
          </w:p>
        </w:tc>
        <w:tc>
          <w:tcPr>
            <w:tcW w:w="5983" w:type="dxa"/>
          </w:tcPr>
          <w:p w14:paraId="100659A7" w14:textId="77777777" w:rsidR="00267F9E" w:rsidRPr="00267F9E" w:rsidRDefault="00267F9E" w:rsidP="00267F9E">
            <w:pPr>
              <w:rPr>
                <w:rFonts w:ascii="Times New Roman" w:eastAsiaTheme="minorHAnsi" w:hAnsi="Times New Roman" w:cs="Times New Roman"/>
                <w:b/>
                <w:i/>
                <w:iCs/>
                <w:color w:val="0D0D0D" w:themeColor="text1" w:themeTint="F2"/>
                <w:sz w:val="24"/>
                <w:szCs w:val="24"/>
                <w:lang w:val="en-AU" w:eastAsia="en-US"/>
              </w:rPr>
            </w:pPr>
            <w:r w:rsidRPr="00267F9E">
              <w:rPr>
                <w:rFonts w:ascii="Times New Roman" w:eastAsiaTheme="minorHAnsi" w:hAnsi="Times New Roman" w:cs="Times New Roman"/>
                <w:i/>
                <w:iCs/>
                <w:color w:val="0D0D0D" w:themeColor="text1" w:themeTint="F2"/>
                <w:sz w:val="24"/>
                <w:szCs w:val="24"/>
                <w:lang w:eastAsia="en-US"/>
              </w:rPr>
              <w:t xml:space="preserve">Bacillus </w:t>
            </w:r>
            <w:r w:rsidRPr="00267F9E">
              <w:rPr>
                <w:rFonts w:ascii="Times New Roman" w:eastAsiaTheme="minorHAnsi" w:hAnsi="Times New Roman" w:cs="Times New Roman"/>
                <w:i/>
                <w:iCs/>
                <w:color w:val="0D0D0D" w:themeColor="text1" w:themeTint="F2"/>
                <w:sz w:val="24"/>
                <w:szCs w:val="24"/>
                <w:lang w:val="en-AU" w:eastAsia="en-US"/>
              </w:rPr>
              <w:t xml:space="preserve"> spp.</w:t>
            </w:r>
          </w:p>
        </w:tc>
      </w:tr>
      <w:tr w:rsidR="00267F9E" w:rsidRPr="00267F9E" w14:paraId="4C55C87B" w14:textId="77777777" w:rsidTr="00EC55C7">
        <w:tc>
          <w:tcPr>
            <w:tcW w:w="625" w:type="dxa"/>
          </w:tcPr>
          <w:p w14:paraId="3F0AD97B"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13</w:t>
            </w:r>
          </w:p>
        </w:tc>
        <w:tc>
          <w:tcPr>
            <w:tcW w:w="2318" w:type="dxa"/>
          </w:tcPr>
          <w:p w14:paraId="1E4624CB"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Б4</w:t>
            </w:r>
          </w:p>
        </w:tc>
        <w:tc>
          <w:tcPr>
            <w:tcW w:w="5983" w:type="dxa"/>
          </w:tcPr>
          <w:p w14:paraId="03FE42D0" w14:textId="77777777" w:rsidR="00267F9E" w:rsidRPr="00267F9E" w:rsidRDefault="00267F9E" w:rsidP="00267F9E">
            <w:pPr>
              <w:rPr>
                <w:rFonts w:ascii="Times New Roman" w:eastAsiaTheme="minorHAnsi" w:hAnsi="Times New Roman" w:cs="Times New Roman"/>
                <w:b/>
                <w:i/>
                <w:iCs/>
                <w:color w:val="0D0D0D" w:themeColor="text1" w:themeTint="F2"/>
                <w:sz w:val="24"/>
                <w:szCs w:val="24"/>
                <w:lang w:val="kk-KZ" w:eastAsia="en-US"/>
              </w:rPr>
            </w:pPr>
            <w:r w:rsidRPr="00267F9E">
              <w:rPr>
                <w:rFonts w:ascii="Times New Roman" w:hAnsi="Times New Roman" w:cs="Times New Roman"/>
                <w:i/>
                <w:color w:val="0D0D0D" w:themeColor="text1" w:themeTint="F2"/>
                <w:sz w:val="24"/>
                <w:szCs w:val="24"/>
                <w:shd w:val="clear" w:color="auto" w:fill="FFFFFF"/>
                <w:lang w:val="en-US" w:eastAsia="en-US"/>
              </w:rPr>
              <w:t>Bacillus spp.</w:t>
            </w:r>
          </w:p>
        </w:tc>
      </w:tr>
      <w:tr w:rsidR="00267F9E" w:rsidRPr="00267F9E" w14:paraId="5A239950" w14:textId="77777777" w:rsidTr="00EC55C7">
        <w:tc>
          <w:tcPr>
            <w:tcW w:w="625" w:type="dxa"/>
          </w:tcPr>
          <w:p w14:paraId="11F8E2E4"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14</w:t>
            </w:r>
          </w:p>
        </w:tc>
        <w:tc>
          <w:tcPr>
            <w:tcW w:w="2318" w:type="dxa"/>
          </w:tcPr>
          <w:p w14:paraId="1424EDE4"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 xml:space="preserve">Б5 </w:t>
            </w:r>
          </w:p>
        </w:tc>
        <w:tc>
          <w:tcPr>
            <w:tcW w:w="5983" w:type="dxa"/>
          </w:tcPr>
          <w:p w14:paraId="67C70BFB" w14:textId="77777777" w:rsidR="00267F9E" w:rsidRPr="00267F9E" w:rsidRDefault="00267F9E" w:rsidP="00267F9E">
            <w:pPr>
              <w:rPr>
                <w:rFonts w:ascii="Times New Roman" w:eastAsiaTheme="minorHAnsi" w:hAnsi="Times New Roman" w:cs="Times New Roman"/>
                <w:b/>
                <w:i/>
                <w:iCs/>
                <w:color w:val="0D0D0D" w:themeColor="text1" w:themeTint="F2"/>
                <w:sz w:val="24"/>
                <w:szCs w:val="24"/>
                <w:lang w:val="en-AU" w:eastAsia="en-US"/>
              </w:rPr>
            </w:pPr>
            <w:r w:rsidRPr="00267F9E">
              <w:rPr>
                <w:rFonts w:ascii="Times New Roman" w:eastAsiaTheme="minorHAnsi" w:hAnsi="Times New Roman" w:cs="Times New Roman"/>
                <w:i/>
                <w:iCs/>
                <w:color w:val="0D0D0D" w:themeColor="text1" w:themeTint="F2"/>
                <w:sz w:val="24"/>
                <w:szCs w:val="24"/>
                <w:lang w:eastAsia="en-US"/>
              </w:rPr>
              <w:t>Sulfobacillus</w:t>
            </w:r>
            <w:r w:rsidRPr="00267F9E">
              <w:rPr>
                <w:rFonts w:ascii="Times New Roman" w:eastAsiaTheme="minorHAnsi" w:hAnsi="Times New Roman" w:cs="Times New Roman"/>
                <w:i/>
                <w:iCs/>
                <w:color w:val="0D0D0D" w:themeColor="text1" w:themeTint="F2"/>
                <w:sz w:val="24"/>
                <w:szCs w:val="24"/>
                <w:lang w:val="en-AU" w:eastAsia="en-US"/>
              </w:rPr>
              <w:t xml:space="preserve"> spp.</w:t>
            </w:r>
          </w:p>
        </w:tc>
      </w:tr>
      <w:tr w:rsidR="00267F9E" w:rsidRPr="00267F9E" w14:paraId="01705266" w14:textId="77777777" w:rsidTr="00EC55C7">
        <w:tc>
          <w:tcPr>
            <w:tcW w:w="625" w:type="dxa"/>
          </w:tcPr>
          <w:p w14:paraId="22BD78F1"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15</w:t>
            </w:r>
          </w:p>
        </w:tc>
        <w:tc>
          <w:tcPr>
            <w:tcW w:w="2318" w:type="dxa"/>
          </w:tcPr>
          <w:p w14:paraId="59D57816"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Б6</w:t>
            </w:r>
          </w:p>
        </w:tc>
        <w:tc>
          <w:tcPr>
            <w:tcW w:w="5983" w:type="dxa"/>
          </w:tcPr>
          <w:p w14:paraId="6D6CC938" w14:textId="77777777" w:rsidR="00267F9E" w:rsidRPr="00267F9E" w:rsidRDefault="00267F9E" w:rsidP="00267F9E">
            <w:pPr>
              <w:rPr>
                <w:rFonts w:ascii="Times New Roman" w:eastAsiaTheme="minorHAnsi" w:hAnsi="Times New Roman" w:cs="Times New Roman"/>
                <w:b/>
                <w:i/>
                <w:iCs/>
                <w:color w:val="0D0D0D" w:themeColor="text1" w:themeTint="F2"/>
                <w:sz w:val="24"/>
                <w:szCs w:val="24"/>
                <w:lang w:val="en-AU" w:eastAsia="en-US"/>
              </w:rPr>
            </w:pPr>
            <w:r w:rsidRPr="00267F9E">
              <w:rPr>
                <w:rFonts w:ascii="Times New Roman" w:eastAsiaTheme="minorHAnsi" w:hAnsi="Times New Roman" w:cs="Times New Roman"/>
                <w:i/>
                <w:iCs/>
                <w:color w:val="0D0D0D" w:themeColor="text1" w:themeTint="F2"/>
                <w:sz w:val="24"/>
                <w:szCs w:val="24"/>
                <w:lang w:eastAsia="en-US"/>
              </w:rPr>
              <w:t xml:space="preserve">Amphibacillus </w:t>
            </w:r>
            <w:r w:rsidRPr="00267F9E">
              <w:rPr>
                <w:rFonts w:ascii="Times New Roman" w:eastAsiaTheme="minorHAnsi" w:hAnsi="Times New Roman" w:cs="Times New Roman"/>
                <w:i/>
                <w:iCs/>
                <w:color w:val="0D0D0D" w:themeColor="text1" w:themeTint="F2"/>
                <w:sz w:val="24"/>
                <w:szCs w:val="24"/>
                <w:lang w:val="en-AU" w:eastAsia="en-US"/>
              </w:rPr>
              <w:t>spp.</w:t>
            </w:r>
          </w:p>
        </w:tc>
      </w:tr>
      <w:tr w:rsidR="00267F9E" w:rsidRPr="00267F9E" w14:paraId="273E4598" w14:textId="77777777" w:rsidTr="00EC55C7">
        <w:tc>
          <w:tcPr>
            <w:tcW w:w="625" w:type="dxa"/>
          </w:tcPr>
          <w:p w14:paraId="4D15B9A4"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16</w:t>
            </w:r>
          </w:p>
        </w:tc>
        <w:tc>
          <w:tcPr>
            <w:tcW w:w="2318" w:type="dxa"/>
          </w:tcPr>
          <w:p w14:paraId="557FB753"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Б7</w:t>
            </w:r>
          </w:p>
        </w:tc>
        <w:tc>
          <w:tcPr>
            <w:tcW w:w="5983" w:type="dxa"/>
          </w:tcPr>
          <w:p w14:paraId="1FA8BBED" w14:textId="77777777" w:rsidR="00267F9E" w:rsidRPr="00267F9E" w:rsidRDefault="00267F9E" w:rsidP="00267F9E">
            <w:pPr>
              <w:rPr>
                <w:rFonts w:ascii="Times New Roman" w:eastAsiaTheme="minorHAnsi" w:hAnsi="Times New Roman" w:cs="Times New Roman"/>
                <w:b/>
                <w:i/>
                <w:iCs/>
                <w:color w:val="0D0D0D" w:themeColor="text1" w:themeTint="F2"/>
                <w:sz w:val="24"/>
                <w:szCs w:val="24"/>
                <w:lang w:val="kk-KZ" w:eastAsia="en-US"/>
              </w:rPr>
            </w:pPr>
            <w:r w:rsidRPr="00267F9E">
              <w:rPr>
                <w:rFonts w:ascii="Times New Roman" w:hAnsi="Times New Roman" w:cs="Times New Roman"/>
                <w:i/>
                <w:color w:val="0D0D0D" w:themeColor="text1" w:themeTint="F2"/>
                <w:sz w:val="24"/>
                <w:szCs w:val="24"/>
                <w:shd w:val="clear" w:color="auto" w:fill="FFFFFF"/>
                <w:lang w:val="en-US" w:eastAsia="en-US"/>
              </w:rPr>
              <w:t>Bacillus spp.</w:t>
            </w:r>
          </w:p>
        </w:tc>
      </w:tr>
      <w:tr w:rsidR="00267F9E" w:rsidRPr="00267F9E" w14:paraId="47933C79" w14:textId="77777777" w:rsidTr="00EC55C7">
        <w:tc>
          <w:tcPr>
            <w:tcW w:w="625" w:type="dxa"/>
          </w:tcPr>
          <w:p w14:paraId="1B00B189"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17</w:t>
            </w:r>
          </w:p>
        </w:tc>
        <w:tc>
          <w:tcPr>
            <w:tcW w:w="2318" w:type="dxa"/>
          </w:tcPr>
          <w:p w14:paraId="04A79C08"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Б8</w:t>
            </w:r>
          </w:p>
        </w:tc>
        <w:tc>
          <w:tcPr>
            <w:tcW w:w="5983" w:type="dxa"/>
          </w:tcPr>
          <w:p w14:paraId="2D19886B" w14:textId="77777777" w:rsidR="00267F9E" w:rsidRPr="00267F9E" w:rsidRDefault="00267F9E" w:rsidP="00267F9E">
            <w:pPr>
              <w:rPr>
                <w:rFonts w:ascii="Times New Roman" w:eastAsiaTheme="minorHAnsi" w:hAnsi="Times New Roman" w:cs="Times New Roman"/>
                <w:b/>
                <w:i/>
                <w:iCs/>
                <w:color w:val="0D0D0D" w:themeColor="text1" w:themeTint="F2"/>
                <w:sz w:val="24"/>
                <w:szCs w:val="24"/>
                <w:lang w:val="en-US" w:eastAsia="en-US"/>
              </w:rPr>
            </w:pPr>
            <w:r w:rsidRPr="00267F9E">
              <w:rPr>
                <w:rFonts w:ascii="Times New Roman" w:hAnsi="Times New Roman" w:cs="Times New Roman"/>
                <w:i/>
                <w:color w:val="0D0D0D" w:themeColor="text1" w:themeTint="F2"/>
                <w:sz w:val="24"/>
                <w:szCs w:val="24"/>
                <w:shd w:val="clear" w:color="auto" w:fill="FFFFFF"/>
                <w:lang w:val="en-US" w:eastAsia="en-US"/>
              </w:rPr>
              <w:t>Acinetobacter spp.</w:t>
            </w:r>
          </w:p>
        </w:tc>
      </w:tr>
      <w:tr w:rsidR="00267F9E" w:rsidRPr="00267F9E" w14:paraId="29068F0C" w14:textId="77777777" w:rsidTr="00EC55C7">
        <w:tc>
          <w:tcPr>
            <w:tcW w:w="625" w:type="dxa"/>
          </w:tcPr>
          <w:p w14:paraId="7683D25C"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18</w:t>
            </w:r>
          </w:p>
        </w:tc>
        <w:tc>
          <w:tcPr>
            <w:tcW w:w="2318" w:type="dxa"/>
          </w:tcPr>
          <w:p w14:paraId="3A29FC8C"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Б9</w:t>
            </w:r>
          </w:p>
        </w:tc>
        <w:tc>
          <w:tcPr>
            <w:tcW w:w="5983" w:type="dxa"/>
          </w:tcPr>
          <w:p w14:paraId="77CA5AB3" w14:textId="77777777" w:rsidR="00267F9E" w:rsidRPr="00267F9E" w:rsidRDefault="00267F9E" w:rsidP="00267F9E">
            <w:pPr>
              <w:rPr>
                <w:rFonts w:ascii="Times New Roman" w:eastAsiaTheme="minorHAnsi" w:hAnsi="Times New Roman" w:cs="Times New Roman"/>
                <w:b/>
                <w:i/>
                <w:iCs/>
                <w:color w:val="0D0D0D" w:themeColor="text1" w:themeTint="F2"/>
                <w:sz w:val="24"/>
                <w:szCs w:val="24"/>
                <w:lang w:val="en-US" w:eastAsia="en-US"/>
              </w:rPr>
            </w:pPr>
            <w:r w:rsidRPr="00267F9E">
              <w:rPr>
                <w:rFonts w:ascii="Times New Roman" w:hAnsi="Times New Roman" w:cs="Times New Roman"/>
                <w:i/>
                <w:color w:val="0D0D0D" w:themeColor="text1" w:themeTint="F2"/>
                <w:sz w:val="24"/>
                <w:szCs w:val="24"/>
                <w:shd w:val="clear" w:color="auto" w:fill="FFFFFF"/>
                <w:lang w:val="en-US" w:eastAsia="en-US"/>
              </w:rPr>
              <w:t>Rhizorhabdus spp.</w:t>
            </w:r>
          </w:p>
        </w:tc>
      </w:tr>
      <w:tr w:rsidR="00267F9E" w:rsidRPr="00267F9E" w14:paraId="760E6659" w14:textId="77777777" w:rsidTr="00EC55C7">
        <w:tc>
          <w:tcPr>
            <w:tcW w:w="625" w:type="dxa"/>
          </w:tcPr>
          <w:p w14:paraId="7BAA894F"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19</w:t>
            </w:r>
          </w:p>
        </w:tc>
        <w:tc>
          <w:tcPr>
            <w:tcW w:w="2318" w:type="dxa"/>
          </w:tcPr>
          <w:p w14:paraId="5862A69D"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Б10</w:t>
            </w:r>
          </w:p>
        </w:tc>
        <w:tc>
          <w:tcPr>
            <w:tcW w:w="5983" w:type="dxa"/>
          </w:tcPr>
          <w:p w14:paraId="5B9ECC3F" w14:textId="77777777" w:rsidR="00267F9E" w:rsidRPr="00267F9E" w:rsidRDefault="00267F9E" w:rsidP="00267F9E">
            <w:pPr>
              <w:rPr>
                <w:rFonts w:ascii="Times New Roman" w:eastAsiaTheme="minorHAnsi" w:hAnsi="Times New Roman" w:cs="Times New Roman"/>
                <w:b/>
                <w:i/>
                <w:iCs/>
                <w:color w:val="0D0D0D" w:themeColor="text1" w:themeTint="F2"/>
                <w:sz w:val="24"/>
                <w:szCs w:val="24"/>
                <w:lang w:val="en-US" w:eastAsia="en-US"/>
              </w:rPr>
            </w:pPr>
            <w:r w:rsidRPr="00267F9E">
              <w:rPr>
                <w:rFonts w:ascii="Times New Roman" w:hAnsi="Times New Roman" w:cs="Times New Roman"/>
                <w:i/>
                <w:color w:val="0D0D0D" w:themeColor="text1" w:themeTint="F2"/>
                <w:sz w:val="24"/>
                <w:szCs w:val="24"/>
                <w:shd w:val="clear" w:color="auto" w:fill="FFFFFF"/>
                <w:lang w:val="en-US" w:eastAsia="en-US"/>
              </w:rPr>
              <w:t>Bacillus spp.</w:t>
            </w:r>
          </w:p>
        </w:tc>
      </w:tr>
      <w:tr w:rsidR="00267F9E" w:rsidRPr="00267F9E" w14:paraId="3ECD3798" w14:textId="77777777" w:rsidTr="00EC55C7">
        <w:tc>
          <w:tcPr>
            <w:tcW w:w="625" w:type="dxa"/>
          </w:tcPr>
          <w:p w14:paraId="21795FE4"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lastRenderedPageBreak/>
              <w:t>20</w:t>
            </w:r>
          </w:p>
        </w:tc>
        <w:tc>
          <w:tcPr>
            <w:tcW w:w="2318" w:type="dxa"/>
          </w:tcPr>
          <w:p w14:paraId="48607589" w14:textId="77777777" w:rsidR="00267F9E" w:rsidRPr="00267F9E" w:rsidRDefault="00267F9E" w:rsidP="00267F9E">
            <w:pPr>
              <w:rPr>
                <w:rFonts w:ascii="Times New Roman" w:hAnsi="Times New Roman" w:cs="Times New Roman"/>
                <w:sz w:val="24"/>
                <w:szCs w:val="24"/>
                <w:lang w:val="kk-KZ" w:eastAsia="en-US"/>
              </w:rPr>
            </w:pPr>
            <w:r w:rsidRPr="00267F9E">
              <w:rPr>
                <w:rFonts w:ascii="Times New Roman" w:hAnsi="Times New Roman" w:cs="Times New Roman"/>
                <w:sz w:val="24"/>
                <w:szCs w:val="24"/>
                <w:lang w:val="kk-KZ" w:eastAsia="en-US"/>
              </w:rPr>
              <w:t>Б11</w:t>
            </w:r>
          </w:p>
        </w:tc>
        <w:tc>
          <w:tcPr>
            <w:tcW w:w="5983" w:type="dxa"/>
          </w:tcPr>
          <w:p w14:paraId="3789DC17" w14:textId="77777777" w:rsidR="00267F9E" w:rsidRPr="00267F9E" w:rsidRDefault="00267F9E" w:rsidP="00267F9E">
            <w:pPr>
              <w:rPr>
                <w:rFonts w:ascii="Times New Roman" w:eastAsiaTheme="minorHAnsi" w:hAnsi="Times New Roman" w:cs="Times New Roman"/>
                <w:b/>
                <w:i/>
                <w:iCs/>
                <w:color w:val="0D0D0D" w:themeColor="text1" w:themeTint="F2"/>
                <w:sz w:val="24"/>
                <w:szCs w:val="24"/>
                <w:lang w:val="en-AU" w:eastAsia="en-US"/>
              </w:rPr>
            </w:pPr>
            <w:r w:rsidRPr="00267F9E">
              <w:rPr>
                <w:rFonts w:ascii="Times New Roman" w:eastAsiaTheme="minorHAnsi" w:hAnsi="Times New Roman" w:cs="Times New Roman"/>
                <w:i/>
                <w:iCs/>
                <w:color w:val="0D0D0D" w:themeColor="text1" w:themeTint="F2"/>
                <w:sz w:val="24"/>
                <w:szCs w:val="24"/>
                <w:lang w:eastAsia="en-US"/>
              </w:rPr>
              <w:t xml:space="preserve">Carnobacterium </w:t>
            </w:r>
            <w:r w:rsidRPr="00267F9E">
              <w:rPr>
                <w:rFonts w:ascii="Times New Roman" w:eastAsiaTheme="minorHAnsi" w:hAnsi="Times New Roman" w:cs="Times New Roman"/>
                <w:i/>
                <w:iCs/>
                <w:color w:val="0D0D0D" w:themeColor="text1" w:themeTint="F2"/>
                <w:sz w:val="24"/>
                <w:szCs w:val="24"/>
                <w:lang w:val="en-AU" w:eastAsia="en-US"/>
              </w:rPr>
              <w:t>spp.</w:t>
            </w:r>
          </w:p>
        </w:tc>
      </w:tr>
    </w:tbl>
    <w:p w14:paraId="61DAA8DE" w14:textId="77777777" w:rsidR="00267F9E" w:rsidRPr="00267F9E" w:rsidRDefault="00267F9E" w:rsidP="00267F9E">
      <w:pPr>
        <w:spacing w:after="0" w:line="240" w:lineRule="auto"/>
        <w:rPr>
          <w:rFonts w:ascii="Times New Roman" w:eastAsiaTheme="minorEastAsia" w:hAnsi="Times New Roman" w:cs="Times New Roman"/>
          <w:sz w:val="24"/>
          <w:szCs w:val="24"/>
          <w:lang w:val="en-US" w:eastAsia="ru-RU"/>
        </w:rPr>
      </w:pPr>
    </w:p>
    <w:p w14:paraId="1C8D4702" w14:textId="77777777" w:rsidR="00267F9E" w:rsidRPr="00267F9E" w:rsidRDefault="00267F9E" w:rsidP="00267F9E">
      <w:pPr>
        <w:spacing w:after="0" w:line="240" w:lineRule="auto"/>
        <w:ind w:firstLine="567"/>
        <w:jc w:val="both"/>
        <w:rPr>
          <w:rFonts w:ascii="Times New Roman" w:eastAsiaTheme="minorEastAsia" w:hAnsi="Times New Roman" w:cs="Times New Roman"/>
          <w:i/>
          <w:iCs/>
          <w:color w:val="0D0D0D" w:themeColor="text1" w:themeTint="F2"/>
          <w:sz w:val="28"/>
          <w:szCs w:val="28"/>
          <w:lang w:val="en-US" w:eastAsia="ru-RU"/>
        </w:rPr>
      </w:pPr>
      <w:r w:rsidRPr="00267F9E">
        <w:rPr>
          <w:rFonts w:ascii="Times New Roman" w:eastAsiaTheme="minorEastAsia" w:hAnsi="Times New Roman" w:cs="Times New Roman"/>
          <w:sz w:val="28"/>
          <w:szCs w:val="28"/>
          <w:lang w:val="ru-RU" w:eastAsia="ru-RU"/>
        </w:rPr>
        <w:t>Таким</w:t>
      </w:r>
      <w:r w:rsidRPr="00267F9E">
        <w:rPr>
          <w:rFonts w:ascii="Times New Roman" w:eastAsiaTheme="minorEastAsia" w:hAnsi="Times New Roman" w:cs="Times New Roman"/>
          <w:sz w:val="28"/>
          <w:szCs w:val="28"/>
          <w:lang w:val="en-US" w:eastAsia="ru-RU"/>
        </w:rPr>
        <w:t xml:space="preserve"> </w:t>
      </w:r>
      <w:r w:rsidRPr="00267F9E">
        <w:rPr>
          <w:rFonts w:ascii="Times New Roman" w:eastAsiaTheme="minorEastAsia" w:hAnsi="Times New Roman" w:cs="Times New Roman"/>
          <w:sz w:val="28"/>
          <w:szCs w:val="28"/>
          <w:lang w:val="ru-RU" w:eastAsia="ru-RU"/>
        </w:rPr>
        <w:t>образом</w:t>
      </w:r>
      <w:r w:rsidRPr="00267F9E">
        <w:rPr>
          <w:rFonts w:ascii="Times New Roman" w:eastAsiaTheme="minorEastAsia" w:hAnsi="Times New Roman" w:cs="Times New Roman"/>
          <w:sz w:val="28"/>
          <w:szCs w:val="28"/>
          <w:lang w:val="en-US" w:eastAsia="ru-RU"/>
        </w:rPr>
        <w:t xml:space="preserve">, </w:t>
      </w:r>
      <w:r w:rsidRPr="00267F9E">
        <w:rPr>
          <w:rFonts w:ascii="Times New Roman" w:eastAsiaTheme="minorEastAsia" w:hAnsi="Times New Roman" w:cs="Times New Roman"/>
          <w:sz w:val="28"/>
          <w:szCs w:val="28"/>
          <w:lang w:val="ru-RU" w:eastAsia="ru-RU"/>
        </w:rPr>
        <w:t>в</w:t>
      </w:r>
      <w:r w:rsidRPr="00267F9E">
        <w:rPr>
          <w:rFonts w:ascii="Times New Roman" w:eastAsiaTheme="minorEastAsia" w:hAnsi="Times New Roman" w:cs="Times New Roman"/>
          <w:sz w:val="28"/>
          <w:szCs w:val="28"/>
          <w:lang w:val="en-US" w:eastAsia="ru-RU"/>
        </w:rPr>
        <w:t xml:space="preserve"> </w:t>
      </w:r>
      <w:r w:rsidRPr="00267F9E">
        <w:rPr>
          <w:rFonts w:ascii="Times New Roman" w:eastAsiaTheme="minorEastAsia" w:hAnsi="Times New Roman" w:cs="Times New Roman"/>
          <w:sz w:val="28"/>
          <w:szCs w:val="28"/>
          <w:lang w:val="ru-RU" w:eastAsia="ru-RU"/>
        </w:rPr>
        <w:t>результате</w:t>
      </w:r>
      <w:r w:rsidRPr="00267F9E">
        <w:rPr>
          <w:rFonts w:ascii="Times New Roman" w:eastAsiaTheme="minorEastAsia" w:hAnsi="Times New Roman" w:cs="Times New Roman"/>
          <w:sz w:val="28"/>
          <w:szCs w:val="28"/>
          <w:lang w:val="en-US" w:eastAsia="ru-RU"/>
        </w:rPr>
        <w:t xml:space="preserve"> </w:t>
      </w:r>
      <w:r w:rsidRPr="00267F9E">
        <w:rPr>
          <w:rFonts w:ascii="Times New Roman" w:eastAsiaTheme="minorEastAsia" w:hAnsi="Times New Roman" w:cs="Times New Roman"/>
          <w:sz w:val="28"/>
          <w:szCs w:val="28"/>
          <w:lang w:val="ru-RU" w:eastAsia="ru-RU"/>
        </w:rPr>
        <w:t>изучения</w:t>
      </w:r>
      <w:r w:rsidRPr="00267F9E">
        <w:rPr>
          <w:rFonts w:ascii="Times New Roman" w:eastAsiaTheme="minorEastAsia" w:hAnsi="Times New Roman" w:cs="Times New Roman"/>
          <w:sz w:val="28"/>
          <w:szCs w:val="28"/>
          <w:lang w:val="en-US" w:eastAsia="ru-RU"/>
        </w:rPr>
        <w:t xml:space="preserve"> </w:t>
      </w:r>
      <w:r w:rsidRPr="00267F9E">
        <w:rPr>
          <w:rFonts w:ascii="Times New Roman" w:eastAsiaTheme="minorEastAsia" w:hAnsi="Times New Roman" w:cs="Times New Roman"/>
          <w:sz w:val="28"/>
          <w:szCs w:val="28"/>
          <w:lang w:val="ru-RU" w:eastAsia="ru-RU"/>
        </w:rPr>
        <w:t>морфолого</w:t>
      </w:r>
      <w:r w:rsidRPr="00267F9E">
        <w:rPr>
          <w:rFonts w:ascii="Times New Roman" w:eastAsiaTheme="minorEastAsia" w:hAnsi="Times New Roman" w:cs="Times New Roman"/>
          <w:sz w:val="28"/>
          <w:szCs w:val="28"/>
          <w:lang w:val="en-US" w:eastAsia="ru-RU"/>
        </w:rPr>
        <w:t>-</w:t>
      </w:r>
      <w:r w:rsidRPr="00267F9E">
        <w:rPr>
          <w:rFonts w:ascii="Times New Roman" w:eastAsiaTheme="minorEastAsia" w:hAnsi="Times New Roman" w:cs="Times New Roman"/>
          <w:sz w:val="28"/>
          <w:szCs w:val="28"/>
          <w:lang w:val="ru-RU" w:eastAsia="ru-RU"/>
        </w:rPr>
        <w:t>культуральных</w:t>
      </w:r>
      <w:r w:rsidRPr="00267F9E">
        <w:rPr>
          <w:rFonts w:ascii="Times New Roman" w:eastAsiaTheme="minorEastAsia" w:hAnsi="Times New Roman" w:cs="Times New Roman"/>
          <w:sz w:val="28"/>
          <w:szCs w:val="28"/>
          <w:lang w:val="en-US" w:eastAsia="ru-RU"/>
        </w:rPr>
        <w:t xml:space="preserve"> </w:t>
      </w:r>
      <w:r w:rsidRPr="00267F9E">
        <w:rPr>
          <w:rFonts w:ascii="Times New Roman" w:eastAsiaTheme="minorEastAsia" w:hAnsi="Times New Roman" w:cs="Times New Roman"/>
          <w:sz w:val="28"/>
          <w:szCs w:val="28"/>
          <w:lang w:val="ru-RU" w:eastAsia="ru-RU"/>
        </w:rPr>
        <w:t>и</w:t>
      </w:r>
      <w:r w:rsidRPr="00267F9E">
        <w:rPr>
          <w:rFonts w:ascii="Times New Roman" w:eastAsiaTheme="minorEastAsia" w:hAnsi="Times New Roman" w:cs="Times New Roman"/>
          <w:sz w:val="28"/>
          <w:szCs w:val="28"/>
          <w:lang w:val="en-US" w:eastAsia="ru-RU"/>
        </w:rPr>
        <w:t xml:space="preserve"> </w:t>
      </w:r>
      <w:r w:rsidRPr="00267F9E">
        <w:rPr>
          <w:rFonts w:ascii="Times New Roman" w:eastAsiaTheme="minorEastAsia" w:hAnsi="Times New Roman" w:cs="Times New Roman"/>
          <w:sz w:val="28"/>
          <w:szCs w:val="28"/>
          <w:lang w:val="ru-RU" w:eastAsia="ru-RU"/>
        </w:rPr>
        <w:t>физиолого</w:t>
      </w:r>
      <w:r w:rsidRPr="00267F9E">
        <w:rPr>
          <w:rFonts w:ascii="Times New Roman" w:eastAsiaTheme="minorEastAsia" w:hAnsi="Times New Roman" w:cs="Times New Roman"/>
          <w:sz w:val="28"/>
          <w:szCs w:val="28"/>
          <w:lang w:val="en-US" w:eastAsia="ru-RU"/>
        </w:rPr>
        <w:t>-</w:t>
      </w:r>
      <w:r w:rsidRPr="00267F9E">
        <w:rPr>
          <w:rFonts w:ascii="Times New Roman" w:eastAsiaTheme="minorEastAsia" w:hAnsi="Times New Roman" w:cs="Times New Roman"/>
          <w:sz w:val="28"/>
          <w:szCs w:val="28"/>
          <w:lang w:val="ru-RU" w:eastAsia="ru-RU"/>
        </w:rPr>
        <w:t>биохимических</w:t>
      </w:r>
      <w:r w:rsidRPr="00267F9E">
        <w:rPr>
          <w:rFonts w:ascii="Times New Roman" w:eastAsiaTheme="minorEastAsia" w:hAnsi="Times New Roman" w:cs="Times New Roman"/>
          <w:sz w:val="28"/>
          <w:szCs w:val="28"/>
          <w:lang w:val="en-US" w:eastAsia="ru-RU"/>
        </w:rPr>
        <w:t xml:space="preserve"> </w:t>
      </w:r>
      <w:r w:rsidRPr="00267F9E">
        <w:rPr>
          <w:rFonts w:ascii="Times New Roman" w:eastAsiaTheme="minorEastAsia" w:hAnsi="Times New Roman" w:cs="Times New Roman"/>
          <w:sz w:val="28"/>
          <w:szCs w:val="28"/>
          <w:lang w:val="ru-RU" w:eastAsia="ru-RU"/>
        </w:rPr>
        <w:t>свойств</w:t>
      </w:r>
      <w:r w:rsidRPr="00267F9E">
        <w:rPr>
          <w:rFonts w:ascii="Times New Roman" w:eastAsiaTheme="minorEastAsia" w:hAnsi="Times New Roman" w:cs="Times New Roman"/>
          <w:sz w:val="28"/>
          <w:szCs w:val="28"/>
          <w:lang w:val="en-US" w:eastAsia="ru-RU"/>
        </w:rPr>
        <w:t xml:space="preserve">, </w:t>
      </w:r>
      <w:r w:rsidRPr="00267F9E">
        <w:rPr>
          <w:rFonts w:ascii="Times New Roman" w:eastAsiaTheme="minorEastAsia" w:hAnsi="Times New Roman" w:cs="Times New Roman"/>
          <w:sz w:val="28"/>
          <w:szCs w:val="28"/>
          <w:lang w:val="ru-RU" w:eastAsia="ru-RU"/>
        </w:rPr>
        <w:t>штаммы</w:t>
      </w:r>
      <w:r w:rsidRPr="00267F9E">
        <w:rPr>
          <w:rFonts w:ascii="Times New Roman" w:eastAsiaTheme="minorEastAsia" w:hAnsi="Times New Roman" w:cs="Times New Roman"/>
          <w:sz w:val="28"/>
          <w:szCs w:val="28"/>
          <w:lang w:val="en-US" w:eastAsia="ru-RU"/>
        </w:rPr>
        <w:t xml:space="preserve"> </w:t>
      </w:r>
      <w:r w:rsidRPr="00267F9E">
        <w:rPr>
          <w:rFonts w:ascii="Times New Roman" w:eastAsiaTheme="minorEastAsia" w:hAnsi="Times New Roman" w:cs="Times New Roman"/>
          <w:sz w:val="28"/>
          <w:szCs w:val="28"/>
          <w:lang w:val="ru-RU" w:eastAsia="ru-RU"/>
        </w:rPr>
        <w:t>микроорганизмов</w:t>
      </w:r>
      <w:r w:rsidRPr="00267F9E">
        <w:rPr>
          <w:rFonts w:ascii="Times New Roman" w:eastAsiaTheme="minorEastAsia" w:hAnsi="Times New Roman" w:cs="Times New Roman"/>
          <w:sz w:val="28"/>
          <w:szCs w:val="28"/>
          <w:lang w:val="en-US" w:eastAsia="ru-RU"/>
        </w:rPr>
        <w:t xml:space="preserve"> </w:t>
      </w:r>
      <w:r w:rsidRPr="00267F9E">
        <w:rPr>
          <w:rFonts w:ascii="Times New Roman" w:eastAsiaTheme="minorEastAsia" w:hAnsi="Times New Roman" w:cs="Times New Roman"/>
          <w:sz w:val="28"/>
          <w:szCs w:val="28"/>
          <w:lang w:val="ru-RU" w:eastAsia="ru-RU"/>
        </w:rPr>
        <w:t>идентифицированы</w:t>
      </w:r>
      <w:r w:rsidRPr="00267F9E">
        <w:rPr>
          <w:rFonts w:ascii="Times New Roman" w:eastAsiaTheme="minorEastAsia" w:hAnsi="Times New Roman" w:cs="Times New Roman"/>
          <w:sz w:val="28"/>
          <w:szCs w:val="28"/>
          <w:lang w:val="en-US" w:eastAsia="ru-RU"/>
        </w:rPr>
        <w:t xml:space="preserve"> </w:t>
      </w:r>
      <w:r w:rsidRPr="00267F9E">
        <w:rPr>
          <w:rFonts w:ascii="Times New Roman" w:eastAsiaTheme="minorEastAsia" w:hAnsi="Times New Roman" w:cs="Times New Roman"/>
          <w:sz w:val="28"/>
          <w:szCs w:val="28"/>
          <w:lang w:val="ru-RU" w:eastAsia="ru-RU"/>
        </w:rPr>
        <w:t>как</w:t>
      </w:r>
      <w:r w:rsidRPr="00267F9E">
        <w:rPr>
          <w:rFonts w:ascii="Times New Roman" w:eastAsiaTheme="minorEastAsia" w:hAnsi="Times New Roman" w:cs="Times New Roman"/>
          <w:sz w:val="28"/>
          <w:szCs w:val="28"/>
          <w:lang w:val="en-US" w:eastAsia="ru-RU"/>
        </w:rPr>
        <w:t xml:space="preserve"> </w:t>
      </w:r>
      <w:r w:rsidRPr="00267F9E">
        <w:rPr>
          <w:rFonts w:ascii="Times New Roman" w:eastAsiaTheme="minorEastAsia" w:hAnsi="Times New Roman" w:cs="Times New Roman"/>
          <w:sz w:val="28"/>
          <w:szCs w:val="28"/>
          <w:lang w:val="ru-RU" w:eastAsia="ru-RU"/>
        </w:rPr>
        <w:t>А</w:t>
      </w:r>
      <w:r w:rsidRPr="00267F9E">
        <w:rPr>
          <w:rFonts w:ascii="Times New Roman" w:eastAsiaTheme="minorEastAsia" w:hAnsi="Times New Roman" w:cs="Times New Roman"/>
          <w:sz w:val="28"/>
          <w:szCs w:val="28"/>
          <w:lang w:val="en-US" w:eastAsia="ru-RU"/>
        </w:rPr>
        <w:t xml:space="preserve">1 </w:t>
      </w:r>
      <w:r w:rsidRPr="00267F9E">
        <w:rPr>
          <w:rFonts w:ascii="Times New Roman" w:eastAsiaTheme="minorEastAsia" w:hAnsi="Times New Roman" w:cs="Times New Roman"/>
          <w:sz w:val="28"/>
          <w:szCs w:val="28"/>
          <w:lang w:val="ru-RU" w:eastAsia="ru-RU"/>
        </w:rPr>
        <w:t>и</w:t>
      </w:r>
      <w:r w:rsidRPr="00267F9E">
        <w:rPr>
          <w:rFonts w:ascii="Times New Roman" w:eastAsiaTheme="minorEastAsia" w:hAnsi="Times New Roman" w:cs="Times New Roman"/>
          <w:sz w:val="28"/>
          <w:szCs w:val="28"/>
          <w:lang w:val="en-US" w:eastAsia="ru-RU"/>
        </w:rPr>
        <w:t xml:space="preserve"> </w:t>
      </w:r>
      <w:r w:rsidRPr="00267F9E">
        <w:rPr>
          <w:rFonts w:ascii="Times New Roman" w:eastAsiaTheme="minorEastAsia" w:hAnsi="Times New Roman" w:cs="Times New Roman"/>
          <w:sz w:val="28"/>
          <w:szCs w:val="28"/>
          <w:lang w:val="ru-RU" w:eastAsia="ru-RU"/>
        </w:rPr>
        <w:t>А</w:t>
      </w:r>
      <w:r w:rsidRPr="00267F9E">
        <w:rPr>
          <w:rFonts w:ascii="Times New Roman" w:eastAsiaTheme="minorEastAsia" w:hAnsi="Times New Roman" w:cs="Times New Roman"/>
          <w:sz w:val="28"/>
          <w:szCs w:val="28"/>
          <w:lang w:val="en-US" w:eastAsia="ru-RU"/>
        </w:rPr>
        <w:t xml:space="preserve">9 - </w:t>
      </w:r>
      <w:r w:rsidRPr="00267F9E">
        <w:rPr>
          <w:rFonts w:ascii="Times New Roman" w:eastAsiaTheme="minorEastAsia" w:hAnsi="Times New Roman" w:cs="Times New Roman"/>
          <w:i/>
          <w:iCs/>
          <w:color w:val="0D0D0D" w:themeColor="text1" w:themeTint="F2"/>
          <w:sz w:val="28"/>
          <w:szCs w:val="28"/>
          <w:lang w:val="en-US" w:eastAsia="ru-RU"/>
        </w:rPr>
        <w:t xml:space="preserve">Sporolactobacillus </w:t>
      </w:r>
      <w:r w:rsidRPr="00267F9E">
        <w:rPr>
          <w:rFonts w:ascii="Times New Roman" w:eastAsiaTheme="minorEastAsia" w:hAnsi="Times New Roman" w:cs="Times New Roman"/>
          <w:i/>
          <w:iCs/>
          <w:color w:val="0D0D0D" w:themeColor="text1" w:themeTint="F2"/>
          <w:sz w:val="28"/>
          <w:szCs w:val="28"/>
          <w:lang w:val="en-AU" w:eastAsia="ru-RU"/>
        </w:rPr>
        <w:t>spp</w:t>
      </w:r>
      <w:r w:rsidRPr="00267F9E">
        <w:rPr>
          <w:rFonts w:ascii="Times New Roman" w:eastAsiaTheme="minorEastAsia" w:hAnsi="Times New Roman" w:cs="Times New Roman"/>
          <w:i/>
          <w:iCs/>
          <w:color w:val="0D0D0D" w:themeColor="text1" w:themeTint="F2"/>
          <w:sz w:val="28"/>
          <w:szCs w:val="28"/>
          <w:lang w:val="en-US" w:eastAsia="ru-RU"/>
        </w:rPr>
        <w:t xml:space="preserve">., </w:t>
      </w:r>
      <w:r w:rsidRPr="00267F9E">
        <w:rPr>
          <w:rFonts w:ascii="Times New Roman" w:eastAsiaTheme="minorEastAsia" w:hAnsi="Times New Roman" w:cs="Times New Roman"/>
          <w:color w:val="0D0D0D" w:themeColor="text1" w:themeTint="F2"/>
          <w:sz w:val="28"/>
          <w:szCs w:val="28"/>
          <w:lang w:val="ru-RU" w:eastAsia="ru-RU"/>
        </w:rPr>
        <w:t>А</w:t>
      </w:r>
      <w:r w:rsidRPr="00267F9E">
        <w:rPr>
          <w:rFonts w:ascii="Times New Roman" w:eastAsiaTheme="minorEastAsia" w:hAnsi="Times New Roman" w:cs="Times New Roman"/>
          <w:color w:val="0D0D0D" w:themeColor="text1" w:themeTint="F2"/>
          <w:sz w:val="28"/>
          <w:szCs w:val="28"/>
          <w:lang w:val="en-US" w:eastAsia="ru-RU"/>
        </w:rPr>
        <w:t xml:space="preserve">2, </w:t>
      </w:r>
      <w:r w:rsidRPr="00267F9E">
        <w:rPr>
          <w:rFonts w:ascii="Times New Roman" w:eastAsiaTheme="minorEastAsia" w:hAnsi="Times New Roman" w:cs="Times New Roman"/>
          <w:color w:val="0D0D0D" w:themeColor="text1" w:themeTint="F2"/>
          <w:sz w:val="28"/>
          <w:szCs w:val="28"/>
          <w:lang w:val="ru-RU" w:eastAsia="ru-RU"/>
        </w:rPr>
        <w:t>Б</w:t>
      </w:r>
      <w:r w:rsidRPr="00267F9E">
        <w:rPr>
          <w:rFonts w:ascii="Times New Roman" w:eastAsiaTheme="minorEastAsia" w:hAnsi="Times New Roman" w:cs="Times New Roman"/>
          <w:color w:val="0D0D0D" w:themeColor="text1" w:themeTint="F2"/>
          <w:sz w:val="28"/>
          <w:szCs w:val="28"/>
          <w:lang w:val="en-US" w:eastAsia="ru-RU"/>
        </w:rPr>
        <w:t xml:space="preserve">2, </w:t>
      </w:r>
      <w:r w:rsidRPr="00267F9E">
        <w:rPr>
          <w:rFonts w:ascii="Times New Roman" w:eastAsiaTheme="minorEastAsia" w:hAnsi="Times New Roman" w:cs="Times New Roman"/>
          <w:color w:val="0D0D0D" w:themeColor="text1" w:themeTint="F2"/>
          <w:sz w:val="28"/>
          <w:szCs w:val="28"/>
          <w:lang w:val="ru-RU" w:eastAsia="ru-RU"/>
        </w:rPr>
        <w:t>Б</w:t>
      </w:r>
      <w:r w:rsidRPr="00267F9E">
        <w:rPr>
          <w:rFonts w:ascii="Times New Roman" w:eastAsiaTheme="minorEastAsia" w:hAnsi="Times New Roman" w:cs="Times New Roman"/>
          <w:color w:val="0D0D0D" w:themeColor="text1" w:themeTint="F2"/>
          <w:sz w:val="28"/>
          <w:szCs w:val="28"/>
          <w:lang w:val="en-US" w:eastAsia="ru-RU"/>
        </w:rPr>
        <w:t xml:space="preserve">3, </w:t>
      </w:r>
      <w:r w:rsidRPr="00267F9E">
        <w:rPr>
          <w:rFonts w:ascii="Times New Roman" w:eastAsiaTheme="minorEastAsia" w:hAnsi="Times New Roman" w:cs="Times New Roman"/>
          <w:color w:val="0D0D0D" w:themeColor="text1" w:themeTint="F2"/>
          <w:sz w:val="28"/>
          <w:szCs w:val="28"/>
          <w:lang w:val="ru-RU" w:eastAsia="ru-RU"/>
        </w:rPr>
        <w:t>Б</w:t>
      </w:r>
      <w:r w:rsidRPr="00267F9E">
        <w:rPr>
          <w:rFonts w:ascii="Times New Roman" w:eastAsiaTheme="minorEastAsia" w:hAnsi="Times New Roman" w:cs="Times New Roman"/>
          <w:color w:val="0D0D0D" w:themeColor="text1" w:themeTint="F2"/>
          <w:sz w:val="28"/>
          <w:szCs w:val="28"/>
          <w:lang w:val="en-US" w:eastAsia="ru-RU"/>
        </w:rPr>
        <w:t xml:space="preserve">4, </w:t>
      </w:r>
      <w:r w:rsidRPr="00267F9E">
        <w:rPr>
          <w:rFonts w:ascii="Times New Roman" w:eastAsiaTheme="minorEastAsia" w:hAnsi="Times New Roman" w:cs="Times New Roman"/>
          <w:color w:val="0D0D0D" w:themeColor="text1" w:themeTint="F2"/>
          <w:sz w:val="28"/>
          <w:szCs w:val="28"/>
          <w:lang w:val="ru-RU" w:eastAsia="ru-RU"/>
        </w:rPr>
        <w:t>Б</w:t>
      </w:r>
      <w:r w:rsidRPr="00267F9E">
        <w:rPr>
          <w:rFonts w:ascii="Times New Roman" w:eastAsiaTheme="minorEastAsia" w:hAnsi="Times New Roman" w:cs="Times New Roman"/>
          <w:color w:val="0D0D0D" w:themeColor="text1" w:themeTint="F2"/>
          <w:sz w:val="28"/>
          <w:szCs w:val="28"/>
          <w:lang w:val="en-US" w:eastAsia="ru-RU"/>
        </w:rPr>
        <w:t xml:space="preserve">7, </w:t>
      </w:r>
      <w:r w:rsidRPr="00267F9E">
        <w:rPr>
          <w:rFonts w:ascii="Times New Roman" w:eastAsiaTheme="minorEastAsia" w:hAnsi="Times New Roman" w:cs="Times New Roman"/>
          <w:color w:val="0D0D0D" w:themeColor="text1" w:themeTint="F2"/>
          <w:sz w:val="28"/>
          <w:szCs w:val="28"/>
          <w:lang w:val="ru-RU" w:eastAsia="ru-RU"/>
        </w:rPr>
        <w:t>Б</w:t>
      </w:r>
      <w:r w:rsidRPr="00267F9E">
        <w:rPr>
          <w:rFonts w:ascii="Times New Roman" w:eastAsiaTheme="minorEastAsia" w:hAnsi="Times New Roman" w:cs="Times New Roman"/>
          <w:color w:val="0D0D0D" w:themeColor="text1" w:themeTint="F2"/>
          <w:sz w:val="28"/>
          <w:szCs w:val="28"/>
          <w:lang w:val="en-US" w:eastAsia="ru-RU"/>
        </w:rPr>
        <w:t xml:space="preserve">10 </w:t>
      </w:r>
      <w:r w:rsidRPr="00267F9E">
        <w:rPr>
          <w:rFonts w:ascii="Times New Roman" w:eastAsiaTheme="minorEastAsia" w:hAnsi="Times New Roman" w:cs="Times New Roman"/>
          <w:color w:val="0D0D0D" w:themeColor="text1" w:themeTint="F2"/>
          <w:sz w:val="28"/>
          <w:szCs w:val="28"/>
          <w:lang w:val="ru-RU" w:eastAsia="ru-RU"/>
        </w:rPr>
        <w:t>как</w:t>
      </w:r>
      <w:r w:rsidRPr="00267F9E">
        <w:rPr>
          <w:rFonts w:ascii="Times New Roman" w:eastAsiaTheme="minorEastAsia" w:hAnsi="Times New Roman" w:cs="Times New Roman"/>
          <w:color w:val="0D0D0D" w:themeColor="text1" w:themeTint="F2"/>
          <w:sz w:val="28"/>
          <w:szCs w:val="28"/>
          <w:lang w:val="en-US" w:eastAsia="ru-RU"/>
        </w:rPr>
        <w:t xml:space="preserve"> </w:t>
      </w:r>
      <w:r w:rsidRPr="00267F9E">
        <w:rPr>
          <w:rFonts w:ascii="Times New Roman" w:hAnsi="Times New Roman" w:cs="Times New Roman"/>
          <w:i/>
          <w:color w:val="0D0D0D" w:themeColor="text1" w:themeTint="F2"/>
          <w:sz w:val="28"/>
          <w:szCs w:val="28"/>
          <w:shd w:val="clear" w:color="auto" w:fill="FFFFFF"/>
          <w:lang w:val="en-US" w:eastAsia="ru-RU"/>
        </w:rPr>
        <w:t xml:space="preserve">Bacillus spp., </w:t>
      </w:r>
      <w:r w:rsidRPr="00267F9E">
        <w:rPr>
          <w:rFonts w:ascii="Times New Roman" w:hAnsi="Times New Roman" w:cs="Times New Roman"/>
          <w:iCs/>
          <w:color w:val="0D0D0D" w:themeColor="text1" w:themeTint="F2"/>
          <w:sz w:val="28"/>
          <w:szCs w:val="28"/>
          <w:shd w:val="clear" w:color="auto" w:fill="FFFFFF"/>
          <w:lang w:val="ru-RU" w:eastAsia="ru-RU"/>
        </w:rPr>
        <w:t>А</w:t>
      </w:r>
      <w:r w:rsidRPr="00267F9E">
        <w:rPr>
          <w:rFonts w:ascii="Times New Roman" w:hAnsi="Times New Roman" w:cs="Times New Roman"/>
          <w:iCs/>
          <w:color w:val="0D0D0D" w:themeColor="text1" w:themeTint="F2"/>
          <w:sz w:val="28"/>
          <w:szCs w:val="28"/>
          <w:shd w:val="clear" w:color="auto" w:fill="FFFFFF"/>
          <w:lang w:val="en-US" w:eastAsia="ru-RU"/>
        </w:rPr>
        <w:t xml:space="preserve">3 - </w:t>
      </w:r>
      <w:r w:rsidRPr="00267F9E">
        <w:rPr>
          <w:rFonts w:ascii="Times New Roman" w:eastAsiaTheme="minorEastAsia" w:hAnsi="Times New Roman" w:cs="Times New Roman"/>
          <w:i/>
          <w:color w:val="0D0D0D" w:themeColor="text1" w:themeTint="F2"/>
          <w:sz w:val="28"/>
          <w:szCs w:val="28"/>
          <w:lang w:val="en-US" w:eastAsia="ru-RU"/>
        </w:rPr>
        <w:t xml:space="preserve">Flectobacillus </w:t>
      </w:r>
      <w:r w:rsidRPr="00267F9E">
        <w:rPr>
          <w:rFonts w:ascii="Times New Roman" w:eastAsiaTheme="minorEastAsia" w:hAnsi="Times New Roman" w:cs="Times New Roman"/>
          <w:i/>
          <w:iCs/>
          <w:color w:val="0D0D0D" w:themeColor="text1" w:themeTint="F2"/>
          <w:sz w:val="28"/>
          <w:szCs w:val="28"/>
          <w:lang w:val="en-AU" w:eastAsia="ru-RU"/>
        </w:rPr>
        <w:t>spp</w:t>
      </w:r>
      <w:r w:rsidRPr="00267F9E">
        <w:rPr>
          <w:rFonts w:ascii="Times New Roman" w:eastAsiaTheme="minorEastAsia" w:hAnsi="Times New Roman" w:cs="Times New Roman"/>
          <w:i/>
          <w:iCs/>
          <w:color w:val="0D0D0D" w:themeColor="text1" w:themeTint="F2"/>
          <w:sz w:val="28"/>
          <w:szCs w:val="28"/>
          <w:lang w:val="en-US" w:eastAsia="ru-RU"/>
        </w:rPr>
        <w:t xml:space="preserve">., </w:t>
      </w:r>
      <w:r w:rsidRPr="00267F9E">
        <w:rPr>
          <w:rFonts w:ascii="Times New Roman" w:eastAsiaTheme="minorEastAsia" w:hAnsi="Times New Roman" w:cs="Times New Roman"/>
          <w:color w:val="0D0D0D" w:themeColor="text1" w:themeTint="F2"/>
          <w:sz w:val="28"/>
          <w:szCs w:val="28"/>
          <w:lang w:val="ru-RU" w:eastAsia="ru-RU"/>
        </w:rPr>
        <w:t>А</w:t>
      </w:r>
      <w:r w:rsidRPr="00267F9E">
        <w:rPr>
          <w:rFonts w:ascii="Times New Roman" w:eastAsiaTheme="minorEastAsia" w:hAnsi="Times New Roman" w:cs="Times New Roman"/>
          <w:color w:val="0D0D0D" w:themeColor="text1" w:themeTint="F2"/>
          <w:sz w:val="28"/>
          <w:szCs w:val="28"/>
          <w:lang w:val="en-US" w:eastAsia="ru-RU"/>
        </w:rPr>
        <w:t xml:space="preserve">4 - </w:t>
      </w:r>
      <w:r w:rsidRPr="00267F9E">
        <w:rPr>
          <w:rFonts w:ascii="Times New Roman" w:eastAsiaTheme="minorEastAsia" w:hAnsi="Times New Roman" w:cs="Times New Roman"/>
          <w:i/>
          <w:iCs/>
          <w:color w:val="0D0D0D" w:themeColor="text1" w:themeTint="F2"/>
          <w:sz w:val="28"/>
          <w:szCs w:val="28"/>
          <w:lang w:val="en-US" w:eastAsia="ru-RU"/>
        </w:rPr>
        <w:t xml:space="preserve">Mucor </w:t>
      </w:r>
      <w:r w:rsidRPr="00267F9E">
        <w:rPr>
          <w:rFonts w:ascii="Times New Roman" w:eastAsiaTheme="minorEastAsia" w:hAnsi="Times New Roman" w:cs="Times New Roman"/>
          <w:i/>
          <w:iCs/>
          <w:color w:val="0D0D0D" w:themeColor="text1" w:themeTint="F2"/>
          <w:sz w:val="28"/>
          <w:szCs w:val="28"/>
          <w:lang w:val="en-AU" w:eastAsia="ru-RU"/>
        </w:rPr>
        <w:t>spp</w:t>
      </w:r>
      <w:r w:rsidRPr="00267F9E">
        <w:rPr>
          <w:rFonts w:ascii="Times New Roman" w:eastAsiaTheme="minorEastAsia" w:hAnsi="Times New Roman" w:cs="Times New Roman"/>
          <w:i/>
          <w:iCs/>
          <w:color w:val="0D0D0D" w:themeColor="text1" w:themeTint="F2"/>
          <w:sz w:val="28"/>
          <w:szCs w:val="28"/>
          <w:lang w:val="en-US" w:eastAsia="ru-RU"/>
        </w:rPr>
        <w:t xml:space="preserve">., </w:t>
      </w:r>
      <w:r w:rsidRPr="00267F9E">
        <w:rPr>
          <w:rFonts w:ascii="Times New Roman" w:eastAsiaTheme="minorEastAsia" w:hAnsi="Times New Roman" w:cs="Times New Roman"/>
          <w:color w:val="0D0D0D" w:themeColor="text1" w:themeTint="F2"/>
          <w:sz w:val="28"/>
          <w:szCs w:val="28"/>
          <w:lang w:val="ru-RU" w:eastAsia="ru-RU"/>
        </w:rPr>
        <w:t>А</w:t>
      </w:r>
      <w:r w:rsidRPr="00267F9E">
        <w:rPr>
          <w:rFonts w:ascii="Times New Roman" w:eastAsiaTheme="minorEastAsia" w:hAnsi="Times New Roman" w:cs="Times New Roman"/>
          <w:color w:val="0D0D0D" w:themeColor="text1" w:themeTint="F2"/>
          <w:sz w:val="28"/>
          <w:szCs w:val="28"/>
          <w:lang w:val="en-US" w:eastAsia="ru-RU"/>
        </w:rPr>
        <w:t xml:space="preserve">5 - </w:t>
      </w:r>
      <w:r w:rsidRPr="00267F9E">
        <w:rPr>
          <w:rFonts w:ascii="Times New Roman" w:eastAsiaTheme="minorEastAsia" w:hAnsi="Times New Roman" w:cs="Times New Roman"/>
          <w:i/>
          <w:color w:val="0D0D0D" w:themeColor="text1" w:themeTint="F2"/>
          <w:sz w:val="28"/>
          <w:szCs w:val="28"/>
          <w:lang w:val="en-US" w:eastAsia="ru-RU"/>
        </w:rPr>
        <w:t xml:space="preserve">Alteromonas spp., </w:t>
      </w:r>
      <w:r w:rsidRPr="00267F9E">
        <w:rPr>
          <w:rFonts w:ascii="Times New Roman" w:eastAsiaTheme="minorEastAsia" w:hAnsi="Times New Roman" w:cs="Times New Roman"/>
          <w:iCs/>
          <w:color w:val="0D0D0D" w:themeColor="text1" w:themeTint="F2"/>
          <w:sz w:val="28"/>
          <w:szCs w:val="28"/>
          <w:lang w:val="ru-RU" w:eastAsia="ru-RU"/>
        </w:rPr>
        <w:t>А</w:t>
      </w:r>
      <w:r w:rsidRPr="00267F9E">
        <w:rPr>
          <w:rFonts w:ascii="Times New Roman" w:eastAsiaTheme="minorEastAsia" w:hAnsi="Times New Roman" w:cs="Times New Roman"/>
          <w:iCs/>
          <w:color w:val="0D0D0D" w:themeColor="text1" w:themeTint="F2"/>
          <w:sz w:val="28"/>
          <w:szCs w:val="28"/>
          <w:lang w:val="en-US" w:eastAsia="ru-RU"/>
        </w:rPr>
        <w:t>6 -</w:t>
      </w:r>
      <w:r w:rsidRPr="00267F9E">
        <w:rPr>
          <w:rFonts w:ascii="Times New Roman" w:eastAsiaTheme="minorEastAsia" w:hAnsi="Times New Roman" w:cs="Times New Roman"/>
          <w:i/>
          <w:iCs/>
          <w:color w:val="0D0D0D" w:themeColor="text1" w:themeTint="F2"/>
          <w:sz w:val="28"/>
          <w:szCs w:val="28"/>
          <w:lang w:val="en-US" w:eastAsia="ru-RU"/>
        </w:rPr>
        <w:t xml:space="preserve"> Pseudoalteromonas </w:t>
      </w:r>
      <w:r w:rsidRPr="00267F9E">
        <w:rPr>
          <w:rFonts w:ascii="Times New Roman" w:eastAsiaTheme="minorEastAsia" w:hAnsi="Times New Roman" w:cs="Times New Roman"/>
          <w:i/>
          <w:iCs/>
          <w:color w:val="0D0D0D" w:themeColor="text1" w:themeTint="F2"/>
          <w:sz w:val="28"/>
          <w:szCs w:val="28"/>
          <w:lang w:val="en-AU" w:eastAsia="ru-RU"/>
        </w:rPr>
        <w:t>spp</w:t>
      </w:r>
      <w:r w:rsidRPr="00267F9E">
        <w:rPr>
          <w:rFonts w:ascii="Times New Roman" w:eastAsiaTheme="minorEastAsia" w:hAnsi="Times New Roman" w:cs="Times New Roman"/>
          <w:i/>
          <w:iCs/>
          <w:color w:val="0D0D0D" w:themeColor="text1" w:themeTint="F2"/>
          <w:sz w:val="28"/>
          <w:szCs w:val="28"/>
          <w:lang w:val="en-US" w:eastAsia="ru-RU"/>
        </w:rPr>
        <w:t>.,</w:t>
      </w:r>
      <w:r w:rsidRPr="00267F9E">
        <w:rPr>
          <w:rFonts w:ascii="Times New Roman" w:eastAsiaTheme="minorEastAsia" w:hAnsi="Times New Roman" w:cs="Times New Roman"/>
          <w:b/>
          <w:bCs/>
          <w:i/>
          <w:iCs/>
          <w:color w:val="0D0D0D" w:themeColor="text1" w:themeTint="F2"/>
          <w:sz w:val="28"/>
          <w:szCs w:val="28"/>
          <w:lang w:val="en-US" w:eastAsia="ru-RU"/>
        </w:rPr>
        <w:t xml:space="preserve"> </w:t>
      </w:r>
      <w:r w:rsidRPr="00267F9E">
        <w:rPr>
          <w:rFonts w:ascii="Times New Roman" w:eastAsiaTheme="minorEastAsia" w:hAnsi="Times New Roman" w:cs="Times New Roman"/>
          <w:color w:val="0D0D0D" w:themeColor="text1" w:themeTint="F2"/>
          <w:sz w:val="28"/>
          <w:szCs w:val="28"/>
          <w:lang w:val="ru-RU" w:eastAsia="ru-RU"/>
        </w:rPr>
        <w:t>А</w:t>
      </w:r>
      <w:r w:rsidRPr="00267F9E">
        <w:rPr>
          <w:rFonts w:ascii="Times New Roman" w:eastAsiaTheme="minorEastAsia" w:hAnsi="Times New Roman" w:cs="Times New Roman"/>
          <w:color w:val="0D0D0D" w:themeColor="text1" w:themeTint="F2"/>
          <w:sz w:val="28"/>
          <w:szCs w:val="28"/>
          <w:lang w:val="en-US" w:eastAsia="ru-RU"/>
        </w:rPr>
        <w:t xml:space="preserve">7 </w:t>
      </w:r>
      <w:r w:rsidRPr="00267F9E">
        <w:rPr>
          <w:rFonts w:ascii="Times New Roman" w:eastAsiaTheme="minorEastAsia" w:hAnsi="Times New Roman" w:cs="Times New Roman"/>
          <w:color w:val="0D0D0D" w:themeColor="text1" w:themeTint="F2"/>
          <w:sz w:val="28"/>
          <w:szCs w:val="28"/>
          <w:lang w:val="ru-RU" w:eastAsia="ru-RU"/>
        </w:rPr>
        <w:t>и</w:t>
      </w:r>
      <w:r w:rsidRPr="00267F9E">
        <w:rPr>
          <w:rFonts w:ascii="Times New Roman" w:eastAsiaTheme="minorEastAsia" w:hAnsi="Times New Roman" w:cs="Times New Roman"/>
          <w:color w:val="0D0D0D" w:themeColor="text1" w:themeTint="F2"/>
          <w:sz w:val="28"/>
          <w:szCs w:val="28"/>
          <w:lang w:val="en-US" w:eastAsia="ru-RU"/>
        </w:rPr>
        <w:t xml:space="preserve"> </w:t>
      </w:r>
      <w:r w:rsidRPr="00267F9E">
        <w:rPr>
          <w:rFonts w:ascii="Times New Roman" w:eastAsiaTheme="minorEastAsia" w:hAnsi="Times New Roman" w:cs="Times New Roman"/>
          <w:color w:val="0D0D0D" w:themeColor="text1" w:themeTint="F2"/>
          <w:sz w:val="28"/>
          <w:szCs w:val="28"/>
          <w:lang w:val="ru-RU" w:eastAsia="ru-RU"/>
        </w:rPr>
        <w:t>Б</w:t>
      </w:r>
      <w:r w:rsidRPr="00267F9E">
        <w:rPr>
          <w:rFonts w:ascii="Times New Roman" w:eastAsiaTheme="minorEastAsia" w:hAnsi="Times New Roman" w:cs="Times New Roman"/>
          <w:color w:val="0D0D0D" w:themeColor="text1" w:themeTint="F2"/>
          <w:sz w:val="28"/>
          <w:szCs w:val="28"/>
          <w:lang w:val="en-US" w:eastAsia="ru-RU"/>
        </w:rPr>
        <w:t>6</w:t>
      </w:r>
      <w:r w:rsidRPr="00267F9E">
        <w:rPr>
          <w:rFonts w:ascii="Times New Roman" w:eastAsiaTheme="minorEastAsia" w:hAnsi="Times New Roman" w:cs="Times New Roman"/>
          <w:b/>
          <w:bCs/>
          <w:i/>
          <w:iCs/>
          <w:color w:val="0D0D0D" w:themeColor="text1" w:themeTint="F2"/>
          <w:sz w:val="28"/>
          <w:szCs w:val="28"/>
          <w:lang w:val="en-US" w:eastAsia="ru-RU"/>
        </w:rPr>
        <w:t xml:space="preserve"> - </w:t>
      </w:r>
      <w:r w:rsidRPr="00267F9E">
        <w:rPr>
          <w:rFonts w:ascii="Times New Roman" w:eastAsiaTheme="minorEastAsia" w:hAnsi="Times New Roman" w:cs="Times New Roman"/>
          <w:i/>
          <w:iCs/>
          <w:color w:val="0D0D0D" w:themeColor="text1" w:themeTint="F2"/>
          <w:sz w:val="28"/>
          <w:szCs w:val="28"/>
          <w:lang w:val="en-US" w:eastAsia="ru-RU"/>
        </w:rPr>
        <w:t xml:space="preserve">Amphibacillus </w:t>
      </w:r>
      <w:r w:rsidRPr="00267F9E">
        <w:rPr>
          <w:rFonts w:ascii="Times New Roman" w:eastAsiaTheme="minorEastAsia" w:hAnsi="Times New Roman" w:cs="Times New Roman"/>
          <w:i/>
          <w:iCs/>
          <w:color w:val="0D0D0D" w:themeColor="text1" w:themeTint="F2"/>
          <w:sz w:val="28"/>
          <w:szCs w:val="28"/>
          <w:lang w:val="en-AU" w:eastAsia="ru-RU"/>
        </w:rPr>
        <w:t>spp</w:t>
      </w:r>
      <w:r w:rsidRPr="00267F9E">
        <w:rPr>
          <w:rFonts w:ascii="Times New Roman" w:eastAsiaTheme="minorEastAsia" w:hAnsi="Times New Roman" w:cs="Times New Roman"/>
          <w:i/>
          <w:iCs/>
          <w:color w:val="0D0D0D" w:themeColor="text1" w:themeTint="F2"/>
          <w:sz w:val="28"/>
          <w:szCs w:val="28"/>
          <w:lang w:val="en-US" w:eastAsia="ru-RU"/>
        </w:rPr>
        <w:t xml:space="preserve">., </w:t>
      </w:r>
      <w:r w:rsidRPr="00267F9E">
        <w:rPr>
          <w:rFonts w:ascii="Times New Roman" w:eastAsiaTheme="minorEastAsia" w:hAnsi="Times New Roman" w:cs="Times New Roman"/>
          <w:color w:val="0D0D0D" w:themeColor="text1" w:themeTint="F2"/>
          <w:sz w:val="28"/>
          <w:szCs w:val="28"/>
          <w:lang w:val="ru-RU" w:eastAsia="ru-RU"/>
        </w:rPr>
        <w:t>А</w:t>
      </w:r>
      <w:r w:rsidRPr="00267F9E">
        <w:rPr>
          <w:rFonts w:ascii="Times New Roman" w:eastAsiaTheme="minorEastAsia" w:hAnsi="Times New Roman" w:cs="Times New Roman"/>
          <w:color w:val="0D0D0D" w:themeColor="text1" w:themeTint="F2"/>
          <w:sz w:val="28"/>
          <w:szCs w:val="28"/>
          <w:lang w:val="en-US" w:eastAsia="ru-RU"/>
        </w:rPr>
        <w:t xml:space="preserve">8, </w:t>
      </w:r>
      <w:r w:rsidRPr="00267F9E">
        <w:rPr>
          <w:rFonts w:ascii="Times New Roman" w:eastAsiaTheme="minorEastAsia" w:hAnsi="Times New Roman" w:cs="Times New Roman"/>
          <w:color w:val="0D0D0D" w:themeColor="text1" w:themeTint="F2"/>
          <w:sz w:val="28"/>
          <w:szCs w:val="28"/>
          <w:lang w:val="ru-RU" w:eastAsia="ru-RU"/>
        </w:rPr>
        <w:t>А</w:t>
      </w:r>
      <w:r w:rsidRPr="00267F9E">
        <w:rPr>
          <w:rFonts w:ascii="Times New Roman" w:eastAsiaTheme="minorEastAsia" w:hAnsi="Times New Roman" w:cs="Times New Roman"/>
          <w:color w:val="0D0D0D" w:themeColor="text1" w:themeTint="F2"/>
          <w:sz w:val="28"/>
          <w:szCs w:val="28"/>
          <w:lang w:val="en-US" w:eastAsia="ru-RU"/>
        </w:rPr>
        <w:t xml:space="preserve">9 </w:t>
      </w:r>
      <w:r w:rsidRPr="00267F9E">
        <w:rPr>
          <w:rFonts w:ascii="Times New Roman" w:eastAsiaTheme="minorEastAsia" w:hAnsi="Times New Roman" w:cs="Times New Roman"/>
          <w:color w:val="0D0D0D" w:themeColor="text1" w:themeTint="F2"/>
          <w:sz w:val="28"/>
          <w:szCs w:val="28"/>
          <w:lang w:val="ru-RU" w:eastAsia="ru-RU"/>
        </w:rPr>
        <w:t>и</w:t>
      </w:r>
      <w:r w:rsidRPr="00267F9E">
        <w:rPr>
          <w:rFonts w:ascii="Times New Roman" w:eastAsiaTheme="minorEastAsia" w:hAnsi="Times New Roman" w:cs="Times New Roman"/>
          <w:color w:val="0D0D0D" w:themeColor="text1" w:themeTint="F2"/>
          <w:sz w:val="28"/>
          <w:szCs w:val="28"/>
          <w:lang w:val="en-US" w:eastAsia="ru-RU"/>
        </w:rPr>
        <w:t xml:space="preserve"> </w:t>
      </w:r>
      <w:r w:rsidRPr="00267F9E">
        <w:rPr>
          <w:rFonts w:ascii="Times New Roman" w:eastAsiaTheme="minorEastAsia" w:hAnsi="Times New Roman" w:cs="Times New Roman"/>
          <w:color w:val="0D0D0D" w:themeColor="text1" w:themeTint="F2"/>
          <w:sz w:val="28"/>
          <w:szCs w:val="28"/>
          <w:lang w:val="ru-RU" w:eastAsia="ru-RU"/>
        </w:rPr>
        <w:t>Б</w:t>
      </w:r>
      <w:r w:rsidRPr="00267F9E">
        <w:rPr>
          <w:rFonts w:ascii="Times New Roman" w:eastAsiaTheme="minorEastAsia" w:hAnsi="Times New Roman" w:cs="Times New Roman"/>
          <w:color w:val="0D0D0D" w:themeColor="text1" w:themeTint="F2"/>
          <w:sz w:val="28"/>
          <w:szCs w:val="28"/>
          <w:lang w:val="en-US" w:eastAsia="ru-RU"/>
        </w:rPr>
        <w:t>1</w:t>
      </w:r>
      <w:r w:rsidRPr="00267F9E">
        <w:rPr>
          <w:rFonts w:ascii="Times New Roman" w:eastAsiaTheme="minorEastAsia" w:hAnsi="Times New Roman" w:cs="Times New Roman"/>
          <w:i/>
          <w:iCs/>
          <w:color w:val="0D0D0D" w:themeColor="text1" w:themeTint="F2"/>
          <w:sz w:val="28"/>
          <w:szCs w:val="28"/>
          <w:lang w:val="en-US" w:eastAsia="ru-RU"/>
        </w:rPr>
        <w:t xml:space="preserve"> - Sporasarcina </w:t>
      </w:r>
      <w:r w:rsidRPr="00267F9E">
        <w:rPr>
          <w:rFonts w:ascii="Times New Roman" w:eastAsiaTheme="minorEastAsia" w:hAnsi="Times New Roman" w:cs="Times New Roman"/>
          <w:i/>
          <w:iCs/>
          <w:color w:val="0D0D0D" w:themeColor="text1" w:themeTint="F2"/>
          <w:sz w:val="28"/>
          <w:szCs w:val="28"/>
          <w:lang w:val="en-AU" w:eastAsia="ru-RU"/>
        </w:rPr>
        <w:t>spp</w:t>
      </w:r>
      <w:r w:rsidRPr="00267F9E">
        <w:rPr>
          <w:rFonts w:ascii="Times New Roman" w:eastAsiaTheme="minorEastAsia" w:hAnsi="Times New Roman" w:cs="Times New Roman"/>
          <w:i/>
          <w:iCs/>
          <w:color w:val="0D0D0D" w:themeColor="text1" w:themeTint="F2"/>
          <w:sz w:val="28"/>
          <w:szCs w:val="28"/>
          <w:lang w:val="en-US" w:eastAsia="ru-RU"/>
        </w:rPr>
        <w:t xml:space="preserve">., </w:t>
      </w:r>
      <w:r w:rsidRPr="00267F9E">
        <w:rPr>
          <w:rFonts w:ascii="Times New Roman" w:eastAsiaTheme="minorEastAsia" w:hAnsi="Times New Roman" w:cs="Times New Roman"/>
          <w:color w:val="0D0D0D" w:themeColor="text1" w:themeTint="F2"/>
          <w:sz w:val="28"/>
          <w:szCs w:val="28"/>
          <w:lang w:val="ru-RU" w:eastAsia="ru-RU"/>
        </w:rPr>
        <w:t>Б</w:t>
      </w:r>
      <w:r w:rsidRPr="00267F9E">
        <w:rPr>
          <w:rFonts w:ascii="Times New Roman" w:eastAsiaTheme="minorEastAsia" w:hAnsi="Times New Roman" w:cs="Times New Roman"/>
          <w:color w:val="0D0D0D" w:themeColor="text1" w:themeTint="F2"/>
          <w:sz w:val="28"/>
          <w:szCs w:val="28"/>
          <w:lang w:val="en-US" w:eastAsia="ru-RU"/>
        </w:rPr>
        <w:t>5</w:t>
      </w:r>
      <w:r w:rsidRPr="00267F9E">
        <w:rPr>
          <w:rFonts w:ascii="Times New Roman" w:eastAsiaTheme="minorEastAsia" w:hAnsi="Times New Roman" w:cs="Times New Roman"/>
          <w:i/>
          <w:iCs/>
          <w:color w:val="0D0D0D" w:themeColor="text1" w:themeTint="F2"/>
          <w:sz w:val="28"/>
          <w:szCs w:val="28"/>
          <w:lang w:val="en-US" w:eastAsia="ru-RU"/>
        </w:rPr>
        <w:t xml:space="preserve"> - Sulfobacillus </w:t>
      </w:r>
      <w:r w:rsidRPr="00267F9E">
        <w:rPr>
          <w:rFonts w:ascii="Times New Roman" w:eastAsiaTheme="minorEastAsia" w:hAnsi="Times New Roman" w:cs="Times New Roman"/>
          <w:i/>
          <w:iCs/>
          <w:color w:val="0D0D0D" w:themeColor="text1" w:themeTint="F2"/>
          <w:sz w:val="28"/>
          <w:szCs w:val="28"/>
          <w:lang w:val="en-AU" w:eastAsia="ru-RU"/>
        </w:rPr>
        <w:t>spp</w:t>
      </w:r>
      <w:r w:rsidRPr="00267F9E">
        <w:rPr>
          <w:rFonts w:ascii="Times New Roman" w:eastAsiaTheme="minorEastAsia" w:hAnsi="Times New Roman" w:cs="Times New Roman"/>
          <w:i/>
          <w:iCs/>
          <w:color w:val="0D0D0D" w:themeColor="text1" w:themeTint="F2"/>
          <w:sz w:val="28"/>
          <w:szCs w:val="28"/>
          <w:lang w:val="en-US" w:eastAsia="ru-RU"/>
        </w:rPr>
        <w:t xml:space="preserve">., </w:t>
      </w:r>
      <w:r w:rsidRPr="00267F9E">
        <w:rPr>
          <w:rFonts w:ascii="Times New Roman" w:eastAsiaTheme="minorEastAsia" w:hAnsi="Times New Roman" w:cs="Times New Roman"/>
          <w:color w:val="0D0D0D" w:themeColor="text1" w:themeTint="F2"/>
          <w:sz w:val="28"/>
          <w:szCs w:val="28"/>
          <w:lang w:val="ru-RU" w:eastAsia="ru-RU"/>
        </w:rPr>
        <w:t>Б</w:t>
      </w:r>
      <w:r w:rsidRPr="00267F9E">
        <w:rPr>
          <w:rFonts w:ascii="Times New Roman" w:eastAsiaTheme="minorEastAsia" w:hAnsi="Times New Roman" w:cs="Times New Roman"/>
          <w:color w:val="0D0D0D" w:themeColor="text1" w:themeTint="F2"/>
          <w:sz w:val="28"/>
          <w:szCs w:val="28"/>
          <w:lang w:val="en-US" w:eastAsia="ru-RU"/>
        </w:rPr>
        <w:t>8</w:t>
      </w:r>
      <w:r w:rsidRPr="00267F9E">
        <w:rPr>
          <w:rFonts w:ascii="Times New Roman" w:eastAsiaTheme="minorEastAsia" w:hAnsi="Times New Roman" w:cs="Times New Roman"/>
          <w:i/>
          <w:iCs/>
          <w:color w:val="0D0D0D" w:themeColor="text1" w:themeTint="F2"/>
          <w:sz w:val="28"/>
          <w:szCs w:val="28"/>
          <w:lang w:val="en-US" w:eastAsia="ru-RU"/>
        </w:rPr>
        <w:t xml:space="preserve"> - </w:t>
      </w:r>
      <w:r w:rsidRPr="00267F9E">
        <w:rPr>
          <w:rFonts w:ascii="Times New Roman" w:hAnsi="Times New Roman" w:cs="Times New Roman"/>
          <w:i/>
          <w:color w:val="0D0D0D" w:themeColor="text1" w:themeTint="F2"/>
          <w:sz w:val="28"/>
          <w:szCs w:val="28"/>
          <w:shd w:val="clear" w:color="auto" w:fill="FFFFFF"/>
          <w:lang w:val="en-US" w:eastAsia="ru-RU"/>
        </w:rPr>
        <w:t xml:space="preserve">Acinetobacter spp., </w:t>
      </w:r>
      <w:r w:rsidRPr="00267F9E">
        <w:rPr>
          <w:rFonts w:ascii="Times New Roman" w:hAnsi="Times New Roman" w:cs="Times New Roman"/>
          <w:iCs/>
          <w:color w:val="0D0D0D" w:themeColor="text1" w:themeTint="F2"/>
          <w:sz w:val="28"/>
          <w:szCs w:val="28"/>
          <w:shd w:val="clear" w:color="auto" w:fill="FFFFFF"/>
          <w:lang w:val="ru-RU" w:eastAsia="ru-RU"/>
        </w:rPr>
        <w:t>Б</w:t>
      </w:r>
      <w:r w:rsidRPr="00267F9E">
        <w:rPr>
          <w:rFonts w:ascii="Times New Roman" w:hAnsi="Times New Roman" w:cs="Times New Roman"/>
          <w:iCs/>
          <w:color w:val="0D0D0D" w:themeColor="text1" w:themeTint="F2"/>
          <w:sz w:val="28"/>
          <w:szCs w:val="28"/>
          <w:shd w:val="clear" w:color="auto" w:fill="FFFFFF"/>
          <w:lang w:val="en-US" w:eastAsia="ru-RU"/>
        </w:rPr>
        <w:t>9</w:t>
      </w:r>
      <w:r w:rsidRPr="00267F9E">
        <w:rPr>
          <w:rFonts w:ascii="Times New Roman" w:hAnsi="Times New Roman" w:cs="Times New Roman"/>
          <w:i/>
          <w:color w:val="0D0D0D" w:themeColor="text1" w:themeTint="F2"/>
          <w:sz w:val="28"/>
          <w:szCs w:val="28"/>
          <w:shd w:val="clear" w:color="auto" w:fill="FFFFFF"/>
          <w:lang w:val="en-US" w:eastAsia="ru-RU"/>
        </w:rPr>
        <w:t xml:space="preserve"> - Rhizorhabdus spp., </w:t>
      </w:r>
      <w:r w:rsidRPr="00267F9E">
        <w:rPr>
          <w:rFonts w:ascii="Times New Roman" w:hAnsi="Times New Roman" w:cs="Times New Roman"/>
          <w:i/>
          <w:color w:val="0D0D0D" w:themeColor="text1" w:themeTint="F2"/>
          <w:sz w:val="28"/>
          <w:szCs w:val="28"/>
          <w:shd w:val="clear" w:color="auto" w:fill="FFFFFF"/>
          <w:lang w:val="ru-RU" w:eastAsia="ru-RU"/>
        </w:rPr>
        <w:t>Б</w:t>
      </w:r>
      <w:r w:rsidRPr="00267F9E">
        <w:rPr>
          <w:rFonts w:ascii="Times New Roman" w:hAnsi="Times New Roman" w:cs="Times New Roman"/>
          <w:i/>
          <w:color w:val="0D0D0D" w:themeColor="text1" w:themeTint="F2"/>
          <w:sz w:val="28"/>
          <w:szCs w:val="28"/>
          <w:shd w:val="clear" w:color="auto" w:fill="FFFFFF"/>
          <w:lang w:val="en-US" w:eastAsia="ru-RU"/>
        </w:rPr>
        <w:t xml:space="preserve">11 - </w:t>
      </w:r>
      <w:r w:rsidRPr="00267F9E">
        <w:rPr>
          <w:rFonts w:ascii="Times New Roman" w:eastAsiaTheme="minorEastAsia" w:hAnsi="Times New Roman" w:cs="Times New Roman"/>
          <w:i/>
          <w:iCs/>
          <w:color w:val="0D0D0D" w:themeColor="text1" w:themeTint="F2"/>
          <w:sz w:val="28"/>
          <w:szCs w:val="28"/>
          <w:lang w:val="en-US" w:eastAsia="ru-RU"/>
        </w:rPr>
        <w:t xml:space="preserve">Carnobacterium </w:t>
      </w:r>
      <w:r w:rsidRPr="00267F9E">
        <w:rPr>
          <w:rFonts w:ascii="Times New Roman" w:eastAsiaTheme="minorEastAsia" w:hAnsi="Times New Roman" w:cs="Times New Roman"/>
          <w:i/>
          <w:iCs/>
          <w:color w:val="0D0D0D" w:themeColor="text1" w:themeTint="F2"/>
          <w:sz w:val="28"/>
          <w:szCs w:val="28"/>
          <w:lang w:val="en-AU" w:eastAsia="ru-RU"/>
        </w:rPr>
        <w:t>spp</w:t>
      </w:r>
      <w:r w:rsidRPr="00267F9E">
        <w:rPr>
          <w:rFonts w:ascii="Times New Roman" w:eastAsiaTheme="minorEastAsia" w:hAnsi="Times New Roman" w:cs="Times New Roman"/>
          <w:i/>
          <w:iCs/>
          <w:color w:val="0D0D0D" w:themeColor="text1" w:themeTint="F2"/>
          <w:sz w:val="28"/>
          <w:szCs w:val="28"/>
          <w:lang w:val="en-US" w:eastAsia="ru-RU"/>
        </w:rPr>
        <w:t>.</w:t>
      </w:r>
    </w:p>
    <w:p w14:paraId="72E9E2F4" w14:textId="5F8F7DAB" w:rsidR="00267F9E" w:rsidRPr="00267F9E" w:rsidRDefault="00267F9E" w:rsidP="00267F9E">
      <w:pPr>
        <w:spacing w:after="0" w:line="240" w:lineRule="auto"/>
        <w:ind w:firstLine="567"/>
        <w:jc w:val="both"/>
        <w:rPr>
          <w:rFonts w:ascii="Times New Roman" w:eastAsiaTheme="minorEastAsia" w:hAnsi="Times New Roman" w:cs="Times New Roman"/>
          <w:iCs/>
          <w:sz w:val="28"/>
          <w:szCs w:val="28"/>
          <w:lang w:val="ru-RU" w:eastAsia="ru-RU"/>
        </w:rPr>
      </w:pPr>
      <w:r w:rsidRPr="00267F9E">
        <w:rPr>
          <w:rFonts w:ascii="Times New Roman" w:eastAsiaTheme="minorEastAsia" w:hAnsi="Times New Roman" w:cs="Times New Roman"/>
          <w:iCs/>
          <w:sz w:val="28"/>
          <w:szCs w:val="28"/>
          <w:lang w:val="ru-RU" w:eastAsia="ru-RU"/>
        </w:rPr>
        <w:t xml:space="preserve">Многие работы по изучению микрофлоры Каспийского моря направлены на выявление имеющих практическое значение бактерий, разлагающих нефть и нефтяные остатки, что является известной проблемой в исследуемой зоне. В море также обитает большое разнообразие микроорганизмов. В целом на уровне моря широко распространены бактерии, относящиеся к </w:t>
      </w:r>
      <w:r w:rsidRPr="00267F9E">
        <w:rPr>
          <w:rFonts w:ascii="Times New Roman" w:eastAsiaTheme="minorEastAsia" w:hAnsi="Times New Roman" w:cs="Times New Roman"/>
          <w:iCs/>
          <w:sz w:val="28"/>
          <w:szCs w:val="28"/>
          <w:lang w:val="en-US" w:eastAsia="ru-RU"/>
        </w:rPr>
        <w:t>Bacterium</w:t>
      </w:r>
      <w:r w:rsidRPr="00267F9E">
        <w:rPr>
          <w:rFonts w:ascii="Times New Roman" w:eastAsiaTheme="minorEastAsia" w:hAnsi="Times New Roman" w:cs="Times New Roman"/>
          <w:iCs/>
          <w:sz w:val="28"/>
          <w:szCs w:val="28"/>
          <w:lang w:val="ru-RU" w:eastAsia="ru-RU"/>
        </w:rPr>
        <w:t xml:space="preserve">, </w:t>
      </w:r>
      <w:r w:rsidRPr="00267F9E">
        <w:rPr>
          <w:rFonts w:ascii="Times New Roman" w:eastAsiaTheme="minorEastAsia" w:hAnsi="Times New Roman" w:cs="Times New Roman"/>
          <w:iCs/>
          <w:sz w:val="28"/>
          <w:szCs w:val="28"/>
          <w:lang w:val="en-US" w:eastAsia="ru-RU"/>
        </w:rPr>
        <w:t>Bacillus</w:t>
      </w:r>
      <w:r w:rsidRPr="00267F9E">
        <w:rPr>
          <w:rFonts w:ascii="Times New Roman" w:eastAsiaTheme="minorEastAsia" w:hAnsi="Times New Roman" w:cs="Times New Roman"/>
          <w:iCs/>
          <w:sz w:val="28"/>
          <w:szCs w:val="28"/>
          <w:lang w:val="ru-RU" w:eastAsia="ru-RU"/>
        </w:rPr>
        <w:t xml:space="preserve">, </w:t>
      </w:r>
      <w:r w:rsidRPr="00267F9E">
        <w:rPr>
          <w:rFonts w:ascii="Times New Roman" w:eastAsiaTheme="minorEastAsia" w:hAnsi="Times New Roman" w:cs="Times New Roman"/>
          <w:iCs/>
          <w:sz w:val="28"/>
          <w:szCs w:val="28"/>
          <w:lang w:val="en-US" w:eastAsia="ru-RU"/>
        </w:rPr>
        <w:t>Pseudomonas</w:t>
      </w:r>
      <w:r w:rsidRPr="00267F9E">
        <w:rPr>
          <w:rFonts w:ascii="Times New Roman" w:eastAsiaTheme="minorEastAsia" w:hAnsi="Times New Roman" w:cs="Times New Roman"/>
          <w:iCs/>
          <w:sz w:val="28"/>
          <w:szCs w:val="28"/>
          <w:lang w:val="ru-RU" w:eastAsia="ru-RU"/>
        </w:rPr>
        <w:t xml:space="preserve">, </w:t>
      </w:r>
      <w:r w:rsidRPr="00267F9E">
        <w:rPr>
          <w:rFonts w:ascii="Times New Roman" w:eastAsiaTheme="minorEastAsia" w:hAnsi="Times New Roman" w:cs="Times New Roman"/>
          <w:iCs/>
          <w:sz w:val="28"/>
          <w:szCs w:val="28"/>
          <w:lang w:val="en-US" w:eastAsia="ru-RU"/>
        </w:rPr>
        <w:t>Micrococcus</w:t>
      </w:r>
      <w:r w:rsidRPr="00267F9E">
        <w:rPr>
          <w:rFonts w:ascii="Times New Roman" w:eastAsiaTheme="minorEastAsia" w:hAnsi="Times New Roman" w:cs="Times New Roman"/>
          <w:iCs/>
          <w:sz w:val="28"/>
          <w:szCs w:val="28"/>
          <w:lang w:val="ru-RU" w:eastAsia="ru-RU"/>
        </w:rPr>
        <w:t xml:space="preserve">, </w:t>
      </w:r>
      <w:r w:rsidRPr="00267F9E">
        <w:rPr>
          <w:rFonts w:ascii="Times New Roman" w:eastAsiaTheme="minorEastAsia" w:hAnsi="Times New Roman" w:cs="Times New Roman"/>
          <w:iCs/>
          <w:sz w:val="28"/>
          <w:szCs w:val="28"/>
          <w:lang w:val="en-US" w:eastAsia="ru-RU"/>
        </w:rPr>
        <w:t>Sarcina</w:t>
      </w:r>
      <w:r w:rsidRPr="00267F9E">
        <w:rPr>
          <w:rFonts w:ascii="Times New Roman" w:eastAsiaTheme="minorEastAsia" w:hAnsi="Times New Roman" w:cs="Times New Roman"/>
          <w:iCs/>
          <w:sz w:val="28"/>
          <w:szCs w:val="28"/>
          <w:lang w:val="ru-RU" w:eastAsia="ru-RU"/>
        </w:rPr>
        <w:t xml:space="preserve">, </w:t>
      </w:r>
      <w:r w:rsidRPr="00267F9E">
        <w:rPr>
          <w:rFonts w:ascii="Times New Roman" w:eastAsiaTheme="minorEastAsia" w:hAnsi="Times New Roman" w:cs="Times New Roman"/>
          <w:iCs/>
          <w:sz w:val="28"/>
          <w:szCs w:val="28"/>
          <w:lang w:val="en-US" w:eastAsia="ru-RU"/>
        </w:rPr>
        <w:t>Chromobacterium</w:t>
      </w:r>
      <w:r w:rsidRPr="00267F9E">
        <w:rPr>
          <w:rFonts w:ascii="Times New Roman" w:eastAsiaTheme="minorEastAsia" w:hAnsi="Times New Roman" w:cs="Times New Roman"/>
          <w:iCs/>
          <w:sz w:val="28"/>
          <w:szCs w:val="28"/>
          <w:lang w:val="ru-RU" w:eastAsia="ru-RU"/>
        </w:rPr>
        <w:t xml:space="preserve"> [</w:t>
      </w:r>
      <w:r w:rsidR="00880951">
        <w:rPr>
          <w:rFonts w:ascii="Times New Roman" w:eastAsiaTheme="minorEastAsia" w:hAnsi="Times New Roman" w:cs="Times New Roman"/>
          <w:iCs/>
          <w:sz w:val="28"/>
          <w:szCs w:val="28"/>
          <w:lang w:val="ru-RU" w:eastAsia="ru-RU"/>
        </w:rPr>
        <w:t>118</w:t>
      </w:r>
      <w:r w:rsidRPr="00267F9E">
        <w:rPr>
          <w:rFonts w:ascii="Times New Roman" w:eastAsiaTheme="minorEastAsia" w:hAnsi="Times New Roman" w:cs="Times New Roman"/>
          <w:iCs/>
          <w:sz w:val="28"/>
          <w:szCs w:val="28"/>
          <w:lang w:val="ru-RU" w:eastAsia="ru-RU"/>
        </w:rPr>
        <w:t xml:space="preserve">]. </w:t>
      </w:r>
    </w:p>
    <w:p w14:paraId="11B49292" w14:textId="60613D02" w:rsidR="00267F9E" w:rsidRPr="00267F9E" w:rsidRDefault="00267F9E" w:rsidP="00267F9E">
      <w:pPr>
        <w:spacing w:after="0" w:line="240" w:lineRule="auto"/>
        <w:ind w:firstLine="567"/>
        <w:jc w:val="both"/>
        <w:rPr>
          <w:rFonts w:ascii="Times New Roman" w:eastAsiaTheme="minorEastAsia" w:hAnsi="Times New Roman" w:cs="Times New Roman"/>
          <w:i/>
          <w:iCs/>
          <w:color w:val="0D0D0D" w:themeColor="text1" w:themeTint="F2"/>
          <w:sz w:val="28"/>
          <w:szCs w:val="28"/>
          <w:lang w:val="ru-RU" w:eastAsia="ru-RU"/>
        </w:rPr>
      </w:pPr>
      <w:r w:rsidRPr="00267F9E">
        <w:rPr>
          <w:rFonts w:ascii="Times New Roman" w:eastAsiaTheme="minorEastAsia" w:hAnsi="Times New Roman" w:cs="Times New Roman"/>
          <w:iCs/>
          <w:sz w:val="28"/>
          <w:szCs w:val="28"/>
          <w:lang w:val="ru-RU" w:eastAsia="ru-RU"/>
        </w:rPr>
        <w:t xml:space="preserve">Для сравнения, в 2021 году </w:t>
      </w:r>
      <w:r w:rsidRPr="00267F9E">
        <w:rPr>
          <w:rFonts w:ascii="Times New Roman" w:eastAsiaTheme="minorEastAsia" w:hAnsi="Times New Roman" w:cs="Times New Roman"/>
          <w:iCs/>
          <w:sz w:val="28"/>
          <w:szCs w:val="28"/>
          <w:lang w:val="kk-KZ" w:eastAsia="ru-RU"/>
        </w:rPr>
        <w:t>п</w:t>
      </w:r>
      <w:r w:rsidRPr="00267F9E">
        <w:rPr>
          <w:rFonts w:ascii="Times New Roman" w:eastAsiaTheme="minorEastAsia" w:hAnsi="Times New Roman" w:cs="Times New Roman"/>
          <w:iCs/>
          <w:sz w:val="28"/>
          <w:szCs w:val="28"/>
          <w:lang w:val="ru-RU" w:eastAsia="ru-RU"/>
        </w:rPr>
        <w:t xml:space="preserve">о данным исследований, из вод Каспийского моря в аэробных и анаэробных условиях было выделено несколько культур микроорганизмов, а результаты определения их морфологических, культуральных, физиологических и биохимических свойств позволили идентифицировать их </w:t>
      </w:r>
      <w:r w:rsidRPr="00267F9E">
        <w:rPr>
          <w:rFonts w:ascii="Times New Roman" w:eastAsiaTheme="minorEastAsia" w:hAnsi="Times New Roman" w:cs="Times New Roman"/>
          <w:iCs/>
          <w:sz w:val="28"/>
          <w:szCs w:val="28"/>
          <w:lang w:val="kk-KZ" w:eastAsia="ru-RU"/>
        </w:rPr>
        <w:t>установлено, что доминирующими культурами являются</w:t>
      </w:r>
      <w:r w:rsidRPr="00267F9E">
        <w:rPr>
          <w:rFonts w:ascii="Times New Roman" w:eastAsiaTheme="minorEastAsia" w:hAnsi="Times New Roman" w:cs="Times New Roman"/>
          <w:iCs/>
          <w:sz w:val="28"/>
          <w:szCs w:val="28"/>
          <w:lang w:val="ru-RU" w:eastAsia="ru-RU"/>
        </w:rPr>
        <w:t xml:space="preserve"> </w:t>
      </w:r>
      <w:r w:rsidRPr="00267F9E">
        <w:rPr>
          <w:rFonts w:ascii="Times New Roman" w:eastAsiaTheme="minorEastAsia" w:hAnsi="Times New Roman" w:cs="Times New Roman"/>
          <w:i/>
          <w:sz w:val="28"/>
          <w:szCs w:val="28"/>
          <w:lang w:val="en-US" w:eastAsia="ru-RU"/>
        </w:rPr>
        <w:t>Pseudomonas</w:t>
      </w:r>
      <w:r w:rsidRPr="00267F9E">
        <w:rPr>
          <w:rFonts w:ascii="Times New Roman" w:eastAsiaTheme="minorEastAsia" w:hAnsi="Times New Roman" w:cs="Times New Roman"/>
          <w:i/>
          <w:sz w:val="28"/>
          <w:szCs w:val="28"/>
          <w:lang w:val="ru-RU" w:eastAsia="ru-RU"/>
        </w:rPr>
        <w:t xml:space="preserve"> </w:t>
      </w:r>
      <w:r w:rsidRPr="00267F9E">
        <w:rPr>
          <w:rFonts w:ascii="Times New Roman" w:eastAsiaTheme="minorEastAsia" w:hAnsi="Times New Roman" w:cs="Times New Roman"/>
          <w:i/>
          <w:sz w:val="28"/>
          <w:szCs w:val="28"/>
          <w:lang w:val="en-US" w:eastAsia="ru-RU"/>
        </w:rPr>
        <w:t>sp</w:t>
      </w:r>
      <w:r w:rsidRPr="00267F9E">
        <w:rPr>
          <w:rFonts w:ascii="Times New Roman" w:eastAsiaTheme="minorEastAsia" w:hAnsi="Times New Roman" w:cs="Times New Roman"/>
          <w:i/>
          <w:sz w:val="28"/>
          <w:szCs w:val="28"/>
          <w:lang w:val="ru-RU" w:eastAsia="ru-RU"/>
        </w:rPr>
        <w:t xml:space="preserve">. и </w:t>
      </w:r>
      <w:r w:rsidRPr="00267F9E">
        <w:rPr>
          <w:rFonts w:ascii="Times New Roman" w:eastAsiaTheme="minorEastAsia" w:hAnsi="Times New Roman" w:cs="Times New Roman"/>
          <w:i/>
          <w:sz w:val="28"/>
          <w:szCs w:val="28"/>
          <w:lang w:val="en-US" w:eastAsia="ru-RU"/>
        </w:rPr>
        <w:t>Bacillus</w:t>
      </w:r>
      <w:r w:rsidRPr="00267F9E">
        <w:rPr>
          <w:rFonts w:ascii="Times New Roman" w:eastAsiaTheme="minorEastAsia" w:hAnsi="Times New Roman" w:cs="Times New Roman"/>
          <w:i/>
          <w:sz w:val="28"/>
          <w:szCs w:val="28"/>
          <w:lang w:val="ru-RU" w:eastAsia="ru-RU"/>
        </w:rPr>
        <w:t xml:space="preserve"> </w:t>
      </w:r>
      <w:r w:rsidRPr="00267F9E">
        <w:rPr>
          <w:rFonts w:ascii="Times New Roman" w:eastAsiaTheme="minorEastAsia" w:hAnsi="Times New Roman" w:cs="Times New Roman"/>
          <w:i/>
          <w:sz w:val="28"/>
          <w:szCs w:val="28"/>
          <w:lang w:val="en-US" w:eastAsia="ru-RU"/>
        </w:rPr>
        <w:t>sp</w:t>
      </w:r>
      <w:r w:rsidRPr="00267F9E">
        <w:rPr>
          <w:rFonts w:ascii="Times New Roman" w:eastAsiaTheme="minorEastAsia" w:hAnsi="Times New Roman" w:cs="Times New Roman"/>
          <w:iCs/>
          <w:sz w:val="28"/>
          <w:szCs w:val="28"/>
          <w:lang w:val="ru-RU" w:eastAsia="ru-RU"/>
        </w:rPr>
        <w:t>. [</w:t>
      </w:r>
      <w:r w:rsidR="00880951">
        <w:rPr>
          <w:rFonts w:ascii="Times New Roman" w:eastAsiaTheme="minorEastAsia" w:hAnsi="Times New Roman" w:cs="Times New Roman"/>
          <w:iCs/>
          <w:sz w:val="28"/>
          <w:szCs w:val="28"/>
          <w:lang w:val="ru-RU" w:eastAsia="ru-RU"/>
        </w:rPr>
        <w:t>119</w:t>
      </w:r>
      <w:r w:rsidRPr="00267F9E">
        <w:rPr>
          <w:rFonts w:ascii="Times New Roman" w:eastAsiaTheme="minorEastAsia" w:hAnsi="Times New Roman" w:cs="Times New Roman"/>
          <w:iCs/>
          <w:sz w:val="28"/>
          <w:szCs w:val="28"/>
          <w:lang w:val="ru-RU" w:eastAsia="ru-RU"/>
        </w:rPr>
        <w:t>].</w:t>
      </w:r>
    </w:p>
    <w:p w14:paraId="57679C1E" w14:textId="77777777" w:rsidR="00267F9E" w:rsidRPr="00267F9E" w:rsidRDefault="00267F9E" w:rsidP="00267F9E">
      <w:pPr>
        <w:spacing w:after="0" w:line="240" w:lineRule="auto"/>
        <w:ind w:firstLine="567"/>
        <w:jc w:val="both"/>
        <w:rPr>
          <w:rFonts w:ascii="Times New Roman" w:eastAsiaTheme="minorEastAsia" w:hAnsi="Times New Roman" w:cs="Times New Roman"/>
          <w:iCs/>
          <w:sz w:val="28"/>
          <w:szCs w:val="28"/>
          <w:lang w:val="ru-RU" w:eastAsia="ru-RU"/>
        </w:rPr>
      </w:pPr>
      <w:r w:rsidRPr="00267F9E">
        <w:rPr>
          <w:rFonts w:ascii="Times New Roman" w:eastAsiaTheme="minorEastAsia" w:hAnsi="Times New Roman" w:cs="Times New Roman"/>
          <w:iCs/>
          <w:sz w:val="28"/>
          <w:szCs w:val="28"/>
          <w:lang w:val="ru-RU" w:eastAsia="ru-RU"/>
        </w:rPr>
        <w:t xml:space="preserve">Таким образом, после определения морфологических, культуральных и биохимических особенностей штаммов микроорганизмов, выделенных из объектов исследования, была проведена классификация по Берджи. </w:t>
      </w:r>
    </w:p>
    <w:p w14:paraId="3CDD03C4" w14:textId="77777777" w:rsidR="00267F9E" w:rsidRPr="00267F9E" w:rsidRDefault="00267F9E" w:rsidP="00267F9E">
      <w:pPr>
        <w:spacing w:after="0" w:line="240" w:lineRule="auto"/>
        <w:ind w:firstLine="567"/>
        <w:contextualSpacing/>
        <w:jc w:val="both"/>
        <w:outlineLvl w:val="1"/>
        <w:rPr>
          <w:rFonts w:ascii="Times New Roman" w:eastAsiaTheme="minorHAnsi" w:hAnsi="Times New Roman" w:cs="Times New Roman"/>
          <w:iCs/>
          <w:kern w:val="2"/>
          <w:sz w:val="28"/>
          <w:szCs w:val="28"/>
          <w:lang w:val="ru-RU" w:eastAsia="en-US"/>
          <w14:ligatures w14:val="standardContextual"/>
        </w:rPr>
      </w:pPr>
      <w:r w:rsidRPr="00267F9E">
        <w:rPr>
          <w:rFonts w:ascii="Times New Roman" w:eastAsiaTheme="minorHAnsi" w:hAnsi="Times New Roman" w:cs="Times New Roman"/>
          <w:iCs/>
          <w:kern w:val="2"/>
          <w:sz w:val="28"/>
          <w:szCs w:val="28"/>
          <w:lang w:val="ru-RU" w:eastAsia="en-US"/>
          <w14:ligatures w14:val="standardContextual"/>
        </w:rPr>
        <w:t>Далее для проверки идентификации по определителю Берджи были отобраны 5 штаммов и проведена их генетическая идентификация методом определения прямой нуклеотидной последовательности фрагмента 16SrRNA гена, с последующим определением нуклеотидной идентичности с последовательностями, депонированными в международной базе данных GeneBank.</w:t>
      </w:r>
    </w:p>
    <w:p w14:paraId="05E63A04" w14:textId="1B40E7FB" w:rsidR="00267F9E" w:rsidRPr="00267F9E" w:rsidRDefault="00267F9E" w:rsidP="00267F9E">
      <w:pPr>
        <w:spacing w:after="0" w:line="240" w:lineRule="auto"/>
        <w:ind w:firstLine="567"/>
        <w:jc w:val="both"/>
        <w:rPr>
          <w:rFonts w:ascii="Times New Roman" w:eastAsiaTheme="minorHAnsi" w:hAnsi="Times New Roman" w:cs="Times New Roman"/>
          <w:iCs/>
          <w:kern w:val="2"/>
          <w:sz w:val="28"/>
          <w:szCs w:val="28"/>
          <w:lang w:val="ru-RU" w:eastAsia="en-US"/>
          <w14:ligatures w14:val="standardContextual"/>
        </w:rPr>
      </w:pPr>
      <w:r w:rsidRPr="00267F9E">
        <w:rPr>
          <w:rFonts w:ascii="Times New Roman" w:eastAsiaTheme="minorHAnsi" w:hAnsi="Times New Roman" w:cs="Times New Roman"/>
          <w:iCs/>
          <w:kern w:val="2"/>
          <w:sz w:val="28"/>
          <w:szCs w:val="28"/>
          <w:lang w:val="ru-RU" w:eastAsia="en-US"/>
          <w14:ligatures w14:val="standardContextual"/>
        </w:rPr>
        <w:t xml:space="preserve">Нуклеотидные последовательности 16SrRNA гена идентифицируемого штамма были анализированы и объединены в общую последовательность в программном обеспечении SeqMan (ApplideBiosystems). После чего были удалены концевые фрагменты (нуклеотидные последовательности праймеров, фрагменты, имеющие низкий показатель качества) что позволило нам получить нуклеотидную последовательность протяженностью более 650 п.н., которые были идентифицированы в GeneBank по алгоритму BLAST. Нуклеотидные последовательности и результаты идентификации представлены в Таблице </w:t>
      </w:r>
      <w:r w:rsidR="006C312E">
        <w:rPr>
          <w:rFonts w:ascii="Times New Roman" w:eastAsiaTheme="minorHAnsi" w:hAnsi="Times New Roman" w:cs="Times New Roman"/>
          <w:iCs/>
          <w:kern w:val="2"/>
          <w:sz w:val="28"/>
          <w:szCs w:val="28"/>
          <w:lang w:val="ru-RU" w:eastAsia="en-US"/>
          <w14:ligatures w14:val="standardContextual"/>
        </w:rPr>
        <w:t>27</w:t>
      </w:r>
      <w:r w:rsidRPr="00267F9E">
        <w:rPr>
          <w:rFonts w:ascii="Times New Roman" w:eastAsiaTheme="minorHAnsi" w:hAnsi="Times New Roman" w:cs="Times New Roman"/>
          <w:iCs/>
          <w:kern w:val="2"/>
          <w:sz w:val="28"/>
          <w:szCs w:val="28"/>
          <w:lang w:val="ru-RU" w:eastAsia="en-US"/>
          <w14:ligatures w14:val="standardContextual"/>
        </w:rPr>
        <w:t>.</w:t>
      </w:r>
    </w:p>
    <w:p w14:paraId="6C4C6DB0" w14:textId="77777777" w:rsidR="00267F9E" w:rsidRPr="00267F9E" w:rsidRDefault="00267F9E" w:rsidP="00267F9E">
      <w:pPr>
        <w:spacing w:after="0" w:line="240" w:lineRule="auto"/>
        <w:ind w:firstLine="567"/>
        <w:jc w:val="both"/>
        <w:rPr>
          <w:rFonts w:ascii="Times New Roman" w:eastAsiaTheme="minorHAnsi" w:hAnsi="Times New Roman" w:cs="Times New Roman"/>
          <w:iCs/>
          <w:kern w:val="2"/>
          <w:sz w:val="28"/>
          <w:szCs w:val="28"/>
          <w:lang w:val="ru-RU" w:eastAsia="en-US"/>
          <w14:ligatures w14:val="standardContextual"/>
        </w:rPr>
      </w:pPr>
    </w:p>
    <w:p w14:paraId="4B18E8A8" w14:textId="29C9CFF5" w:rsidR="00267F9E" w:rsidRPr="00267F9E" w:rsidRDefault="00267F9E" w:rsidP="006C312E">
      <w:pPr>
        <w:spacing w:after="0" w:line="240" w:lineRule="auto"/>
        <w:ind w:firstLine="567"/>
        <w:jc w:val="both"/>
        <w:rPr>
          <w:rFonts w:ascii="Times New Roman" w:eastAsiaTheme="minorHAnsi" w:hAnsi="Times New Roman" w:cs="Times New Roman"/>
          <w:iCs/>
          <w:kern w:val="2"/>
          <w:sz w:val="28"/>
          <w:szCs w:val="28"/>
          <w:lang w:val="ru-RU" w:eastAsia="en-US"/>
          <w14:ligatures w14:val="standardContextual"/>
        </w:rPr>
      </w:pPr>
      <w:r w:rsidRPr="00267F9E">
        <w:rPr>
          <w:rFonts w:ascii="Times New Roman" w:eastAsiaTheme="minorHAnsi" w:hAnsi="Times New Roman" w:cs="Times New Roman"/>
          <w:iCs/>
          <w:kern w:val="2"/>
          <w:sz w:val="28"/>
          <w:szCs w:val="28"/>
          <w:lang w:val="ru-RU" w:eastAsia="en-US"/>
          <w14:ligatures w14:val="standardContextual"/>
        </w:rPr>
        <w:t xml:space="preserve">Таблица </w:t>
      </w:r>
      <w:r w:rsidR="006C312E">
        <w:rPr>
          <w:rFonts w:ascii="Times New Roman" w:eastAsiaTheme="minorHAnsi" w:hAnsi="Times New Roman" w:cs="Times New Roman"/>
          <w:iCs/>
          <w:kern w:val="2"/>
          <w:sz w:val="28"/>
          <w:szCs w:val="28"/>
          <w:lang w:val="ru-RU" w:eastAsia="en-US"/>
          <w14:ligatures w14:val="standardContextual"/>
        </w:rPr>
        <w:t>27</w:t>
      </w:r>
      <w:r w:rsidRPr="00267F9E">
        <w:rPr>
          <w:rFonts w:ascii="Times New Roman" w:eastAsiaTheme="minorHAnsi" w:hAnsi="Times New Roman" w:cs="Times New Roman"/>
          <w:iCs/>
          <w:kern w:val="2"/>
          <w:sz w:val="28"/>
          <w:szCs w:val="28"/>
          <w:lang w:val="ru-RU" w:eastAsia="en-US"/>
          <w14:ligatures w14:val="standardContextual"/>
        </w:rPr>
        <w:t xml:space="preserve"> – Генетическая идентификация штаммов микроорганизмов</w:t>
      </w:r>
    </w:p>
    <w:p w14:paraId="15A24848" w14:textId="77777777" w:rsidR="00267F9E" w:rsidRPr="00267F9E" w:rsidRDefault="00267F9E" w:rsidP="006C312E">
      <w:pPr>
        <w:spacing w:after="0" w:line="240" w:lineRule="auto"/>
        <w:ind w:firstLine="454"/>
        <w:jc w:val="both"/>
        <w:rPr>
          <w:rFonts w:ascii="Times New Roman" w:eastAsiaTheme="minorHAnsi" w:hAnsi="Times New Roman" w:cs="Times New Roman"/>
          <w:iCs/>
          <w:kern w:val="2"/>
          <w:lang w:val="ru-RU" w:eastAsia="en-US"/>
          <w14:ligatures w14:val="standardContextual"/>
        </w:rPr>
      </w:pPr>
    </w:p>
    <w:tbl>
      <w:tblPr>
        <w:tblStyle w:val="TableNormal"/>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3"/>
        <w:gridCol w:w="1947"/>
        <w:gridCol w:w="1701"/>
        <w:gridCol w:w="1843"/>
        <w:gridCol w:w="3118"/>
      </w:tblGrid>
      <w:tr w:rsidR="00267F9E" w:rsidRPr="00267F9E" w14:paraId="142108F7" w14:textId="77777777" w:rsidTr="00132E5C">
        <w:trPr>
          <w:trHeight w:val="806"/>
        </w:trPr>
        <w:tc>
          <w:tcPr>
            <w:tcW w:w="463" w:type="dxa"/>
            <w:shd w:val="clear" w:color="auto" w:fill="BFBFBF" w:themeFill="background1" w:themeFillShade="BF"/>
          </w:tcPr>
          <w:p w14:paraId="71ABB695" w14:textId="77777777" w:rsidR="00267F9E" w:rsidRPr="00132E5C" w:rsidRDefault="00267F9E" w:rsidP="00132E5C">
            <w:pPr>
              <w:rPr>
                <w:rFonts w:ascii="Times New Roman" w:eastAsia="Times New Roman" w:hAnsi="Times New Roman" w:cs="Times New Roman"/>
                <w:b/>
                <w:bCs/>
                <w:sz w:val="24"/>
                <w:szCs w:val="24"/>
                <w:lang w:val="kk-KZ" w:eastAsia="en-US"/>
              </w:rPr>
            </w:pPr>
          </w:p>
          <w:p w14:paraId="63886C1C" w14:textId="77777777" w:rsidR="00267F9E" w:rsidRPr="00132E5C" w:rsidRDefault="00267F9E" w:rsidP="00132E5C">
            <w:pPr>
              <w:rPr>
                <w:rFonts w:ascii="Times New Roman" w:eastAsia="Times New Roman" w:hAnsi="Times New Roman" w:cs="Times New Roman"/>
                <w:b/>
                <w:bCs/>
                <w:sz w:val="24"/>
                <w:szCs w:val="24"/>
                <w:lang w:val="kk-KZ" w:eastAsia="en-US"/>
              </w:rPr>
            </w:pPr>
            <w:r w:rsidRPr="00132E5C">
              <w:rPr>
                <w:rFonts w:ascii="Times New Roman" w:eastAsia="Times New Roman" w:hAnsi="Times New Roman" w:cs="Times New Roman"/>
                <w:b/>
                <w:bCs/>
                <w:sz w:val="24"/>
                <w:szCs w:val="24"/>
                <w:lang w:val="kk-KZ" w:eastAsia="en-US"/>
              </w:rPr>
              <w:t>№</w:t>
            </w:r>
          </w:p>
        </w:tc>
        <w:tc>
          <w:tcPr>
            <w:tcW w:w="1947" w:type="dxa"/>
            <w:shd w:val="clear" w:color="auto" w:fill="BFBFBF" w:themeFill="background1" w:themeFillShade="BF"/>
          </w:tcPr>
          <w:p w14:paraId="03A8634A" w14:textId="77777777" w:rsidR="00267F9E" w:rsidRPr="00132E5C" w:rsidRDefault="00267F9E" w:rsidP="00132E5C">
            <w:pPr>
              <w:ind w:right="87"/>
              <w:jc w:val="center"/>
              <w:rPr>
                <w:rFonts w:ascii="Times New Roman" w:eastAsiaTheme="minorHAnsi" w:hAnsi="Times New Roman" w:cs="Times New Roman"/>
                <w:b/>
                <w:bCs/>
                <w:iCs/>
                <w:sz w:val="24"/>
                <w:szCs w:val="24"/>
                <w:lang w:val="ru-RU" w:eastAsia="en-US"/>
              </w:rPr>
            </w:pPr>
            <w:r w:rsidRPr="00132E5C">
              <w:rPr>
                <w:rFonts w:ascii="Times New Roman" w:eastAsiaTheme="minorHAnsi" w:hAnsi="Times New Roman" w:cs="Times New Roman"/>
                <w:b/>
                <w:bCs/>
                <w:iCs/>
                <w:sz w:val="24"/>
                <w:szCs w:val="24"/>
                <w:lang w:val="ru-RU" w:eastAsia="en-US"/>
              </w:rPr>
              <w:t>Наиментование культуры</w:t>
            </w:r>
          </w:p>
        </w:tc>
        <w:tc>
          <w:tcPr>
            <w:tcW w:w="1701" w:type="dxa"/>
            <w:shd w:val="clear" w:color="auto" w:fill="BFBFBF" w:themeFill="background1" w:themeFillShade="BF"/>
          </w:tcPr>
          <w:p w14:paraId="6DF5BDAF" w14:textId="77777777" w:rsidR="00267F9E" w:rsidRPr="00132E5C" w:rsidRDefault="00267F9E" w:rsidP="00132E5C">
            <w:pPr>
              <w:jc w:val="center"/>
              <w:rPr>
                <w:rFonts w:ascii="Times New Roman" w:eastAsiaTheme="minorHAnsi" w:hAnsi="Times New Roman" w:cs="Times New Roman"/>
                <w:b/>
                <w:bCs/>
                <w:iCs/>
                <w:sz w:val="24"/>
                <w:szCs w:val="24"/>
                <w:lang w:val="ru-RU" w:eastAsia="en-US"/>
              </w:rPr>
            </w:pPr>
            <w:r w:rsidRPr="00132E5C">
              <w:rPr>
                <w:rFonts w:ascii="Times New Roman" w:eastAsiaTheme="minorHAnsi" w:hAnsi="Times New Roman" w:cs="Times New Roman"/>
                <w:b/>
                <w:bCs/>
                <w:iCs/>
                <w:sz w:val="24"/>
                <w:szCs w:val="24"/>
                <w:lang w:val="ru-RU" w:eastAsia="en-US"/>
              </w:rPr>
              <w:t>Accession # GeneBank</w:t>
            </w:r>
          </w:p>
          <w:p w14:paraId="077ADE6F" w14:textId="77777777" w:rsidR="00267F9E" w:rsidRPr="00132E5C" w:rsidRDefault="00267F9E" w:rsidP="00132E5C">
            <w:pPr>
              <w:ind w:right="261"/>
              <w:jc w:val="center"/>
              <w:rPr>
                <w:rFonts w:ascii="Times New Roman" w:eastAsiaTheme="minorHAnsi" w:hAnsi="Times New Roman" w:cs="Times New Roman"/>
                <w:b/>
                <w:bCs/>
                <w:iCs/>
                <w:sz w:val="24"/>
                <w:szCs w:val="24"/>
                <w:lang w:val="ru-RU" w:eastAsia="en-US"/>
              </w:rPr>
            </w:pPr>
          </w:p>
        </w:tc>
        <w:tc>
          <w:tcPr>
            <w:tcW w:w="1843" w:type="dxa"/>
            <w:shd w:val="clear" w:color="auto" w:fill="BFBFBF" w:themeFill="background1" w:themeFillShade="BF"/>
          </w:tcPr>
          <w:p w14:paraId="0FB4058B" w14:textId="77777777" w:rsidR="00267F9E" w:rsidRPr="00132E5C" w:rsidRDefault="00267F9E" w:rsidP="00132E5C">
            <w:pPr>
              <w:jc w:val="center"/>
              <w:rPr>
                <w:rFonts w:ascii="Times New Roman" w:eastAsiaTheme="minorHAnsi" w:hAnsi="Times New Roman" w:cs="Times New Roman"/>
                <w:b/>
                <w:bCs/>
                <w:iCs/>
                <w:sz w:val="24"/>
                <w:szCs w:val="24"/>
                <w:lang w:eastAsia="en-US"/>
              </w:rPr>
            </w:pPr>
            <w:r w:rsidRPr="00132E5C">
              <w:rPr>
                <w:rFonts w:ascii="Times New Roman" w:eastAsiaTheme="minorHAnsi" w:hAnsi="Times New Roman" w:cs="Times New Roman"/>
                <w:b/>
                <w:bCs/>
                <w:iCs/>
                <w:sz w:val="24"/>
                <w:szCs w:val="24"/>
                <w:lang w:eastAsia="en-US"/>
              </w:rPr>
              <w:t>% идентичности</w:t>
            </w:r>
          </w:p>
          <w:p w14:paraId="08456856" w14:textId="77777777" w:rsidR="00267F9E" w:rsidRPr="00132E5C" w:rsidRDefault="00267F9E" w:rsidP="00132E5C">
            <w:pPr>
              <w:jc w:val="center"/>
              <w:rPr>
                <w:rFonts w:ascii="Times New Roman" w:eastAsiaTheme="minorHAnsi" w:hAnsi="Times New Roman" w:cs="Times New Roman"/>
                <w:b/>
                <w:bCs/>
                <w:iCs/>
                <w:sz w:val="24"/>
                <w:szCs w:val="24"/>
                <w:lang w:val="ru-RU" w:eastAsia="en-US"/>
              </w:rPr>
            </w:pPr>
          </w:p>
        </w:tc>
        <w:tc>
          <w:tcPr>
            <w:tcW w:w="3118" w:type="dxa"/>
            <w:shd w:val="clear" w:color="auto" w:fill="BFBFBF" w:themeFill="background1" w:themeFillShade="BF"/>
          </w:tcPr>
          <w:p w14:paraId="69C05F9D" w14:textId="77777777" w:rsidR="00267F9E" w:rsidRPr="00132E5C" w:rsidRDefault="00267F9E" w:rsidP="00132E5C">
            <w:pPr>
              <w:jc w:val="center"/>
              <w:rPr>
                <w:rFonts w:ascii="Times New Roman" w:eastAsiaTheme="minorHAnsi" w:hAnsi="Times New Roman" w:cs="Times New Roman"/>
                <w:b/>
                <w:bCs/>
                <w:iCs/>
                <w:sz w:val="24"/>
                <w:szCs w:val="24"/>
              </w:rPr>
            </w:pPr>
            <w:r w:rsidRPr="00132E5C">
              <w:rPr>
                <w:rFonts w:ascii="Times New Roman" w:eastAsiaTheme="minorHAnsi" w:hAnsi="Times New Roman" w:cs="Times New Roman"/>
                <w:b/>
                <w:bCs/>
                <w:iCs/>
                <w:sz w:val="24"/>
                <w:szCs w:val="24"/>
              </w:rPr>
              <w:t>Наименование штамма</w:t>
            </w:r>
          </w:p>
        </w:tc>
      </w:tr>
      <w:tr w:rsidR="00267F9E" w:rsidRPr="00267F9E" w14:paraId="3CAED594" w14:textId="77777777" w:rsidTr="00132E5C">
        <w:trPr>
          <w:trHeight w:val="97"/>
        </w:trPr>
        <w:tc>
          <w:tcPr>
            <w:tcW w:w="463" w:type="dxa"/>
          </w:tcPr>
          <w:p w14:paraId="5261BA08" w14:textId="77777777" w:rsidR="00267F9E" w:rsidRPr="00267F9E" w:rsidRDefault="00267F9E" w:rsidP="00267F9E">
            <w:pPr>
              <w:spacing w:line="260" w:lineRule="exact"/>
              <w:rPr>
                <w:rFonts w:ascii="Times New Roman" w:eastAsia="Times New Roman" w:hAnsi="Times New Roman" w:cs="Times New Roman"/>
                <w:sz w:val="24"/>
                <w:szCs w:val="24"/>
                <w:lang w:val="kk-KZ" w:eastAsia="en-US"/>
              </w:rPr>
            </w:pPr>
            <w:r w:rsidRPr="00267F9E">
              <w:rPr>
                <w:rFonts w:ascii="Times New Roman" w:eastAsia="Times New Roman" w:hAnsi="Times New Roman" w:cs="Times New Roman"/>
                <w:sz w:val="24"/>
                <w:szCs w:val="24"/>
                <w:lang w:val="kk-KZ" w:eastAsia="en-US"/>
              </w:rPr>
              <w:lastRenderedPageBreak/>
              <w:t>1</w:t>
            </w:r>
          </w:p>
        </w:tc>
        <w:tc>
          <w:tcPr>
            <w:tcW w:w="1947" w:type="dxa"/>
          </w:tcPr>
          <w:p w14:paraId="0A2A97A1" w14:textId="77777777" w:rsidR="00267F9E" w:rsidRPr="00267F9E" w:rsidRDefault="00267F9E" w:rsidP="00132E5C">
            <w:pPr>
              <w:spacing w:line="260" w:lineRule="exact"/>
              <w:ind w:right="379"/>
              <w:jc w:val="center"/>
              <w:rPr>
                <w:rFonts w:ascii="Times New Roman" w:eastAsia="Times New Roman" w:hAnsi="Times New Roman" w:cs="Times New Roman"/>
                <w:sz w:val="24"/>
                <w:szCs w:val="24"/>
                <w:lang w:val="kk-KZ" w:eastAsia="en-US"/>
              </w:rPr>
            </w:pPr>
            <w:r w:rsidRPr="00267F9E">
              <w:rPr>
                <w:rFonts w:ascii="Times New Roman" w:hAnsi="Times New Roman" w:cs="Times New Roman"/>
                <w:sz w:val="24"/>
                <w:szCs w:val="24"/>
                <w:lang w:val="kk-KZ" w:eastAsia="en-US"/>
              </w:rPr>
              <w:t>Б3</w:t>
            </w:r>
          </w:p>
        </w:tc>
        <w:tc>
          <w:tcPr>
            <w:tcW w:w="1701" w:type="dxa"/>
          </w:tcPr>
          <w:p w14:paraId="1F07C359" w14:textId="77777777" w:rsidR="00267F9E" w:rsidRPr="00267F9E" w:rsidRDefault="00267F9E" w:rsidP="00132E5C">
            <w:pPr>
              <w:spacing w:line="260" w:lineRule="exact"/>
              <w:jc w:val="center"/>
              <w:rPr>
                <w:rFonts w:ascii="Times New Roman" w:eastAsia="Times New Roman" w:hAnsi="Times New Roman" w:cs="Times New Roman"/>
                <w:sz w:val="24"/>
                <w:szCs w:val="24"/>
                <w:lang w:eastAsia="en-US"/>
              </w:rPr>
            </w:pPr>
            <w:r w:rsidRPr="00267F9E">
              <w:rPr>
                <w:rFonts w:ascii="Times New Roman" w:eastAsia="Times New Roman" w:hAnsi="Times New Roman" w:cs="Times New Roman"/>
                <w:sz w:val="24"/>
                <w:szCs w:val="24"/>
                <w:lang w:eastAsia="en-US"/>
              </w:rPr>
              <w:t>3R_016</w:t>
            </w:r>
          </w:p>
        </w:tc>
        <w:tc>
          <w:tcPr>
            <w:tcW w:w="1843" w:type="dxa"/>
          </w:tcPr>
          <w:p w14:paraId="07DDE83B" w14:textId="77777777" w:rsidR="00267F9E" w:rsidRPr="00267F9E" w:rsidRDefault="00267F9E" w:rsidP="00132E5C">
            <w:pPr>
              <w:spacing w:line="260" w:lineRule="exact"/>
              <w:ind w:right="96"/>
              <w:jc w:val="center"/>
              <w:rPr>
                <w:rFonts w:ascii="Times New Roman" w:eastAsia="Times New Roman" w:hAnsi="Times New Roman" w:cs="Times New Roman"/>
                <w:sz w:val="24"/>
                <w:szCs w:val="24"/>
                <w:lang w:val="kk-KZ" w:eastAsia="en-US"/>
              </w:rPr>
            </w:pPr>
            <w:r w:rsidRPr="00267F9E">
              <w:rPr>
                <w:rFonts w:ascii="Times New Roman" w:eastAsia="Times New Roman" w:hAnsi="Times New Roman" w:cs="Times New Roman"/>
                <w:sz w:val="24"/>
                <w:szCs w:val="24"/>
                <w:lang w:val="kk-KZ" w:eastAsia="en-US"/>
              </w:rPr>
              <w:t>100</w:t>
            </w:r>
          </w:p>
        </w:tc>
        <w:tc>
          <w:tcPr>
            <w:tcW w:w="3118" w:type="dxa"/>
          </w:tcPr>
          <w:p w14:paraId="6722CA11" w14:textId="77777777" w:rsidR="00267F9E" w:rsidRPr="00267F9E" w:rsidRDefault="00267F9E" w:rsidP="00267F9E">
            <w:pPr>
              <w:spacing w:line="260" w:lineRule="exact"/>
              <w:ind w:right="459"/>
              <w:jc w:val="center"/>
              <w:rPr>
                <w:rFonts w:ascii="Times New Roman" w:eastAsia="Times New Roman" w:hAnsi="Times New Roman" w:cs="Times New Roman"/>
                <w:i/>
                <w:sz w:val="24"/>
                <w:szCs w:val="24"/>
                <w:lang w:val="kk-KZ" w:eastAsia="en-US"/>
              </w:rPr>
            </w:pPr>
            <w:r w:rsidRPr="00267F9E">
              <w:rPr>
                <w:rFonts w:ascii="Times New Roman" w:hAnsi="Times New Roman" w:cs="Times New Roman"/>
                <w:bCs/>
                <w:i/>
                <w:color w:val="212121"/>
                <w:sz w:val="24"/>
                <w:szCs w:val="24"/>
                <w:shd w:val="clear" w:color="auto" w:fill="FFFFFF"/>
                <w:lang w:eastAsia="en-US"/>
              </w:rPr>
              <w:t>Bacillus velezensis</w:t>
            </w:r>
          </w:p>
        </w:tc>
      </w:tr>
      <w:tr w:rsidR="00267F9E" w:rsidRPr="00267F9E" w14:paraId="3B27AC98" w14:textId="77777777" w:rsidTr="00132E5C">
        <w:trPr>
          <w:trHeight w:val="275"/>
        </w:trPr>
        <w:tc>
          <w:tcPr>
            <w:tcW w:w="463" w:type="dxa"/>
          </w:tcPr>
          <w:p w14:paraId="1A445BB8" w14:textId="77777777" w:rsidR="00267F9E" w:rsidRPr="00267F9E" w:rsidRDefault="00267F9E" w:rsidP="00267F9E">
            <w:pPr>
              <w:spacing w:line="256" w:lineRule="exact"/>
              <w:rPr>
                <w:rFonts w:ascii="Times New Roman" w:eastAsia="Times New Roman" w:hAnsi="Times New Roman" w:cs="Times New Roman"/>
                <w:sz w:val="24"/>
                <w:szCs w:val="24"/>
                <w:lang w:val="kk-KZ" w:eastAsia="en-US"/>
              </w:rPr>
            </w:pPr>
            <w:r w:rsidRPr="00267F9E">
              <w:rPr>
                <w:rFonts w:ascii="Times New Roman" w:eastAsia="Times New Roman" w:hAnsi="Times New Roman" w:cs="Times New Roman"/>
                <w:sz w:val="24"/>
                <w:szCs w:val="24"/>
                <w:lang w:val="kk-KZ" w:eastAsia="en-US"/>
              </w:rPr>
              <w:t>2</w:t>
            </w:r>
          </w:p>
        </w:tc>
        <w:tc>
          <w:tcPr>
            <w:tcW w:w="1947" w:type="dxa"/>
          </w:tcPr>
          <w:p w14:paraId="4B7F6A39" w14:textId="77777777" w:rsidR="00267F9E" w:rsidRPr="00267F9E" w:rsidRDefault="00267F9E" w:rsidP="00132E5C">
            <w:pPr>
              <w:spacing w:line="256" w:lineRule="exact"/>
              <w:ind w:right="379"/>
              <w:jc w:val="center"/>
              <w:rPr>
                <w:rFonts w:ascii="Times New Roman" w:eastAsia="Times New Roman" w:hAnsi="Times New Roman" w:cs="Times New Roman"/>
                <w:sz w:val="24"/>
                <w:szCs w:val="24"/>
                <w:lang w:val="kk-KZ" w:eastAsia="en-US"/>
              </w:rPr>
            </w:pPr>
            <w:r w:rsidRPr="00267F9E">
              <w:rPr>
                <w:rFonts w:ascii="Times New Roman" w:eastAsia="Times New Roman" w:hAnsi="Times New Roman" w:cs="Times New Roman"/>
                <w:sz w:val="24"/>
                <w:szCs w:val="24"/>
                <w:lang w:val="kk-KZ" w:eastAsia="en-US"/>
              </w:rPr>
              <w:t>Б4</w:t>
            </w:r>
          </w:p>
        </w:tc>
        <w:tc>
          <w:tcPr>
            <w:tcW w:w="1701" w:type="dxa"/>
          </w:tcPr>
          <w:p w14:paraId="721AF860" w14:textId="77777777" w:rsidR="00267F9E" w:rsidRPr="00267F9E" w:rsidRDefault="00000000" w:rsidP="00132E5C">
            <w:pPr>
              <w:spacing w:line="256" w:lineRule="exact"/>
              <w:jc w:val="center"/>
              <w:rPr>
                <w:rFonts w:ascii="Times New Roman" w:eastAsia="Times New Roman" w:hAnsi="Times New Roman" w:cs="Times New Roman"/>
                <w:sz w:val="24"/>
                <w:szCs w:val="24"/>
                <w:lang w:val="kk-KZ" w:eastAsia="en-US"/>
              </w:rPr>
            </w:pPr>
            <w:hyperlink r:id="rId44">
              <w:r w:rsidR="00267F9E" w:rsidRPr="00267F9E">
                <w:rPr>
                  <w:rFonts w:ascii="Times New Roman" w:eastAsia="Times New Roman" w:hAnsi="Times New Roman" w:cs="Times New Roman"/>
                  <w:sz w:val="24"/>
                  <w:szCs w:val="24"/>
                  <w:lang w:eastAsia="en-US"/>
                </w:rPr>
                <w:t>4R_014</w:t>
              </w:r>
            </w:hyperlink>
          </w:p>
        </w:tc>
        <w:tc>
          <w:tcPr>
            <w:tcW w:w="1843" w:type="dxa"/>
          </w:tcPr>
          <w:p w14:paraId="0FB77BC1" w14:textId="77777777" w:rsidR="00267F9E" w:rsidRPr="00267F9E" w:rsidRDefault="00267F9E" w:rsidP="00132E5C">
            <w:pPr>
              <w:spacing w:line="256" w:lineRule="exact"/>
              <w:ind w:right="96"/>
              <w:jc w:val="center"/>
              <w:rPr>
                <w:rFonts w:ascii="Times New Roman" w:eastAsia="Times New Roman" w:hAnsi="Times New Roman" w:cs="Times New Roman"/>
                <w:sz w:val="24"/>
                <w:szCs w:val="24"/>
                <w:lang w:val="kk-KZ" w:eastAsia="en-US"/>
              </w:rPr>
            </w:pPr>
            <w:r w:rsidRPr="00267F9E">
              <w:rPr>
                <w:rFonts w:ascii="Times New Roman" w:eastAsia="Times New Roman" w:hAnsi="Times New Roman" w:cs="Times New Roman"/>
                <w:sz w:val="24"/>
                <w:szCs w:val="24"/>
                <w:lang w:val="kk-KZ" w:eastAsia="en-US"/>
              </w:rPr>
              <w:t>100</w:t>
            </w:r>
          </w:p>
        </w:tc>
        <w:tc>
          <w:tcPr>
            <w:tcW w:w="3118" w:type="dxa"/>
          </w:tcPr>
          <w:p w14:paraId="0D135EC7" w14:textId="77777777" w:rsidR="00267F9E" w:rsidRPr="00267F9E" w:rsidRDefault="00267F9E" w:rsidP="00267F9E">
            <w:pPr>
              <w:spacing w:line="256" w:lineRule="exact"/>
              <w:ind w:right="459"/>
              <w:jc w:val="center"/>
              <w:rPr>
                <w:rFonts w:ascii="Times New Roman" w:eastAsia="Times New Roman" w:hAnsi="Times New Roman" w:cs="Times New Roman"/>
                <w:i/>
                <w:sz w:val="24"/>
                <w:szCs w:val="24"/>
                <w:lang w:val="kk-KZ" w:eastAsia="en-US"/>
              </w:rPr>
            </w:pPr>
            <w:r w:rsidRPr="00267F9E">
              <w:rPr>
                <w:rFonts w:ascii="Times New Roman" w:hAnsi="Times New Roman" w:cs="Times New Roman"/>
                <w:bCs/>
                <w:i/>
                <w:color w:val="212121"/>
                <w:sz w:val="24"/>
                <w:szCs w:val="24"/>
                <w:shd w:val="clear" w:color="auto" w:fill="FFFFFF"/>
                <w:lang w:eastAsia="en-US"/>
              </w:rPr>
              <w:t>Bacillus subtilis</w:t>
            </w:r>
          </w:p>
        </w:tc>
      </w:tr>
      <w:tr w:rsidR="00267F9E" w:rsidRPr="00267F9E" w14:paraId="3185E000" w14:textId="77777777" w:rsidTr="00132E5C">
        <w:trPr>
          <w:trHeight w:val="275"/>
        </w:trPr>
        <w:tc>
          <w:tcPr>
            <w:tcW w:w="463" w:type="dxa"/>
          </w:tcPr>
          <w:p w14:paraId="7C1514D0" w14:textId="77777777" w:rsidR="00267F9E" w:rsidRPr="00267F9E" w:rsidRDefault="00267F9E" w:rsidP="00267F9E">
            <w:pPr>
              <w:spacing w:line="256" w:lineRule="exact"/>
              <w:rPr>
                <w:rFonts w:ascii="Times New Roman" w:eastAsia="Times New Roman" w:hAnsi="Times New Roman" w:cs="Times New Roman"/>
                <w:sz w:val="24"/>
                <w:szCs w:val="24"/>
                <w:lang w:val="kk-KZ" w:eastAsia="en-US"/>
              </w:rPr>
            </w:pPr>
            <w:r w:rsidRPr="00267F9E">
              <w:rPr>
                <w:rFonts w:ascii="Times New Roman" w:eastAsia="Times New Roman" w:hAnsi="Times New Roman" w:cs="Times New Roman"/>
                <w:sz w:val="24"/>
                <w:szCs w:val="24"/>
                <w:lang w:val="kk-KZ" w:eastAsia="en-US"/>
              </w:rPr>
              <w:t>3</w:t>
            </w:r>
          </w:p>
        </w:tc>
        <w:tc>
          <w:tcPr>
            <w:tcW w:w="1947" w:type="dxa"/>
          </w:tcPr>
          <w:p w14:paraId="4FCC6859" w14:textId="77777777" w:rsidR="00267F9E" w:rsidRPr="00267F9E" w:rsidRDefault="00267F9E" w:rsidP="00132E5C">
            <w:pPr>
              <w:spacing w:line="256" w:lineRule="exact"/>
              <w:ind w:right="379"/>
              <w:jc w:val="center"/>
              <w:rPr>
                <w:rFonts w:ascii="Times New Roman" w:eastAsia="Times New Roman" w:hAnsi="Times New Roman" w:cs="Times New Roman"/>
                <w:sz w:val="24"/>
                <w:szCs w:val="24"/>
                <w:lang w:val="kk-KZ" w:eastAsia="en-US"/>
              </w:rPr>
            </w:pPr>
            <w:r w:rsidRPr="00267F9E">
              <w:rPr>
                <w:rFonts w:ascii="Times New Roman" w:eastAsia="Times New Roman" w:hAnsi="Times New Roman" w:cs="Times New Roman"/>
                <w:sz w:val="24"/>
                <w:szCs w:val="24"/>
                <w:lang w:val="kk-KZ" w:eastAsia="en-US"/>
              </w:rPr>
              <w:t>Б7</w:t>
            </w:r>
          </w:p>
        </w:tc>
        <w:tc>
          <w:tcPr>
            <w:tcW w:w="1701" w:type="dxa"/>
          </w:tcPr>
          <w:p w14:paraId="6FCBF0AD" w14:textId="77777777" w:rsidR="00267F9E" w:rsidRPr="00267F9E" w:rsidRDefault="00000000" w:rsidP="00132E5C">
            <w:pPr>
              <w:spacing w:line="256" w:lineRule="exact"/>
              <w:jc w:val="center"/>
              <w:rPr>
                <w:rFonts w:ascii="Times New Roman" w:eastAsia="Times New Roman" w:hAnsi="Times New Roman" w:cs="Times New Roman"/>
                <w:sz w:val="24"/>
                <w:szCs w:val="24"/>
                <w:lang w:val="kk-KZ" w:eastAsia="en-US"/>
              </w:rPr>
            </w:pPr>
            <w:hyperlink r:id="rId45">
              <w:r w:rsidR="00267F9E" w:rsidRPr="00267F9E">
                <w:rPr>
                  <w:rFonts w:ascii="Times New Roman" w:eastAsia="Times New Roman" w:hAnsi="Times New Roman" w:cs="Times New Roman"/>
                  <w:sz w:val="24"/>
                  <w:szCs w:val="24"/>
                  <w:lang w:eastAsia="en-US"/>
                </w:rPr>
                <w:t>7R_012</w:t>
              </w:r>
            </w:hyperlink>
          </w:p>
        </w:tc>
        <w:tc>
          <w:tcPr>
            <w:tcW w:w="1843" w:type="dxa"/>
          </w:tcPr>
          <w:p w14:paraId="7DDD0E96" w14:textId="77777777" w:rsidR="00267F9E" w:rsidRPr="00267F9E" w:rsidRDefault="00267F9E" w:rsidP="00132E5C">
            <w:pPr>
              <w:spacing w:line="256" w:lineRule="exact"/>
              <w:ind w:right="96"/>
              <w:jc w:val="center"/>
              <w:rPr>
                <w:rFonts w:ascii="Times New Roman" w:eastAsia="Times New Roman" w:hAnsi="Times New Roman" w:cs="Times New Roman"/>
                <w:sz w:val="24"/>
                <w:szCs w:val="24"/>
                <w:lang w:val="kk-KZ" w:eastAsia="en-US"/>
              </w:rPr>
            </w:pPr>
            <w:r w:rsidRPr="00267F9E">
              <w:rPr>
                <w:rFonts w:ascii="Times New Roman" w:eastAsia="Times New Roman" w:hAnsi="Times New Roman" w:cs="Times New Roman"/>
                <w:sz w:val="24"/>
                <w:szCs w:val="24"/>
                <w:lang w:val="kk-KZ" w:eastAsia="en-US"/>
              </w:rPr>
              <w:t>100</w:t>
            </w:r>
          </w:p>
        </w:tc>
        <w:tc>
          <w:tcPr>
            <w:tcW w:w="3118" w:type="dxa"/>
          </w:tcPr>
          <w:p w14:paraId="24858682" w14:textId="77777777" w:rsidR="00267F9E" w:rsidRPr="00267F9E" w:rsidRDefault="00267F9E" w:rsidP="00267F9E">
            <w:pPr>
              <w:spacing w:line="256" w:lineRule="exact"/>
              <w:ind w:right="459"/>
              <w:jc w:val="center"/>
              <w:rPr>
                <w:rFonts w:ascii="Times New Roman" w:eastAsia="Times New Roman" w:hAnsi="Times New Roman" w:cs="Times New Roman"/>
                <w:i/>
                <w:sz w:val="24"/>
                <w:szCs w:val="24"/>
                <w:lang w:val="kk-KZ" w:eastAsia="en-US"/>
              </w:rPr>
            </w:pPr>
            <w:r w:rsidRPr="00267F9E">
              <w:rPr>
                <w:rFonts w:ascii="Times New Roman" w:hAnsi="Times New Roman" w:cs="Times New Roman"/>
                <w:bCs/>
                <w:i/>
                <w:color w:val="212121"/>
                <w:sz w:val="24"/>
                <w:szCs w:val="24"/>
                <w:shd w:val="clear" w:color="auto" w:fill="FFFFFF"/>
                <w:lang w:eastAsia="en-US"/>
              </w:rPr>
              <w:t>Bacillus pumilus</w:t>
            </w:r>
          </w:p>
        </w:tc>
      </w:tr>
      <w:tr w:rsidR="00267F9E" w:rsidRPr="00267F9E" w14:paraId="09992CD4" w14:textId="77777777" w:rsidTr="00132E5C">
        <w:trPr>
          <w:trHeight w:val="275"/>
        </w:trPr>
        <w:tc>
          <w:tcPr>
            <w:tcW w:w="463" w:type="dxa"/>
          </w:tcPr>
          <w:p w14:paraId="77EF315E" w14:textId="77777777" w:rsidR="00267F9E" w:rsidRPr="00267F9E" w:rsidRDefault="00267F9E" w:rsidP="00267F9E">
            <w:pPr>
              <w:spacing w:line="256" w:lineRule="exact"/>
              <w:rPr>
                <w:rFonts w:ascii="Times New Roman" w:eastAsia="Times New Roman" w:hAnsi="Times New Roman" w:cs="Times New Roman"/>
                <w:sz w:val="24"/>
                <w:szCs w:val="24"/>
                <w:lang w:val="kk-KZ" w:eastAsia="en-US"/>
              </w:rPr>
            </w:pPr>
            <w:r w:rsidRPr="00267F9E">
              <w:rPr>
                <w:rFonts w:ascii="Times New Roman" w:eastAsia="Times New Roman" w:hAnsi="Times New Roman" w:cs="Times New Roman"/>
                <w:sz w:val="24"/>
                <w:szCs w:val="24"/>
                <w:lang w:val="kk-KZ" w:eastAsia="en-US"/>
              </w:rPr>
              <w:t>4</w:t>
            </w:r>
          </w:p>
        </w:tc>
        <w:tc>
          <w:tcPr>
            <w:tcW w:w="1947" w:type="dxa"/>
          </w:tcPr>
          <w:p w14:paraId="2E45ED64" w14:textId="77777777" w:rsidR="00267F9E" w:rsidRPr="00267F9E" w:rsidRDefault="00267F9E" w:rsidP="00132E5C">
            <w:pPr>
              <w:spacing w:line="256" w:lineRule="exact"/>
              <w:ind w:right="379"/>
              <w:jc w:val="center"/>
              <w:rPr>
                <w:rFonts w:ascii="Times New Roman" w:eastAsia="Times New Roman" w:hAnsi="Times New Roman" w:cs="Times New Roman"/>
                <w:sz w:val="24"/>
                <w:szCs w:val="24"/>
                <w:lang w:val="kk-KZ" w:eastAsia="en-US"/>
              </w:rPr>
            </w:pPr>
            <w:r w:rsidRPr="00267F9E">
              <w:rPr>
                <w:rFonts w:ascii="Times New Roman" w:eastAsia="Times New Roman" w:hAnsi="Times New Roman" w:cs="Times New Roman"/>
                <w:sz w:val="24"/>
                <w:szCs w:val="24"/>
                <w:lang w:val="kk-KZ" w:eastAsia="en-US"/>
              </w:rPr>
              <w:t>Б8</w:t>
            </w:r>
          </w:p>
        </w:tc>
        <w:tc>
          <w:tcPr>
            <w:tcW w:w="1701" w:type="dxa"/>
          </w:tcPr>
          <w:p w14:paraId="4BB0F41D" w14:textId="77777777" w:rsidR="00267F9E" w:rsidRPr="00267F9E" w:rsidRDefault="00000000" w:rsidP="00132E5C">
            <w:pPr>
              <w:spacing w:line="256" w:lineRule="exact"/>
              <w:jc w:val="center"/>
              <w:rPr>
                <w:rFonts w:ascii="Times New Roman" w:eastAsia="Times New Roman" w:hAnsi="Times New Roman" w:cs="Times New Roman"/>
                <w:sz w:val="24"/>
                <w:szCs w:val="24"/>
                <w:lang w:val="kk-KZ" w:eastAsia="en-US"/>
              </w:rPr>
            </w:pPr>
            <w:hyperlink r:id="rId46">
              <w:r w:rsidR="00267F9E" w:rsidRPr="00267F9E">
                <w:rPr>
                  <w:rFonts w:ascii="Times New Roman" w:eastAsia="Times New Roman" w:hAnsi="Times New Roman" w:cs="Times New Roman"/>
                  <w:sz w:val="24"/>
                  <w:szCs w:val="24"/>
                  <w:lang w:eastAsia="en-US"/>
                </w:rPr>
                <w:t>8R_010</w:t>
              </w:r>
            </w:hyperlink>
          </w:p>
        </w:tc>
        <w:tc>
          <w:tcPr>
            <w:tcW w:w="1843" w:type="dxa"/>
          </w:tcPr>
          <w:p w14:paraId="5E91CDC2" w14:textId="77777777" w:rsidR="00267F9E" w:rsidRPr="00267F9E" w:rsidRDefault="00267F9E" w:rsidP="00132E5C">
            <w:pPr>
              <w:spacing w:line="256" w:lineRule="exact"/>
              <w:ind w:right="96"/>
              <w:jc w:val="center"/>
              <w:rPr>
                <w:rFonts w:ascii="Times New Roman" w:eastAsia="Times New Roman" w:hAnsi="Times New Roman" w:cs="Times New Roman"/>
                <w:sz w:val="24"/>
                <w:szCs w:val="24"/>
                <w:lang w:val="kk-KZ" w:eastAsia="en-US"/>
              </w:rPr>
            </w:pPr>
            <w:r w:rsidRPr="00267F9E">
              <w:rPr>
                <w:rFonts w:ascii="Times New Roman" w:eastAsia="Times New Roman" w:hAnsi="Times New Roman" w:cs="Times New Roman"/>
                <w:sz w:val="24"/>
                <w:szCs w:val="24"/>
                <w:lang w:val="kk-KZ" w:eastAsia="en-US"/>
              </w:rPr>
              <w:t>99</w:t>
            </w:r>
          </w:p>
        </w:tc>
        <w:tc>
          <w:tcPr>
            <w:tcW w:w="3118" w:type="dxa"/>
          </w:tcPr>
          <w:p w14:paraId="1A8F616C" w14:textId="77777777" w:rsidR="00267F9E" w:rsidRPr="00267F9E" w:rsidRDefault="00267F9E" w:rsidP="00267F9E">
            <w:pPr>
              <w:spacing w:line="256" w:lineRule="exact"/>
              <w:ind w:right="459"/>
              <w:jc w:val="center"/>
              <w:rPr>
                <w:rFonts w:ascii="Times New Roman" w:eastAsia="Times New Roman" w:hAnsi="Times New Roman" w:cs="Times New Roman"/>
                <w:i/>
                <w:sz w:val="24"/>
                <w:szCs w:val="24"/>
                <w:lang w:val="kk-KZ" w:eastAsia="en-US"/>
              </w:rPr>
            </w:pPr>
            <w:r w:rsidRPr="00267F9E">
              <w:rPr>
                <w:rFonts w:ascii="Times New Roman" w:hAnsi="Times New Roman" w:cs="Times New Roman"/>
                <w:bCs/>
                <w:i/>
                <w:color w:val="212121"/>
                <w:sz w:val="24"/>
                <w:szCs w:val="24"/>
                <w:shd w:val="clear" w:color="auto" w:fill="FFFFFF"/>
                <w:lang w:eastAsia="en-US"/>
              </w:rPr>
              <w:t>Acinetobacter pittii</w:t>
            </w:r>
          </w:p>
        </w:tc>
      </w:tr>
      <w:tr w:rsidR="00267F9E" w:rsidRPr="00267F9E" w14:paraId="2A485C20" w14:textId="77777777" w:rsidTr="00132E5C">
        <w:trPr>
          <w:trHeight w:val="275"/>
        </w:trPr>
        <w:tc>
          <w:tcPr>
            <w:tcW w:w="463" w:type="dxa"/>
          </w:tcPr>
          <w:p w14:paraId="54596428" w14:textId="77777777" w:rsidR="00267F9E" w:rsidRPr="00267F9E" w:rsidRDefault="00267F9E" w:rsidP="00267F9E">
            <w:pPr>
              <w:spacing w:line="256" w:lineRule="exact"/>
              <w:rPr>
                <w:rFonts w:ascii="Times New Roman" w:eastAsia="Times New Roman" w:hAnsi="Times New Roman" w:cs="Times New Roman"/>
                <w:sz w:val="24"/>
                <w:szCs w:val="24"/>
                <w:lang w:val="kk-KZ" w:eastAsia="en-US"/>
              </w:rPr>
            </w:pPr>
            <w:r w:rsidRPr="00267F9E">
              <w:rPr>
                <w:rFonts w:ascii="Times New Roman" w:eastAsia="Times New Roman" w:hAnsi="Times New Roman" w:cs="Times New Roman"/>
                <w:sz w:val="24"/>
                <w:szCs w:val="24"/>
                <w:lang w:val="kk-KZ" w:eastAsia="en-US"/>
              </w:rPr>
              <w:t>5</w:t>
            </w:r>
          </w:p>
        </w:tc>
        <w:tc>
          <w:tcPr>
            <w:tcW w:w="1947" w:type="dxa"/>
          </w:tcPr>
          <w:p w14:paraId="046433A4" w14:textId="77777777" w:rsidR="00267F9E" w:rsidRPr="00267F9E" w:rsidRDefault="00267F9E" w:rsidP="00132E5C">
            <w:pPr>
              <w:spacing w:line="256" w:lineRule="exact"/>
              <w:ind w:right="379"/>
              <w:jc w:val="center"/>
              <w:rPr>
                <w:rFonts w:ascii="Times New Roman" w:eastAsia="Times New Roman" w:hAnsi="Times New Roman" w:cs="Times New Roman"/>
                <w:sz w:val="24"/>
                <w:szCs w:val="24"/>
                <w:lang w:val="kk-KZ" w:eastAsia="en-US"/>
              </w:rPr>
            </w:pPr>
            <w:r w:rsidRPr="00267F9E">
              <w:rPr>
                <w:rFonts w:ascii="Times New Roman" w:eastAsia="Times New Roman" w:hAnsi="Times New Roman" w:cs="Times New Roman"/>
                <w:sz w:val="24"/>
                <w:szCs w:val="24"/>
                <w:lang w:val="kk-KZ" w:eastAsia="en-US"/>
              </w:rPr>
              <w:t>Б9</w:t>
            </w:r>
          </w:p>
        </w:tc>
        <w:tc>
          <w:tcPr>
            <w:tcW w:w="1701" w:type="dxa"/>
          </w:tcPr>
          <w:p w14:paraId="131DDDA4" w14:textId="77777777" w:rsidR="00267F9E" w:rsidRPr="00267F9E" w:rsidRDefault="00267F9E" w:rsidP="00132E5C">
            <w:pPr>
              <w:spacing w:line="256" w:lineRule="exact"/>
              <w:jc w:val="center"/>
              <w:rPr>
                <w:rFonts w:ascii="Times New Roman" w:eastAsia="Times New Roman" w:hAnsi="Times New Roman" w:cs="Times New Roman"/>
                <w:sz w:val="24"/>
                <w:szCs w:val="24"/>
                <w:lang w:eastAsia="en-US"/>
              </w:rPr>
            </w:pPr>
            <w:r w:rsidRPr="00267F9E">
              <w:rPr>
                <w:rFonts w:ascii="Times New Roman" w:eastAsia="Times New Roman" w:hAnsi="Times New Roman" w:cs="Times New Roman"/>
                <w:sz w:val="24"/>
                <w:szCs w:val="24"/>
                <w:lang w:eastAsia="en-US"/>
              </w:rPr>
              <w:t>9R_008</w:t>
            </w:r>
          </w:p>
        </w:tc>
        <w:tc>
          <w:tcPr>
            <w:tcW w:w="1843" w:type="dxa"/>
          </w:tcPr>
          <w:p w14:paraId="7BCCA5DB" w14:textId="77777777" w:rsidR="00267F9E" w:rsidRPr="00267F9E" w:rsidRDefault="00267F9E" w:rsidP="00132E5C">
            <w:pPr>
              <w:spacing w:line="256" w:lineRule="exact"/>
              <w:ind w:right="96"/>
              <w:jc w:val="center"/>
              <w:rPr>
                <w:rFonts w:ascii="Times New Roman" w:eastAsia="Times New Roman" w:hAnsi="Times New Roman" w:cs="Times New Roman"/>
                <w:sz w:val="24"/>
                <w:szCs w:val="24"/>
                <w:lang w:val="kk-KZ" w:eastAsia="en-US"/>
              </w:rPr>
            </w:pPr>
            <w:r w:rsidRPr="00267F9E">
              <w:rPr>
                <w:rFonts w:ascii="Times New Roman" w:eastAsia="Times New Roman" w:hAnsi="Times New Roman" w:cs="Times New Roman"/>
                <w:sz w:val="24"/>
                <w:szCs w:val="24"/>
                <w:lang w:val="kk-KZ" w:eastAsia="en-US"/>
              </w:rPr>
              <w:t>98</w:t>
            </w:r>
          </w:p>
        </w:tc>
        <w:tc>
          <w:tcPr>
            <w:tcW w:w="3118" w:type="dxa"/>
          </w:tcPr>
          <w:p w14:paraId="7503B51F" w14:textId="77777777" w:rsidR="00267F9E" w:rsidRPr="00267F9E" w:rsidRDefault="00267F9E" w:rsidP="00267F9E">
            <w:pPr>
              <w:spacing w:line="256" w:lineRule="exact"/>
              <w:ind w:right="459"/>
              <w:jc w:val="center"/>
              <w:rPr>
                <w:rFonts w:ascii="Times New Roman" w:eastAsia="Times New Roman" w:hAnsi="Times New Roman" w:cs="Times New Roman"/>
                <w:i/>
                <w:sz w:val="24"/>
                <w:szCs w:val="24"/>
                <w:lang w:val="kk-KZ" w:eastAsia="en-US"/>
              </w:rPr>
            </w:pPr>
            <w:r w:rsidRPr="00267F9E">
              <w:rPr>
                <w:rFonts w:ascii="Times New Roman" w:hAnsi="Times New Roman" w:cs="Times New Roman"/>
                <w:bCs/>
                <w:i/>
                <w:color w:val="212121"/>
                <w:sz w:val="24"/>
                <w:szCs w:val="24"/>
                <w:shd w:val="clear" w:color="auto" w:fill="FFFFFF"/>
                <w:lang w:eastAsia="en-US"/>
              </w:rPr>
              <w:t>Rhizorhabdus argentea</w:t>
            </w:r>
          </w:p>
        </w:tc>
      </w:tr>
    </w:tbl>
    <w:p w14:paraId="350306D3" w14:textId="77777777" w:rsidR="00267F9E" w:rsidRPr="00267F9E" w:rsidRDefault="00267F9E" w:rsidP="00267F9E">
      <w:pPr>
        <w:ind w:firstLine="454"/>
        <w:jc w:val="both"/>
        <w:rPr>
          <w:rFonts w:ascii="Times New Roman" w:eastAsiaTheme="minorHAnsi" w:hAnsi="Times New Roman" w:cs="Times New Roman"/>
          <w:iCs/>
          <w:kern w:val="2"/>
          <w:lang w:val="ru-RU" w:eastAsia="en-US"/>
          <w14:ligatures w14:val="standardContextual"/>
        </w:rPr>
      </w:pPr>
    </w:p>
    <w:p w14:paraId="5029A644" w14:textId="77777777" w:rsidR="00267F9E" w:rsidRPr="00267F9E" w:rsidRDefault="00267F9E" w:rsidP="00267F9E">
      <w:pPr>
        <w:spacing w:after="0" w:line="240" w:lineRule="auto"/>
        <w:ind w:firstLine="567"/>
        <w:contextualSpacing/>
        <w:jc w:val="both"/>
        <w:outlineLvl w:val="1"/>
        <w:rPr>
          <w:rFonts w:ascii="Times New Roman" w:eastAsiaTheme="minorHAnsi" w:hAnsi="Times New Roman" w:cs="Times New Roman"/>
          <w:bCs/>
          <w:iCs/>
          <w:color w:val="212121"/>
          <w:kern w:val="2"/>
          <w:sz w:val="28"/>
          <w:szCs w:val="28"/>
          <w:shd w:val="clear" w:color="auto" w:fill="FFFFFF"/>
          <w:lang w:val="ru-RU" w:eastAsia="en-US"/>
          <w14:ligatures w14:val="standardContextual"/>
        </w:rPr>
      </w:pPr>
      <w:r w:rsidRPr="00267F9E">
        <w:rPr>
          <w:rFonts w:ascii="Times New Roman" w:eastAsiaTheme="minorHAnsi" w:hAnsi="Times New Roman" w:cs="Times New Roman"/>
          <w:iCs/>
          <w:kern w:val="2"/>
          <w:sz w:val="28"/>
          <w:szCs w:val="28"/>
          <w:lang w:val="ru-RU" w:eastAsia="en-US"/>
          <w14:ligatures w14:val="standardContextual"/>
        </w:rPr>
        <w:t xml:space="preserve">Как видно из таблицы, 3 штамма были отнесены к роду </w:t>
      </w:r>
      <w:r w:rsidRPr="00267F9E">
        <w:rPr>
          <w:rFonts w:ascii="Times New Roman" w:eastAsiaTheme="minorHAnsi" w:hAnsi="Times New Roman" w:cs="Times New Roman"/>
          <w:iCs/>
          <w:kern w:val="2"/>
          <w:sz w:val="28"/>
          <w:szCs w:val="28"/>
          <w:lang w:val="en-AU" w:eastAsia="en-US"/>
          <w14:ligatures w14:val="standardContextual"/>
        </w:rPr>
        <w:t>Bscillus</w:t>
      </w:r>
      <w:r w:rsidRPr="00267F9E">
        <w:rPr>
          <w:rFonts w:ascii="Times New Roman" w:eastAsiaTheme="minorHAnsi" w:hAnsi="Times New Roman" w:cs="Times New Roman"/>
          <w:iCs/>
          <w:kern w:val="2"/>
          <w:sz w:val="28"/>
          <w:szCs w:val="28"/>
          <w:lang w:val="ru-RU" w:eastAsia="en-US"/>
          <w14:ligatures w14:val="standardContextual"/>
        </w:rPr>
        <w:t xml:space="preserve">, Б8 – к роду </w:t>
      </w:r>
      <w:r w:rsidRPr="00267F9E">
        <w:rPr>
          <w:rFonts w:ascii="Times New Roman" w:eastAsiaTheme="minorHAnsi" w:hAnsi="Times New Roman" w:cs="Times New Roman"/>
          <w:bCs/>
          <w:i/>
          <w:color w:val="212121"/>
          <w:kern w:val="2"/>
          <w:sz w:val="28"/>
          <w:szCs w:val="28"/>
          <w:shd w:val="clear" w:color="auto" w:fill="FFFFFF"/>
          <w:lang w:eastAsia="en-US"/>
          <w14:ligatures w14:val="standardContextual"/>
        </w:rPr>
        <w:t>Acinetobacter</w:t>
      </w:r>
      <w:r w:rsidRPr="00267F9E">
        <w:rPr>
          <w:rFonts w:ascii="Times New Roman" w:eastAsiaTheme="minorHAnsi" w:hAnsi="Times New Roman" w:cs="Times New Roman"/>
          <w:bCs/>
          <w:i/>
          <w:color w:val="212121"/>
          <w:kern w:val="2"/>
          <w:sz w:val="28"/>
          <w:szCs w:val="28"/>
          <w:shd w:val="clear" w:color="auto" w:fill="FFFFFF"/>
          <w:lang w:val="ru-RU" w:eastAsia="en-US"/>
          <w14:ligatures w14:val="standardContextual"/>
        </w:rPr>
        <w:t xml:space="preserve">, </w:t>
      </w:r>
      <w:r w:rsidRPr="00267F9E">
        <w:rPr>
          <w:rFonts w:ascii="Times New Roman" w:eastAsiaTheme="minorHAnsi" w:hAnsi="Times New Roman" w:cs="Times New Roman"/>
          <w:bCs/>
          <w:iCs/>
          <w:color w:val="212121"/>
          <w:kern w:val="2"/>
          <w:sz w:val="28"/>
          <w:szCs w:val="28"/>
          <w:shd w:val="clear" w:color="auto" w:fill="FFFFFF"/>
          <w:lang w:val="ru-RU" w:eastAsia="en-US"/>
          <w14:ligatures w14:val="standardContextual"/>
        </w:rPr>
        <w:t xml:space="preserve">Б9 – к роду </w:t>
      </w:r>
      <w:r w:rsidRPr="00267F9E">
        <w:rPr>
          <w:rFonts w:ascii="Times New Roman" w:eastAsiaTheme="minorHAnsi" w:hAnsi="Times New Roman" w:cs="Times New Roman"/>
          <w:bCs/>
          <w:i/>
          <w:color w:val="212121"/>
          <w:kern w:val="2"/>
          <w:sz w:val="28"/>
          <w:szCs w:val="28"/>
          <w:shd w:val="clear" w:color="auto" w:fill="FFFFFF"/>
          <w:lang w:eastAsia="en-US"/>
          <w14:ligatures w14:val="standardContextual"/>
        </w:rPr>
        <w:t>Rhizorhabdus</w:t>
      </w:r>
      <w:r w:rsidRPr="00267F9E">
        <w:rPr>
          <w:rFonts w:ascii="Times New Roman" w:eastAsiaTheme="minorHAnsi" w:hAnsi="Times New Roman" w:cs="Times New Roman"/>
          <w:bCs/>
          <w:i/>
          <w:color w:val="212121"/>
          <w:kern w:val="2"/>
          <w:sz w:val="28"/>
          <w:szCs w:val="28"/>
          <w:shd w:val="clear" w:color="auto" w:fill="FFFFFF"/>
          <w:lang w:val="ru-RU" w:eastAsia="en-US"/>
          <w14:ligatures w14:val="standardContextual"/>
        </w:rPr>
        <w:t xml:space="preserve">, </w:t>
      </w:r>
      <w:r w:rsidRPr="00267F9E">
        <w:rPr>
          <w:rFonts w:ascii="Times New Roman" w:eastAsiaTheme="minorHAnsi" w:hAnsi="Times New Roman" w:cs="Times New Roman"/>
          <w:bCs/>
          <w:iCs/>
          <w:color w:val="212121"/>
          <w:kern w:val="2"/>
          <w:sz w:val="28"/>
          <w:szCs w:val="28"/>
          <w:shd w:val="clear" w:color="auto" w:fill="FFFFFF"/>
          <w:lang w:val="ru-RU" w:eastAsia="en-US"/>
          <w14:ligatures w14:val="standardContextual"/>
        </w:rPr>
        <w:t>что коррелирует</w:t>
      </w:r>
      <w:r w:rsidRPr="00267F9E">
        <w:rPr>
          <w:rFonts w:ascii="Times New Roman" w:eastAsiaTheme="minorHAnsi" w:hAnsi="Times New Roman" w:cs="Times New Roman"/>
          <w:bCs/>
          <w:i/>
          <w:color w:val="212121"/>
          <w:kern w:val="2"/>
          <w:sz w:val="28"/>
          <w:szCs w:val="28"/>
          <w:shd w:val="clear" w:color="auto" w:fill="FFFFFF"/>
          <w:lang w:val="ru-RU" w:eastAsia="en-US"/>
          <w14:ligatures w14:val="standardContextual"/>
        </w:rPr>
        <w:t xml:space="preserve"> </w:t>
      </w:r>
      <w:r w:rsidRPr="00267F9E">
        <w:rPr>
          <w:rFonts w:ascii="Times New Roman" w:eastAsiaTheme="minorHAnsi" w:hAnsi="Times New Roman" w:cs="Times New Roman"/>
          <w:bCs/>
          <w:iCs/>
          <w:color w:val="212121"/>
          <w:kern w:val="2"/>
          <w:sz w:val="28"/>
          <w:szCs w:val="28"/>
          <w:shd w:val="clear" w:color="auto" w:fill="FFFFFF"/>
          <w:lang w:val="ru-RU" w:eastAsia="en-US"/>
          <w14:ligatures w14:val="standardContextual"/>
        </w:rPr>
        <w:t>ранее полученными данными, а также генетическая идентификация позволила определить вид штамма.</w:t>
      </w:r>
    </w:p>
    <w:p w14:paraId="69A20E21" w14:textId="413691CD" w:rsidR="00267F9E" w:rsidRPr="00267F9E" w:rsidRDefault="00267F9E" w:rsidP="00267F9E">
      <w:pPr>
        <w:spacing w:after="0" w:line="240" w:lineRule="auto"/>
        <w:ind w:firstLine="567"/>
        <w:contextualSpacing/>
        <w:jc w:val="both"/>
        <w:outlineLvl w:val="1"/>
        <w:rPr>
          <w:rFonts w:ascii="Times New Roman" w:eastAsiaTheme="minorHAnsi" w:hAnsi="Times New Roman" w:cs="Times New Roman"/>
          <w:b/>
          <w:bCs/>
          <w:iCs/>
          <w:kern w:val="2"/>
          <w:sz w:val="28"/>
          <w:szCs w:val="28"/>
          <w:lang w:val="ru-RU" w:eastAsia="en-US"/>
          <w14:ligatures w14:val="standardContextual"/>
        </w:rPr>
      </w:pPr>
      <w:r w:rsidRPr="00267F9E">
        <w:rPr>
          <w:rFonts w:ascii="Times New Roman" w:eastAsiaTheme="minorHAnsi" w:hAnsi="Times New Roman" w:cs="Times New Roman"/>
          <w:b/>
          <w:bCs/>
          <w:iCs/>
          <w:kern w:val="2"/>
          <w:sz w:val="28"/>
          <w:szCs w:val="28"/>
          <w:lang w:val="ru-RU" w:eastAsia="en-US"/>
          <w14:ligatures w14:val="standardContextual"/>
        </w:rPr>
        <w:t>Определение токсичности образцов методом биотестирования</w:t>
      </w:r>
      <w:r w:rsidR="00265486">
        <w:rPr>
          <w:rFonts w:ascii="Times New Roman" w:eastAsiaTheme="minorHAnsi" w:hAnsi="Times New Roman" w:cs="Times New Roman"/>
          <w:b/>
          <w:bCs/>
          <w:iCs/>
          <w:kern w:val="2"/>
          <w:sz w:val="28"/>
          <w:szCs w:val="28"/>
          <w:lang w:val="ru-RU" w:eastAsia="en-US"/>
          <w14:ligatures w14:val="standardContextual"/>
        </w:rPr>
        <w:t>.</w:t>
      </w:r>
    </w:p>
    <w:p w14:paraId="0904FB75" w14:textId="77777777" w:rsidR="00267F9E" w:rsidRPr="00267F9E" w:rsidRDefault="00267F9E" w:rsidP="00267F9E">
      <w:pPr>
        <w:spacing w:after="0" w:line="240" w:lineRule="auto"/>
        <w:ind w:firstLine="567"/>
        <w:contextualSpacing/>
        <w:jc w:val="both"/>
        <w:outlineLvl w:val="1"/>
        <w:rPr>
          <w:rFonts w:ascii="Times New Roman" w:eastAsiaTheme="minorHAnsi" w:hAnsi="Times New Roman" w:cs="Times New Roman"/>
          <w:iCs/>
          <w:kern w:val="2"/>
          <w:sz w:val="28"/>
          <w:szCs w:val="28"/>
          <w:lang w:val="ru-RU" w:eastAsia="en-US"/>
          <w14:ligatures w14:val="standardContextual"/>
        </w:rPr>
      </w:pPr>
      <w:r w:rsidRPr="00267F9E">
        <w:rPr>
          <w:rFonts w:ascii="Times New Roman" w:eastAsiaTheme="minorHAnsi" w:hAnsi="Times New Roman" w:cs="Times New Roman"/>
          <w:iCs/>
          <w:kern w:val="2"/>
          <w:sz w:val="28"/>
          <w:szCs w:val="28"/>
          <w:lang w:val="ru-RU" w:eastAsia="en-US"/>
          <w14:ligatures w14:val="standardContextual"/>
        </w:rPr>
        <w:t>После определения микробиологического состава объектов исследования с помощью биотестирования проводилось определение загрязненности образцов нефтяными отходами или другими химическими веществами, а также степени токсичности для окружающей среды.</w:t>
      </w:r>
    </w:p>
    <w:p w14:paraId="1F2F6776" w14:textId="77777777" w:rsidR="00267F9E" w:rsidRPr="00267F9E" w:rsidRDefault="00267F9E" w:rsidP="00267F9E">
      <w:pPr>
        <w:spacing w:after="0" w:line="240" w:lineRule="auto"/>
        <w:ind w:firstLine="567"/>
        <w:contextualSpacing/>
        <w:jc w:val="both"/>
        <w:outlineLvl w:val="1"/>
        <w:rPr>
          <w:rFonts w:ascii="Times New Roman" w:eastAsiaTheme="minorHAnsi" w:hAnsi="Times New Roman" w:cs="Times New Roman"/>
          <w:iCs/>
          <w:kern w:val="2"/>
          <w:sz w:val="28"/>
          <w:szCs w:val="28"/>
          <w:lang w:val="ru-RU" w:eastAsia="en-US"/>
          <w14:ligatures w14:val="standardContextual"/>
        </w:rPr>
      </w:pPr>
      <w:r w:rsidRPr="00267F9E">
        <w:rPr>
          <w:rFonts w:ascii="Times New Roman" w:eastAsiaTheme="minorHAnsi" w:hAnsi="Times New Roman" w:cs="Times New Roman"/>
          <w:iCs/>
          <w:kern w:val="2"/>
          <w:sz w:val="28"/>
          <w:szCs w:val="28"/>
          <w:lang w:val="ru-RU" w:eastAsia="en-US"/>
          <w14:ligatures w14:val="standardContextual"/>
        </w:rPr>
        <w:t>Определение токсичности воды и почвы с помощью биотестов очень важно для оценки состояния окружающей среды и ее воздействия на живые организмы, а также для принятия решений по вопросам охраны окружающей среды и здоровья человека.</w:t>
      </w:r>
    </w:p>
    <w:p w14:paraId="78A0D6EE" w14:textId="77777777" w:rsidR="00267F9E" w:rsidRPr="00267F9E" w:rsidRDefault="00267F9E" w:rsidP="00267F9E">
      <w:pPr>
        <w:spacing w:after="0" w:line="240" w:lineRule="auto"/>
        <w:ind w:firstLine="567"/>
        <w:contextualSpacing/>
        <w:jc w:val="both"/>
        <w:outlineLvl w:val="1"/>
        <w:rPr>
          <w:rFonts w:ascii="Times New Roman" w:eastAsiaTheme="minorHAnsi" w:hAnsi="Times New Roman" w:cs="Times New Roman"/>
          <w:iCs/>
          <w:kern w:val="2"/>
          <w:sz w:val="28"/>
          <w:szCs w:val="28"/>
          <w:lang w:val="ru-RU" w:eastAsia="en-US"/>
          <w14:ligatures w14:val="standardContextual"/>
        </w:rPr>
      </w:pPr>
      <w:r w:rsidRPr="00267F9E">
        <w:rPr>
          <w:rFonts w:ascii="Times New Roman" w:eastAsiaTheme="minorHAnsi" w:hAnsi="Times New Roman" w:cs="Times New Roman"/>
          <w:iCs/>
          <w:kern w:val="2"/>
          <w:sz w:val="28"/>
          <w:szCs w:val="28"/>
          <w:lang w:val="ru-RU" w:eastAsia="en-US"/>
          <w14:ligatures w14:val="standardContextual"/>
        </w:rPr>
        <w:t>Основная цель биотестов — оценка воздействия различных факторов окружающей среды, например токсичных веществ, на живые организмы. Биотесты позволяют определить наличие и концентрацию различных токсичных веществ, а также оценить их влияние на биологические системы. На основании полученных данных могут быть приняты меры по улучшению качества воды и почвы, предотвращению негативного воздействия на здоровье человека и биологическое разнообразие. Биотесты также могут быть средством мониторинга состояния окружающей среды, позволяющим заблаговременно выявлять проблемы и принимать меры по их устранению.</w:t>
      </w:r>
    </w:p>
    <w:p w14:paraId="4D626A16" w14:textId="77777777" w:rsidR="00267F9E" w:rsidRPr="00267F9E" w:rsidRDefault="00267F9E" w:rsidP="00267F9E">
      <w:pPr>
        <w:spacing w:after="0" w:line="240" w:lineRule="auto"/>
        <w:ind w:firstLine="567"/>
        <w:contextualSpacing/>
        <w:jc w:val="both"/>
        <w:outlineLvl w:val="1"/>
        <w:rPr>
          <w:rFonts w:ascii="Times New Roman" w:eastAsiaTheme="minorHAnsi" w:hAnsi="Times New Roman" w:cs="Times New Roman"/>
          <w:iCs/>
          <w:kern w:val="2"/>
          <w:sz w:val="28"/>
          <w:szCs w:val="28"/>
          <w:lang w:val="ru-RU" w:eastAsia="en-US"/>
          <w14:ligatures w14:val="standardContextual"/>
        </w:rPr>
      </w:pPr>
      <w:r w:rsidRPr="00267F9E">
        <w:rPr>
          <w:rFonts w:ascii="Times New Roman" w:eastAsiaTheme="minorHAnsi" w:hAnsi="Times New Roman" w:cs="Times New Roman"/>
          <w:iCs/>
          <w:kern w:val="2"/>
          <w:sz w:val="28"/>
          <w:szCs w:val="28"/>
          <w:lang w:val="ru-RU" w:eastAsia="en-US"/>
          <w14:ligatures w14:val="standardContextual"/>
        </w:rPr>
        <w:t>Таким образом, важность определения токсичности воды и почвы с помощью биотестов заключается в обеспечении достоверной и объективной оценки состояния окружающей среды и принятии соответствующих мер по ее сохранению и защите.</w:t>
      </w:r>
    </w:p>
    <w:p w14:paraId="538CB11F" w14:textId="77777777" w:rsidR="00267F9E" w:rsidRPr="00267F9E" w:rsidRDefault="00267F9E" w:rsidP="00267F9E">
      <w:pPr>
        <w:spacing w:after="0" w:line="240" w:lineRule="auto"/>
        <w:ind w:firstLine="567"/>
        <w:contextualSpacing/>
        <w:jc w:val="both"/>
        <w:outlineLvl w:val="1"/>
        <w:rPr>
          <w:rFonts w:ascii="Times New Roman" w:eastAsiaTheme="minorHAnsi" w:hAnsi="Times New Roman" w:cs="Times New Roman"/>
          <w:iCs/>
          <w:kern w:val="2"/>
          <w:sz w:val="28"/>
          <w:szCs w:val="28"/>
          <w:lang w:val="ru-RU" w:eastAsia="en-US"/>
          <w14:ligatures w14:val="standardContextual"/>
        </w:rPr>
      </w:pPr>
      <w:r w:rsidRPr="00267F9E">
        <w:rPr>
          <w:rFonts w:ascii="Times New Roman" w:eastAsiaTheme="minorHAnsi" w:hAnsi="Times New Roman" w:cs="Times New Roman"/>
          <w:iCs/>
          <w:kern w:val="2"/>
          <w:sz w:val="28"/>
          <w:szCs w:val="28"/>
          <w:lang w:val="ru-RU" w:eastAsia="en-US"/>
          <w14:ligatures w14:val="standardContextual"/>
        </w:rPr>
        <w:t xml:space="preserve">В качестве тест объекта использованы ракообразные </w:t>
      </w:r>
      <w:r w:rsidRPr="00267F9E">
        <w:rPr>
          <w:rFonts w:ascii="Times New Roman" w:eastAsiaTheme="minorHAnsi" w:hAnsi="Times New Roman" w:cs="Times New Roman"/>
          <w:i/>
          <w:kern w:val="2"/>
          <w:sz w:val="28"/>
          <w:szCs w:val="28"/>
          <w:lang w:val="ru-RU" w:eastAsia="en-US"/>
          <w14:ligatures w14:val="standardContextual"/>
        </w:rPr>
        <w:t xml:space="preserve">Daphnia magna. </w:t>
      </w:r>
      <w:r w:rsidRPr="00267F9E">
        <w:rPr>
          <w:rFonts w:ascii="Times New Roman" w:eastAsiaTheme="minorHAnsi" w:hAnsi="Times New Roman" w:cs="Times New Roman"/>
          <w:iCs/>
          <w:kern w:val="2"/>
          <w:sz w:val="28"/>
          <w:szCs w:val="28"/>
          <w:lang w:val="ru-RU" w:eastAsia="en-US"/>
          <w14:ligatures w14:val="standardContextual"/>
        </w:rPr>
        <w:t>В качестве контроля использованы водные и почвенные образцы, отобранные саду частного хозяйства.</w:t>
      </w:r>
    </w:p>
    <w:p w14:paraId="5773D803" w14:textId="4E1091EF" w:rsidR="00267F9E" w:rsidRPr="00267F9E" w:rsidRDefault="00267F9E" w:rsidP="00267F9E">
      <w:pPr>
        <w:spacing w:after="0" w:line="240" w:lineRule="auto"/>
        <w:ind w:firstLine="567"/>
        <w:contextualSpacing/>
        <w:jc w:val="both"/>
        <w:outlineLvl w:val="1"/>
        <w:rPr>
          <w:rFonts w:ascii="Times New Roman" w:eastAsiaTheme="minorHAnsi" w:hAnsi="Times New Roman" w:cs="Times New Roman"/>
          <w:iCs/>
          <w:kern w:val="2"/>
          <w:sz w:val="28"/>
          <w:szCs w:val="28"/>
          <w:lang w:val="ru-RU" w:eastAsia="en-US"/>
          <w14:ligatures w14:val="standardContextual"/>
        </w:rPr>
      </w:pPr>
      <w:r w:rsidRPr="00267F9E">
        <w:rPr>
          <w:rFonts w:ascii="Times New Roman" w:eastAsiaTheme="minorHAnsi" w:hAnsi="Times New Roman" w:cs="Times New Roman"/>
          <w:iCs/>
          <w:kern w:val="2"/>
          <w:sz w:val="28"/>
          <w:szCs w:val="28"/>
          <w:lang w:val="ru-RU" w:eastAsia="en-US"/>
          <w14:ligatures w14:val="standardContextual"/>
        </w:rPr>
        <w:t xml:space="preserve">Эксперимент проводился в соотношении 90:10. В течение 96 часов оценивался уровень выживаемости тест-объектов. Исходное количество дафний – 10 штук. Эксперимент проводился в трех повторностях. Результаты биотестирования представлены в таблице </w:t>
      </w:r>
      <w:r w:rsidR="006C312E">
        <w:rPr>
          <w:rFonts w:ascii="Times New Roman" w:eastAsiaTheme="minorHAnsi" w:hAnsi="Times New Roman" w:cs="Times New Roman"/>
          <w:iCs/>
          <w:kern w:val="2"/>
          <w:sz w:val="28"/>
          <w:szCs w:val="28"/>
          <w:lang w:val="ru-RU" w:eastAsia="en-US"/>
          <w14:ligatures w14:val="standardContextual"/>
        </w:rPr>
        <w:t>28</w:t>
      </w:r>
      <w:r w:rsidRPr="00267F9E">
        <w:rPr>
          <w:rFonts w:ascii="Times New Roman" w:eastAsiaTheme="minorHAnsi" w:hAnsi="Times New Roman" w:cs="Times New Roman"/>
          <w:iCs/>
          <w:kern w:val="2"/>
          <w:sz w:val="28"/>
          <w:szCs w:val="28"/>
          <w:lang w:val="ru-RU" w:eastAsia="en-US"/>
          <w14:ligatures w14:val="standardContextual"/>
        </w:rPr>
        <w:t>.</w:t>
      </w:r>
    </w:p>
    <w:p w14:paraId="1232DE8F" w14:textId="77777777" w:rsidR="00267F9E" w:rsidRPr="00267F9E" w:rsidRDefault="00267F9E" w:rsidP="00267F9E">
      <w:pPr>
        <w:ind w:firstLine="709"/>
        <w:contextualSpacing/>
        <w:jc w:val="both"/>
        <w:outlineLvl w:val="1"/>
        <w:rPr>
          <w:rFonts w:ascii="Times New Roman" w:eastAsiaTheme="minorHAnsi" w:hAnsi="Times New Roman" w:cs="Times New Roman"/>
          <w:iCs/>
          <w:kern w:val="2"/>
          <w:lang w:val="ru-RU" w:eastAsia="en-US"/>
          <w14:ligatures w14:val="standardContextual"/>
        </w:rPr>
      </w:pPr>
    </w:p>
    <w:p w14:paraId="4490C3E7" w14:textId="75313292" w:rsidR="00267F9E" w:rsidRDefault="00267F9E" w:rsidP="00267F9E">
      <w:pPr>
        <w:ind w:firstLine="709"/>
        <w:contextualSpacing/>
        <w:jc w:val="both"/>
        <w:outlineLvl w:val="1"/>
        <w:rPr>
          <w:rFonts w:ascii="Times New Roman" w:eastAsiaTheme="minorHAnsi" w:hAnsi="Times New Roman" w:cs="Times New Roman"/>
          <w:iCs/>
          <w:kern w:val="2"/>
          <w:sz w:val="28"/>
          <w:szCs w:val="28"/>
          <w:lang w:val="ru-RU" w:eastAsia="en-US"/>
          <w14:ligatures w14:val="standardContextual"/>
        </w:rPr>
      </w:pPr>
      <w:r w:rsidRPr="00267F9E">
        <w:rPr>
          <w:rFonts w:ascii="Times New Roman" w:eastAsiaTheme="minorHAnsi" w:hAnsi="Times New Roman" w:cs="Times New Roman"/>
          <w:iCs/>
          <w:kern w:val="2"/>
          <w:sz w:val="28"/>
          <w:szCs w:val="28"/>
          <w:lang w:val="ru-RU" w:eastAsia="en-US"/>
          <w14:ligatures w14:val="standardContextual"/>
        </w:rPr>
        <w:t xml:space="preserve">Таблица </w:t>
      </w:r>
      <w:r w:rsidR="006C312E">
        <w:rPr>
          <w:rFonts w:ascii="Times New Roman" w:eastAsiaTheme="minorHAnsi" w:hAnsi="Times New Roman" w:cs="Times New Roman"/>
          <w:iCs/>
          <w:kern w:val="2"/>
          <w:sz w:val="28"/>
          <w:szCs w:val="28"/>
          <w:lang w:val="ru-RU" w:eastAsia="en-US"/>
          <w14:ligatures w14:val="standardContextual"/>
        </w:rPr>
        <w:t>28</w:t>
      </w:r>
      <w:r w:rsidRPr="00267F9E">
        <w:rPr>
          <w:rFonts w:ascii="Times New Roman" w:eastAsiaTheme="minorHAnsi" w:hAnsi="Times New Roman" w:cs="Times New Roman"/>
          <w:iCs/>
          <w:kern w:val="2"/>
          <w:sz w:val="28"/>
          <w:szCs w:val="28"/>
          <w:lang w:val="ru-RU" w:eastAsia="en-US"/>
          <w14:ligatures w14:val="standardContextual"/>
        </w:rPr>
        <w:t xml:space="preserve"> – Биотестирование исследуемых проб </w:t>
      </w:r>
    </w:p>
    <w:p w14:paraId="439BCA58" w14:textId="77777777" w:rsidR="006C312E" w:rsidRPr="00267F9E" w:rsidRDefault="006C312E" w:rsidP="00267F9E">
      <w:pPr>
        <w:ind w:firstLine="709"/>
        <w:contextualSpacing/>
        <w:jc w:val="both"/>
        <w:outlineLvl w:val="1"/>
        <w:rPr>
          <w:rFonts w:ascii="Times New Roman" w:eastAsiaTheme="minorHAnsi" w:hAnsi="Times New Roman" w:cs="Times New Roman"/>
          <w:iCs/>
          <w:kern w:val="2"/>
          <w:sz w:val="28"/>
          <w:szCs w:val="28"/>
          <w:lang w:val="ru-RU" w:eastAsia="en-US"/>
          <w14:ligatures w14:val="standardContextual"/>
        </w:rPr>
      </w:pPr>
    </w:p>
    <w:tbl>
      <w:tblPr>
        <w:tblStyle w:val="12"/>
        <w:tblW w:w="9493" w:type="dxa"/>
        <w:tblLayout w:type="fixed"/>
        <w:tblLook w:val="04A0" w:firstRow="1" w:lastRow="0" w:firstColumn="1" w:lastColumn="0" w:noHBand="0" w:noVBand="1"/>
      </w:tblPr>
      <w:tblGrid>
        <w:gridCol w:w="534"/>
        <w:gridCol w:w="1446"/>
        <w:gridCol w:w="1530"/>
        <w:gridCol w:w="738"/>
        <w:gridCol w:w="992"/>
        <w:gridCol w:w="851"/>
        <w:gridCol w:w="1559"/>
        <w:gridCol w:w="1843"/>
      </w:tblGrid>
      <w:tr w:rsidR="00267F9E" w:rsidRPr="00267F9E" w14:paraId="46E613E7" w14:textId="77777777" w:rsidTr="00132E5C">
        <w:tc>
          <w:tcPr>
            <w:tcW w:w="534" w:type="dxa"/>
            <w:vMerge w:val="restart"/>
            <w:shd w:val="clear" w:color="auto" w:fill="BFBFBF" w:themeFill="background1" w:themeFillShade="BF"/>
            <w:vAlign w:val="center"/>
          </w:tcPr>
          <w:p w14:paraId="00B8585A" w14:textId="77777777" w:rsidR="00267F9E" w:rsidRPr="00132E5C" w:rsidRDefault="00267F9E" w:rsidP="00267F9E">
            <w:pPr>
              <w:rPr>
                <w:rFonts w:ascii="Times New Roman" w:eastAsiaTheme="minorHAnsi" w:hAnsi="Times New Roman" w:cs="Times New Roman"/>
                <w:b/>
                <w:bCs/>
                <w:sz w:val="24"/>
                <w:szCs w:val="24"/>
                <w:lang w:val="kk-KZ" w:eastAsia="en-US"/>
              </w:rPr>
            </w:pPr>
            <w:r w:rsidRPr="00132E5C">
              <w:rPr>
                <w:rFonts w:ascii="Times New Roman" w:eastAsiaTheme="minorHAnsi" w:hAnsi="Times New Roman" w:cs="Times New Roman"/>
                <w:b/>
                <w:bCs/>
                <w:sz w:val="24"/>
                <w:szCs w:val="24"/>
                <w:lang w:val="kk-KZ" w:eastAsia="en-US"/>
              </w:rPr>
              <w:t>№</w:t>
            </w:r>
          </w:p>
        </w:tc>
        <w:tc>
          <w:tcPr>
            <w:tcW w:w="2976" w:type="dxa"/>
            <w:gridSpan w:val="2"/>
            <w:vMerge w:val="restart"/>
            <w:shd w:val="clear" w:color="auto" w:fill="BFBFBF" w:themeFill="background1" w:themeFillShade="BF"/>
            <w:vAlign w:val="center"/>
          </w:tcPr>
          <w:p w14:paraId="3B222998" w14:textId="77777777" w:rsidR="00267F9E" w:rsidRPr="00132E5C" w:rsidRDefault="00267F9E" w:rsidP="00267F9E">
            <w:pPr>
              <w:rPr>
                <w:rFonts w:ascii="Times New Roman" w:eastAsiaTheme="minorHAnsi" w:hAnsi="Times New Roman" w:cs="Times New Roman"/>
                <w:b/>
                <w:bCs/>
                <w:sz w:val="24"/>
                <w:szCs w:val="24"/>
                <w:lang w:val="kk-KZ" w:eastAsia="en-US"/>
              </w:rPr>
            </w:pPr>
            <w:r w:rsidRPr="00132E5C">
              <w:rPr>
                <w:rFonts w:ascii="Times New Roman" w:eastAsiaTheme="minorHAnsi" w:hAnsi="Times New Roman" w:cs="Times New Roman"/>
                <w:b/>
                <w:bCs/>
                <w:sz w:val="24"/>
                <w:szCs w:val="24"/>
                <w:lang w:val="kk-KZ" w:eastAsia="en-US"/>
              </w:rPr>
              <w:t>Объекты исследования</w:t>
            </w:r>
          </w:p>
        </w:tc>
        <w:tc>
          <w:tcPr>
            <w:tcW w:w="2581" w:type="dxa"/>
            <w:gridSpan w:val="3"/>
            <w:shd w:val="clear" w:color="auto" w:fill="BFBFBF" w:themeFill="background1" w:themeFillShade="BF"/>
            <w:vAlign w:val="center"/>
          </w:tcPr>
          <w:p w14:paraId="28A28F34" w14:textId="77777777" w:rsidR="00267F9E" w:rsidRPr="00132E5C" w:rsidRDefault="00267F9E" w:rsidP="00267F9E">
            <w:pPr>
              <w:rPr>
                <w:rFonts w:ascii="Times New Roman" w:eastAsiaTheme="minorHAnsi" w:hAnsi="Times New Roman" w:cs="Times New Roman"/>
                <w:b/>
                <w:bCs/>
                <w:sz w:val="24"/>
                <w:szCs w:val="24"/>
                <w:lang w:val="kk-KZ" w:eastAsia="en-US"/>
              </w:rPr>
            </w:pPr>
            <w:r w:rsidRPr="00132E5C">
              <w:rPr>
                <w:rFonts w:ascii="Times New Roman" w:eastAsiaTheme="minorHAnsi" w:hAnsi="Times New Roman" w:cs="Times New Roman"/>
                <w:b/>
                <w:bCs/>
                <w:sz w:val="24"/>
                <w:szCs w:val="24"/>
                <w:lang w:val="kk-KZ" w:eastAsia="en-US"/>
              </w:rPr>
              <w:t>Количество дафний</w:t>
            </w:r>
          </w:p>
        </w:tc>
        <w:tc>
          <w:tcPr>
            <w:tcW w:w="1559" w:type="dxa"/>
            <w:vMerge w:val="restart"/>
            <w:shd w:val="clear" w:color="auto" w:fill="BFBFBF" w:themeFill="background1" w:themeFillShade="BF"/>
            <w:vAlign w:val="center"/>
          </w:tcPr>
          <w:p w14:paraId="7F5C7ACE" w14:textId="77777777" w:rsidR="00267F9E" w:rsidRPr="00132E5C" w:rsidRDefault="00267F9E" w:rsidP="00267F9E">
            <w:pPr>
              <w:rPr>
                <w:rFonts w:ascii="Times New Roman" w:eastAsiaTheme="minorHAnsi" w:hAnsi="Times New Roman" w:cs="Times New Roman"/>
                <w:b/>
                <w:bCs/>
                <w:sz w:val="24"/>
                <w:szCs w:val="24"/>
                <w:lang w:val="kk-KZ" w:eastAsia="en-US"/>
              </w:rPr>
            </w:pPr>
            <w:r w:rsidRPr="00132E5C">
              <w:rPr>
                <w:rFonts w:ascii="Times New Roman" w:eastAsiaTheme="minorHAnsi" w:hAnsi="Times New Roman" w:cs="Times New Roman"/>
                <w:b/>
                <w:bCs/>
                <w:sz w:val="24"/>
                <w:szCs w:val="24"/>
                <w:lang w:val="kk-KZ" w:eastAsia="en-US"/>
              </w:rPr>
              <w:t>Доля не жизнеспобн</w:t>
            </w:r>
            <w:r w:rsidRPr="00132E5C">
              <w:rPr>
                <w:rFonts w:ascii="Times New Roman" w:eastAsiaTheme="minorHAnsi" w:hAnsi="Times New Roman" w:cs="Times New Roman"/>
                <w:b/>
                <w:bCs/>
                <w:sz w:val="24"/>
                <w:szCs w:val="24"/>
                <w:lang w:val="kk-KZ" w:eastAsia="en-US"/>
              </w:rPr>
              <w:lastRenderedPageBreak/>
              <w:t>ых дафний %</w:t>
            </w:r>
          </w:p>
        </w:tc>
        <w:tc>
          <w:tcPr>
            <w:tcW w:w="1843" w:type="dxa"/>
            <w:vMerge w:val="restart"/>
            <w:shd w:val="clear" w:color="auto" w:fill="BFBFBF" w:themeFill="background1" w:themeFillShade="BF"/>
            <w:vAlign w:val="center"/>
          </w:tcPr>
          <w:p w14:paraId="19E02487" w14:textId="77777777" w:rsidR="00267F9E" w:rsidRPr="00132E5C" w:rsidRDefault="00267F9E" w:rsidP="00267F9E">
            <w:pPr>
              <w:rPr>
                <w:rFonts w:ascii="Times New Roman" w:eastAsiaTheme="minorHAnsi" w:hAnsi="Times New Roman" w:cs="Times New Roman"/>
                <w:b/>
                <w:bCs/>
                <w:sz w:val="24"/>
                <w:szCs w:val="24"/>
                <w:lang w:val="kk-KZ" w:eastAsia="en-US"/>
              </w:rPr>
            </w:pPr>
            <w:r w:rsidRPr="00132E5C">
              <w:rPr>
                <w:rFonts w:ascii="Times New Roman" w:eastAsiaTheme="minorHAnsi" w:hAnsi="Times New Roman" w:cs="Times New Roman"/>
                <w:b/>
                <w:bCs/>
                <w:sz w:val="24"/>
                <w:szCs w:val="24"/>
                <w:lang w:val="kk-KZ" w:eastAsia="en-US"/>
              </w:rPr>
              <w:lastRenderedPageBreak/>
              <w:t>Уровень токсичности</w:t>
            </w:r>
          </w:p>
        </w:tc>
      </w:tr>
      <w:tr w:rsidR="00267F9E" w:rsidRPr="00267F9E" w14:paraId="263FEA2C" w14:textId="77777777" w:rsidTr="00132E5C">
        <w:tc>
          <w:tcPr>
            <w:tcW w:w="534" w:type="dxa"/>
            <w:vMerge/>
            <w:vAlign w:val="center"/>
          </w:tcPr>
          <w:p w14:paraId="03965BFD" w14:textId="77777777" w:rsidR="00267F9E" w:rsidRPr="00267F9E" w:rsidRDefault="00267F9E" w:rsidP="00267F9E">
            <w:pPr>
              <w:rPr>
                <w:rFonts w:ascii="Times New Roman" w:eastAsiaTheme="minorHAnsi" w:hAnsi="Times New Roman" w:cs="Times New Roman"/>
                <w:sz w:val="24"/>
                <w:szCs w:val="24"/>
                <w:lang w:val="kk-KZ" w:eastAsia="en-US"/>
              </w:rPr>
            </w:pPr>
          </w:p>
        </w:tc>
        <w:tc>
          <w:tcPr>
            <w:tcW w:w="2976" w:type="dxa"/>
            <w:gridSpan w:val="2"/>
            <w:vMerge/>
            <w:vAlign w:val="center"/>
          </w:tcPr>
          <w:p w14:paraId="3A53AEEF" w14:textId="77777777" w:rsidR="00267F9E" w:rsidRPr="00267F9E" w:rsidRDefault="00267F9E" w:rsidP="00267F9E">
            <w:pPr>
              <w:rPr>
                <w:rFonts w:ascii="Times New Roman" w:eastAsiaTheme="minorHAnsi" w:hAnsi="Times New Roman" w:cs="Times New Roman"/>
                <w:sz w:val="24"/>
                <w:szCs w:val="24"/>
                <w:lang w:val="kk-KZ" w:eastAsia="en-US"/>
              </w:rPr>
            </w:pPr>
          </w:p>
        </w:tc>
        <w:tc>
          <w:tcPr>
            <w:tcW w:w="738" w:type="dxa"/>
            <w:shd w:val="clear" w:color="auto" w:fill="BFBFBF" w:themeFill="background1" w:themeFillShade="BF"/>
            <w:vAlign w:val="center"/>
          </w:tcPr>
          <w:p w14:paraId="376ADF3E" w14:textId="77777777" w:rsidR="00267F9E" w:rsidRPr="00132E5C" w:rsidRDefault="00267F9E" w:rsidP="00267F9E">
            <w:pPr>
              <w:rPr>
                <w:rFonts w:ascii="Times New Roman" w:eastAsiaTheme="minorHAnsi" w:hAnsi="Times New Roman" w:cs="Times New Roman"/>
                <w:b/>
                <w:bCs/>
                <w:sz w:val="24"/>
                <w:szCs w:val="24"/>
                <w:lang w:val="kk-KZ" w:eastAsia="en-US"/>
              </w:rPr>
            </w:pPr>
            <w:r w:rsidRPr="00132E5C">
              <w:rPr>
                <w:rFonts w:ascii="Times New Roman" w:eastAsiaTheme="minorHAnsi" w:hAnsi="Times New Roman" w:cs="Times New Roman"/>
                <w:b/>
                <w:bCs/>
                <w:sz w:val="24"/>
                <w:szCs w:val="24"/>
                <w:lang w:val="kk-KZ" w:eastAsia="en-US"/>
              </w:rPr>
              <w:t>24 ч</w:t>
            </w:r>
          </w:p>
        </w:tc>
        <w:tc>
          <w:tcPr>
            <w:tcW w:w="992" w:type="dxa"/>
            <w:shd w:val="clear" w:color="auto" w:fill="BFBFBF" w:themeFill="background1" w:themeFillShade="BF"/>
            <w:vAlign w:val="center"/>
          </w:tcPr>
          <w:p w14:paraId="1A030DE4" w14:textId="77777777" w:rsidR="00267F9E" w:rsidRPr="00132E5C" w:rsidRDefault="00267F9E" w:rsidP="00267F9E">
            <w:pPr>
              <w:rPr>
                <w:rFonts w:ascii="Times New Roman" w:eastAsiaTheme="minorHAnsi" w:hAnsi="Times New Roman" w:cs="Times New Roman"/>
                <w:b/>
                <w:bCs/>
                <w:sz w:val="24"/>
                <w:szCs w:val="24"/>
                <w:lang w:val="kk-KZ" w:eastAsia="en-US"/>
              </w:rPr>
            </w:pPr>
            <w:r w:rsidRPr="00132E5C">
              <w:rPr>
                <w:rFonts w:ascii="Times New Roman" w:eastAsiaTheme="minorHAnsi" w:hAnsi="Times New Roman" w:cs="Times New Roman"/>
                <w:b/>
                <w:bCs/>
                <w:sz w:val="24"/>
                <w:szCs w:val="24"/>
                <w:lang w:val="kk-KZ" w:eastAsia="en-US"/>
              </w:rPr>
              <w:t>48 ч</w:t>
            </w:r>
          </w:p>
        </w:tc>
        <w:tc>
          <w:tcPr>
            <w:tcW w:w="851" w:type="dxa"/>
            <w:shd w:val="clear" w:color="auto" w:fill="BFBFBF" w:themeFill="background1" w:themeFillShade="BF"/>
            <w:vAlign w:val="center"/>
          </w:tcPr>
          <w:p w14:paraId="0238986F" w14:textId="77777777" w:rsidR="00267F9E" w:rsidRPr="00132E5C" w:rsidRDefault="00267F9E" w:rsidP="00267F9E">
            <w:pPr>
              <w:rPr>
                <w:rFonts w:ascii="Times New Roman" w:eastAsiaTheme="minorHAnsi" w:hAnsi="Times New Roman" w:cs="Times New Roman"/>
                <w:b/>
                <w:bCs/>
                <w:sz w:val="24"/>
                <w:szCs w:val="24"/>
                <w:lang w:val="kk-KZ" w:eastAsia="en-US"/>
              </w:rPr>
            </w:pPr>
            <w:r w:rsidRPr="00132E5C">
              <w:rPr>
                <w:rFonts w:ascii="Times New Roman" w:eastAsiaTheme="minorHAnsi" w:hAnsi="Times New Roman" w:cs="Times New Roman"/>
                <w:b/>
                <w:bCs/>
                <w:sz w:val="24"/>
                <w:szCs w:val="24"/>
                <w:lang w:val="kk-KZ" w:eastAsia="en-US"/>
              </w:rPr>
              <w:t>96 ч</w:t>
            </w:r>
          </w:p>
        </w:tc>
        <w:tc>
          <w:tcPr>
            <w:tcW w:w="1559" w:type="dxa"/>
            <w:vMerge/>
            <w:vAlign w:val="center"/>
          </w:tcPr>
          <w:p w14:paraId="503C7B11" w14:textId="77777777" w:rsidR="00267F9E" w:rsidRPr="00267F9E" w:rsidRDefault="00267F9E" w:rsidP="00267F9E">
            <w:pPr>
              <w:rPr>
                <w:rFonts w:ascii="Times New Roman" w:eastAsiaTheme="minorHAnsi" w:hAnsi="Times New Roman" w:cs="Times New Roman"/>
                <w:sz w:val="24"/>
                <w:szCs w:val="24"/>
                <w:lang w:val="kk-KZ" w:eastAsia="en-US"/>
              </w:rPr>
            </w:pPr>
          </w:p>
        </w:tc>
        <w:tc>
          <w:tcPr>
            <w:tcW w:w="1843" w:type="dxa"/>
            <w:vMerge/>
            <w:vAlign w:val="center"/>
          </w:tcPr>
          <w:p w14:paraId="3B4A237B" w14:textId="77777777" w:rsidR="00267F9E" w:rsidRPr="00267F9E" w:rsidRDefault="00267F9E" w:rsidP="00267F9E">
            <w:pPr>
              <w:rPr>
                <w:rFonts w:ascii="Times New Roman" w:eastAsiaTheme="minorHAnsi" w:hAnsi="Times New Roman" w:cs="Times New Roman"/>
                <w:sz w:val="24"/>
                <w:szCs w:val="24"/>
                <w:lang w:val="kk-KZ" w:eastAsia="en-US"/>
              </w:rPr>
            </w:pPr>
          </w:p>
        </w:tc>
      </w:tr>
      <w:tr w:rsidR="00267F9E" w:rsidRPr="00267F9E" w14:paraId="67F155D0" w14:textId="77777777" w:rsidTr="00EC55C7">
        <w:tc>
          <w:tcPr>
            <w:tcW w:w="534" w:type="dxa"/>
            <w:vMerge w:val="restart"/>
            <w:vAlign w:val="center"/>
          </w:tcPr>
          <w:p w14:paraId="7D074E35"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1</w:t>
            </w:r>
          </w:p>
        </w:tc>
        <w:tc>
          <w:tcPr>
            <w:tcW w:w="1446" w:type="dxa"/>
            <w:vMerge w:val="restart"/>
            <w:vAlign w:val="center"/>
          </w:tcPr>
          <w:p w14:paraId="1C503840"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Морпорт-1</w:t>
            </w:r>
          </w:p>
        </w:tc>
        <w:tc>
          <w:tcPr>
            <w:tcW w:w="1530" w:type="dxa"/>
            <w:vAlign w:val="center"/>
          </w:tcPr>
          <w:p w14:paraId="4C8A9F6E"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Водные образцы</w:t>
            </w:r>
          </w:p>
        </w:tc>
        <w:tc>
          <w:tcPr>
            <w:tcW w:w="738" w:type="dxa"/>
            <w:vAlign w:val="center"/>
          </w:tcPr>
          <w:p w14:paraId="7D1310EE"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10</w:t>
            </w:r>
          </w:p>
        </w:tc>
        <w:tc>
          <w:tcPr>
            <w:tcW w:w="992" w:type="dxa"/>
            <w:vAlign w:val="center"/>
          </w:tcPr>
          <w:p w14:paraId="5F7D6FB9"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8</w:t>
            </w:r>
          </w:p>
        </w:tc>
        <w:tc>
          <w:tcPr>
            <w:tcW w:w="851" w:type="dxa"/>
            <w:vAlign w:val="center"/>
          </w:tcPr>
          <w:p w14:paraId="6A33F062"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7</w:t>
            </w:r>
          </w:p>
        </w:tc>
        <w:tc>
          <w:tcPr>
            <w:tcW w:w="1559" w:type="dxa"/>
            <w:vAlign w:val="center"/>
          </w:tcPr>
          <w:p w14:paraId="6599DA2F"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30</w:t>
            </w:r>
          </w:p>
        </w:tc>
        <w:tc>
          <w:tcPr>
            <w:tcW w:w="1843" w:type="dxa"/>
            <w:vAlign w:val="center"/>
          </w:tcPr>
          <w:p w14:paraId="5A541D35"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Низкий</w:t>
            </w:r>
          </w:p>
        </w:tc>
      </w:tr>
      <w:tr w:rsidR="00267F9E" w:rsidRPr="00267F9E" w14:paraId="7BF6539A" w14:textId="77777777" w:rsidTr="00EC55C7">
        <w:tc>
          <w:tcPr>
            <w:tcW w:w="534" w:type="dxa"/>
            <w:vMerge/>
            <w:vAlign w:val="center"/>
          </w:tcPr>
          <w:p w14:paraId="30760B6B" w14:textId="77777777" w:rsidR="00267F9E" w:rsidRPr="00267F9E" w:rsidRDefault="00267F9E" w:rsidP="00267F9E">
            <w:pPr>
              <w:rPr>
                <w:rFonts w:ascii="Times New Roman" w:eastAsiaTheme="minorHAnsi" w:hAnsi="Times New Roman" w:cs="Times New Roman"/>
                <w:sz w:val="24"/>
                <w:szCs w:val="24"/>
                <w:lang w:val="kk-KZ" w:eastAsia="en-US"/>
              </w:rPr>
            </w:pPr>
          </w:p>
        </w:tc>
        <w:tc>
          <w:tcPr>
            <w:tcW w:w="1446" w:type="dxa"/>
            <w:vMerge/>
            <w:vAlign w:val="center"/>
          </w:tcPr>
          <w:p w14:paraId="3BA0CF34" w14:textId="77777777" w:rsidR="00267F9E" w:rsidRPr="00267F9E" w:rsidRDefault="00267F9E" w:rsidP="00267F9E">
            <w:pPr>
              <w:rPr>
                <w:rFonts w:ascii="Times New Roman" w:eastAsiaTheme="minorHAnsi" w:hAnsi="Times New Roman" w:cs="Times New Roman"/>
                <w:sz w:val="24"/>
                <w:szCs w:val="24"/>
                <w:lang w:val="kk-KZ" w:eastAsia="en-US"/>
              </w:rPr>
            </w:pPr>
          </w:p>
        </w:tc>
        <w:tc>
          <w:tcPr>
            <w:tcW w:w="1530" w:type="dxa"/>
            <w:vAlign w:val="center"/>
          </w:tcPr>
          <w:p w14:paraId="2339D4BC"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Почвенные образцы</w:t>
            </w:r>
          </w:p>
        </w:tc>
        <w:tc>
          <w:tcPr>
            <w:tcW w:w="738" w:type="dxa"/>
            <w:vAlign w:val="center"/>
          </w:tcPr>
          <w:p w14:paraId="7CA2F7C6"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9</w:t>
            </w:r>
          </w:p>
        </w:tc>
        <w:tc>
          <w:tcPr>
            <w:tcW w:w="992" w:type="dxa"/>
            <w:vAlign w:val="center"/>
          </w:tcPr>
          <w:p w14:paraId="13087213"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8</w:t>
            </w:r>
          </w:p>
        </w:tc>
        <w:tc>
          <w:tcPr>
            <w:tcW w:w="851" w:type="dxa"/>
            <w:vAlign w:val="center"/>
          </w:tcPr>
          <w:p w14:paraId="460D0237"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7</w:t>
            </w:r>
          </w:p>
        </w:tc>
        <w:tc>
          <w:tcPr>
            <w:tcW w:w="1559" w:type="dxa"/>
            <w:vAlign w:val="center"/>
          </w:tcPr>
          <w:p w14:paraId="7C1AE479"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30</w:t>
            </w:r>
          </w:p>
        </w:tc>
        <w:tc>
          <w:tcPr>
            <w:tcW w:w="1843" w:type="dxa"/>
          </w:tcPr>
          <w:p w14:paraId="2EBBF6C3"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Низкий</w:t>
            </w:r>
          </w:p>
        </w:tc>
      </w:tr>
      <w:tr w:rsidR="00267F9E" w:rsidRPr="00267F9E" w14:paraId="6E1EA0D6" w14:textId="77777777" w:rsidTr="00EC55C7">
        <w:tc>
          <w:tcPr>
            <w:tcW w:w="534" w:type="dxa"/>
            <w:vMerge w:val="restart"/>
            <w:vAlign w:val="center"/>
          </w:tcPr>
          <w:p w14:paraId="33F24710"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2</w:t>
            </w:r>
          </w:p>
        </w:tc>
        <w:tc>
          <w:tcPr>
            <w:tcW w:w="1446" w:type="dxa"/>
            <w:vMerge w:val="restart"/>
            <w:vAlign w:val="center"/>
          </w:tcPr>
          <w:p w14:paraId="709CFE10"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Морпорт-2</w:t>
            </w:r>
          </w:p>
        </w:tc>
        <w:tc>
          <w:tcPr>
            <w:tcW w:w="1530" w:type="dxa"/>
            <w:vAlign w:val="center"/>
          </w:tcPr>
          <w:p w14:paraId="51CB9011"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Водные образцы</w:t>
            </w:r>
          </w:p>
        </w:tc>
        <w:tc>
          <w:tcPr>
            <w:tcW w:w="738" w:type="dxa"/>
            <w:vAlign w:val="center"/>
          </w:tcPr>
          <w:p w14:paraId="0962B784"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9</w:t>
            </w:r>
          </w:p>
        </w:tc>
        <w:tc>
          <w:tcPr>
            <w:tcW w:w="992" w:type="dxa"/>
            <w:vAlign w:val="center"/>
          </w:tcPr>
          <w:p w14:paraId="2B27068A"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8</w:t>
            </w:r>
          </w:p>
        </w:tc>
        <w:tc>
          <w:tcPr>
            <w:tcW w:w="851" w:type="dxa"/>
            <w:vAlign w:val="center"/>
          </w:tcPr>
          <w:p w14:paraId="1332AFD5"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7</w:t>
            </w:r>
          </w:p>
        </w:tc>
        <w:tc>
          <w:tcPr>
            <w:tcW w:w="1559" w:type="dxa"/>
            <w:vAlign w:val="center"/>
          </w:tcPr>
          <w:p w14:paraId="1A902DBC"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30</w:t>
            </w:r>
          </w:p>
        </w:tc>
        <w:tc>
          <w:tcPr>
            <w:tcW w:w="1843" w:type="dxa"/>
          </w:tcPr>
          <w:p w14:paraId="28375758"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Низкий</w:t>
            </w:r>
          </w:p>
        </w:tc>
      </w:tr>
      <w:tr w:rsidR="00267F9E" w:rsidRPr="00267F9E" w14:paraId="4AA30D7A" w14:textId="77777777" w:rsidTr="00EC55C7">
        <w:tc>
          <w:tcPr>
            <w:tcW w:w="534" w:type="dxa"/>
            <w:vMerge/>
            <w:vAlign w:val="center"/>
          </w:tcPr>
          <w:p w14:paraId="280D11BA" w14:textId="77777777" w:rsidR="00267F9E" w:rsidRPr="00267F9E" w:rsidRDefault="00267F9E" w:rsidP="00267F9E">
            <w:pPr>
              <w:rPr>
                <w:rFonts w:ascii="Times New Roman" w:eastAsiaTheme="minorHAnsi" w:hAnsi="Times New Roman" w:cs="Times New Roman"/>
                <w:sz w:val="24"/>
                <w:szCs w:val="24"/>
                <w:lang w:val="kk-KZ" w:eastAsia="en-US"/>
              </w:rPr>
            </w:pPr>
          </w:p>
        </w:tc>
        <w:tc>
          <w:tcPr>
            <w:tcW w:w="1446" w:type="dxa"/>
            <w:vMerge/>
            <w:vAlign w:val="center"/>
          </w:tcPr>
          <w:p w14:paraId="186DDA46" w14:textId="77777777" w:rsidR="00267F9E" w:rsidRPr="00267F9E" w:rsidRDefault="00267F9E" w:rsidP="00267F9E">
            <w:pPr>
              <w:rPr>
                <w:rFonts w:ascii="Times New Roman" w:eastAsiaTheme="minorHAnsi" w:hAnsi="Times New Roman" w:cs="Times New Roman"/>
                <w:sz w:val="24"/>
                <w:szCs w:val="24"/>
                <w:lang w:val="kk-KZ" w:eastAsia="en-US"/>
              </w:rPr>
            </w:pPr>
          </w:p>
        </w:tc>
        <w:tc>
          <w:tcPr>
            <w:tcW w:w="1530" w:type="dxa"/>
            <w:vAlign w:val="center"/>
          </w:tcPr>
          <w:p w14:paraId="495B70C4"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Почвенные образцы</w:t>
            </w:r>
          </w:p>
        </w:tc>
        <w:tc>
          <w:tcPr>
            <w:tcW w:w="738" w:type="dxa"/>
            <w:vAlign w:val="center"/>
          </w:tcPr>
          <w:p w14:paraId="5401F807"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8</w:t>
            </w:r>
          </w:p>
        </w:tc>
        <w:tc>
          <w:tcPr>
            <w:tcW w:w="992" w:type="dxa"/>
            <w:vAlign w:val="center"/>
          </w:tcPr>
          <w:p w14:paraId="6A9502CD"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7</w:t>
            </w:r>
          </w:p>
        </w:tc>
        <w:tc>
          <w:tcPr>
            <w:tcW w:w="851" w:type="dxa"/>
            <w:vAlign w:val="center"/>
          </w:tcPr>
          <w:p w14:paraId="71995FA4"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6</w:t>
            </w:r>
          </w:p>
        </w:tc>
        <w:tc>
          <w:tcPr>
            <w:tcW w:w="1559" w:type="dxa"/>
            <w:vAlign w:val="center"/>
          </w:tcPr>
          <w:p w14:paraId="23F7095F"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40</w:t>
            </w:r>
          </w:p>
        </w:tc>
        <w:tc>
          <w:tcPr>
            <w:tcW w:w="1843" w:type="dxa"/>
            <w:vAlign w:val="center"/>
          </w:tcPr>
          <w:p w14:paraId="572F3F7A"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Средний</w:t>
            </w:r>
          </w:p>
        </w:tc>
      </w:tr>
      <w:tr w:rsidR="00267F9E" w:rsidRPr="00267F9E" w14:paraId="2F98DA9E" w14:textId="77777777" w:rsidTr="00EC55C7">
        <w:tc>
          <w:tcPr>
            <w:tcW w:w="534" w:type="dxa"/>
            <w:vMerge w:val="restart"/>
            <w:vAlign w:val="center"/>
          </w:tcPr>
          <w:p w14:paraId="6C48D935"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3</w:t>
            </w:r>
          </w:p>
        </w:tc>
        <w:tc>
          <w:tcPr>
            <w:tcW w:w="1446" w:type="dxa"/>
            <w:vMerge w:val="restart"/>
            <w:vAlign w:val="center"/>
          </w:tcPr>
          <w:p w14:paraId="41C1C8EE"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hAnsi="Times New Roman" w:cs="Times New Roman"/>
                <w:sz w:val="24"/>
                <w:szCs w:val="24"/>
                <w:lang w:val="kk-KZ" w:eastAsia="en-US"/>
              </w:rPr>
              <w:t>Қошқар ата-1</w:t>
            </w:r>
          </w:p>
        </w:tc>
        <w:tc>
          <w:tcPr>
            <w:tcW w:w="1530" w:type="dxa"/>
            <w:vAlign w:val="center"/>
          </w:tcPr>
          <w:p w14:paraId="424623E8"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Водные образцы</w:t>
            </w:r>
          </w:p>
        </w:tc>
        <w:tc>
          <w:tcPr>
            <w:tcW w:w="738" w:type="dxa"/>
            <w:vAlign w:val="center"/>
          </w:tcPr>
          <w:p w14:paraId="17DC6622"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10</w:t>
            </w:r>
          </w:p>
        </w:tc>
        <w:tc>
          <w:tcPr>
            <w:tcW w:w="992" w:type="dxa"/>
            <w:vAlign w:val="center"/>
          </w:tcPr>
          <w:p w14:paraId="7D46DA93"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9</w:t>
            </w:r>
          </w:p>
        </w:tc>
        <w:tc>
          <w:tcPr>
            <w:tcW w:w="851" w:type="dxa"/>
            <w:vAlign w:val="center"/>
          </w:tcPr>
          <w:p w14:paraId="223C2A65"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8</w:t>
            </w:r>
          </w:p>
        </w:tc>
        <w:tc>
          <w:tcPr>
            <w:tcW w:w="1559" w:type="dxa"/>
            <w:vAlign w:val="center"/>
          </w:tcPr>
          <w:p w14:paraId="79333B3B"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20</w:t>
            </w:r>
          </w:p>
        </w:tc>
        <w:tc>
          <w:tcPr>
            <w:tcW w:w="1843" w:type="dxa"/>
          </w:tcPr>
          <w:p w14:paraId="3D743EC5"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Отсутствует</w:t>
            </w:r>
          </w:p>
        </w:tc>
      </w:tr>
      <w:tr w:rsidR="00267F9E" w:rsidRPr="00267F9E" w14:paraId="19D11400" w14:textId="77777777" w:rsidTr="00EC55C7">
        <w:tc>
          <w:tcPr>
            <w:tcW w:w="534" w:type="dxa"/>
            <w:vMerge/>
            <w:vAlign w:val="center"/>
          </w:tcPr>
          <w:p w14:paraId="1607AB14" w14:textId="77777777" w:rsidR="00267F9E" w:rsidRPr="00267F9E" w:rsidRDefault="00267F9E" w:rsidP="00267F9E">
            <w:pPr>
              <w:rPr>
                <w:rFonts w:ascii="Times New Roman" w:eastAsiaTheme="minorHAnsi" w:hAnsi="Times New Roman" w:cs="Times New Roman"/>
                <w:sz w:val="24"/>
                <w:szCs w:val="24"/>
                <w:lang w:val="kk-KZ" w:eastAsia="en-US"/>
              </w:rPr>
            </w:pPr>
          </w:p>
        </w:tc>
        <w:tc>
          <w:tcPr>
            <w:tcW w:w="1446" w:type="dxa"/>
            <w:vMerge/>
            <w:vAlign w:val="center"/>
          </w:tcPr>
          <w:p w14:paraId="3F3AE346" w14:textId="77777777" w:rsidR="00267F9E" w:rsidRPr="00267F9E" w:rsidRDefault="00267F9E" w:rsidP="00267F9E">
            <w:pPr>
              <w:rPr>
                <w:rFonts w:ascii="Times New Roman" w:eastAsiaTheme="minorHAnsi" w:hAnsi="Times New Roman" w:cs="Times New Roman"/>
                <w:sz w:val="24"/>
                <w:szCs w:val="24"/>
                <w:lang w:val="kk-KZ" w:eastAsia="en-US"/>
              </w:rPr>
            </w:pPr>
          </w:p>
        </w:tc>
        <w:tc>
          <w:tcPr>
            <w:tcW w:w="1530" w:type="dxa"/>
            <w:vAlign w:val="center"/>
          </w:tcPr>
          <w:p w14:paraId="512DD96F"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Почвенные образцы</w:t>
            </w:r>
          </w:p>
        </w:tc>
        <w:tc>
          <w:tcPr>
            <w:tcW w:w="738" w:type="dxa"/>
            <w:vAlign w:val="center"/>
          </w:tcPr>
          <w:p w14:paraId="66FB4B77"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10</w:t>
            </w:r>
          </w:p>
        </w:tc>
        <w:tc>
          <w:tcPr>
            <w:tcW w:w="992" w:type="dxa"/>
            <w:vAlign w:val="center"/>
          </w:tcPr>
          <w:p w14:paraId="518B13C2"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10</w:t>
            </w:r>
          </w:p>
        </w:tc>
        <w:tc>
          <w:tcPr>
            <w:tcW w:w="851" w:type="dxa"/>
            <w:vAlign w:val="center"/>
          </w:tcPr>
          <w:p w14:paraId="5F81D929"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8</w:t>
            </w:r>
          </w:p>
        </w:tc>
        <w:tc>
          <w:tcPr>
            <w:tcW w:w="1559" w:type="dxa"/>
            <w:vAlign w:val="center"/>
          </w:tcPr>
          <w:p w14:paraId="1374D203"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20</w:t>
            </w:r>
          </w:p>
        </w:tc>
        <w:tc>
          <w:tcPr>
            <w:tcW w:w="1843" w:type="dxa"/>
          </w:tcPr>
          <w:p w14:paraId="03A987F2"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Отсутствует</w:t>
            </w:r>
          </w:p>
        </w:tc>
      </w:tr>
      <w:tr w:rsidR="00267F9E" w:rsidRPr="00267F9E" w14:paraId="76AB7318" w14:textId="77777777" w:rsidTr="00EC55C7">
        <w:tc>
          <w:tcPr>
            <w:tcW w:w="534" w:type="dxa"/>
            <w:vMerge w:val="restart"/>
            <w:vAlign w:val="center"/>
          </w:tcPr>
          <w:p w14:paraId="04F9099D"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4</w:t>
            </w:r>
          </w:p>
        </w:tc>
        <w:tc>
          <w:tcPr>
            <w:tcW w:w="1446" w:type="dxa"/>
            <w:vMerge w:val="restart"/>
            <w:vAlign w:val="center"/>
          </w:tcPr>
          <w:p w14:paraId="60F275B2"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hAnsi="Times New Roman" w:cs="Times New Roman"/>
                <w:sz w:val="24"/>
                <w:szCs w:val="24"/>
                <w:lang w:val="kk-KZ" w:eastAsia="en-US"/>
              </w:rPr>
              <w:t>Қошқар ата-</w:t>
            </w:r>
            <w:r w:rsidRPr="00267F9E">
              <w:rPr>
                <w:rFonts w:ascii="Times New Roman" w:eastAsiaTheme="minorHAnsi" w:hAnsi="Times New Roman" w:cs="Times New Roman"/>
                <w:sz w:val="24"/>
                <w:szCs w:val="24"/>
                <w:lang w:val="kk-KZ" w:eastAsia="en-US"/>
              </w:rPr>
              <w:t>2</w:t>
            </w:r>
          </w:p>
        </w:tc>
        <w:tc>
          <w:tcPr>
            <w:tcW w:w="1530" w:type="dxa"/>
            <w:vAlign w:val="center"/>
          </w:tcPr>
          <w:p w14:paraId="509A0734"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Водные образцы</w:t>
            </w:r>
          </w:p>
        </w:tc>
        <w:tc>
          <w:tcPr>
            <w:tcW w:w="738" w:type="dxa"/>
            <w:vAlign w:val="center"/>
          </w:tcPr>
          <w:p w14:paraId="4013320E"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10</w:t>
            </w:r>
          </w:p>
        </w:tc>
        <w:tc>
          <w:tcPr>
            <w:tcW w:w="992" w:type="dxa"/>
            <w:vAlign w:val="center"/>
          </w:tcPr>
          <w:p w14:paraId="3B740699"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9</w:t>
            </w:r>
          </w:p>
        </w:tc>
        <w:tc>
          <w:tcPr>
            <w:tcW w:w="851" w:type="dxa"/>
            <w:vAlign w:val="center"/>
          </w:tcPr>
          <w:p w14:paraId="6D2DE84E"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8</w:t>
            </w:r>
          </w:p>
        </w:tc>
        <w:tc>
          <w:tcPr>
            <w:tcW w:w="1559" w:type="dxa"/>
            <w:vAlign w:val="center"/>
          </w:tcPr>
          <w:p w14:paraId="1535F88B"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20</w:t>
            </w:r>
          </w:p>
        </w:tc>
        <w:tc>
          <w:tcPr>
            <w:tcW w:w="1843" w:type="dxa"/>
          </w:tcPr>
          <w:p w14:paraId="528C97E1"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Отсутствует</w:t>
            </w:r>
          </w:p>
        </w:tc>
      </w:tr>
      <w:tr w:rsidR="00267F9E" w:rsidRPr="00267F9E" w14:paraId="70686339" w14:textId="77777777" w:rsidTr="00EC55C7">
        <w:tc>
          <w:tcPr>
            <w:tcW w:w="534" w:type="dxa"/>
            <w:vMerge/>
            <w:vAlign w:val="center"/>
          </w:tcPr>
          <w:p w14:paraId="2A6B5030" w14:textId="77777777" w:rsidR="00267F9E" w:rsidRPr="00267F9E" w:rsidRDefault="00267F9E" w:rsidP="00267F9E">
            <w:pPr>
              <w:rPr>
                <w:rFonts w:ascii="Times New Roman" w:eastAsiaTheme="minorHAnsi" w:hAnsi="Times New Roman" w:cs="Times New Roman"/>
                <w:sz w:val="24"/>
                <w:szCs w:val="24"/>
                <w:lang w:val="kk-KZ" w:eastAsia="en-US"/>
              </w:rPr>
            </w:pPr>
          </w:p>
        </w:tc>
        <w:tc>
          <w:tcPr>
            <w:tcW w:w="1446" w:type="dxa"/>
            <w:vMerge/>
            <w:vAlign w:val="center"/>
          </w:tcPr>
          <w:p w14:paraId="71F00DA3" w14:textId="77777777" w:rsidR="00267F9E" w:rsidRPr="00267F9E" w:rsidRDefault="00267F9E" w:rsidP="00267F9E">
            <w:pPr>
              <w:rPr>
                <w:rFonts w:ascii="Times New Roman" w:eastAsiaTheme="minorHAnsi" w:hAnsi="Times New Roman" w:cs="Times New Roman"/>
                <w:sz w:val="24"/>
                <w:szCs w:val="24"/>
                <w:lang w:val="kk-KZ" w:eastAsia="en-US"/>
              </w:rPr>
            </w:pPr>
          </w:p>
        </w:tc>
        <w:tc>
          <w:tcPr>
            <w:tcW w:w="1530" w:type="dxa"/>
            <w:vAlign w:val="center"/>
          </w:tcPr>
          <w:p w14:paraId="21481C01"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Почвенные образцы</w:t>
            </w:r>
          </w:p>
        </w:tc>
        <w:tc>
          <w:tcPr>
            <w:tcW w:w="738" w:type="dxa"/>
            <w:vAlign w:val="center"/>
          </w:tcPr>
          <w:p w14:paraId="66671A84"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10</w:t>
            </w:r>
          </w:p>
        </w:tc>
        <w:tc>
          <w:tcPr>
            <w:tcW w:w="992" w:type="dxa"/>
            <w:vAlign w:val="center"/>
          </w:tcPr>
          <w:p w14:paraId="1C713716"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10</w:t>
            </w:r>
          </w:p>
        </w:tc>
        <w:tc>
          <w:tcPr>
            <w:tcW w:w="851" w:type="dxa"/>
            <w:vAlign w:val="center"/>
          </w:tcPr>
          <w:p w14:paraId="3E5B0782"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9</w:t>
            </w:r>
          </w:p>
        </w:tc>
        <w:tc>
          <w:tcPr>
            <w:tcW w:w="1559" w:type="dxa"/>
            <w:vAlign w:val="center"/>
          </w:tcPr>
          <w:p w14:paraId="453BC8C3"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10</w:t>
            </w:r>
          </w:p>
        </w:tc>
        <w:tc>
          <w:tcPr>
            <w:tcW w:w="1843" w:type="dxa"/>
            <w:vAlign w:val="center"/>
          </w:tcPr>
          <w:p w14:paraId="2191C612"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Отсутствует</w:t>
            </w:r>
          </w:p>
        </w:tc>
      </w:tr>
      <w:tr w:rsidR="00267F9E" w:rsidRPr="00267F9E" w14:paraId="3ED99C6B" w14:textId="77777777" w:rsidTr="00EC55C7">
        <w:tc>
          <w:tcPr>
            <w:tcW w:w="534" w:type="dxa"/>
            <w:vMerge w:val="restart"/>
            <w:vAlign w:val="center"/>
          </w:tcPr>
          <w:p w14:paraId="6FB374DF"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5</w:t>
            </w:r>
          </w:p>
        </w:tc>
        <w:tc>
          <w:tcPr>
            <w:tcW w:w="1446" w:type="dxa"/>
            <w:vMerge w:val="restart"/>
            <w:vAlign w:val="center"/>
          </w:tcPr>
          <w:p w14:paraId="52976FE5"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Контроль</w:t>
            </w:r>
          </w:p>
        </w:tc>
        <w:tc>
          <w:tcPr>
            <w:tcW w:w="1530" w:type="dxa"/>
            <w:vAlign w:val="center"/>
          </w:tcPr>
          <w:p w14:paraId="16AC78CA"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Водные образцы</w:t>
            </w:r>
          </w:p>
        </w:tc>
        <w:tc>
          <w:tcPr>
            <w:tcW w:w="738" w:type="dxa"/>
            <w:vAlign w:val="center"/>
          </w:tcPr>
          <w:p w14:paraId="71A293A1"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10</w:t>
            </w:r>
          </w:p>
        </w:tc>
        <w:tc>
          <w:tcPr>
            <w:tcW w:w="992" w:type="dxa"/>
            <w:vAlign w:val="center"/>
          </w:tcPr>
          <w:p w14:paraId="050674D0"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10</w:t>
            </w:r>
          </w:p>
        </w:tc>
        <w:tc>
          <w:tcPr>
            <w:tcW w:w="851" w:type="dxa"/>
            <w:vAlign w:val="center"/>
          </w:tcPr>
          <w:p w14:paraId="63BC03A3"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10</w:t>
            </w:r>
          </w:p>
        </w:tc>
        <w:tc>
          <w:tcPr>
            <w:tcW w:w="1559" w:type="dxa"/>
            <w:vAlign w:val="center"/>
          </w:tcPr>
          <w:p w14:paraId="3EE46745"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0</w:t>
            </w:r>
          </w:p>
        </w:tc>
        <w:tc>
          <w:tcPr>
            <w:tcW w:w="1843" w:type="dxa"/>
          </w:tcPr>
          <w:p w14:paraId="5B5AA0D9"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Отсутствует</w:t>
            </w:r>
          </w:p>
        </w:tc>
      </w:tr>
      <w:tr w:rsidR="00267F9E" w:rsidRPr="00267F9E" w14:paraId="5BC76766" w14:textId="77777777" w:rsidTr="00EC55C7">
        <w:tc>
          <w:tcPr>
            <w:tcW w:w="534" w:type="dxa"/>
            <w:vMerge/>
            <w:vAlign w:val="center"/>
          </w:tcPr>
          <w:p w14:paraId="3D528AD0" w14:textId="77777777" w:rsidR="00267F9E" w:rsidRPr="00267F9E" w:rsidRDefault="00267F9E" w:rsidP="00267F9E">
            <w:pPr>
              <w:rPr>
                <w:rFonts w:ascii="Times New Roman" w:eastAsiaTheme="minorHAnsi" w:hAnsi="Times New Roman" w:cs="Times New Roman"/>
                <w:sz w:val="24"/>
                <w:szCs w:val="24"/>
                <w:lang w:val="kk-KZ" w:eastAsia="en-US"/>
              </w:rPr>
            </w:pPr>
          </w:p>
        </w:tc>
        <w:tc>
          <w:tcPr>
            <w:tcW w:w="1446" w:type="dxa"/>
            <w:vMerge/>
            <w:vAlign w:val="center"/>
          </w:tcPr>
          <w:p w14:paraId="22A43484" w14:textId="77777777" w:rsidR="00267F9E" w:rsidRPr="00267F9E" w:rsidRDefault="00267F9E" w:rsidP="00267F9E">
            <w:pPr>
              <w:rPr>
                <w:rFonts w:ascii="Times New Roman" w:eastAsiaTheme="minorHAnsi" w:hAnsi="Times New Roman" w:cs="Times New Roman"/>
                <w:sz w:val="24"/>
                <w:szCs w:val="24"/>
                <w:lang w:val="kk-KZ" w:eastAsia="en-US"/>
              </w:rPr>
            </w:pPr>
          </w:p>
        </w:tc>
        <w:tc>
          <w:tcPr>
            <w:tcW w:w="1530" w:type="dxa"/>
            <w:vAlign w:val="center"/>
          </w:tcPr>
          <w:p w14:paraId="107F7576"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Почвенные образцы</w:t>
            </w:r>
          </w:p>
        </w:tc>
        <w:tc>
          <w:tcPr>
            <w:tcW w:w="738" w:type="dxa"/>
            <w:vAlign w:val="center"/>
          </w:tcPr>
          <w:p w14:paraId="04C9EA9D"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10</w:t>
            </w:r>
          </w:p>
        </w:tc>
        <w:tc>
          <w:tcPr>
            <w:tcW w:w="992" w:type="dxa"/>
            <w:vAlign w:val="center"/>
          </w:tcPr>
          <w:p w14:paraId="513A4C18"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10</w:t>
            </w:r>
          </w:p>
        </w:tc>
        <w:tc>
          <w:tcPr>
            <w:tcW w:w="851" w:type="dxa"/>
            <w:vAlign w:val="center"/>
          </w:tcPr>
          <w:p w14:paraId="4486245D"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10</w:t>
            </w:r>
          </w:p>
        </w:tc>
        <w:tc>
          <w:tcPr>
            <w:tcW w:w="1559" w:type="dxa"/>
            <w:vAlign w:val="center"/>
          </w:tcPr>
          <w:p w14:paraId="692DCFFC"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0</w:t>
            </w:r>
          </w:p>
        </w:tc>
        <w:tc>
          <w:tcPr>
            <w:tcW w:w="1843" w:type="dxa"/>
          </w:tcPr>
          <w:p w14:paraId="1D90EC56" w14:textId="77777777" w:rsidR="00267F9E" w:rsidRPr="00267F9E" w:rsidRDefault="00267F9E" w:rsidP="00267F9E">
            <w:pPr>
              <w:rPr>
                <w:rFonts w:ascii="Times New Roman" w:eastAsiaTheme="minorHAnsi" w:hAnsi="Times New Roman" w:cs="Times New Roman"/>
                <w:sz w:val="24"/>
                <w:szCs w:val="24"/>
                <w:lang w:val="kk-KZ" w:eastAsia="en-US"/>
              </w:rPr>
            </w:pPr>
            <w:r w:rsidRPr="00267F9E">
              <w:rPr>
                <w:rFonts w:ascii="Times New Roman" w:eastAsiaTheme="minorHAnsi" w:hAnsi="Times New Roman" w:cs="Times New Roman"/>
                <w:sz w:val="24"/>
                <w:szCs w:val="24"/>
                <w:lang w:val="kk-KZ" w:eastAsia="en-US"/>
              </w:rPr>
              <w:t>Отсутствует</w:t>
            </w:r>
          </w:p>
        </w:tc>
      </w:tr>
    </w:tbl>
    <w:p w14:paraId="0BD68AD3" w14:textId="77777777" w:rsidR="00267F9E" w:rsidRPr="00267F9E" w:rsidRDefault="00267F9E" w:rsidP="00267F9E">
      <w:pPr>
        <w:spacing w:after="0" w:line="240" w:lineRule="auto"/>
        <w:ind w:firstLine="567"/>
        <w:contextualSpacing/>
        <w:jc w:val="both"/>
        <w:outlineLvl w:val="1"/>
        <w:rPr>
          <w:rFonts w:ascii="Times New Roman" w:eastAsiaTheme="minorHAnsi" w:hAnsi="Times New Roman" w:cs="Times New Roman"/>
          <w:iCs/>
          <w:kern w:val="2"/>
          <w:sz w:val="28"/>
          <w:szCs w:val="28"/>
          <w:lang w:val="ru-RU" w:eastAsia="en-US"/>
          <w14:ligatures w14:val="standardContextual"/>
        </w:rPr>
      </w:pPr>
    </w:p>
    <w:p w14:paraId="4098812A" w14:textId="7D427CEC" w:rsidR="00267F9E" w:rsidRPr="00267F9E" w:rsidRDefault="00267F9E" w:rsidP="00267F9E">
      <w:pPr>
        <w:spacing w:after="0" w:line="240" w:lineRule="auto"/>
        <w:ind w:firstLine="567"/>
        <w:jc w:val="both"/>
        <w:rPr>
          <w:rFonts w:ascii="Times New Roman" w:eastAsiaTheme="minorEastAsia" w:hAnsi="Times New Roman" w:cs="Times New Roman"/>
          <w:iCs/>
          <w:sz w:val="28"/>
          <w:szCs w:val="28"/>
          <w:lang w:val="ru-RU" w:eastAsia="ru-RU"/>
        </w:rPr>
      </w:pPr>
      <w:bookmarkStart w:id="41" w:name="_Hlk158128150"/>
      <w:r w:rsidRPr="00267F9E">
        <w:rPr>
          <w:rFonts w:ascii="Times New Roman" w:eastAsiaTheme="minorEastAsia" w:hAnsi="Times New Roman" w:cs="Times New Roman"/>
          <w:iCs/>
          <w:sz w:val="28"/>
          <w:szCs w:val="28"/>
          <w:lang w:val="kk-KZ" w:eastAsia="ru-RU"/>
        </w:rPr>
        <w:t xml:space="preserve">Как видно из таблицы, </w:t>
      </w:r>
      <w:bookmarkStart w:id="42" w:name="_Hlk158079748"/>
      <w:r w:rsidRPr="00267F9E">
        <w:rPr>
          <w:rFonts w:ascii="Times New Roman" w:eastAsiaTheme="minorEastAsia" w:hAnsi="Times New Roman" w:cs="Times New Roman"/>
          <w:iCs/>
          <w:sz w:val="28"/>
          <w:szCs w:val="28"/>
          <w:lang w:val="kk-KZ" w:eastAsia="ru-RU"/>
        </w:rPr>
        <w:t xml:space="preserve">образцы из </w:t>
      </w:r>
      <w:r w:rsidRPr="00267F9E">
        <w:rPr>
          <w:rFonts w:ascii="Times New Roman" w:eastAsiaTheme="minorEastAsia" w:hAnsi="Times New Roman" w:cs="Times New Roman"/>
          <w:iCs/>
          <w:sz w:val="28"/>
          <w:szCs w:val="28"/>
          <w:lang w:eastAsia="ru-RU"/>
        </w:rPr>
        <w:t xml:space="preserve">Кошкар ата-1 и Кошкар ата-2 </w:t>
      </w:r>
      <w:r w:rsidRPr="00267F9E">
        <w:rPr>
          <w:rFonts w:ascii="Times New Roman" w:eastAsiaTheme="minorEastAsia" w:hAnsi="Times New Roman" w:cs="Times New Roman"/>
          <w:iCs/>
          <w:sz w:val="28"/>
          <w:szCs w:val="28"/>
          <w:lang w:val="ru-RU" w:eastAsia="ru-RU"/>
        </w:rPr>
        <w:t xml:space="preserve">не </w:t>
      </w:r>
      <w:r w:rsidRPr="00267F9E">
        <w:rPr>
          <w:rFonts w:ascii="Times New Roman" w:eastAsiaTheme="minorEastAsia" w:hAnsi="Times New Roman" w:cs="Times New Roman"/>
          <w:iCs/>
          <w:sz w:val="28"/>
          <w:szCs w:val="28"/>
          <w:lang w:val="kk-KZ" w:eastAsia="ru-RU"/>
        </w:rPr>
        <w:t xml:space="preserve">показали </w:t>
      </w:r>
      <w:r w:rsidR="00FA7C8B">
        <w:rPr>
          <w:rFonts w:ascii="Times New Roman" w:eastAsiaTheme="minorEastAsia" w:hAnsi="Times New Roman" w:cs="Times New Roman"/>
          <w:iCs/>
          <w:sz w:val="28"/>
          <w:szCs w:val="28"/>
          <w:lang w:val="kk-KZ" w:eastAsia="ru-RU"/>
        </w:rPr>
        <w:t>эко</w:t>
      </w:r>
      <w:r w:rsidRPr="00267F9E">
        <w:rPr>
          <w:rFonts w:ascii="Times New Roman" w:eastAsiaTheme="minorEastAsia" w:hAnsi="Times New Roman" w:cs="Times New Roman"/>
          <w:iCs/>
          <w:sz w:val="28"/>
          <w:szCs w:val="28"/>
          <w:lang w:eastAsia="ru-RU"/>
        </w:rPr>
        <w:t>токсичност</w:t>
      </w:r>
      <w:r w:rsidRPr="00267F9E">
        <w:rPr>
          <w:rFonts w:ascii="Times New Roman" w:eastAsiaTheme="minorEastAsia" w:hAnsi="Times New Roman" w:cs="Times New Roman"/>
          <w:iCs/>
          <w:sz w:val="28"/>
          <w:szCs w:val="28"/>
          <w:lang w:val="ru-RU" w:eastAsia="ru-RU"/>
        </w:rPr>
        <w:t>ь на исследованные тест объекты</w:t>
      </w:r>
      <w:r w:rsidRPr="00267F9E">
        <w:rPr>
          <w:rFonts w:ascii="Times New Roman" w:eastAsiaTheme="minorEastAsia" w:hAnsi="Times New Roman" w:cs="Times New Roman"/>
          <w:iCs/>
          <w:sz w:val="28"/>
          <w:szCs w:val="28"/>
          <w:lang w:val="kk-KZ" w:eastAsia="ru-RU"/>
        </w:rPr>
        <w:t xml:space="preserve">, так </w:t>
      </w:r>
      <w:r w:rsidRPr="00267F9E">
        <w:rPr>
          <w:rFonts w:ascii="Times New Roman" w:eastAsiaTheme="minorEastAsia" w:hAnsi="Times New Roman" w:cs="Times New Roman"/>
          <w:iCs/>
          <w:sz w:val="28"/>
          <w:szCs w:val="28"/>
          <w:lang w:eastAsia="ru-RU"/>
        </w:rPr>
        <w:t>за 96 часов доля по</w:t>
      </w:r>
      <w:r w:rsidRPr="00267F9E">
        <w:rPr>
          <w:rFonts w:ascii="Times New Roman" w:eastAsiaTheme="minorEastAsia" w:hAnsi="Times New Roman" w:cs="Times New Roman"/>
          <w:iCs/>
          <w:sz w:val="28"/>
          <w:szCs w:val="28"/>
          <w:lang w:val="kk-KZ" w:eastAsia="ru-RU"/>
        </w:rPr>
        <w:t>терявших жизнеспособность</w:t>
      </w:r>
      <w:r w:rsidRPr="00267F9E">
        <w:rPr>
          <w:rFonts w:ascii="Times New Roman" w:eastAsiaTheme="minorEastAsia" w:hAnsi="Times New Roman" w:cs="Times New Roman"/>
          <w:iCs/>
          <w:sz w:val="28"/>
          <w:szCs w:val="28"/>
          <w:lang w:eastAsia="ru-RU"/>
        </w:rPr>
        <w:t xml:space="preserve"> в них дафний составила </w:t>
      </w:r>
      <w:r w:rsidRPr="00267F9E">
        <w:rPr>
          <w:rFonts w:ascii="Times New Roman" w:eastAsiaTheme="minorEastAsia" w:hAnsi="Times New Roman" w:cs="Times New Roman"/>
          <w:iCs/>
          <w:sz w:val="28"/>
          <w:szCs w:val="28"/>
          <w:lang w:val="ru-RU" w:eastAsia="ru-RU"/>
        </w:rPr>
        <w:t>2</w:t>
      </w:r>
      <w:r w:rsidRPr="00267F9E">
        <w:rPr>
          <w:rFonts w:ascii="Times New Roman" w:eastAsiaTheme="minorEastAsia" w:hAnsi="Times New Roman" w:cs="Times New Roman"/>
          <w:iCs/>
          <w:sz w:val="28"/>
          <w:szCs w:val="28"/>
          <w:lang w:eastAsia="ru-RU"/>
        </w:rPr>
        <w:t>0%</w:t>
      </w:r>
      <w:r w:rsidRPr="00267F9E">
        <w:rPr>
          <w:rFonts w:ascii="Times New Roman" w:eastAsiaTheme="minorEastAsia" w:hAnsi="Times New Roman" w:cs="Times New Roman"/>
          <w:iCs/>
          <w:sz w:val="28"/>
          <w:szCs w:val="28"/>
          <w:lang w:val="kk-KZ" w:eastAsia="ru-RU"/>
        </w:rPr>
        <w:t xml:space="preserve"> и менее.</w:t>
      </w:r>
      <w:r w:rsidRPr="00267F9E">
        <w:rPr>
          <w:rFonts w:ascii="Times New Roman" w:eastAsiaTheme="minorEastAsia" w:hAnsi="Times New Roman" w:cs="Times New Roman"/>
          <w:iCs/>
          <w:sz w:val="28"/>
          <w:szCs w:val="28"/>
          <w:lang w:eastAsia="ru-RU"/>
        </w:rPr>
        <w:t xml:space="preserve"> Наибольшее значение о</w:t>
      </w:r>
      <w:r w:rsidRPr="00267F9E">
        <w:rPr>
          <w:rFonts w:ascii="Times New Roman" w:eastAsiaTheme="minorEastAsia" w:hAnsi="Times New Roman" w:cs="Times New Roman"/>
          <w:iCs/>
          <w:sz w:val="28"/>
          <w:szCs w:val="28"/>
          <w:lang w:val="kk-KZ" w:eastAsia="ru-RU"/>
        </w:rPr>
        <w:t>бнаружено</w:t>
      </w:r>
      <w:r w:rsidRPr="00267F9E">
        <w:rPr>
          <w:rFonts w:ascii="Times New Roman" w:eastAsiaTheme="minorEastAsia" w:hAnsi="Times New Roman" w:cs="Times New Roman"/>
          <w:iCs/>
          <w:sz w:val="28"/>
          <w:szCs w:val="28"/>
          <w:lang w:eastAsia="ru-RU"/>
        </w:rPr>
        <w:t xml:space="preserve"> в пробах почвы Морпорт-2 </w:t>
      </w:r>
      <w:r w:rsidRPr="00267F9E">
        <w:rPr>
          <w:rFonts w:ascii="Times New Roman" w:eastAsiaTheme="minorEastAsia" w:hAnsi="Times New Roman" w:cs="Times New Roman"/>
          <w:iCs/>
          <w:sz w:val="28"/>
          <w:szCs w:val="28"/>
          <w:lang w:val="ru-RU" w:eastAsia="ru-RU"/>
        </w:rPr>
        <w:t xml:space="preserve">и показали средний уровень </w:t>
      </w:r>
      <w:r w:rsidR="00FA7C8B">
        <w:rPr>
          <w:rFonts w:ascii="Times New Roman" w:eastAsiaTheme="minorEastAsia" w:hAnsi="Times New Roman" w:cs="Times New Roman"/>
          <w:iCs/>
          <w:sz w:val="28"/>
          <w:szCs w:val="28"/>
          <w:lang w:val="ru-RU" w:eastAsia="ru-RU"/>
        </w:rPr>
        <w:t>эко</w:t>
      </w:r>
      <w:r w:rsidRPr="00267F9E">
        <w:rPr>
          <w:rFonts w:ascii="Times New Roman" w:eastAsiaTheme="minorEastAsia" w:hAnsi="Times New Roman" w:cs="Times New Roman"/>
          <w:iCs/>
          <w:sz w:val="28"/>
          <w:szCs w:val="28"/>
          <w:lang w:val="ru-RU" w:eastAsia="ru-RU"/>
        </w:rPr>
        <w:t>тоскичности на дафнии.</w:t>
      </w:r>
    </w:p>
    <w:bookmarkEnd w:id="42"/>
    <w:p w14:paraId="35A01129" w14:textId="28123CE1" w:rsidR="00267F9E" w:rsidRPr="00267F9E" w:rsidRDefault="00267F9E" w:rsidP="00267F9E">
      <w:pPr>
        <w:spacing w:after="0" w:line="240" w:lineRule="auto"/>
        <w:ind w:firstLine="567"/>
        <w:jc w:val="both"/>
        <w:rPr>
          <w:rFonts w:ascii="Times New Roman" w:eastAsiaTheme="minorEastAsia" w:hAnsi="Times New Roman" w:cs="Times New Roman"/>
          <w:iCs/>
          <w:sz w:val="28"/>
          <w:szCs w:val="28"/>
          <w:lang w:val="ru-RU" w:eastAsia="ru-RU"/>
        </w:rPr>
      </w:pPr>
      <w:r w:rsidRPr="00267F9E">
        <w:rPr>
          <w:rFonts w:ascii="Times New Roman" w:eastAsiaTheme="minorEastAsia" w:hAnsi="Times New Roman" w:cs="Times New Roman"/>
          <w:iCs/>
          <w:sz w:val="28"/>
          <w:szCs w:val="28"/>
          <w:lang w:val="ru-RU" w:eastAsia="ru-RU"/>
        </w:rPr>
        <w:t xml:space="preserve">В открытых литературных источниках отсутствуют данные об изучении токсичности с применением дафний прибрежных зон Каспийского моря. В работе </w:t>
      </w:r>
      <w:r w:rsidRPr="00267F9E">
        <w:rPr>
          <w:rFonts w:ascii="Times New Roman" w:eastAsiaTheme="minorEastAsia" w:hAnsi="Times New Roman" w:cs="Times New Roman"/>
          <w:iCs/>
          <w:sz w:val="28"/>
          <w:szCs w:val="28"/>
          <w:lang w:eastAsia="ru-RU"/>
        </w:rPr>
        <w:t xml:space="preserve">Гусейновой С.А. </w:t>
      </w:r>
      <w:r w:rsidRPr="00267F9E">
        <w:rPr>
          <w:rFonts w:ascii="Times New Roman" w:eastAsiaTheme="minorEastAsia" w:hAnsi="Times New Roman" w:cs="Times New Roman"/>
          <w:iCs/>
          <w:sz w:val="28"/>
          <w:szCs w:val="28"/>
          <w:lang w:val="ru-RU" w:eastAsia="ru-RU"/>
        </w:rPr>
        <w:t xml:space="preserve">проведено тестирование воды, взятой с акватории участка «Центрально-Каспийский» с использованием культуры водорослей </w:t>
      </w:r>
      <w:r w:rsidRPr="00267F9E">
        <w:rPr>
          <w:rFonts w:ascii="Times New Roman" w:eastAsiaTheme="minorEastAsia" w:hAnsi="Times New Roman" w:cs="Times New Roman"/>
          <w:iCs/>
          <w:sz w:val="28"/>
          <w:szCs w:val="28"/>
          <w:lang w:val="en-AU" w:eastAsia="ru-RU"/>
        </w:rPr>
        <w:t>Phaeodactylum</w:t>
      </w:r>
      <w:r w:rsidRPr="00267F9E">
        <w:rPr>
          <w:rFonts w:ascii="Times New Roman" w:eastAsiaTheme="minorEastAsia" w:hAnsi="Times New Roman" w:cs="Times New Roman"/>
          <w:iCs/>
          <w:sz w:val="28"/>
          <w:szCs w:val="28"/>
          <w:lang w:val="ru-RU" w:eastAsia="ru-RU"/>
        </w:rPr>
        <w:t xml:space="preserve"> </w:t>
      </w:r>
      <w:r w:rsidRPr="00267F9E">
        <w:rPr>
          <w:rFonts w:ascii="Times New Roman" w:eastAsiaTheme="minorEastAsia" w:hAnsi="Times New Roman" w:cs="Times New Roman"/>
          <w:iCs/>
          <w:sz w:val="28"/>
          <w:szCs w:val="28"/>
          <w:lang w:val="en-AU" w:eastAsia="ru-RU"/>
        </w:rPr>
        <w:t>tricornutum</w:t>
      </w:r>
      <w:r w:rsidRPr="00267F9E">
        <w:rPr>
          <w:rFonts w:ascii="Times New Roman" w:eastAsiaTheme="minorEastAsia" w:hAnsi="Times New Roman" w:cs="Times New Roman"/>
          <w:iCs/>
          <w:sz w:val="28"/>
          <w:szCs w:val="28"/>
          <w:lang w:val="ru-RU" w:eastAsia="ru-RU"/>
        </w:rPr>
        <w:t xml:space="preserve">, зоопланктонных организмов и ихтиофауны </w:t>
      </w:r>
      <w:r w:rsidRPr="00267F9E">
        <w:rPr>
          <w:rFonts w:ascii="Times New Roman" w:eastAsiaTheme="minorEastAsia" w:hAnsi="Times New Roman" w:cs="Times New Roman"/>
          <w:iCs/>
          <w:sz w:val="28"/>
          <w:szCs w:val="28"/>
          <w:lang w:val="en-AU" w:eastAsia="ru-RU"/>
        </w:rPr>
        <w:t>Poecillia</w:t>
      </w:r>
      <w:r w:rsidRPr="00267F9E">
        <w:rPr>
          <w:rFonts w:ascii="Times New Roman" w:eastAsiaTheme="minorEastAsia" w:hAnsi="Times New Roman" w:cs="Times New Roman"/>
          <w:iCs/>
          <w:sz w:val="28"/>
          <w:szCs w:val="28"/>
          <w:lang w:val="ru-RU" w:eastAsia="ru-RU"/>
        </w:rPr>
        <w:t xml:space="preserve"> </w:t>
      </w:r>
      <w:r w:rsidRPr="00267F9E">
        <w:rPr>
          <w:rFonts w:ascii="Times New Roman" w:eastAsiaTheme="minorEastAsia" w:hAnsi="Times New Roman" w:cs="Times New Roman"/>
          <w:iCs/>
          <w:sz w:val="28"/>
          <w:szCs w:val="28"/>
          <w:lang w:val="en-AU" w:eastAsia="ru-RU"/>
        </w:rPr>
        <w:t>reticulata</w:t>
      </w:r>
      <w:r w:rsidRPr="00267F9E">
        <w:rPr>
          <w:rFonts w:ascii="Times New Roman" w:eastAsiaTheme="minorEastAsia" w:hAnsi="Times New Roman" w:cs="Times New Roman"/>
          <w:iCs/>
          <w:sz w:val="28"/>
          <w:szCs w:val="28"/>
          <w:lang w:val="ru-RU" w:eastAsia="ru-RU"/>
        </w:rPr>
        <w:t>. По результатам исследования острого токсического действия на тест-объекты не обнаружено [</w:t>
      </w:r>
      <w:r w:rsidR="00880951">
        <w:rPr>
          <w:rFonts w:ascii="Times New Roman" w:eastAsiaTheme="minorEastAsia" w:hAnsi="Times New Roman" w:cs="Times New Roman"/>
          <w:iCs/>
          <w:sz w:val="28"/>
          <w:szCs w:val="28"/>
          <w:lang w:val="ru-RU" w:eastAsia="ru-RU"/>
        </w:rPr>
        <w:t>120</w:t>
      </w:r>
      <w:r w:rsidRPr="00267F9E">
        <w:rPr>
          <w:rFonts w:ascii="Times New Roman" w:eastAsiaTheme="minorEastAsia" w:hAnsi="Times New Roman" w:cs="Times New Roman"/>
          <w:iCs/>
          <w:sz w:val="28"/>
          <w:szCs w:val="28"/>
          <w:lang w:val="ru-RU" w:eastAsia="ru-RU"/>
        </w:rPr>
        <w:t>].</w:t>
      </w:r>
    </w:p>
    <w:p w14:paraId="58BF10C2" w14:textId="70FEFD7F" w:rsidR="00267F9E" w:rsidRDefault="00267F9E" w:rsidP="00267F9E">
      <w:pPr>
        <w:spacing w:after="0" w:line="240" w:lineRule="auto"/>
        <w:ind w:firstLine="567"/>
        <w:jc w:val="both"/>
        <w:rPr>
          <w:rFonts w:ascii="Times New Roman" w:eastAsiaTheme="minorEastAsia" w:hAnsi="Times New Roman" w:cs="Times New Roman"/>
          <w:i/>
          <w:sz w:val="28"/>
          <w:szCs w:val="28"/>
          <w:lang w:val="ru-RU" w:eastAsia="ru-RU"/>
        </w:rPr>
      </w:pPr>
      <w:r w:rsidRPr="00267F9E">
        <w:rPr>
          <w:rFonts w:ascii="Times New Roman" w:eastAsiaTheme="minorEastAsia" w:hAnsi="Times New Roman" w:cs="Times New Roman"/>
          <w:iCs/>
          <w:sz w:val="28"/>
          <w:szCs w:val="28"/>
          <w:lang w:val="ru-RU" w:eastAsia="ru-RU"/>
        </w:rPr>
        <w:t xml:space="preserve">Таким образом, по результатам исследования изученные водные и почвенные образцы не вызывают острую </w:t>
      </w:r>
      <w:r w:rsidR="00FA7C8B">
        <w:rPr>
          <w:rFonts w:ascii="Times New Roman" w:eastAsiaTheme="minorEastAsia" w:hAnsi="Times New Roman" w:cs="Times New Roman"/>
          <w:iCs/>
          <w:sz w:val="28"/>
          <w:szCs w:val="28"/>
          <w:lang w:val="ru-RU" w:eastAsia="ru-RU"/>
        </w:rPr>
        <w:t>эко</w:t>
      </w:r>
      <w:r w:rsidRPr="00267F9E">
        <w:rPr>
          <w:rFonts w:ascii="Times New Roman" w:eastAsiaTheme="minorEastAsia" w:hAnsi="Times New Roman" w:cs="Times New Roman"/>
          <w:iCs/>
          <w:sz w:val="28"/>
          <w:szCs w:val="28"/>
          <w:lang w:val="ru-RU" w:eastAsia="ru-RU"/>
        </w:rPr>
        <w:t xml:space="preserve">токсичность на тест объекты </w:t>
      </w:r>
      <w:r w:rsidRPr="00267F9E">
        <w:rPr>
          <w:rFonts w:ascii="Times New Roman" w:eastAsiaTheme="minorEastAsia" w:hAnsi="Times New Roman" w:cs="Times New Roman"/>
          <w:i/>
          <w:sz w:val="28"/>
          <w:szCs w:val="28"/>
          <w:lang w:val="ru-RU" w:eastAsia="ru-RU"/>
        </w:rPr>
        <w:t>Daphnia magna.</w:t>
      </w:r>
    </w:p>
    <w:bookmarkEnd w:id="41"/>
    <w:p w14:paraId="21FD23C5" w14:textId="77777777" w:rsidR="006C312E" w:rsidRPr="00267F9E" w:rsidRDefault="006C312E" w:rsidP="00267F9E">
      <w:pPr>
        <w:spacing w:after="0" w:line="240" w:lineRule="auto"/>
        <w:ind w:firstLine="567"/>
        <w:jc w:val="both"/>
        <w:rPr>
          <w:rFonts w:ascii="Times New Roman" w:eastAsiaTheme="minorEastAsia" w:hAnsi="Times New Roman" w:cs="Times New Roman"/>
          <w:i/>
          <w:sz w:val="28"/>
          <w:szCs w:val="28"/>
          <w:lang w:val="ru-RU" w:eastAsia="ru-RU"/>
        </w:rPr>
      </w:pPr>
    </w:p>
    <w:p w14:paraId="34F2CB87" w14:textId="77777777" w:rsidR="00267F9E" w:rsidRPr="00267F9E" w:rsidRDefault="00267F9E" w:rsidP="00267F9E">
      <w:pPr>
        <w:spacing w:after="240" w:line="240" w:lineRule="auto"/>
        <w:ind w:firstLine="567"/>
        <w:jc w:val="both"/>
        <w:rPr>
          <w:rFonts w:ascii="Times New Roman" w:eastAsia="Times New Roman" w:hAnsi="Times New Roman" w:cs="Times New Roman"/>
          <w:b/>
          <w:bCs/>
          <w:sz w:val="28"/>
          <w:szCs w:val="28"/>
          <w:lang w:val="ru-RU"/>
        </w:rPr>
      </w:pPr>
      <w:r w:rsidRPr="00267F9E">
        <w:rPr>
          <w:rFonts w:ascii="Times New Roman" w:eastAsia="Times New Roman" w:hAnsi="Times New Roman" w:cs="Times New Roman"/>
          <w:b/>
          <w:bCs/>
          <w:sz w:val="28"/>
          <w:szCs w:val="28"/>
          <w:lang w:val="ru-RU"/>
        </w:rPr>
        <w:t xml:space="preserve">3.4 </w:t>
      </w:r>
      <w:r w:rsidRPr="00267F9E">
        <w:rPr>
          <w:rFonts w:ascii="Times New Roman" w:eastAsia="Times New Roman" w:hAnsi="Times New Roman" w:cs="Times New Roman"/>
          <w:b/>
          <w:bCs/>
          <w:sz w:val="28"/>
          <w:szCs w:val="28"/>
        </w:rPr>
        <w:t>Анализ растительного покрова прибрежной зоны Каспийского моря</w:t>
      </w:r>
      <w:r w:rsidRPr="00267F9E">
        <w:rPr>
          <w:rFonts w:ascii="Times New Roman" w:eastAsia="Times New Roman" w:hAnsi="Times New Roman" w:cs="Times New Roman"/>
          <w:b/>
          <w:bCs/>
          <w:sz w:val="28"/>
          <w:szCs w:val="28"/>
          <w:lang w:val="ru-RU"/>
        </w:rPr>
        <w:t xml:space="preserve"> </w:t>
      </w:r>
      <w:r w:rsidRPr="00267F9E">
        <w:rPr>
          <w:rFonts w:ascii="Times New Roman" w:eastAsia="Times New Roman" w:hAnsi="Times New Roman" w:cs="Times New Roman"/>
          <w:b/>
          <w:bCs/>
          <w:sz w:val="28"/>
          <w:szCs w:val="28"/>
          <w:lang w:val="kk-KZ"/>
        </w:rPr>
        <w:t xml:space="preserve">при помощи индекса </w:t>
      </w:r>
      <w:r w:rsidRPr="00267F9E">
        <w:rPr>
          <w:rFonts w:ascii="Times New Roman" w:eastAsia="Times New Roman" w:hAnsi="Times New Roman" w:cs="Times New Roman"/>
          <w:b/>
          <w:bCs/>
          <w:color w:val="000000"/>
          <w:sz w:val="28"/>
          <w:szCs w:val="28"/>
        </w:rPr>
        <w:t>NDVI</w:t>
      </w:r>
    </w:p>
    <w:p w14:paraId="6176C6D8"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Геоэкологические исследования Каспийского моря в пределах территории города Актау с использованием дистанционного зондирования и индекса нормализованных разностей вегетационного индекса (NDVI) могут предоставить важные данные о состоянии экосистемы и окружающей среды. NDVI является инструментом для оценки вегетации и степени её здоровья.</w:t>
      </w:r>
    </w:p>
    <w:p w14:paraId="24B72D47"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lastRenderedPageBreak/>
        <w:t>Мониторинг при помощи индекса NDVI позволяет определить плотность и здоровье растительности в прибрежном районе Каспийского моря и районах города Актау. Изменения в NDVI могут указывать на воздействие различных факторов, таких как загрязнение, антропогенное воздействие, изменение климата и другие.</w:t>
      </w:r>
    </w:p>
    <w:p w14:paraId="2250CA59"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Оценка воздействия антропогенных деятельностей: NDVI может использоваться для отслеживания изменений в растительности, связанных с строительством портов, инфраструктурой и другими антропогенными проектами, что позволяет оценить их воздействие на окружающую среду.</w:t>
      </w:r>
    </w:p>
    <w:p w14:paraId="106F6BBC"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 xml:space="preserve">Определение загрязнения воды: NDVI также может использоваться для мониторинга загрязнения воды в Каспийском море. Высокие значения NDVI в морских районах могут указывать на воду с высоким содержанием фитопланктона и здоровой водной средой. </w:t>
      </w:r>
    </w:p>
    <w:p w14:paraId="1D84D601" w14:textId="77777777" w:rsidR="00267F9E" w:rsidRPr="00267F9E" w:rsidRDefault="00267F9E" w:rsidP="00267F9E">
      <w:pPr>
        <w:spacing w:after="0" w:line="240" w:lineRule="auto"/>
        <w:ind w:firstLine="567"/>
        <w:jc w:val="both"/>
        <w:rPr>
          <w:rFonts w:ascii="Times New Roman" w:eastAsia="Times New Roman" w:hAnsi="Times New Roman" w:cs="Times New Roman"/>
          <w:color w:val="000000"/>
          <w:sz w:val="28"/>
          <w:szCs w:val="28"/>
        </w:rPr>
      </w:pPr>
      <w:r w:rsidRPr="00267F9E">
        <w:rPr>
          <w:rFonts w:ascii="Times New Roman" w:eastAsia="Times New Roman" w:hAnsi="Times New Roman" w:cs="Times New Roman"/>
          <w:color w:val="000000"/>
          <w:sz w:val="28"/>
          <w:szCs w:val="28"/>
        </w:rPr>
        <w:t>Качество растительного покрова представляет собой ключевой биологический показатель процессов накопления химических веществ в почве и общего состояния почвы. Используя индекс NDVI в ходе мониторинга, можно выявить плотность и общее состояние растительности в прибрежной зоне, расположенной вокруг Каспийского моря и территории города Актау. Флуктуации в значениях NDVI предостерегают о возможных воздействиях разнообразных факторов, таких как загрязнение, воздействие человека, изменение климата и другие аспекты, способные оказать влияние на экосистему.</w:t>
      </w:r>
    </w:p>
    <w:p w14:paraId="0C129B84" w14:textId="77777777" w:rsidR="00267F9E" w:rsidRPr="00267F9E" w:rsidRDefault="00267F9E" w:rsidP="00267F9E">
      <w:pPr>
        <w:spacing w:after="0" w:line="240" w:lineRule="auto"/>
        <w:ind w:firstLine="567"/>
        <w:jc w:val="both"/>
        <w:rPr>
          <w:rFonts w:ascii="Times New Roman" w:eastAsia="Times New Roman" w:hAnsi="Times New Roman" w:cs="Times New Roman"/>
          <w:color w:val="000000"/>
          <w:sz w:val="28"/>
          <w:szCs w:val="28"/>
        </w:rPr>
      </w:pPr>
      <w:r w:rsidRPr="00267F9E">
        <w:rPr>
          <w:rFonts w:ascii="Times New Roman" w:eastAsia="Times New Roman" w:hAnsi="Times New Roman" w:cs="Times New Roman"/>
          <w:color w:val="000000"/>
          <w:sz w:val="28"/>
          <w:szCs w:val="28"/>
        </w:rPr>
        <w:t>Применение индекса NDVI для оценки воздействия антропогенных деятельностей предоставляет возможность отслеживать изменения в растительности, связанные с различными проектами, включая строительство портов и инфраструктурных объектов. Это позволяет более детально изучить воздействие таких проектов на окружающую среду.</w:t>
      </w:r>
    </w:p>
    <w:p w14:paraId="40E4BE71" w14:textId="77777777" w:rsidR="00267F9E" w:rsidRPr="00267F9E" w:rsidRDefault="00267F9E" w:rsidP="00267F9E">
      <w:pPr>
        <w:spacing w:after="0" w:line="240" w:lineRule="auto"/>
        <w:ind w:firstLine="567"/>
        <w:jc w:val="both"/>
        <w:rPr>
          <w:rFonts w:ascii="Times New Roman" w:eastAsia="Times New Roman" w:hAnsi="Times New Roman" w:cs="Times New Roman"/>
          <w:color w:val="000000"/>
          <w:sz w:val="28"/>
          <w:szCs w:val="28"/>
        </w:rPr>
      </w:pPr>
      <w:r w:rsidRPr="00267F9E">
        <w:rPr>
          <w:rFonts w:ascii="Times New Roman" w:eastAsia="Times New Roman" w:hAnsi="Times New Roman" w:cs="Times New Roman"/>
          <w:color w:val="000000"/>
          <w:sz w:val="28"/>
          <w:szCs w:val="28"/>
        </w:rPr>
        <w:t>Одним из важных применений NDVI является оценка степени загрязнения воды в Каспийском море. Высокие значения индекса в морских областях указывают на наличие воды с высоким содержанием фитопланктона и общей благополучной водной средой.</w:t>
      </w:r>
    </w:p>
    <w:p w14:paraId="226AC454" w14:textId="77777777" w:rsidR="00267F9E" w:rsidRPr="00267F9E" w:rsidRDefault="00267F9E" w:rsidP="00267F9E">
      <w:pPr>
        <w:spacing w:after="0" w:line="240" w:lineRule="auto"/>
        <w:ind w:firstLine="567"/>
        <w:jc w:val="both"/>
        <w:rPr>
          <w:rFonts w:ascii="Times New Roman" w:eastAsia="Times New Roman" w:hAnsi="Times New Roman" w:cs="Times New Roman"/>
          <w:color w:val="000000"/>
          <w:sz w:val="28"/>
          <w:szCs w:val="28"/>
        </w:rPr>
      </w:pPr>
      <w:r w:rsidRPr="00267F9E">
        <w:rPr>
          <w:rFonts w:ascii="Times New Roman" w:eastAsia="Times New Roman" w:hAnsi="Times New Roman" w:cs="Times New Roman"/>
          <w:color w:val="000000"/>
          <w:sz w:val="28"/>
          <w:szCs w:val="28"/>
        </w:rPr>
        <w:t>Для детального анализа воздействия загрязнения на прибрежную зону города Актау с использованием космических снимков и NDVI были проведены следующие типы выборок:</w:t>
      </w:r>
    </w:p>
    <w:p w14:paraId="74FA84BB" w14:textId="77777777" w:rsidR="00267F9E" w:rsidRPr="00267F9E" w:rsidRDefault="00267F9E" w:rsidP="00267F9E">
      <w:pPr>
        <w:spacing w:after="0" w:line="240" w:lineRule="auto"/>
        <w:ind w:firstLine="567"/>
        <w:jc w:val="both"/>
        <w:rPr>
          <w:rFonts w:ascii="Times New Roman" w:eastAsia="Times New Roman" w:hAnsi="Times New Roman" w:cs="Times New Roman"/>
          <w:color w:val="000000"/>
          <w:sz w:val="28"/>
          <w:szCs w:val="28"/>
        </w:rPr>
      </w:pPr>
      <w:r w:rsidRPr="00267F9E">
        <w:rPr>
          <w:rFonts w:ascii="Times New Roman" w:eastAsia="Times New Roman" w:hAnsi="Times New Roman" w:cs="Times New Roman"/>
          <w:color w:val="000000"/>
          <w:sz w:val="28"/>
          <w:szCs w:val="28"/>
        </w:rPr>
        <w:t>Во-первых, временные выборки, включающие космические снимки, сделанные в разные периоды времени: 2019, 2021 и 2023 годы, предпочтительно в одинаковые сезоны. Это предоставило возможность сравнить состояние прибрежной зоны в различные годы и оценить долгосрочные изменения.</w:t>
      </w:r>
    </w:p>
    <w:p w14:paraId="49C2FF4E" w14:textId="77777777" w:rsidR="00267F9E" w:rsidRPr="00267F9E" w:rsidRDefault="00267F9E" w:rsidP="00267F9E">
      <w:pPr>
        <w:spacing w:after="0" w:line="240" w:lineRule="auto"/>
        <w:ind w:firstLine="567"/>
        <w:jc w:val="both"/>
        <w:rPr>
          <w:rFonts w:ascii="Times New Roman" w:eastAsia="Times New Roman" w:hAnsi="Times New Roman" w:cs="Times New Roman"/>
          <w:color w:val="000000"/>
          <w:sz w:val="28"/>
          <w:szCs w:val="28"/>
        </w:rPr>
      </w:pPr>
      <w:r w:rsidRPr="00267F9E">
        <w:rPr>
          <w:rFonts w:ascii="Times New Roman" w:eastAsia="Times New Roman" w:hAnsi="Times New Roman" w:cs="Times New Roman"/>
          <w:color w:val="000000"/>
          <w:sz w:val="28"/>
          <w:szCs w:val="28"/>
        </w:rPr>
        <w:t xml:space="preserve">Во-вторых, пространственные выборки были характеризованы выбором исследуемого участка земли в прибрежной зоне города Актау, охватывающего область, интересующую исследователей, и включающего в себя отбор проб воды и почвы. Этот участок охватывает значительную площадь, составляя 462.52 квадратных километра. Благодаря такому обширному размеру, </w:t>
      </w:r>
      <w:r w:rsidRPr="00267F9E">
        <w:rPr>
          <w:rFonts w:ascii="Times New Roman" w:eastAsia="Times New Roman" w:hAnsi="Times New Roman" w:cs="Times New Roman"/>
          <w:color w:val="000000"/>
          <w:sz w:val="28"/>
          <w:szCs w:val="28"/>
        </w:rPr>
        <w:lastRenderedPageBreak/>
        <w:t>исследование дает возможность получить всеобъемлющее представление о состоянии растительности и ее плотности в данном прибрежном регионе. На карте, созданной с использованием программы QGis, отмечены точки отбора проб почвы в пределах территории города Актау.</w:t>
      </w:r>
    </w:p>
    <w:p w14:paraId="58C93976"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При помощи NDVI можно определить следующие состояния земли:</w:t>
      </w:r>
    </w:p>
    <w:p w14:paraId="3AAE53D0"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Здоровая растительность: Высокие значения NDVI указывают на здоровые растения с высокой плотностью зеленой листвы. Это может быть полезно для определения уровня здоровья сельскохозяйственных культур, лесных массивов или экосистем.</w:t>
      </w:r>
    </w:p>
    <w:p w14:paraId="4CD21446"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Суша и засуха: Низкие значения NDVI могут указывать на сухие или засушливые районы с низкой плотностью растительности. Это может помочь выявить зоны, где требуется усиленное управление водными ресурсами или меры по борьбе с засухой.</w:t>
      </w:r>
    </w:p>
    <w:p w14:paraId="3260A6BC"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Определение границ: NDVI также может использоваться для определения границ между различными типами земельного покрытия. Изменение значений NDVI может указывать на границы между лесами, посевными угодьями, водными телами и другими типами земель.</w:t>
      </w:r>
    </w:p>
    <w:p w14:paraId="40E943F4"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lang w:eastAsia="en-US"/>
          <w14:ligatures w14:val="standardContextual"/>
        </w:rPr>
      </w:pPr>
      <w:r w:rsidRPr="00267F9E">
        <w:rPr>
          <w:rFonts w:ascii="Times New Roman" w:eastAsiaTheme="minorHAnsi" w:hAnsi="Times New Roman" w:cs="Times New Roman"/>
          <w:kern w:val="2"/>
          <w:sz w:val="28"/>
          <w:szCs w:val="28"/>
          <w:lang w:eastAsia="en-US"/>
          <w14:ligatures w14:val="standardContextual"/>
        </w:rPr>
        <w:t>Мониторинг изменений: Повторные измерения NDVI с течением времени позволяют отслеживать изменения в состоянии земли. Это может быть полезно для оценки динамики вегетации, изменения плотности растительного покрова и обнаружения возможных проблем, таких как лесные пожары, эрозия почвы и деградация экосистем.</w:t>
      </w:r>
    </w:p>
    <w:p w14:paraId="4FE0B052" w14:textId="77777777" w:rsidR="00267F9E" w:rsidRPr="00267F9E" w:rsidRDefault="00267F9E" w:rsidP="00267F9E">
      <w:pPr>
        <w:spacing w:after="0" w:line="240" w:lineRule="auto"/>
        <w:ind w:firstLine="567"/>
        <w:jc w:val="both"/>
        <w:rPr>
          <w:rFonts w:ascii="Times New Roman" w:eastAsia="Times New Roman" w:hAnsi="Times New Roman" w:cs="Times New Roman"/>
          <w:color w:val="000000"/>
          <w:sz w:val="28"/>
          <w:szCs w:val="28"/>
          <w:highlight w:val="green"/>
          <w:lang w:val="ru-RU"/>
        </w:rPr>
      </w:pPr>
      <w:r w:rsidRPr="00267F9E">
        <w:rPr>
          <w:rFonts w:ascii="Times New Roman" w:eastAsiaTheme="minorHAnsi" w:hAnsi="Times New Roman" w:cs="Times New Roman"/>
          <w:kern w:val="2"/>
          <w:sz w:val="28"/>
          <w:szCs w:val="28"/>
          <w:lang w:eastAsia="en-US"/>
          <w14:ligatures w14:val="standardContextual"/>
        </w:rPr>
        <w:t>NDVI применим потому, что растительность с хорошими показателями поглощает большую часть видимого света (включая красный свет) для фотосинтеза и отражает большую часть ближнего инфракрасного света. Плохая растительность отражает больше видимого света и меньше поглощает ближний инфракрасный свет.</w:t>
      </w:r>
      <w:r w:rsidRPr="00267F9E">
        <w:rPr>
          <w:rFonts w:ascii="Times New Roman" w:eastAsiaTheme="minorHAnsi" w:hAnsi="Times New Roman" w:cs="Times New Roman"/>
          <w:kern w:val="2"/>
          <w:sz w:val="28"/>
          <w:szCs w:val="28"/>
          <w:lang w:val="ru-RU" w:eastAsia="en-US"/>
          <w14:ligatures w14:val="standardContextual"/>
        </w:rPr>
        <w:t xml:space="preserve"> </w:t>
      </w:r>
    </w:p>
    <w:p w14:paraId="79D91AF8" w14:textId="77777777" w:rsidR="00267F9E" w:rsidRPr="00267F9E" w:rsidRDefault="00267F9E" w:rsidP="00267F9E">
      <w:pPr>
        <w:spacing w:after="0" w:line="240" w:lineRule="auto"/>
        <w:ind w:firstLine="567"/>
        <w:jc w:val="both"/>
        <w:rPr>
          <w:rFonts w:ascii="Times New Roman" w:eastAsia="Times New Roman" w:hAnsi="Times New Roman" w:cs="Times New Roman"/>
          <w:sz w:val="24"/>
          <w:szCs w:val="24"/>
          <w:highlight w:val="green"/>
        </w:rPr>
      </w:pPr>
    </w:p>
    <w:p w14:paraId="18EC8C7D"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Индекс вычисляется по следующей формуле:</w:t>
      </w:r>
    </w:p>
    <w:p w14:paraId="45D65C92" w14:textId="77777777" w:rsidR="00267F9E" w:rsidRPr="00267F9E" w:rsidRDefault="00267F9E" w:rsidP="00267F9E">
      <w:pPr>
        <w:spacing w:after="0" w:line="240" w:lineRule="auto"/>
        <w:ind w:firstLine="567"/>
        <w:jc w:val="center"/>
        <w:rPr>
          <w:rFonts w:ascii="Times New Roman" w:eastAsia="Times New Roman" w:hAnsi="Times New Roman" w:cs="Times New Roman"/>
          <w:sz w:val="28"/>
          <w:szCs w:val="28"/>
        </w:rPr>
      </w:pPr>
    </w:p>
    <w:p w14:paraId="4BAA199E" w14:textId="41B01F13" w:rsidR="00267F9E" w:rsidRPr="00267F9E" w:rsidRDefault="00267F9E" w:rsidP="00267F9E">
      <w:pPr>
        <w:spacing w:after="0" w:line="240" w:lineRule="auto"/>
        <w:ind w:firstLine="567"/>
        <w:jc w:val="center"/>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 xml:space="preserve">NDVI = </w:t>
      </w:r>
      <w:r w:rsidRPr="00267F9E">
        <w:rPr>
          <w:rFonts w:ascii="Cambria Math" w:eastAsia="Times New Roman" w:hAnsi="Cambria Math" w:cs="Cambria Math"/>
          <w:sz w:val="28"/>
          <w:szCs w:val="28"/>
        </w:rPr>
        <w:t>𝑁𝐼𝑅</w:t>
      </w:r>
      <w:r w:rsidRPr="00267F9E">
        <w:rPr>
          <w:rFonts w:ascii="Times New Roman" w:eastAsia="Times New Roman" w:hAnsi="Times New Roman" w:cs="Times New Roman"/>
          <w:sz w:val="28"/>
          <w:szCs w:val="28"/>
        </w:rPr>
        <w:t xml:space="preserve"> − </w:t>
      </w:r>
      <w:r w:rsidRPr="00267F9E">
        <w:rPr>
          <w:rFonts w:ascii="Cambria Math" w:eastAsia="Times New Roman" w:hAnsi="Cambria Math" w:cs="Cambria Math"/>
          <w:sz w:val="28"/>
          <w:szCs w:val="28"/>
        </w:rPr>
        <w:t>𝑅𝐸𝐷</w:t>
      </w:r>
      <w:r w:rsidRPr="00267F9E">
        <w:rPr>
          <w:rFonts w:ascii="Times New Roman" w:eastAsia="Times New Roman" w:hAnsi="Times New Roman" w:cs="Times New Roman"/>
          <w:sz w:val="28"/>
          <w:szCs w:val="28"/>
        </w:rPr>
        <w:t>/</w:t>
      </w:r>
      <w:r w:rsidRPr="00267F9E">
        <w:rPr>
          <w:rFonts w:ascii="Cambria Math" w:eastAsia="Times New Roman" w:hAnsi="Cambria Math" w:cs="Cambria Math"/>
          <w:sz w:val="28"/>
          <w:szCs w:val="28"/>
        </w:rPr>
        <w:t>𝑁𝐼𝑅</w:t>
      </w:r>
      <w:r w:rsidRPr="00267F9E">
        <w:rPr>
          <w:rFonts w:ascii="Times New Roman" w:eastAsia="Times New Roman" w:hAnsi="Times New Roman" w:cs="Times New Roman"/>
          <w:sz w:val="28"/>
          <w:szCs w:val="28"/>
        </w:rPr>
        <w:t xml:space="preserve"> + </w:t>
      </w:r>
      <w:r w:rsidRPr="00267F9E">
        <w:rPr>
          <w:rFonts w:ascii="Cambria Math" w:eastAsia="Times New Roman" w:hAnsi="Cambria Math" w:cs="Cambria Math"/>
          <w:sz w:val="28"/>
          <w:szCs w:val="28"/>
        </w:rPr>
        <w:t>𝑅𝐸𝐷</w:t>
      </w:r>
      <w:r w:rsidRPr="00267F9E">
        <w:rPr>
          <w:rFonts w:ascii="Times New Roman" w:eastAsia="Times New Roman" w:hAnsi="Times New Roman" w:cs="Times New Roman"/>
          <w:sz w:val="28"/>
          <w:szCs w:val="28"/>
        </w:rPr>
        <w:tab/>
        <w:t xml:space="preserve"> </w:t>
      </w:r>
      <w:r w:rsidR="006C312E" w:rsidRPr="00A63C96">
        <w:rPr>
          <w:rFonts w:ascii="Times New Roman" w:eastAsia="Times New Roman" w:hAnsi="Times New Roman" w:cs="Times New Roman"/>
          <w:sz w:val="28"/>
          <w:szCs w:val="28"/>
        </w:rPr>
        <w:t xml:space="preserve">                           </w:t>
      </w:r>
      <w:r w:rsidR="00265486" w:rsidRPr="00A63C96">
        <w:rPr>
          <w:rFonts w:ascii="Times New Roman" w:eastAsia="Times New Roman" w:hAnsi="Times New Roman" w:cs="Times New Roman"/>
          <w:sz w:val="28"/>
          <w:szCs w:val="28"/>
        </w:rPr>
        <w:t xml:space="preserve">                                    </w:t>
      </w:r>
      <w:r w:rsidR="006C312E" w:rsidRPr="00A63C96">
        <w:rPr>
          <w:rFonts w:ascii="Times New Roman" w:eastAsia="Times New Roman" w:hAnsi="Times New Roman" w:cs="Times New Roman"/>
          <w:sz w:val="28"/>
          <w:szCs w:val="28"/>
        </w:rPr>
        <w:t xml:space="preserve"> </w:t>
      </w:r>
      <w:r w:rsidRPr="00267F9E">
        <w:rPr>
          <w:rFonts w:ascii="Times New Roman" w:eastAsia="Times New Roman" w:hAnsi="Times New Roman" w:cs="Times New Roman"/>
          <w:sz w:val="28"/>
          <w:szCs w:val="28"/>
        </w:rPr>
        <w:t xml:space="preserve"> (</w:t>
      </w:r>
      <w:r w:rsidR="006C312E" w:rsidRPr="00A63C96">
        <w:rPr>
          <w:rFonts w:ascii="Times New Roman" w:eastAsia="Times New Roman" w:hAnsi="Times New Roman" w:cs="Times New Roman"/>
          <w:sz w:val="28"/>
          <w:szCs w:val="28"/>
        </w:rPr>
        <w:t>3</w:t>
      </w:r>
      <w:r w:rsidRPr="00267F9E">
        <w:rPr>
          <w:rFonts w:ascii="Times New Roman" w:eastAsia="Times New Roman" w:hAnsi="Times New Roman" w:cs="Times New Roman"/>
          <w:sz w:val="28"/>
          <w:szCs w:val="28"/>
        </w:rPr>
        <w:t>)</w:t>
      </w:r>
    </w:p>
    <w:p w14:paraId="57A58E4D"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p>
    <w:p w14:paraId="0550F9E4"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где, NIR - коэффициент отражения в ближней инфракрасной области спектра;</w:t>
      </w:r>
    </w:p>
    <w:p w14:paraId="0E8F521C" w14:textId="1158E15C" w:rsidR="00267F9E" w:rsidRPr="00C87C6F" w:rsidRDefault="00267F9E" w:rsidP="00C87C6F">
      <w:pPr>
        <w:spacing w:after="0" w:line="240" w:lineRule="auto"/>
        <w:ind w:firstLine="567"/>
        <w:contextualSpacing/>
        <w:jc w:val="both"/>
        <w:rPr>
          <w:rFonts w:ascii="Times New Roman" w:eastAsiaTheme="minorHAnsi" w:hAnsi="Times New Roman" w:cs="Times New Roman"/>
          <w:sz w:val="28"/>
          <w:szCs w:val="28"/>
          <w:lang w:val="ru-RU" w:eastAsia="en-US"/>
        </w:rPr>
      </w:pPr>
      <w:r w:rsidRPr="00267F9E">
        <w:rPr>
          <w:rFonts w:ascii="Times New Roman" w:eastAsia="Times New Roman" w:hAnsi="Times New Roman" w:cs="Times New Roman"/>
          <w:sz w:val="28"/>
          <w:szCs w:val="28"/>
        </w:rPr>
        <w:t>RED - коэффициент отражения в красной области спектра [</w:t>
      </w:r>
      <w:bookmarkStart w:id="43" w:name="_Hlk158371441"/>
      <w:r w:rsidR="00C87C6F" w:rsidRPr="00C87C6F">
        <w:rPr>
          <w:rFonts w:asciiTheme="minorHAnsi" w:eastAsiaTheme="minorHAnsi" w:hAnsiTheme="minorHAnsi" w:cstheme="minorBidi"/>
          <w:lang w:val="ru-RU" w:eastAsia="en-US"/>
        </w:rPr>
        <w:fldChar w:fldCharType="begin"/>
      </w:r>
      <w:r w:rsidR="00C87C6F" w:rsidRPr="00C87C6F">
        <w:rPr>
          <w:rFonts w:asciiTheme="minorHAnsi" w:eastAsiaTheme="minorHAnsi" w:hAnsiTheme="minorHAnsi" w:cstheme="minorBidi"/>
          <w:lang w:val="en-US" w:eastAsia="en-US"/>
        </w:rPr>
        <w:instrText>HYPERLINK</w:instrText>
      </w:r>
      <w:r w:rsidR="00C87C6F" w:rsidRPr="00C87C6F">
        <w:rPr>
          <w:rFonts w:asciiTheme="minorHAnsi" w:eastAsiaTheme="minorHAnsi" w:hAnsiTheme="minorHAnsi" w:cstheme="minorBidi"/>
          <w:lang w:val="ru-RU" w:eastAsia="en-US"/>
        </w:rPr>
        <w:instrText xml:space="preserve"> "</w:instrText>
      </w:r>
      <w:r w:rsidR="00C87C6F" w:rsidRPr="00C87C6F">
        <w:rPr>
          <w:rFonts w:asciiTheme="minorHAnsi" w:eastAsiaTheme="minorHAnsi" w:hAnsiTheme="minorHAnsi" w:cstheme="minorBidi"/>
          <w:lang w:val="en-US" w:eastAsia="en-US"/>
        </w:rPr>
        <w:instrText>https</w:instrText>
      </w:r>
      <w:r w:rsidR="00C87C6F" w:rsidRPr="00C87C6F">
        <w:rPr>
          <w:rFonts w:asciiTheme="minorHAnsi" w:eastAsiaTheme="minorHAnsi" w:hAnsiTheme="minorHAnsi" w:cstheme="minorBidi"/>
          <w:lang w:val="ru-RU" w:eastAsia="en-US"/>
        </w:rPr>
        <w:instrText>://</w:instrText>
      </w:r>
      <w:r w:rsidR="00C87C6F" w:rsidRPr="00C87C6F">
        <w:rPr>
          <w:rFonts w:asciiTheme="minorHAnsi" w:eastAsiaTheme="minorHAnsi" w:hAnsiTheme="minorHAnsi" w:cstheme="minorBidi"/>
          <w:lang w:val="en-US" w:eastAsia="en-US"/>
        </w:rPr>
        <w:instrText>gisgeography</w:instrText>
      </w:r>
      <w:r w:rsidR="00C87C6F" w:rsidRPr="00C87C6F">
        <w:rPr>
          <w:rFonts w:asciiTheme="minorHAnsi" w:eastAsiaTheme="minorHAnsi" w:hAnsiTheme="minorHAnsi" w:cstheme="minorBidi"/>
          <w:lang w:val="ru-RU" w:eastAsia="en-US"/>
        </w:rPr>
        <w:instrText>.</w:instrText>
      </w:r>
      <w:r w:rsidR="00C87C6F" w:rsidRPr="00C87C6F">
        <w:rPr>
          <w:rFonts w:asciiTheme="minorHAnsi" w:eastAsiaTheme="minorHAnsi" w:hAnsiTheme="minorHAnsi" w:cstheme="minorBidi"/>
          <w:lang w:val="en-US" w:eastAsia="en-US"/>
        </w:rPr>
        <w:instrText>com</w:instrText>
      </w:r>
      <w:r w:rsidR="00C87C6F" w:rsidRPr="00C87C6F">
        <w:rPr>
          <w:rFonts w:asciiTheme="minorHAnsi" w:eastAsiaTheme="minorHAnsi" w:hAnsiTheme="minorHAnsi" w:cstheme="minorBidi"/>
          <w:lang w:val="ru-RU" w:eastAsia="en-US"/>
        </w:rPr>
        <w:instrText>/</w:instrText>
      </w:r>
      <w:r w:rsidR="00C87C6F" w:rsidRPr="00C87C6F">
        <w:rPr>
          <w:rFonts w:asciiTheme="minorHAnsi" w:eastAsiaTheme="minorHAnsi" w:hAnsiTheme="minorHAnsi" w:cstheme="minorBidi"/>
          <w:lang w:val="en-US" w:eastAsia="en-US"/>
        </w:rPr>
        <w:instrText>ndvi</w:instrText>
      </w:r>
      <w:r w:rsidR="00C87C6F" w:rsidRPr="00C87C6F">
        <w:rPr>
          <w:rFonts w:asciiTheme="minorHAnsi" w:eastAsiaTheme="minorHAnsi" w:hAnsiTheme="minorHAnsi" w:cstheme="minorBidi"/>
          <w:lang w:val="ru-RU" w:eastAsia="en-US"/>
        </w:rPr>
        <w:instrText>-</w:instrText>
      </w:r>
      <w:r w:rsidR="00C87C6F" w:rsidRPr="00C87C6F">
        <w:rPr>
          <w:rFonts w:asciiTheme="minorHAnsi" w:eastAsiaTheme="minorHAnsi" w:hAnsiTheme="minorHAnsi" w:cstheme="minorBidi"/>
          <w:lang w:val="en-US" w:eastAsia="en-US"/>
        </w:rPr>
        <w:instrText>normalized</w:instrText>
      </w:r>
      <w:r w:rsidR="00C87C6F" w:rsidRPr="00C87C6F">
        <w:rPr>
          <w:rFonts w:asciiTheme="minorHAnsi" w:eastAsiaTheme="minorHAnsi" w:hAnsiTheme="minorHAnsi" w:cstheme="minorBidi"/>
          <w:lang w:val="ru-RU" w:eastAsia="en-US"/>
        </w:rPr>
        <w:instrText>-</w:instrText>
      </w:r>
      <w:r w:rsidR="00C87C6F" w:rsidRPr="00C87C6F">
        <w:rPr>
          <w:rFonts w:asciiTheme="minorHAnsi" w:eastAsiaTheme="minorHAnsi" w:hAnsiTheme="minorHAnsi" w:cstheme="minorBidi"/>
          <w:lang w:val="en-US" w:eastAsia="en-US"/>
        </w:rPr>
        <w:instrText>difference</w:instrText>
      </w:r>
      <w:r w:rsidR="00C87C6F" w:rsidRPr="00C87C6F">
        <w:rPr>
          <w:rFonts w:asciiTheme="minorHAnsi" w:eastAsiaTheme="minorHAnsi" w:hAnsiTheme="minorHAnsi" w:cstheme="minorBidi"/>
          <w:lang w:val="ru-RU" w:eastAsia="en-US"/>
        </w:rPr>
        <w:instrText>-</w:instrText>
      </w:r>
      <w:r w:rsidR="00C87C6F" w:rsidRPr="00C87C6F">
        <w:rPr>
          <w:rFonts w:asciiTheme="minorHAnsi" w:eastAsiaTheme="minorHAnsi" w:hAnsiTheme="minorHAnsi" w:cstheme="minorBidi"/>
          <w:lang w:val="en-US" w:eastAsia="en-US"/>
        </w:rPr>
        <w:instrText>vegetation</w:instrText>
      </w:r>
      <w:r w:rsidR="00C87C6F" w:rsidRPr="00C87C6F">
        <w:rPr>
          <w:rFonts w:asciiTheme="minorHAnsi" w:eastAsiaTheme="minorHAnsi" w:hAnsiTheme="minorHAnsi" w:cstheme="minorBidi"/>
          <w:lang w:val="ru-RU" w:eastAsia="en-US"/>
        </w:rPr>
        <w:instrText>-</w:instrText>
      </w:r>
      <w:r w:rsidR="00C87C6F" w:rsidRPr="00C87C6F">
        <w:rPr>
          <w:rFonts w:asciiTheme="minorHAnsi" w:eastAsiaTheme="minorHAnsi" w:hAnsiTheme="minorHAnsi" w:cstheme="minorBidi"/>
          <w:lang w:val="en-US" w:eastAsia="en-US"/>
        </w:rPr>
        <w:instrText>index</w:instrText>
      </w:r>
      <w:r w:rsidR="00C87C6F" w:rsidRPr="00C87C6F">
        <w:rPr>
          <w:rFonts w:asciiTheme="minorHAnsi" w:eastAsiaTheme="minorHAnsi" w:hAnsiTheme="minorHAnsi" w:cstheme="minorBidi"/>
          <w:lang w:val="ru-RU" w:eastAsia="en-US"/>
        </w:rPr>
        <w:instrText>"</w:instrText>
      </w:r>
      <w:r w:rsidR="00C87C6F" w:rsidRPr="00C87C6F">
        <w:rPr>
          <w:rFonts w:asciiTheme="minorHAnsi" w:eastAsiaTheme="minorHAnsi" w:hAnsiTheme="minorHAnsi" w:cstheme="minorBidi"/>
          <w:lang w:val="ru-RU" w:eastAsia="en-US"/>
        </w:rPr>
      </w:r>
      <w:r w:rsidR="00C87C6F" w:rsidRPr="00C87C6F">
        <w:rPr>
          <w:rFonts w:asciiTheme="minorHAnsi" w:eastAsiaTheme="minorHAnsi" w:hAnsiTheme="minorHAnsi" w:cstheme="minorBidi"/>
          <w:lang w:val="ru-RU" w:eastAsia="en-US"/>
        </w:rPr>
        <w:fldChar w:fldCharType="separate"/>
      </w:r>
      <w:r w:rsidR="00C87C6F" w:rsidRPr="00C87C6F">
        <w:rPr>
          <w:rFonts w:ascii="Times New Roman" w:eastAsiaTheme="minorHAnsi" w:hAnsi="Times New Roman" w:cs="Times New Roman"/>
          <w:color w:val="0563C1" w:themeColor="hyperlink"/>
          <w:sz w:val="28"/>
          <w:szCs w:val="28"/>
          <w:u w:val="single"/>
          <w:lang w:val="en-US" w:eastAsia="en-US"/>
        </w:rPr>
        <w:t>https</w:t>
      </w:r>
      <w:r w:rsidR="00C87C6F" w:rsidRPr="00C87C6F">
        <w:rPr>
          <w:rFonts w:ascii="Times New Roman" w:eastAsiaTheme="minorHAnsi" w:hAnsi="Times New Roman" w:cs="Times New Roman"/>
          <w:color w:val="0563C1" w:themeColor="hyperlink"/>
          <w:sz w:val="28"/>
          <w:szCs w:val="28"/>
          <w:u w:val="single"/>
          <w:lang w:val="ru-RU" w:eastAsia="en-US"/>
        </w:rPr>
        <w:t>://</w:t>
      </w:r>
      <w:r w:rsidR="00C87C6F" w:rsidRPr="00C87C6F">
        <w:rPr>
          <w:rFonts w:ascii="Times New Roman" w:eastAsiaTheme="minorHAnsi" w:hAnsi="Times New Roman" w:cs="Times New Roman"/>
          <w:color w:val="0563C1" w:themeColor="hyperlink"/>
          <w:sz w:val="28"/>
          <w:szCs w:val="28"/>
          <w:u w:val="single"/>
          <w:lang w:val="en-US" w:eastAsia="en-US"/>
        </w:rPr>
        <w:t>gisgeography</w:t>
      </w:r>
      <w:r w:rsidR="00C87C6F" w:rsidRPr="00C87C6F">
        <w:rPr>
          <w:rFonts w:ascii="Times New Roman" w:eastAsiaTheme="minorHAnsi" w:hAnsi="Times New Roman" w:cs="Times New Roman"/>
          <w:color w:val="0563C1" w:themeColor="hyperlink"/>
          <w:sz w:val="28"/>
          <w:szCs w:val="28"/>
          <w:u w:val="single"/>
          <w:lang w:val="ru-RU" w:eastAsia="en-US"/>
        </w:rPr>
        <w:t>.</w:t>
      </w:r>
      <w:r w:rsidR="00C87C6F" w:rsidRPr="00C87C6F">
        <w:rPr>
          <w:rFonts w:ascii="Times New Roman" w:eastAsiaTheme="minorHAnsi" w:hAnsi="Times New Roman" w:cs="Times New Roman"/>
          <w:color w:val="0563C1" w:themeColor="hyperlink"/>
          <w:sz w:val="28"/>
          <w:szCs w:val="28"/>
          <w:u w:val="single"/>
          <w:lang w:val="en-US" w:eastAsia="en-US"/>
        </w:rPr>
        <w:t>com</w:t>
      </w:r>
      <w:r w:rsidR="00C87C6F" w:rsidRPr="00C87C6F">
        <w:rPr>
          <w:rFonts w:ascii="Times New Roman" w:eastAsiaTheme="minorHAnsi" w:hAnsi="Times New Roman" w:cs="Times New Roman"/>
          <w:color w:val="0563C1" w:themeColor="hyperlink"/>
          <w:sz w:val="28"/>
          <w:szCs w:val="28"/>
          <w:u w:val="single"/>
          <w:lang w:val="ru-RU" w:eastAsia="en-US"/>
        </w:rPr>
        <w:t>/</w:t>
      </w:r>
      <w:r w:rsidR="00C87C6F" w:rsidRPr="00C87C6F">
        <w:rPr>
          <w:rFonts w:ascii="Times New Roman" w:eastAsiaTheme="minorHAnsi" w:hAnsi="Times New Roman" w:cs="Times New Roman"/>
          <w:color w:val="0563C1" w:themeColor="hyperlink"/>
          <w:sz w:val="28"/>
          <w:szCs w:val="28"/>
          <w:u w:val="single"/>
          <w:lang w:val="en-US" w:eastAsia="en-US"/>
        </w:rPr>
        <w:t>ndvi</w:t>
      </w:r>
      <w:r w:rsidR="00C87C6F" w:rsidRPr="00C87C6F">
        <w:rPr>
          <w:rFonts w:ascii="Times New Roman" w:eastAsiaTheme="minorHAnsi" w:hAnsi="Times New Roman" w:cs="Times New Roman"/>
          <w:color w:val="0563C1" w:themeColor="hyperlink"/>
          <w:sz w:val="28"/>
          <w:szCs w:val="28"/>
          <w:u w:val="single"/>
          <w:lang w:val="ru-RU" w:eastAsia="en-US"/>
        </w:rPr>
        <w:t>-</w:t>
      </w:r>
      <w:r w:rsidR="00C87C6F" w:rsidRPr="00C87C6F">
        <w:rPr>
          <w:rFonts w:ascii="Times New Roman" w:eastAsiaTheme="minorHAnsi" w:hAnsi="Times New Roman" w:cs="Times New Roman"/>
          <w:color w:val="0563C1" w:themeColor="hyperlink"/>
          <w:sz w:val="28"/>
          <w:szCs w:val="28"/>
          <w:u w:val="single"/>
          <w:lang w:val="en-US" w:eastAsia="en-US"/>
        </w:rPr>
        <w:t>normalized</w:t>
      </w:r>
      <w:r w:rsidR="00C87C6F" w:rsidRPr="00C87C6F">
        <w:rPr>
          <w:rFonts w:ascii="Times New Roman" w:eastAsiaTheme="minorHAnsi" w:hAnsi="Times New Roman" w:cs="Times New Roman"/>
          <w:color w:val="0563C1" w:themeColor="hyperlink"/>
          <w:sz w:val="28"/>
          <w:szCs w:val="28"/>
          <w:u w:val="single"/>
          <w:lang w:val="ru-RU" w:eastAsia="en-US"/>
        </w:rPr>
        <w:t>-</w:t>
      </w:r>
      <w:r w:rsidR="00C87C6F" w:rsidRPr="00C87C6F">
        <w:rPr>
          <w:rFonts w:ascii="Times New Roman" w:eastAsiaTheme="minorHAnsi" w:hAnsi="Times New Roman" w:cs="Times New Roman"/>
          <w:color w:val="0563C1" w:themeColor="hyperlink"/>
          <w:sz w:val="28"/>
          <w:szCs w:val="28"/>
          <w:u w:val="single"/>
          <w:lang w:val="en-US" w:eastAsia="en-US"/>
        </w:rPr>
        <w:t>difference</w:t>
      </w:r>
      <w:r w:rsidR="00C87C6F" w:rsidRPr="00C87C6F">
        <w:rPr>
          <w:rFonts w:ascii="Times New Roman" w:eastAsiaTheme="minorHAnsi" w:hAnsi="Times New Roman" w:cs="Times New Roman"/>
          <w:color w:val="0563C1" w:themeColor="hyperlink"/>
          <w:sz w:val="28"/>
          <w:szCs w:val="28"/>
          <w:u w:val="single"/>
          <w:lang w:val="ru-RU" w:eastAsia="en-US"/>
        </w:rPr>
        <w:t>-</w:t>
      </w:r>
      <w:r w:rsidR="00C87C6F" w:rsidRPr="00C87C6F">
        <w:rPr>
          <w:rFonts w:ascii="Times New Roman" w:eastAsiaTheme="minorHAnsi" w:hAnsi="Times New Roman" w:cs="Times New Roman"/>
          <w:color w:val="0563C1" w:themeColor="hyperlink"/>
          <w:sz w:val="28"/>
          <w:szCs w:val="28"/>
          <w:u w:val="single"/>
          <w:lang w:val="en-US" w:eastAsia="en-US"/>
        </w:rPr>
        <w:t>vegetation</w:t>
      </w:r>
      <w:r w:rsidR="00C87C6F" w:rsidRPr="00C87C6F">
        <w:rPr>
          <w:rFonts w:ascii="Times New Roman" w:eastAsiaTheme="minorHAnsi" w:hAnsi="Times New Roman" w:cs="Times New Roman"/>
          <w:color w:val="0563C1" w:themeColor="hyperlink"/>
          <w:sz w:val="28"/>
          <w:szCs w:val="28"/>
          <w:u w:val="single"/>
          <w:lang w:val="ru-RU" w:eastAsia="en-US"/>
        </w:rPr>
        <w:t>-</w:t>
      </w:r>
      <w:r w:rsidR="00C87C6F" w:rsidRPr="00C87C6F">
        <w:rPr>
          <w:rFonts w:ascii="Times New Roman" w:eastAsiaTheme="minorHAnsi" w:hAnsi="Times New Roman" w:cs="Times New Roman"/>
          <w:color w:val="0563C1" w:themeColor="hyperlink"/>
          <w:sz w:val="28"/>
          <w:szCs w:val="28"/>
          <w:u w:val="single"/>
          <w:lang w:val="en-US" w:eastAsia="en-US"/>
        </w:rPr>
        <w:t>index</w:t>
      </w:r>
      <w:r w:rsidR="00C87C6F" w:rsidRPr="00C87C6F">
        <w:rPr>
          <w:rFonts w:ascii="Times New Roman" w:eastAsiaTheme="minorHAnsi" w:hAnsi="Times New Roman" w:cs="Times New Roman"/>
          <w:color w:val="0563C1" w:themeColor="hyperlink"/>
          <w:sz w:val="28"/>
          <w:szCs w:val="28"/>
          <w:u w:val="single"/>
          <w:lang w:val="en-US" w:eastAsia="en-US"/>
        </w:rPr>
        <w:fldChar w:fldCharType="end"/>
      </w:r>
      <w:bookmarkEnd w:id="43"/>
      <w:r w:rsidRPr="00267F9E">
        <w:rPr>
          <w:rFonts w:ascii="Times New Roman" w:eastAsia="Times New Roman" w:hAnsi="Times New Roman" w:cs="Times New Roman"/>
          <w:sz w:val="28"/>
          <w:szCs w:val="28"/>
        </w:rPr>
        <w:t>].</w:t>
      </w:r>
    </w:p>
    <w:p w14:paraId="2B4DAB14"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p>
    <w:p w14:paraId="5DA8ECDD" w14:textId="77777777" w:rsidR="00267F9E" w:rsidRPr="00267F9E" w:rsidRDefault="00267F9E" w:rsidP="00267F9E">
      <w:pPr>
        <w:spacing w:after="0" w:line="240" w:lineRule="auto"/>
        <w:jc w:val="center"/>
        <w:rPr>
          <w:rFonts w:ascii="Times New Roman" w:eastAsia="Times New Roman" w:hAnsi="Times New Roman" w:cs="Times New Roman"/>
          <w:sz w:val="28"/>
          <w:szCs w:val="28"/>
        </w:rPr>
      </w:pPr>
      <w:r w:rsidRPr="00267F9E">
        <w:rPr>
          <w:rFonts w:ascii="Times New Roman" w:eastAsia="Times New Roman" w:hAnsi="Times New Roman" w:cs="Times New Roman"/>
          <w:noProof/>
          <w:sz w:val="28"/>
          <w:szCs w:val="28"/>
        </w:rPr>
        <w:drawing>
          <wp:inline distT="0" distB="0" distL="0" distR="0" wp14:anchorId="2542AF5F" wp14:editId="0A4E85B0">
            <wp:extent cx="5175885" cy="499745"/>
            <wp:effectExtent l="0" t="0" r="5715" b="0"/>
            <wp:docPr id="276898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75885" cy="499745"/>
                    </a:xfrm>
                    <a:prstGeom prst="rect">
                      <a:avLst/>
                    </a:prstGeom>
                    <a:noFill/>
                  </pic:spPr>
                </pic:pic>
              </a:graphicData>
            </a:graphic>
          </wp:inline>
        </w:drawing>
      </w:r>
    </w:p>
    <w:p w14:paraId="3493C8E1" w14:textId="77777777" w:rsidR="00267F9E" w:rsidRPr="00267F9E" w:rsidRDefault="00267F9E" w:rsidP="00267F9E">
      <w:pPr>
        <w:spacing w:after="0" w:line="240" w:lineRule="auto"/>
        <w:ind w:firstLine="567"/>
        <w:jc w:val="right"/>
        <w:rPr>
          <w:rFonts w:ascii="Times New Roman" w:eastAsia="Times New Roman" w:hAnsi="Times New Roman" w:cs="Times New Roman"/>
          <w:sz w:val="28"/>
          <w:szCs w:val="28"/>
        </w:rPr>
      </w:pPr>
    </w:p>
    <w:p w14:paraId="248E3D7A" w14:textId="2789F867" w:rsidR="00267F9E" w:rsidRPr="00267F9E" w:rsidRDefault="00267F9E" w:rsidP="00267F9E">
      <w:pPr>
        <w:spacing w:after="0" w:line="240" w:lineRule="auto"/>
        <w:ind w:firstLine="567"/>
        <w:jc w:val="center"/>
        <w:rPr>
          <w:rFonts w:ascii="Times New Roman" w:eastAsia="Times New Roman" w:hAnsi="Times New Roman" w:cs="Times New Roman"/>
          <w:sz w:val="28"/>
          <w:szCs w:val="28"/>
          <w:lang w:val="ru-RU"/>
        </w:rPr>
      </w:pPr>
      <w:r w:rsidRPr="00267F9E">
        <w:rPr>
          <w:rFonts w:ascii="Times New Roman" w:eastAsia="Times New Roman" w:hAnsi="Times New Roman" w:cs="Times New Roman"/>
          <w:sz w:val="28"/>
          <w:szCs w:val="28"/>
        </w:rPr>
        <w:t xml:space="preserve">Рисунок </w:t>
      </w:r>
      <w:r w:rsidR="006C312E">
        <w:rPr>
          <w:rFonts w:ascii="Times New Roman" w:eastAsia="Times New Roman" w:hAnsi="Times New Roman" w:cs="Times New Roman"/>
          <w:sz w:val="28"/>
          <w:szCs w:val="28"/>
          <w:lang w:val="ru-RU"/>
        </w:rPr>
        <w:t xml:space="preserve">23 </w:t>
      </w:r>
      <w:r w:rsidRPr="00267F9E">
        <w:rPr>
          <w:rFonts w:ascii="Times New Roman" w:eastAsia="Times New Roman" w:hAnsi="Times New Roman" w:cs="Times New Roman"/>
          <w:sz w:val="28"/>
          <w:szCs w:val="28"/>
        </w:rPr>
        <w:t>– Дискретная шкала NDVI</w:t>
      </w:r>
      <w:r w:rsidRPr="00267F9E">
        <w:rPr>
          <w:rFonts w:ascii="Times New Roman" w:eastAsia="Times New Roman" w:hAnsi="Times New Roman" w:cs="Times New Roman"/>
          <w:sz w:val="28"/>
          <w:szCs w:val="28"/>
          <w:lang w:val="ru-RU"/>
        </w:rPr>
        <w:t xml:space="preserve"> </w:t>
      </w:r>
    </w:p>
    <w:p w14:paraId="7FD92DB5" w14:textId="77777777" w:rsidR="00267F9E" w:rsidRPr="00267F9E" w:rsidRDefault="00267F9E" w:rsidP="00267F9E">
      <w:pPr>
        <w:spacing w:after="0" w:line="240" w:lineRule="auto"/>
        <w:ind w:firstLine="567"/>
        <w:rPr>
          <w:rFonts w:ascii="Times New Roman" w:eastAsia="Times New Roman" w:hAnsi="Times New Roman" w:cs="Times New Roman"/>
          <w:sz w:val="28"/>
          <w:szCs w:val="28"/>
          <w:highlight w:val="green"/>
          <w:lang w:val="ru-RU"/>
        </w:rPr>
      </w:pPr>
    </w:p>
    <w:p w14:paraId="49BB8864" w14:textId="77777777" w:rsidR="00267F9E" w:rsidRPr="00267F9E" w:rsidRDefault="00267F9E" w:rsidP="00267F9E">
      <w:pPr>
        <w:spacing w:after="0" w:line="240" w:lineRule="auto"/>
        <w:jc w:val="center"/>
        <w:rPr>
          <w:rFonts w:ascii="Times New Roman" w:eastAsia="Times New Roman" w:hAnsi="Times New Roman" w:cs="Times New Roman"/>
          <w:sz w:val="28"/>
          <w:szCs w:val="28"/>
          <w:highlight w:val="green"/>
        </w:rPr>
      </w:pPr>
      <w:r w:rsidRPr="00267F9E">
        <w:rPr>
          <w:rFonts w:ascii="Times New Roman" w:eastAsia="Times New Roman" w:hAnsi="Times New Roman" w:cs="Times New Roman"/>
          <w:noProof/>
          <w:sz w:val="28"/>
          <w:szCs w:val="28"/>
          <w:highlight w:val="green"/>
          <w:lang w:val="ru-RU"/>
        </w:rPr>
        <w:lastRenderedPageBreak/>
        <w:drawing>
          <wp:inline distT="0" distB="0" distL="0" distR="0" wp14:anchorId="016B70EE" wp14:editId="11D81296">
            <wp:extent cx="4558285" cy="3605212"/>
            <wp:effectExtent l="0" t="0" r="0" b="0"/>
            <wp:docPr id="7583386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338691" name=""/>
                    <pic:cNvPicPr/>
                  </pic:nvPicPr>
                  <pic:blipFill>
                    <a:blip r:embed="rId48"/>
                    <a:stretch>
                      <a:fillRect/>
                    </a:stretch>
                  </pic:blipFill>
                  <pic:spPr>
                    <a:xfrm>
                      <a:off x="0" y="0"/>
                      <a:ext cx="4584190" cy="3625701"/>
                    </a:xfrm>
                    <a:prstGeom prst="rect">
                      <a:avLst/>
                    </a:prstGeom>
                  </pic:spPr>
                </pic:pic>
              </a:graphicData>
            </a:graphic>
          </wp:inline>
        </w:drawing>
      </w:r>
    </w:p>
    <w:p w14:paraId="08A0BE40" w14:textId="77777777" w:rsidR="002D02A0" w:rsidRDefault="002D02A0" w:rsidP="00267F9E">
      <w:pPr>
        <w:spacing w:after="0" w:line="240" w:lineRule="auto"/>
        <w:ind w:firstLine="567"/>
        <w:jc w:val="center"/>
        <w:rPr>
          <w:rFonts w:ascii="Times New Roman" w:eastAsia="Times New Roman" w:hAnsi="Times New Roman" w:cs="Times New Roman"/>
          <w:sz w:val="28"/>
          <w:szCs w:val="28"/>
          <w:lang w:val="ru-RU"/>
        </w:rPr>
      </w:pPr>
    </w:p>
    <w:p w14:paraId="3A6C461C" w14:textId="6889C6E9" w:rsidR="00267F9E" w:rsidRPr="00267F9E" w:rsidRDefault="00267F9E" w:rsidP="00267F9E">
      <w:pPr>
        <w:spacing w:after="0" w:line="240" w:lineRule="auto"/>
        <w:ind w:firstLine="567"/>
        <w:jc w:val="center"/>
        <w:rPr>
          <w:rFonts w:ascii="Times New Roman" w:eastAsia="Times New Roman" w:hAnsi="Times New Roman" w:cs="Times New Roman"/>
          <w:sz w:val="28"/>
          <w:szCs w:val="28"/>
          <w:lang w:val="kk-KZ"/>
        </w:rPr>
      </w:pPr>
      <w:r w:rsidRPr="00267F9E">
        <w:rPr>
          <w:rFonts w:ascii="Times New Roman" w:eastAsia="Times New Roman" w:hAnsi="Times New Roman" w:cs="Times New Roman"/>
          <w:sz w:val="28"/>
          <w:szCs w:val="28"/>
          <w:lang w:val="ru-RU"/>
        </w:rPr>
        <w:t xml:space="preserve">Рисунок </w:t>
      </w:r>
      <w:r w:rsidR="006C312E">
        <w:rPr>
          <w:rFonts w:ascii="Times New Roman" w:eastAsia="Times New Roman" w:hAnsi="Times New Roman" w:cs="Times New Roman"/>
          <w:sz w:val="28"/>
          <w:szCs w:val="28"/>
          <w:lang w:val="ru-RU"/>
        </w:rPr>
        <w:t xml:space="preserve">24 </w:t>
      </w:r>
      <w:r w:rsidRPr="00267F9E">
        <w:rPr>
          <w:rFonts w:ascii="Times New Roman" w:eastAsia="Times New Roman" w:hAnsi="Times New Roman" w:cs="Times New Roman"/>
          <w:sz w:val="28"/>
          <w:szCs w:val="28"/>
          <w:lang w:val="ru-RU"/>
        </w:rPr>
        <w:t xml:space="preserve">– Расчет индекса </w:t>
      </w:r>
      <w:r w:rsidRPr="00267F9E">
        <w:rPr>
          <w:rFonts w:ascii="Times New Roman" w:eastAsia="Times New Roman" w:hAnsi="Times New Roman" w:cs="Times New Roman"/>
          <w:sz w:val="28"/>
          <w:szCs w:val="28"/>
          <w:lang w:val="en-US"/>
        </w:rPr>
        <w:t>NDVI</w:t>
      </w:r>
      <w:r w:rsidRPr="00267F9E">
        <w:rPr>
          <w:rFonts w:ascii="Times New Roman" w:eastAsia="Times New Roman" w:hAnsi="Times New Roman" w:cs="Times New Roman"/>
          <w:sz w:val="28"/>
          <w:szCs w:val="28"/>
          <w:lang w:val="kk-KZ"/>
        </w:rPr>
        <w:t xml:space="preserve"> в калькулятре растров</w:t>
      </w:r>
    </w:p>
    <w:p w14:paraId="66CA7B95" w14:textId="77777777" w:rsidR="00267F9E" w:rsidRPr="00267F9E" w:rsidRDefault="00267F9E" w:rsidP="00267F9E">
      <w:pPr>
        <w:spacing w:after="0" w:line="240" w:lineRule="auto"/>
        <w:ind w:firstLine="567"/>
        <w:rPr>
          <w:rFonts w:ascii="Times New Roman" w:eastAsia="Times New Roman" w:hAnsi="Times New Roman" w:cs="Times New Roman"/>
          <w:sz w:val="28"/>
          <w:szCs w:val="28"/>
          <w:lang w:val="kk-KZ"/>
        </w:rPr>
      </w:pPr>
    </w:p>
    <w:p w14:paraId="00F3F40D"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lang w:val="ru-RU"/>
        </w:rPr>
      </w:pPr>
      <w:r w:rsidRPr="00267F9E">
        <w:rPr>
          <w:rFonts w:ascii="Times New Roman" w:eastAsia="Times New Roman" w:hAnsi="Times New Roman" w:cs="Times New Roman"/>
          <w:sz w:val="28"/>
          <w:szCs w:val="28"/>
        </w:rPr>
        <w:t xml:space="preserve">При расчете </w:t>
      </w:r>
      <w:r w:rsidRPr="00267F9E">
        <w:rPr>
          <w:rFonts w:ascii="Times New Roman" w:eastAsia="Times New Roman" w:hAnsi="Times New Roman" w:cs="Times New Roman"/>
          <w:sz w:val="28"/>
          <w:szCs w:val="28"/>
          <w:lang w:val="ru-RU"/>
        </w:rPr>
        <w:t>12 марта (рисунок) 2019 года, были получены следующие результаты:</w:t>
      </w:r>
    </w:p>
    <w:p w14:paraId="29E63FEF"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NDVI мин: -0.5925</w:t>
      </w:r>
    </w:p>
    <w:p w14:paraId="012F89EC"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NDVI макс: 0.4558923</w:t>
      </w:r>
    </w:p>
    <w:p w14:paraId="17CAD666"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lang w:val="ru-RU"/>
        </w:rPr>
      </w:pPr>
      <w:r w:rsidRPr="00267F9E">
        <w:rPr>
          <w:rFonts w:ascii="Times New Roman" w:eastAsia="Times New Roman" w:hAnsi="Times New Roman" w:cs="Times New Roman"/>
          <w:sz w:val="28"/>
          <w:szCs w:val="28"/>
        </w:rPr>
        <w:t>Отрицательное значение минимального NDVI может указывать на низкую плотность или отсутствие зеленой биомассы. Максимальное значение NDVI также находится в относительно низком диапазоне</w:t>
      </w:r>
      <w:r w:rsidRPr="00267F9E">
        <w:rPr>
          <w:rFonts w:ascii="Times New Roman" w:eastAsia="Times New Roman" w:hAnsi="Times New Roman" w:cs="Times New Roman"/>
          <w:sz w:val="28"/>
          <w:szCs w:val="28"/>
          <w:lang w:val="ru-RU"/>
        </w:rPr>
        <w:t>.</w:t>
      </w:r>
    </w:p>
    <w:p w14:paraId="5B8FD6F7"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Минимальное значение NDVI (-0.5925) может указывать на наличие неживой поверхности или недостаток зеленой растительности.</w:t>
      </w:r>
    </w:p>
    <w:p w14:paraId="3836AF80"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 xml:space="preserve">Максимальное значение NDVI (0.4558923) находится в нижней половине диапазона, что может указывать на ограниченное количество зелени. </w:t>
      </w:r>
    </w:p>
    <w:p w14:paraId="24F79F50"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lang w:val="ru-RU"/>
        </w:rPr>
      </w:pPr>
      <w:r w:rsidRPr="00267F9E">
        <w:rPr>
          <w:rFonts w:ascii="Times New Roman" w:eastAsia="Times New Roman" w:hAnsi="Times New Roman" w:cs="Times New Roman"/>
          <w:sz w:val="28"/>
          <w:szCs w:val="28"/>
          <w:lang w:val="ru-RU"/>
        </w:rPr>
        <w:t xml:space="preserve">22.03.2019 показали: </w:t>
      </w:r>
    </w:p>
    <w:p w14:paraId="4AA7836C"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lang w:val="ru-RU"/>
        </w:rPr>
      </w:pPr>
      <w:r w:rsidRPr="00267F9E">
        <w:rPr>
          <w:rFonts w:ascii="Times New Roman" w:eastAsia="Times New Roman" w:hAnsi="Times New Roman" w:cs="Times New Roman"/>
          <w:sz w:val="28"/>
          <w:szCs w:val="28"/>
          <w:lang w:val="ru-RU"/>
        </w:rPr>
        <w:t>NDVI мин: -0.9976</w:t>
      </w:r>
    </w:p>
    <w:p w14:paraId="1769AB64"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lang w:val="ru-RU"/>
        </w:rPr>
      </w:pPr>
      <w:r w:rsidRPr="00267F9E">
        <w:rPr>
          <w:rFonts w:ascii="Times New Roman" w:eastAsia="Times New Roman" w:hAnsi="Times New Roman" w:cs="Times New Roman"/>
          <w:sz w:val="28"/>
          <w:szCs w:val="28"/>
          <w:lang w:val="ru-RU"/>
        </w:rPr>
        <w:t>NDVI макс: 0.846154</w:t>
      </w:r>
    </w:p>
    <w:p w14:paraId="4BE0D70C" w14:textId="77777777" w:rsidR="00267F9E" w:rsidRDefault="00267F9E" w:rsidP="00267F9E">
      <w:pPr>
        <w:spacing w:after="0" w:line="240" w:lineRule="auto"/>
        <w:ind w:firstLine="567"/>
        <w:jc w:val="both"/>
        <w:rPr>
          <w:rFonts w:ascii="Times New Roman" w:eastAsia="Times New Roman" w:hAnsi="Times New Roman" w:cs="Times New Roman"/>
          <w:sz w:val="28"/>
          <w:szCs w:val="28"/>
          <w:lang w:val="ru-RU"/>
        </w:rPr>
      </w:pPr>
      <w:r w:rsidRPr="00267F9E">
        <w:rPr>
          <w:rFonts w:ascii="Times New Roman" w:eastAsia="Times New Roman" w:hAnsi="Times New Roman" w:cs="Times New Roman"/>
          <w:sz w:val="28"/>
          <w:szCs w:val="28"/>
          <w:lang w:val="ru-RU"/>
        </w:rPr>
        <w:t>Анализ: Высокое максимальное значение NDVI может указывать на здоровую и плотную растительность в прибрежной зоне. Однако, низкое минимальное значение может быть связано с наличием других элементов, не являющихся растительностью.</w:t>
      </w:r>
    </w:p>
    <w:p w14:paraId="1173A39D" w14:textId="77777777" w:rsidR="00C87C6F" w:rsidRPr="00267F9E" w:rsidRDefault="00C87C6F" w:rsidP="00267F9E">
      <w:pPr>
        <w:spacing w:after="0" w:line="240" w:lineRule="auto"/>
        <w:ind w:firstLine="567"/>
        <w:jc w:val="both"/>
        <w:rPr>
          <w:rFonts w:ascii="Times New Roman" w:eastAsia="Times New Roman" w:hAnsi="Times New Roman" w:cs="Times New Roman"/>
          <w:sz w:val="28"/>
          <w:szCs w:val="28"/>
          <w:lang w:val="ru-RU"/>
        </w:rPr>
      </w:pPr>
    </w:p>
    <w:tbl>
      <w:tblPr>
        <w:tblStyle w:val="12"/>
        <w:tblW w:w="0" w:type="auto"/>
        <w:tblLook w:val="04A0" w:firstRow="1" w:lastRow="0" w:firstColumn="1" w:lastColumn="0" w:noHBand="0" w:noVBand="1"/>
      </w:tblPr>
      <w:tblGrid>
        <w:gridCol w:w="4672"/>
        <w:gridCol w:w="4673"/>
      </w:tblGrid>
      <w:tr w:rsidR="00267F9E" w:rsidRPr="00267F9E" w14:paraId="79B6ABED" w14:textId="77777777" w:rsidTr="00EC55C7">
        <w:tc>
          <w:tcPr>
            <w:tcW w:w="4672" w:type="dxa"/>
          </w:tcPr>
          <w:p w14:paraId="0BA6B849" w14:textId="77777777" w:rsidR="00267F9E" w:rsidRPr="00267F9E" w:rsidRDefault="00267F9E" w:rsidP="00267F9E">
            <w:pPr>
              <w:jc w:val="center"/>
              <w:rPr>
                <w:rFonts w:ascii="Times New Roman" w:eastAsia="Times New Roman" w:hAnsi="Times New Roman" w:cs="Times New Roman"/>
                <w:sz w:val="28"/>
                <w:szCs w:val="28"/>
                <w:highlight w:val="green"/>
              </w:rPr>
            </w:pPr>
            <w:r w:rsidRPr="00267F9E">
              <w:rPr>
                <w:rFonts w:ascii="Times New Roman" w:eastAsia="Times New Roman" w:hAnsi="Times New Roman" w:cs="Times New Roman"/>
                <w:noProof/>
                <w:sz w:val="28"/>
                <w:szCs w:val="28"/>
                <w:highlight w:val="green"/>
              </w:rPr>
              <w:lastRenderedPageBreak/>
              <w:drawing>
                <wp:inline distT="0" distB="0" distL="0" distR="0" wp14:anchorId="294DB9D8" wp14:editId="25DF5F09">
                  <wp:extent cx="2218535" cy="4257446"/>
                  <wp:effectExtent l="0" t="0" r="0" b="0"/>
                  <wp:docPr id="4273048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304859" name="Рисунок 427304859"/>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242507" cy="4303449"/>
                          </a:xfrm>
                          <a:prstGeom prst="rect">
                            <a:avLst/>
                          </a:prstGeom>
                        </pic:spPr>
                      </pic:pic>
                    </a:graphicData>
                  </a:graphic>
                </wp:inline>
              </w:drawing>
            </w:r>
          </w:p>
        </w:tc>
        <w:tc>
          <w:tcPr>
            <w:tcW w:w="4673" w:type="dxa"/>
          </w:tcPr>
          <w:p w14:paraId="15F88298" w14:textId="77777777" w:rsidR="00267F9E" w:rsidRPr="00267F9E" w:rsidRDefault="00267F9E" w:rsidP="00267F9E">
            <w:pPr>
              <w:jc w:val="center"/>
              <w:rPr>
                <w:rFonts w:ascii="Times New Roman" w:eastAsia="Times New Roman" w:hAnsi="Times New Roman" w:cs="Times New Roman"/>
                <w:sz w:val="28"/>
                <w:szCs w:val="28"/>
                <w:highlight w:val="green"/>
              </w:rPr>
            </w:pPr>
            <w:r w:rsidRPr="00267F9E">
              <w:rPr>
                <w:rFonts w:ascii="Times New Roman" w:eastAsia="Times New Roman" w:hAnsi="Times New Roman" w:cs="Times New Roman"/>
                <w:noProof/>
                <w:sz w:val="28"/>
                <w:szCs w:val="28"/>
                <w:highlight w:val="green"/>
              </w:rPr>
              <w:drawing>
                <wp:inline distT="0" distB="0" distL="0" distR="0" wp14:anchorId="054DAA03" wp14:editId="0F7FE6BC">
                  <wp:extent cx="2080895" cy="4279392"/>
                  <wp:effectExtent l="0" t="0" r="0" b="6985"/>
                  <wp:docPr id="186888049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880495" name="Рисунок 1868880495"/>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32779" cy="4386092"/>
                          </a:xfrm>
                          <a:prstGeom prst="rect">
                            <a:avLst/>
                          </a:prstGeom>
                        </pic:spPr>
                      </pic:pic>
                    </a:graphicData>
                  </a:graphic>
                </wp:inline>
              </w:drawing>
            </w:r>
          </w:p>
        </w:tc>
      </w:tr>
      <w:tr w:rsidR="00267F9E" w:rsidRPr="00267F9E" w14:paraId="38C20B4D" w14:textId="77777777" w:rsidTr="00EC55C7">
        <w:tc>
          <w:tcPr>
            <w:tcW w:w="4672" w:type="dxa"/>
          </w:tcPr>
          <w:p w14:paraId="6FEE9177" w14:textId="0667225C" w:rsidR="00267F9E" w:rsidRPr="00267F9E" w:rsidRDefault="00267F9E" w:rsidP="002D02A0">
            <w:pPr>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а) 12 марта 2019 г.</w:t>
            </w:r>
          </w:p>
        </w:tc>
        <w:tc>
          <w:tcPr>
            <w:tcW w:w="4673" w:type="dxa"/>
          </w:tcPr>
          <w:p w14:paraId="2E4F7180" w14:textId="3D9DC48A" w:rsidR="00267F9E" w:rsidRPr="00267F9E" w:rsidRDefault="00267F9E" w:rsidP="002D02A0">
            <w:pPr>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б) 22 марта 2019 г.</w:t>
            </w:r>
          </w:p>
        </w:tc>
      </w:tr>
    </w:tbl>
    <w:p w14:paraId="73160300" w14:textId="77777777" w:rsidR="00910099" w:rsidRDefault="00910099" w:rsidP="00267F9E">
      <w:pPr>
        <w:spacing w:after="0" w:line="240" w:lineRule="auto"/>
        <w:ind w:firstLine="567"/>
        <w:jc w:val="center"/>
        <w:rPr>
          <w:rFonts w:ascii="Times New Roman" w:eastAsia="Times New Roman" w:hAnsi="Times New Roman" w:cs="Times New Roman"/>
          <w:sz w:val="28"/>
          <w:szCs w:val="28"/>
          <w:lang w:val="ru-RU"/>
        </w:rPr>
      </w:pPr>
    </w:p>
    <w:p w14:paraId="07384D9C" w14:textId="403C5BD7" w:rsidR="00267F9E" w:rsidRDefault="00910099" w:rsidP="00267F9E">
      <w:pPr>
        <w:spacing w:after="0" w:line="240" w:lineRule="auto"/>
        <w:ind w:firstLine="567"/>
        <w:jc w:val="center"/>
        <w:rPr>
          <w:rFonts w:ascii="Times New Roman" w:eastAsia="Times New Roman" w:hAnsi="Times New Roman" w:cs="Times New Roman"/>
          <w:sz w:val="28"/>
          <w:szCs w:val="28"/>
          <w:lang w:val="ru-RU"/>
        </w:rPr>
      </w:pPr>
      <w:r w:rsidRPr="00910099">
        <w:rPr>
          <w:rFonts w:ascii="Times New Roman" w:eastAsia="Times New Roman" w:hAnsi="Times New Roman" w:cs="Times New Roman"/>
          <w:sz w:val="28"/>
          <w:szCs w:val="28"/>
          <w:lang w:val="ru-RU"/>
        </w:rPr>
        <w:t>Рисунок 25 –</w:t>
      </w:r>
      <w:r>
        <w:rPr>
          <w:rFonts w:ascii="Times New Roman" w:eastAsia="Times New Roman" w:hAnsi="Times New Roman" w:cs="Times New Roman"/>
          <w:sz w:val="28"/>
          <w:szCs w:val="28"/>
          <w:lang w:val="ru-RU"/>
        </w:rPr>
        <w:t xml:space="preserve"> К</w:t>
      </w:r>
      <w:r w:rsidRPr="00910099">
        <w:rPr>
          <w:rFonts w:ascii="Times New Roman" w:eastAsia="Times New Roman" w:hAnsi="Times New Roman" w:cs="Times New Roman"/>
          <w:sz w:val="28"/>
          <w:szCs w:val="28"/>
          <w:lang w:val="ru-RU"/>
        </w:rPr>
        <w:t>осмоснимок</w:t>
      </w:r>
      <w:r>
        <w:rPr>
          <w:rFonts w:ascii="Times New Roman" w:eastAsia="Times New Roman" w:hAnsi="Times New Roman" w:cs="Times New Roman"/>
          <w:sz w:val="28"/>
          <w:szCs w:val="28"/>
          <w:lang w:val="ru-RU"/>
        </w:rPr>
        <w:t xml:space="preserve"> </w:t>
      </w:r>
      <w:r w:rsidRPr="00910099">
        <w:rPr>
          <w:rFonts w:ascii="Times New Roman" w:eastAsia="Times New Roman" w:hAnsi="Times New Roman" w:cs="Times New Roman"/>
          <w:sz w:val="28"/>
          <w:szCs w:val="28"/>
          <w:lang w:val="ru-RU"/>
        </w:rPr>
        <w:t>из расчета</w:t>
      </w:r>
      <w:r w:rsidR="00265486" w:rsidRPr="00265486">
        <w:rPr>
          <w:rFonts w:ascii="Times New Roman" w:eastAsia="Times New Roman" w:hAnsi="Times New Roman" w:cs="Times New Roman"/>
          <w:sz w:val="28"/>
          <w:szCs w:val="28"/>
          <w:lang w:val="ru-RU"/>
        </w:rPr>
        <w:t xml:space="preserve"> </w:t>
      </w:r>
      <w:r w:rsidR="00265486" w:rsidRPr="00267F9E">
        <w:rPr>
          <w:rFonts w:ascii="Times New Roman" w:eastAsia="Times New Roman" w:hAnsi="Times New Roman" w:cs="Times New Roman"/>
          <w:sz w:val="28"/>
          <w:szCs w:val="28"/>
          <w:lang w:val="ru-RU"/>
        </w:rPr>
        <w:t xml:space="preserve">NDVI </w:t>
      </w:r>
      <w:r>
        <w:rPr>
          <w:rFonts w:ascii="Times New Roman" w:eastAsia="Times New Roman" w:hAnsi="Times New Roman" w:cs="Times New Roman"/>
          <w:sz w:val="28"/>
          <w:szCs w:val="28"/>
          <w:lang w:val="ru-RU"/>
        </w:rPr>
        <w:t>март</w:t>
      </w:r>
      <w:r w:rsidRPr="00910099">
        <w:rPr>
          <w:rFonts w:ascii="Times New Roman" w:eastAsia="Times New Roman" w:hAnsi="Times New Roman" w:cs="Times New Roman"/>
          <w:sz w:val="28"/>
          <w:szCs w:val="28"/>
          <w:lang w:val="ru-RU"/>
        </w:rPr>
        <w:t xml:space="preserve"> 2019 год</w:t>
      </w:r>
    </w:p>
    <w:p w14:paraId="38429441" w14:textId="77777777" w:rsidR="00910099" w:rsidRPr="00267F9E" w:rsidRDefault="00910099" w:rsidP="00267F9E">
      <w:pPr>
        <w:spacing w:after="0" w:line="240" w:lineRule="auto"/>
        <w:ind w:firstLine="567"/>
        <w:jc w:val="center"/>
        <w:rPr>
          <w:rFonts w:ascii="Times New Roman" w:eastAsia="Times New Roman" w:hAnsi="Times New Roman" w:cs="Times New Roman"/>
          <w:sz w:val="28"/>
          <w:szCs w:val="28"/>
          <w:highlight w:val="green"/>
          <w:lang w:val="ru-RU"/>
        </w:rPr>
      </w:pPr>
    </w:p>
    <w:p w14:paraId="16061BD6"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lang w:val="ru-RU"/>
        </w:rPr>
      </w:pPr>
      <w:r w:rsidRPr="00267F9E">
        <w:rPr>
          <w:rFonts w:ascii="Times New Roman" w:eastAsia="Times New Roman" w:hAnsi="Times New Roman" w:cs="Times New Roman"/>
          <w:sz w:val="28"/>
          <w:szCs w:val="28"/>
          <w:lang w:val="ru-RU"/>
        </w:rPr>
        <w:t xml:space="preserve">Данные показали, что 11.04.2019 </w:t>
      </w:r>
      <w:r w:rsidRPr="00267F9E">
        <w:rPr>
          <w:rFonts w:ascii="Times New Roman" w:eastAsia="Times New Roman" w:hAnsi="Times New Roman" w:cs="Times New Roman"/>
          <w:sz w:val="28"/>
          <w:szCs w:val="28"/>
          <w:lang w:val="kk-KZ"/>
        </w:rPr>
        <w:t xml:space="preserve">года </w:t>
      </w:r>
      <w:r w:rsidRPr="00267F9E">
        <w:rPr>
          <w:rFonts w:ascii="Times New Roman" w:eastAsia="Times New Roman" w:hAnsi="Times New Roman" w:cs="Times New Roman"/>
          <w:sz w:val="28"/>
          <w:szCs w:val="28"/>
          <w:lang w:val="ru-RU"/>
        </w:rPr>
        <w:t xml:space="preserve">(Рисунок): </w:t>
      </w:r>
      <w:bookmarkStart w:id="44" w:name="_Hlk158073955"/>
      <w:r w:rsidRPr="00267F9E">
        <w:rPr>
          <w:rFonts w:ascii="Times New Roman" w:eastAsia="Times New Roman" w:hAnsi="Times New Roman" w:cs="Times New Roman"/>
          <w:sz w:val="28"/>
          <w:szCs w:val="28"/>
          <w:lang w:val="ru-RU"/>
        </w:rPr>
        <w:t xml:space="preserve">NDVI </w:t>
      </w:r>
      <w:bookmarkEnd w:id="44"/>
      <w:r w:rsidRPr="00267F9E">
        <w:rPr>
          <w:rFonts w:ascii="Times New Roman" w:eastAsia="Times New Roman" w:hAnsi="Times New Roman" w:cs="Times New Roman"/>
          <w:sz w:val="28"/>
          <w:szCs w:val="28"/>
          <w:lang w:val="ru-RU"/>
        </w:rPr>
        <w:t>мин: -0.8357, а NDVI макс 0.411333.</w:t>
      </w:r>
    </w:p>
    <w:p w14:paraId="0366A322"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lang w:val="ru-RU"/>
        </w:rPr>
      </w:pPr>
      <w:r w:rsidRPr="00267F9E">
        <w:rPr>
          <w:rFonts w:ascii="Times New Roman" w:eastAsia="Times New Roman" w:hAnsi="Times New Roman" w:cs="Times New Roman"/>
          <w:sz w:val="28"/>
          <w:szCs w:val="28"/>
          <w:lang w:val="ru-RU"/>
        </w:rPr>
        <w:t>Оба значения NDVI находятся в относительно низком диапазоне.</w:t>
      </w:r>
    </w:p>
    <w:p w14:paraId="138D0048"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lang w:val="ru-RU"/>
        </w:rPr>
      </w:pPr>
      <w:r w:rsidRPr="00267F9E">
        <w:rPr>
          <w:rFonts w:ascii="Times New Roman" w:eastAsia="Times New Roman" w:hAnsi="Times New Roman" w:cs="Times New Roman"/>
          <w:sz w:val="28"/>
          <w:szCs w:val="28"/>
          <w:lang w:val="ru-RU"/>
        </w:rPr>
        <w:t>Анализ космоснимка на 26.04.2019 года показал значения:</w:t>
      </w:r>
    </w:p>
    <w:p w14:paraId="23509516"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lang w:val="ru-RU"/>
        </w:rPr>
      </w:pPr>
      <w:r w:rsidRPr="00267F9E">
        <w:rPr>
          <w:rFonts w:ascii="Times New Roman" w:eastAsia="Times New Roman" w:hAnsi="Times New Roman" w:cs="Times New Roman"/>
          <w:sz w:val="28"/>
          <w:szCs w:val="28"/>
          <w:lang w:val="ru-RU"/>
        </w:rPr>
        <w:t>NDVI мин: -0.7716</w:t>
      </w:r>
    </w:p>
    <w:p w14:paraId="6574390B"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lang w:val="ru-RU"/>
        </w:rPr>
      </w:pPr>
      <w:r w:rsidRPr="00267F9E">
        <w:rPr>
          <w:rFonts w:ascii="Times New Roman" w:eastAsia="Times New Roman" w:hAnsi="Times New Roman" w:cs="Times New Roman"/>
          <w:sz w:val="28"/>
          <w:szCs w:val="28"/>
          <w:lang w:val="ru-RU"/>
        </w:rPr>
        <w:t>NDVI макс: 0.678342</w:t>
      </w:r>
    </w:p>
    <w:p w14:paraId="36BD42D9"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lang w:val="ru-RU"/>
        </w:rPr>
        <w:t>Значения NDVI указывают на наличие растительности, и максимальное значение свидетельствует о повышенной зеленой биомассе в данное время.</w:t>
      </w:r>
    </w:p>
    <w:p w14:paraId="15BA4F3C" w14:textId="77777777" w:rsid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lang w:val="ru-RU"/>
        </w:rPr>
        <w:t>В</w:t>
      </w:r>
      <w:r w:rsidRPr="00267F9E">
        <w:rPr>
          <w:rFonts w:ascii="Times New Roman" w:eastAsia="Times New Roman" w:hAnsi="Times New Roman" w:cs="Times New Roman"/>
          <w:sz w:val="28"/>
          <w:szCs w:val="28"/>
        </w:rPr>
        <w:t>ысокие концентрации тяжелых металлов</w:t>
      </w:r>
      <w:r w:rsidRPr="00267F9E">
        <w:rPr>
          <w:rFonts w:ascii="Times New Roman" w:eastAsia="Times New Roman" w:hAnsi="Times New Roman" w:cs="Times New Roman"/>
          <w:sz w:val="28"/>
          <w:szCs w:val="28"/>
          <w:lang w:val="ru-RU"/>
        </w:rPr>
        <w:t xml:space="preserve"> </w:t>
      </w:r>
      <w:r w:rsidRPr="00267F9E">
        <w:rPr>
          <w:rFonts w:ascii="Times New Roman" w:eastAsia="Times New Roman" w:hAnsi="Times New Roman" w:cs="Times New Roman"/>
          <w:sz w:val="28"/>
          <w:szCs w:val="28"/>
        </w:rPr>
        <w:t xml:space="preserve">могут иметь токсичное воздействие на растения. Это может вызывать стресс для растений, замедлять их рост, </w:t>
      </w:r>
      <w:r w:rsidRPr="00267F9E">
        <w:rPr>
          <w:rFonts w:ascii="Times New Roman" w:eastAsia="Times New Roman" w:hAnsi="Times New Roman" w:cs="Times New Roman"/>
          <w:sz w:val="28"/>
          <w:szCs w:val="28"/>
          <w:lang w:val="ru-RU"/>
        </w:rPr>
        <w:t xml:space="preserve">и </w:t>
      </w:r>
      <w:r w:rsidRPr="00267F9E">
        <w:rPr>
          <w:rFonts w:ascii="Times New Roman" w:eastAsia="Times New Roman" w:hAnsi="Times New Roman" w:cs="Times New Roman"/>
          <w:sz w:val="28"/>
          <w:szCs w:val="28"/>
        </w:rPr>
        <w:t>сказываться на зеленой биомассе, что может отражаться в значениях NDVI.</w:t>
      </w:r>
      <w:r w:rsidRPr="00267F9E">
        <w:rPr>
          <w:rFonts w:ascii="Times New Roman" w:eastAsia="Times New Roman" w:hAnsi="Times New Roman" w:cs="Times New Roman"/>
          <w:sz w:val="28"/>
          <w:szCs w:val="28"/>
          <w:lang w:val="ru-RU"/>
        </w:rPr>
        <w:t xml:space="preserve"> </w:t>
      </w:r>
      <w:r w:rsidRPr="00267F9E">
        <w:rPr>
          <w:rFonts w:ascii="Times New Roman" w:eastAsia="Times New Roman" w:hAnsi="Times New Roman" w:cs="Times New Roman"/>
          <w:sz w:val="28"/>
          <w:szCs w:val="28"/>
        </w:rPr>
        <w:t xml:space="preserve">Изменение физико-химических свойств почвы: </w:t>
      </w:r>
      <w:r w:rsidRPr="00267F9E">
        <w:rPr>
          <w:rFonts w:ascii="Times New Roman" w:eastAsia="Times New Roman" w:hAnsi="Times New Roman" w:cs="Times New Roman"/>
          <w:sz w:val="28"/>
          <w:szCs w:val="28"/>
          <w:lang w:val="ru-RU"/>
        </w:rPr>
        <w:t>т</w:t>
      </w:r>
      <w:r w:rsidRPr="00267F9E">
        <w:rPr>
          <w:rFonts w:ascii="Times New Roman" w:eastAsia="Times New Roman" w:hAnsi="Times New Roman" w:cs="Times New Roman"/>
          <w:sz w:val="28"/>
          <w:szCs w:val="28"/>
        </w:rPr>
        <w:t>яжелые металлы могут изменять структуру почвы и ее химический состав. Это может влиять на доступность питательных веществ для растений, что также сказывается на их росте и, следовательно, на NDVI.</w:t>
      </w:r>
    </w:p>
    <w:p w14:paraId="066F52A1" w14:textId="77777777" w:rsidR="00C87C6F" w:rsidRPr="00267F9E" w:rsidRDefault="00C87C6F" w:rsidP="00267F9E">
      <w:pPr>
        <w:spacing w:after="0" w:line="240" w:lineRule="auto"/>
        <w:ind w:firstLine="567"/>
        <w:jc w:val="both"/>
        <w:rPr>
          <w:rFonts w:ascii="Times New Roman" w:eastAsia="Times New Roman" w:hAnsi="Times New Roman" w:cs="Times New Roman"/>
          <w:sz w:val="28"/>
          <w:szCs w:val="28"/>
        </w:rPr>
      </w:pPr>
    </w:p>
    <w:tbl>
      <w:tblPr>
        <w:tblStyle w:val="12"/>
        <w:tblW w:w="0" w:type="auto"/>
        <w:tblLook w:val="04A0" w:firstRow="1" w:lastRow="0" w:firstColumn="1" w:lastColumn="0" w:noHBand="0" w:noVBand="1"/>
      </w:tblPr>
      <w:tblGrid>
        <w:gridCol w:w="4672"/>
        <w:gridCol w:w="4673"/>
      </w:tblGrid>
      <w:tr w:rsidR="00267F9E" w:rsidRPr="00267F9E" w14:paraId="5E4BDD69" w14:textId="77777777" w:rsidTr="00EC55C7">
        <w:tc>
          <w:tcPr>
            <w:tcW w:w="4672" w:type="dxa"/>
          </w:tcPr>
          <w:p w14:paraId="277E6074" w14:textId="77777777" w:rsidR="00267F9E" w:rsidRPr="00267F9E" w:rsidRDefault="00267F9E" w:rsidP="00267F9E">
            <w:pPr>
              <w:jc w:val="center"/>
              <w:rPr>
                <w:rFonts w:ascii="Times New Roman" w:eastAsia="Times New Roman" w:hAnsi="Times New Roman" w:cs="Times New Roman"/>
                <w:sz w:val="28"/>
                <w:szCs w:val="28"/>
              </w:rPr>
            </w:pPr>
            <w:r w:rsidRPr="00267F9E">
              <w:rPr>
                <w:rFonts w:ascii="Times New Roman" w:eastAsia="Times New Roman" w:hAnsi="Times New Roman" w:cs="Times New Roman"/>
                <w:noProof/>
                <w:sz w:val="28"/>
                <w:szCs w:val="28"/>
              </w:rPr>
              <w:lastRenderedPageBreak/>
              <w:drawing>
                <wp:inline distT="0" distB="0" distL="0" distR="0" wp14:anchorId="38C36784" wp14:editId="3B671167">
                  <wp:extent cx="2226830" cy="4272077"/>
                  <wp:effectExtent l="0" t="0" r="2540" b="0"/>
                  <wp:docPr id="213121708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217085" name="Рисунок 2131217085"/>
                          <pic:cNvPicPr/>
                        </pic:nvPicPr>
                        <pic:blipFill>
                          <a:blip r:embed="rId51">
                            <a:extLst>
                              <a:ext uri="{28A0092B-C50C-407E-A947-70E740481C1C}">
                                <a14:useLocalDpi xmlns:a14="http://schemas.microsoft.com/office/drawing/2010/main" val="0"/>
                              </a:ext>
                            </a:extLst>
                          </a:blip>
                          <a:stretch>
                            <a:fillRect/>
                          </a:stretch>
                        </pic:blipFill>
                        <pic:spPr>
                          <a:xfrm>
                            <a:off x="0" y="0"/>
                            <a:ext cx="2237223" cy="4292016"/>
                          </a:xfrm>
                          <a:prstGeom prst="rect">
                            <a:avLst/>
                          </a:prstGeom>
                        </pic:spPr>
                      </pic:pic>
                    </a:graphicData>
                  </a:graphic>
                </wp:inline>
              </w:drawing>
            </w:r>
          </w:p>
        </w:tc>
        <w:tc>
          <w:tcPr>
            <w:tcW w:w="4673" w:type="dxa"/>
          </w:tcPr>
          <w:p w14:paraId="364709B3" w14:textId="77777777" w:rsidR="00267F9E" w:rsidRPr="00267F9E" w:rsidRDefault="00267F9E" w:rsidP="00267F9E">
            <w:pPr>
              <w:jc w:val="center"/>
              <w:rPr>
                <w:rFonts w:ascii="Times New Roman" w:eastAsia="Times New Roman" w:hAnsi="Times New Roman" w:cs="Times New Roman"/>
                <w:sz w:val="28"/>
                <w:szCs w:val="28"/>
              </w:rPr>
            </w:pPr>
            <w:r w:rsidRPr="00267F9E">
              <w:rPr>
                <w:rFonts w:ascii="Times New Roman" w:eastAsia="Times New Roman" w:hAnsi="Times New Roman" w:cs="Times New Roman"/>
                <w:noProof/>
                <w:sz w:val="28"/>
                <w:szCs w:val="28"/>
              </w:rPr>
              <w:drawing>
                <wp:inline distT="0" distB="0" distL="0" distR="0" wp14:anchorId="7C136180" wp14:editId="0E90577A">
                  <wp:extent cx="2223035" cy="4213555"/>
                  <wp:effectExtent l="0" t="0" r="6350" b="0"/>
                  <wp:docPr id="53172397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723973" name="Рисунок 531723973"/>
                          <pic:cNvPicPr/>
                        </pic:nvPicPr>
                        <pic:blipFill>
                          <a:blip r:embed="rId52">
                            <a:extLst>
                              <a:ext uri="{28A0092B-C50C-407E-A947-70E740481C1C}">
                                <a14:useLocalDpi xmlns:a14="http://schemas.microsoft.com/office/drawing/2010/main" val="0"/>
                              </a:ext>
                            </a:extLst>
                          </a:blip>
                          <a:stretch>
                            <a:fillRect/>
                          </a:stretch>
                        </pic:blipFill>
                        <pic:spPr>
                          <a:xfrm>
                            <a:off x="0" y="0"/>
                            <a:ext cx="2231647" cy="4229878"/>
                          </a:xfrm>
                          <a:prstGeom prst="rect">
                            <a:avLst/>
                          </a:prstGeom>
                        </pic:spPr>
                      </pic:pic>
                    </a:graphicData>
                  </a:graphic>
                </wp:inline>
              </w:drawing>
            </w:r>
          </w:p>
        </w:tc>
      </w:tr>
      <w:tr w:rsidR="00267F9E" w:rsidRPr="00267F9E" w14:paraId="4036DD95" w14:textId="77777777" w:rsidTr="00EC55C7">
        <w:tc>
          <w:tcPr>
            <w:tcW w:w="4672" w:type="dxa"/>
          </w:tcPr>
          <w:p w14:paraId="1F79E6A1" w14:textId="5C053A24" w:rsidR="00267F9E" w:rsidRPr="00267F9E" w:rsidRDefault="00267F9E" w:rsidP="002D02A0">
            <w:pPr>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а) 11 апреля 2019 г</w:t>
            </w:r>
            <w:r w:rsidR="002D02A0">
              <w:rPr>
                <w:rFonts w:ascii="Times New Roman" w:eastAsia="Times New Roman" w:hAnsi="Times New Roman" w:cs="Times New Roman"/>
                <w:sz w:val="28"/>
                <w:szCs w:val="28"/>
              </w:rPr>
              <w:t>.</w:t>
            </w:r>
          </w:p>
        </w:tc>
        <w:tc>
          <w:tcPr>
            <w:tcW w:w="4673" w:type="dxa"/>
          </w:tcPr>
          <w:p w14:paraId="22916E08" w14:textId="07BD5B60" w:rsidR="00267F9E" w:rsidRPr="00267F9E" w:rsidRDefault="00267F9E" w:rsidP="002D02A0">
            <w:pPr>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б) 26 апреля 2019 г</w:t>
            </w:r>
            <w:r w:rsidR="002D02A0">
              <w:rPr>
                <w:rFonts w:ascii="Times New Roman" w:eastAsia="Times New Roman" w:hAnsi="Times New Roman" w:cs="Times New Roman"/>
                <w:sz w:val="28"/>
                <w:szCs w:val="28"/>
              </w:rPr>
              <w:t>.</w:t>
            </w:r>
          </w:p>
        </w:tc>
      </w:tr>
    </w:tbl>
    <w:p w14:paraId="13DF6B35" w14:textId="77777777" w:rsidR="00267F9E" w:rsidRDefault="00267F9E" w:rsidP="00267F9E">
      <w:pPr>
        <w:spacing w:after="0" w:line="240" w:lineRule="auto"/>
        <w:ind w:firstLine="567"/>
        <w:rPr>
          <w:rFonts w:ascii="Times New Roman" w:eastAsia="Times New Roman" w:hAnsi="Times New Roman" w:cs="Times New Roman"/>
          <w:sz w:val="28"/>
          <w:szCs w:val="28"/>
          <w:lang w:val="ru-RU"/>
        </w:rPr>
      </w:pPr>
    </w:p>
    <w:p w14:paraId="19336C5C" w14:textId="0D6C83D1" w:rsidR="00910099" w:rsidRDefault="00910099" w:rsidP="00910099">
      <w:pPr>
        <w:spacing w:after="0" w:line="240" w:lineRule="auto"/>
        <w:ind w:firstLine="567"/>
        <w:jc w:val="center"/>
        <w:rPr>
          <w:rFonts w:ascii="Times New Roman" w:eastAsia="Times New Roman" w:hAnsi="Times New Roman" w:cs="Times New Roman"/>
          <w:sz w:val="28"/>
          <w:szCs w:val="28"/>
          <w:lang w:val="ru-RU"/>
        </w:rPr>
      </w:pPr>
      <w:r w:rsidRPr="00910099">
        <w:rPr>
          <w:rFonts w:ascii="Times New Roman" w:eastAsia="Times New Roman" w:hAnsi="Times New Roman" w:cs="Times New Roman"/>
          <w:sz w:val="28"/>
          <w:szCs w:val="28"/>
          <w:lang w:val="ru-RU"/>
        </w:rPr>
        <w:t>Рисунок 2</w:t>
      </w:r>
      <w:r>
        <w:rPr>
          <w:rFonts w:ascii="Times New Roman" w:eastAsia="Times New Roman" w:hAnsi="Times New Roman" w:cs="Times New Roman"/>
          <w:sz w:val="28"/>
          <w:szCs w:val="28"/>
          <w:lang w:val="ru-RU"/>
        </w:rPr>
        <w:t>6</w:t>
      </w:r>
      <w:r w:rsidRPr="00910099">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 К</w:t>
      </w:r>
      <w:r w:rsidRPr="00910099">
        <w:rPr>
          <w:rFonts w:ascii="Times New Roman" w:eastAsia="Times New Roman" w:hAnsi="Times New Roman" w:cs="Times New Roman"/>
          <w:sz w:val="28"/>
          <w:szCs w:val="28"/>
          <w:lang w:val="ru-RU"/>
        </w:rPr>
        <w:t>осмоснимок</w:t>
      </w:r>
      <w:r>
        <w:rPr>
          <w:rFonts w:ascii="Times New Roman" w:eastAsia="Times New Roman" w:hAnsi="Times New Roman" w:cs="Times New Roman"/>
          <w:sz w:val="28"/>
          <w:szCs w:val="28"/>
          <w:lang w:val="ru-RU"/>
        </w:rPr>
        <w:t xml:space="preserve"> </w:t>
      </w:r>
      <w:r w:rsidRPr="00910099">
        <w:rPr>
          <w:rFonts w:ascii="Times New Roman" w:eastAsia="Times New Roman" w:hAnsi="Times New Roman" w:cs="Times New Roman"/>
          <w:sz w:val="28"/>
          <w:szCs w:val="28"/>
          <w:lang w:val="ru-RU"/>
        </w:rPr>
        <w:t xml:space="preserve">из расчета </w:t>
      </w:r>
      <w:r w:rsidR="00265486" w:rsidRPr="00267F9E">
        <w:rPr>
          <w:rFonts w:ascii="Times New Roman" w:eastAsia="Times New Roman" w:hAnsi="Times New Roman" w:cs="Times New Roman"/>
          <w:sz w:val="28"/>
          <w:szCs w:val="28"/>
          <w:lang w:val="ru-RU"/>
        </w:rPr>
        <w:t>NDVI</w:t>
      </w:r>
      <w:r w:rsidRPr="00910099">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апрель</w:t>
      </w:r>
      <w:r w:rsidRPr="00910099">
        <w:rPr>
          <w:rFonts w:ascii="Times New Roman" w:eastAsia="Times New Roman" w:hAnsi="Times New Roman" w:cs="Times New Roman"/>
          <w:sz w:val="28"/>
          <w:szCs w:val="28"/>
          <w:lang w:val="ru-RU"/>
        </w:rPr>
        <w:t xml:space="preserve"> 2019 год</w:t>
      </w:r>
    </w:p>
    <w:p w14:paraId="3C8DCE6F" w14:textId="77777777" w:rsidR="00910099" w:rsidRPr="00267F9E" w:rsidRDefault="00910099" w:rsidP="00910099">
      <w:pPr>
        <w:spacing w:after="0" w:line="240" w:lineRule="auto"/>
        <w:ind w:firstLine="567"/>
        <w:jc w:val="center"/>
        <w:rPr>
          <w:rFonts w:ascii="Times New Roman" w:eastAsia="Times New Roman" w:hAnsi="Times New Roman" w:cs="Times New Roman"/>
          <w:sz w:val="28"/>
          <w:szCs w:val="28"/>
          <w:lang w:val="ru-RU"/>
        </w:rPr>
      </w:pPr>
    </w:p>
    <w:p w14:paraId="7D208E11"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Значения NDVI на дату 01.05.2019</w:t>
      </w:r>
      <w:r w:rsidRPr="00267F9E">
        <w:rPr>
          <w:rFonts w:ascii="Times New Roman" w:eastAsia="Times New Roman" w:hAnsi="Times New Roman" w:cs="Times New Roman"/>
          <w:sz w:val="28"/>
          <w:szCs w:val="28"/>
          <w:lang w:val="ru-RU"/>
        </w:rPr>
        <w:t xml:space="preserve"> (Рисунок)</w:t>
      </w:r>
      <w:r w:rsidRPr="00267F9E">
        <w:rPr>
          <w:rFonts w:ascii="Times New Roman" w:eastAsia="Times New Roman" w:hAnsi="Times New Roman" w:cs="Times New Roman"/>
          <w:sz w:val="28"/>
          <w:szCs w:val="28"/>
        </w:rPr>
        <w:t xml:space="preserve"> находятся в среднем диапазоне, указывая на наличие растительности, но с возможными колебаниями. Это может быть связано с сезонными изменениями, такими как весенний период, когда растительность начинает активно развиваться. Также возможно воздействие природных факторов, таких как погода или климатические условия.</w:t>
      </w:r>
    </w:p>
    <w:tbl>
      <w:tblPr>
        <w:tblStyle w:val="12"/>
        <w:tblpPr w:leftFromText="180" w:rightFromText="180" w:vertAnchor="text" w:horzAnchor="margin" w:tblpY="72"/>
        <w:tblW w:w="0" w:type="auto"/>
        <w:tblLook w:val="04A0" w:firstRow="1" w:lastRow="0" w:firstColumn="1" w:lastColumn="0" w:noHBand="0" w:noVBand="1"/>
      </w:tblPr>
      <w:tblGrid>
        <w:gridCol w:w="4672"/>
        <w:gridCol w:w="4673"/>
      </w:tblGrid>
      <w:tr w:rsidR="00267F9E" w:rsidRPr="00267F9E" w14:paraId="4CFE223C" w14:textId="77777777" w:rsidTr="00EC55C7">
        <w:tc>
          <w:tcPr>
            <w:tcW w:w="4672" w:type="dxa"/>
          </w:tcPr>
          <w:p w14:paraId="64F71CC2" w14:textId="77777777" w:rsidR="00267F9E" w:rsidRPr="00267F9E" w:rsidRDefault="00267F9E" w:rsidP="00267F9E">
            <w:pPr>
              <w:jc w:val="center"/>
              <w:rPr>
                <w:rFonts w:ascii="Times New Roman" w:eastAsia="Times New Roman" w:hAnsi="Times New Roman" w:cs="Times New Roman"/>
                <w:sz w:val="28"/>
                <w:szCs w:val="28"/>
                <w:highlight w:val="green"/>
              </w:rPr>
            </w:pPr>
            <w:r w:rsidRPr="00267F9E">
              <w:rPr>
                <w:rFonts w:ascii="Times New Roman" w:eastAsia="Times New Roman" w:hAnsi="Times New Roman" w:cs="Times New Roman"/>
                <w:noProof/>
                <w:sz w:val="28"/>
                <w:szCs w:val="28"/>
                <w:highlight w:val="green"/>
              </w:rPr>
              <w:lastRenderedPageBreak/>
              <w:drawing>
                <wp:inline distT="0" distB="0" distL="0" distR="0" wp14:anchorId="52788D0E" wp14:editId="75C83297">
                  <wp:extent cx="2256790" cy="4114800"/>
                  <wp:effectExtent l="0" t="0" r="0" b="0"/>
                  <wp:docPr id="3348431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84310" name="Рисунок 33484310"/>
                          <pic:cNvPicPr/>
                        </pic:nvPicPr>
                        <pic:blipFill>
                          <a:blip r:embed="rId53">
                            <a:extLst>
                              <a:ext uri="{28A0092B-C50C-407E-A947-70E740481C1C}">
                                <a14:useLocalDpi xmlns:a14="http://schemas.microsoft.com/office/drawing/2010/main" val="0"/>
                              </a:ext>
                            </a:extLst>
                          </a:blip>
                          <a:stretch>
                            <a:fillRect/>
                          </a:stretch>
                        </pic:blipFill>
                        <pic:spPr>
                          <a:xfrm>
                            <a:off x="0" y="0"/>
                            <a:ext cx="2273387" cy="4145061"/>
                          </a:xfrm>
                          <a:prstGeom prst="rect">
                            <a:avLst/>
                          </a:prstGeom>
                        </pic:spPr>
                      </pic:pic>
                    </a:graphicData>
                  </a:graphic>
                </wp:inline>
              </w:drawing>
            </w:r>
          </w:p>
        </w:tc>
        <w:tc>
          <w:tcPr>
            <w:tcW w:w="4673" w:type="dxa"/>
          </w:tcPr>
          <w:p w14:paraId="77171E9B" w14:textId="77777777" w:rsidR="00267F9E" w:rsidRPr="00267F9E" w:rsidRDefault="00267F9E" w:rsidP="00267F9E">
            <w:pPr>
              <w:jc w:val="center"/>
              <w:rPr>
                <w:rFonts w:ascii="Times New Roman" w:eastAsia="Times New Roman" w:hAnsi="Times New Roman" w:cs="Times New Roman"/>
                <w:sz w:val="28"/>
                <w:szCs w:val="28"/>
                <w:highlight w:val="green"/>
              </w:rPr>
            </w:pPr>
            <w:r w:rsidRPr="00267F9E">
              <w:rPr>
                <w:rFonts w:ascii="Times New Roman" w:eastAsia="Times New Roman" w:hAnsi="Times New Roman" w:cs="Times New Roman"/>
                <w:noProof/>
                <w:sz w:val="28"/>
                <w:szCs w:val="28"/>
                <w:highlight w:val="green"/>
              </w:rPr>
              <w:drawing>
                <wp:inline distT="0" distB="0" distL="0" distR="0" wp14:anchorId="1C49C943" wp14:editId="55BAD34C">
                  <wp:extent cx="2006600" cy="4114800"/>
                  <wp:effectExtent l="0" t="0" r="0" b="0"/>
                  <wp:docPr id="143226182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261829" name="Рисунок 1432261829"/>
                          <pic:cNvPicPr/>
                        </pic:nvPicPr>
                        <pic:blipFill>
                          <a:blip r:embed="rId54">
                            <a:extLst>
                              <a:ext uri="{28A0092B-C50C-407E-A947-70E740481C1C}">
                                <a14:useLocalDpi xmlns:a14="http://schemas.microsoft.com/office/drawing/2010/main" val="0"/>
                              </a:ext>
                            </a:extLst>
                          </a:blip>
                          <a:stretch>
                            <a:fillRect/>
                          </a:stretch>
                        </pic:blipFill>
                        <pic:spPr>
                          <a:xfrm>
                            <a:off x="0" y="0"/>
                            <a:ext cx="2018595" cy="4139397"/>
                          </a:xfrm>
                          <a:prstGeom prst="rect">
                            <a:avLst/>
                          </a:prstGeom>
                        </pic:spPr>
                      </pic:pic>
                    </a:graphicData>
                  </a:graphic>
                </wp:inline>
              </w:drawing>
            </w:r>
          </w:p>
        </w:tc>
      </w:tr>
      <w:tr w:rsidR="00267F9E" w:rsidRPr="00267F9E" w14:paraId="78EB3E9A" w14:textId="77777777" w:rsidTr="00EC55C7">
        <w:tc>
          <w:tcPr>
            <w:tcW w:w="4672" w:type="dxa"/>
          </w:tcPr>
          <w:p w14:paraId="4C743070" w14:textId="77777777" w:rsidR="00267F9E" w:rsidRPr="00267F9E" w:rsidRDefault="00267F9E" w:rsidP="002D02A0">
            <w:pPr>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а) 1 мая 2019</w:t>
            </w:r>
          </w:p>
        </w:tc>
        <w:tc>
          <w:tcPr>
            <w:tcW w:w="4673" w:type="dxa"/>
          </w:tcPr>
          <w:p w14:paraId="20730DF5" w14:textId="77777777" w:rsidR="00267F9E" w:rsidRPr="00267F9E" w:rsidRDefault="00267F9E" w:rsidP="002D02A0">
            <w:pPr>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б) 26 мая 2019</w:t>
            </w:r>
          </w:p>
        </w:tc>
      </w:tr>
    </w:tbl>
    <w:p w14:paraId="73CD8889" w14:textId="77777777" w:rsidR="00267F9E" w:rsidRPr="00267F9E" w:rsidRDefault="00267F9E" w:rsidP="00267F9E">
      <w:pPr>
        <w:spacing w:after="0" w:line="240" w:lineRule="auto"/>
        <w:rPr>
          <w:rFonts w:ascii="Times New Roman" w:eastAsia="Times New Roman" w:hAnsi="Times New Roman" w:cs="Times New Roman"/>
          <w:sz w:val="28"/>
          <w:szCs w:val="28"/>
          <w:lang w:val="ru-RU"/>
        </w:rPr>
      </w:pPr>
    </w:p>
    <w:p w14:paraId="161B82C5" w14:textId="65A27A05" w:rsidR="00910099" w:rsidRDefault="00910099" w:rsidP="00910099">
      <w:pPr>
        <w:spacing w:after="0" w:line="240" w:lineRule="auto"/>
        <w:ind w:firstLine="567"/>
        <w:jc w:val="center"/>
        <w:rPr>
          <w:rFonts w:ascii="Times New Roman" w:eastAsia="Times New Roman" w:hAnsi="Times New Roman" w:cs="Times New Roman"/>
          <w:sz w:val="28"/>
          <w:szCs w:val="28"/>
          <w:lang w:val="ru-RU"/>
        </w:rPr>
      </w:pPr>
      <w:r w:rsidRPr="00910099">
        <w:rPr>
          <w:rFonts w:ascii="Times New Roman" w:eastAsia="Times New Roman" w:hAnsi="Times New Roman" w:cs="Times New Roman"/>
          <w:sz w:val="28"/>
          <w:szCs w:val="28"/>
          <w:lang w:val="ru-RU"/>
        </w:rPr>
        <w:t>Рисунок 2</w:t>
      </w:r>
      <w:r>
        <w:rPr>
          <w:rFonts w:ascii="Times New Roman" w:eastAsia="Times New Roman" w:hAnsi="Times New Roman" w:cs="Times New Roman"/>
          <w:sz w:val="28"/>
          <w:szCs w:val="28"/>
          <w:lang w:val="ru-RU"/>
        </w:rPr>
        <w:t>7</w:t>
      </w:r>
      <w:r w:rsidRPr="00910099">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 К</w:t>
      </w:r>
      <w:r w:rsidRPr="00910099">
        <w:rPr>
          <w:rFonts w:ascii="Times New Roman" w:eastAsia="Times New Roman" w:hAnsi="Times New Roman" w:cs="Times New Roman"/>
          <w:sz w:val="28"/>
          <w:szCs w:val="28"/>
          <w:lang w:val="ru-RU"/>
        </w:rPr>
        <w:t>осмоснимок</w:t>
      </w:r>
      <w:r>
        <w:rPr>
          <w:rFonts w:ascii="Times New Roman" w:eastAsia="Times New Roman" w:hAnsi="Times New Roman" w:cs="Times New Roman"/>
          <w:sz w:val="28"/>
          <w:szCs w:val="28"/>
          <w:lang w:val="ru-RU"/>
        </w:rPr>
        <w:t xml:space="preserve"> </w:t>
      </w:r>
      <w:r w:rsidRPr="00910099">
        <w:rPr>
          <w:rFonts w:ascii="Times New Roman" w:eastAsia="Times New Roman" w:hAnsi="Times New Roman" w:cs="Times New Roman"/>
          <w:sz w:val="28"/>
          <w:szCs w:val="28"/>
          <w:lang w:val="ru-RU"/>
        </w:rPr>
        <w:t xml:space="preserve">из расчета </w:t>
      </w:r>
      <w:r w:rsidR="00265486" w:rsidRPr="00267F9E">
        <w:rPr>
          <w:rFonts w:ascii="Times New Roman" w:eastAsia="Times New Roman" w:hAnsi="Times New Roman" w:cs="Times New Roman"/>
          <w:sz w:val="28"/>
          <w:szCs w:val="28"/>
          <w:lang w:val="ru-RU"/>
        </w:rPr>
        <w:t>NDVI</w:t>
      </w:r>
      <w:r w:rsidRPr="00910099">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май</w:t>
      </w:r>
      <w:r w:rsidRPr="00910099">
        <w:rPr>
          <w:rFonts w:ascii="Times New Roman" w:eastAsia="Times New Roman" w:hAnsi="Times New Roman" w:cs="Times New Roman"/>
          <w:sz w:val="28"/>
          <w:szCs w:val="28"/>
          <w:lang w:val="ru-RU"/>
        </w:rPr>
        <w:t xml:space="preserve"> 2019 год</w:t>
      </w:r>
    </w:p>
    <w:p w14:paraId="2EFBF3DF" w14:textId="77777777" w:rsidR="00267F9E" w:rsidRPr="00267F9E" w:rsidRDefault="00267F9E" w:rsidP="00267F9E">
      <w:pPr>
        <w:spacing w:after="0" w:line="240" w:lineRule="auto"/>
        <w:rPr>
          <w:rFonts w:ascii="Times New Roman" w:eastAsia="Times New Roman" w:hAnsi="Times New Roman" w:cs="Times New Roman"/>
          <w:sz w:val="28"/>
          <w:szCs w:val="28"/>
          <w:lang w:val="ru-RU"/>
        </w:rPr>
      </w:pPr>
    </w:p>
    <w:p w14:paraId="12C76E7B"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lang w:val="ru-RU"/>
        </w:rPr>
      </w:pPr>
      <w:r w:rsidRPr="00267F9E">
        <w:rPr>
          <w:rFonts w:ascii="Times New Roman" w:eastAsia="Times New Roman" w:hAnsi="Times New Roman" w:cs="Times New Roman"/>
          <w:sz w:val="28"/>
          <w:szCs w:val="28"/>
        </w:rPr>
        <w:t xml:space="preserve">При анализе и сопоставлять с показателями тяжёлых металлов в почве и показателями </w:t>
      </w:r>
      <w:r w:rsidRPr="00267F9E">
        <w:rPr>
          <w:rFonts w:ascii="Times New Roman" w:eastAsia="Times New Roman" w:hAnsi="Times New Roman" w:cs="Times New Roman"/>
          <w:sz w:val="28"/>
          <w:szCs w:val="28"/>
          <w:lang w:val="en-US"/>
        </w:rPr>
        <w:t>NDVI</w:t>
      </w:r>
      <w:r w:rsidRPr="00267F9E">
        <w:rPr>
          <w:rFonts w:ascii="Times New Roman" w:eastAsia="Times New Roman" w:hAnsi="Times New Roman" w:cs="Times New Roman"/>
          <w:sz w:val="28"/>
          <w:szCs w:val="28"/>
          <w:lang w:val="ru-RU"/>
        </w:rPr>
        <w:t>, можно подвести такой итог:</w:t>
      </w:r>
    </w:p>
    <w:p w14:paraId="0B6C9424" w14:textId="7DB5BA3C"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u w:val="single"/>
        </w:rPr>
        <w:t>12.03.2019:</w:t>
      </w:r>
      <w:r w:rsidR="002D02A0">
        <w:rPr>
          <w:rFonts w:ascii="Times New Roman" w:eastAsia="Times New Roman" w:hAnsi="Times New Roman" w:cs="Times New Roman"/>
          <w:sz w:val="28"/>
          <w:szCs w:val="28"/>
          <w:u w:val="single"/>
          <w:lang w:val="ru-RU"/>
        </w:rPr>
        <w:t xml:space="preserve"> </w:t>
      </w:r>
      <w:r w:rsidRPr="00267F9E">
        <w:rPr>
          <w:rFonts w:ascii="Times New Roman" w:eastAsia="Times New Roman" w:hAnsi="Times New Roman" w:cs="Times New Roman"/>
          <w:sz w:val="28"/>
          <w:szCs w:val="28"/>
        </w:rPr>
        <w:t>Cu (медь): Уровень находится в пределах нормы, что может оказать умеренное воздействие на показатели индекса NDVI.</w:t>
      </w:r>
      <w:r w:rsidR="002D02A0">
        <w:rPr>
          <w:rFonts w:ascii="Times New Roman" w:eastAsia="Times New Roman" w:hAnsi="Times New Roman" w:cs="Times New Roman"/>
          <w:sz w:val="28"/>
          <w:szCs w:val="28"/>
          <w:lang w:val="ru-RU"/>
        </w:rPr>
        <w:t xml:space="preserve"> </w:t>
      </w:r>
      <w:r w:rsidRPr="00267F9E">
        <w:rPr>
          <w:rFonts w:ascii="Times New Roman" w:eastAsia="Times New Roman" w:hAnsi="Times New Roman" w:cs="Times New Roman"/>
          <w:sz w:val="28"/>
          <w:szCs w:val="28"/>
        </w:rPr>
        <w:t>Ni (никель): Уровень также в пределах нормы, вероятно, оказывает минимальное воздействие на показатели NDVI.</w:t>
      </w:r>
      <w:r w:rsidR="002D02A0">
        <w:rPr>
          <w:rFonts w:ascii="Times New Roman" w:eastAsia="Times New Roman" w:hAnsi="Times New Roman" w:cs="Times New Roman"/>
          <w:sz w:val="28"/>
          <w:szCs w:val="28"/>
          <w:lang w:val="ru-RU"/>
        </w:rPr>
        <w:t xml:space="preserve"> </w:t>
      </w:r>
      <w:r w:rsidRPr="00267F9E">
        <w:rPr>
          <w:rFonts w:ascii="Times New Roman" w:eastAsia="Times New Roman" w:hAnsi="Times New Roman" w:cs="Times New Roman"/>
          <w:sz w:val="28"/>
          <w:szCs w:val="28"/>
        </w:rPr>
        <w:t>As (мышьяк): Уровень мышьяка в пределах нормы, но потенциально может внести изменения в показатели NDVI, вызывая колебания в зеленой биомассе.</w:t>
      </w:r>
      <w:r w:rsidR="002D02A0">
        <w:rPr>
          <w:rFonts w:ascii="Times New Roman" w:eastAsia="Times New Roman" w:hAnsi="Times New Roman" w:cs="Times New Roman"/>
          <w:sz w:val="28"/>
          <w:szCs w:val="28"/>
          <w:lang w:val="ru-RU"/>
        </w:rPr>
        <w:t xml:space="preserve"> </w:t>
      </w:r>
      <w:r w:rsidRPr="00267F9E">
        <w:rPr>
          <w:rFonts w:ascii="Times New Roman" w:eastAsia="Times New Roman" w:hAnsi="Times New Roman" w:cs="Times New Roman"/>
          <w:sz w:val="28"/>
          <w:szCs w:val="28"/>
        </w:rPr>
        <w:t>Cd (кадмий): Уровень в пределах нормы, но возможно с ограниченным воздействием на показатели NDVI.</w:t>
      </w:r>
    </w:p>
    <w:p w14:paraId="040F994E" w14:textId="22767338"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u w:val="single"/>
        </w:rPr>
        <w:t>22.03.2019:</w:t>
      </w:r>
      <w:r w:rsidR="002D02A0">
        <w:rPr>
          <w:rFonts w:ascii="Times New Roman" w:eastAsia="Times New Roman" w:hAnsi="Times New Roman" w:cs="Times New Roman"/>
          <w:sz w:val="28"/>
          <w:szCs w:val="28"/>
          <w:u w:val="single"/>
          <w:lang w:val="ru-RU"/>
        </w:rPr>
        <w:t xml:space="preserve"> </w:t>
      </w:r>
      <w:r w:rsidRPr="00267F9E">
        <w:rPr>
          <w:rFonts w:ascii="Times New Roman" w:eastAsia="Times New Roman" w:hAnsi="Times New Roman" w:cs="Times New Roman"/>
          <w:sz w:val="28"/>
          <w:szCs w:val="28"/>
        </w:rPr>
        <w:t>Значения NDVI: Минимальное: -0.9976, Максимальное: 0.846154.</w:t>
      </w:r>
      <w:r w:rsidR="002D02A0">
        <w:rPr>
          <w:rFonts w:ascii="Times New Roman" w:eastAsia="Times New Roman" w:hAnsi="Times New Roman" w:cs="Times New Roman"/>
          <w:sz w:val="28"/>
          <w:szCs w:val="28"/>
          <w:lang w:val="ru-RU"/>
        </w:rPr>
        <w:t xml:space="preserve"> </w:t>
      </w:r>
      <w:r w:rsidRPr="00267F9E">
        <w:rPr>
          <w:rFonts w:ascii="Times New Roman" w:eastAsia="Times New Roman" w:hAnsi="Times New Roman" w:cs="Times New Roman"/>
          <w:sz w:val="28"/>
          <w:szCs w:val="28"/>
        </w:rPr>
        <w:t>Pb (свинец): Превышение уровня свинца может существенно воздействовать на показатели NDVI, возможно, приводя к отрицательным изменениям в зеленой биомассе.</w:t>
      </w:r>
      <w:r w:rsidR="002D02A0">
        <w:rPr>
          <w:rFonts w:ascii="Times New Roman" w:eastAsia="Times New Roman" w:hAnsi="Times New Roman" w:cs="Times New Roman"/>
          <w:sz w:val="28"/>
          <w:szCs w:val="28"/>
          <w:lang w:val="ru-RU"/>
        </w:rPr>
        <w:t xml:space="preserve"> </w:t>
      </w:r>
      <w:r w:rsidRPr="00267F9E">
        <w:rPr>
          <w:rFonts w:ascii="Times New Roman" w:eastAsia="Times New Roman" w:hAnsi="Times New Roman" w:cs="Times New Roman"/>
          <w:sz w:val="28"/>
          <w:szCs w:val="28"/>
        </w:rPr>
        <w:t>Zn (цинк): Уровень цинка в пределах нормы, но с ограниченным воздействием на показатели NDVI.</w:t>
      </w:r>
    </w:p>
    <w:p w14:paraId="6AC0C049" w14:textId="2936EF7E"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u w:val="single"/>
        </w:rPr>
        <w:t>11.04.2019:</w:t>
      </w:r>
      <w:r w:rsidR="002D02A0">
        <w:rPr>
          <w:rFonts w:ascii="Times New Roman" w:eastAsia="Times New Roman" w:hAnsi="Times New Roman" w:cs="Times New Roman"/>
          <w:sz w:val="28"/>
          <w:szCs w:val="28"/>
          <w:u w:val="single"/>
          <w:lang w:val="ru-RU"/>
        </w:rPr>
        <w:t xml:space="preserve"> </w:t>
      </w:r>
      <w:r w:rsidRPr="00267F9E">
        <w:rPr>
          <w:rFonts w:ascii="Times New Roman" w:eastAsia="Times New Roman" w:hAnsi="Times New Roman" w:cs="Times New Roman"/>
          <w:sz w:val="28"/>
          <w:szCs w:val="28"/>
        </w:rPr>
        <w:t>As (мышьяк): Уровень мышьяка в пределах нормы, но может вносить изменения в показатели NDVI, вызывая колебания в зеленой биомассе.</w:t>
      </w:r>
      <w:r w:rsidR="002D02A0">
        <w:rPr>
          <w:rFonts w:ascii="Times New Roman" w:eastAsia="Times New Roman" w:hAnsi="Times New Roman" w:cs="Times New Roman"/>
          <w:sz w:val="28"/>
          <w:szCs w:val="28"/>
          <w:lang w:val="ru-RU"/>
        </w:rPr>
        <w:t xml:space="preserve"> </w:t>
      </w:r>
      <w:r w:rsidRPr="00267F9E">
        <w:rPr>
          <w:rFonts w:ascii="Times New Roman" w:eastAsia="Times New Roman" w:hAnsi="Times New Roman" w:cs="Times New Roman"/>
          <w:sz w:val="28"/>
          <w:szCs w:val="28"/>
        </w:rPr>
        <w:t>Cd (кадмий): Уровень в пределах нормы, но возможно с ограниченным воздействием на показатели NDVI.</w:t>
      </w:r>
    </w:p>
    <w:p w14:paraId="66EF009D" w14:textId="70F3EAE0"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u w:val="single"/>
        </w:rPr>
        <w:t>26.04.2019:</w:t>
      </w:r>
      <w:r w:rsidR="002D02A0">
        <w:rPr>
          <w:rFonts w:ascii="Times New Roman" w:eastAsia="Times New Roman" w:hAnsi="Times New Roman" w:cs="Times New Roman"/>
          <w:sz w:val="28"/>
          <w:szCs w:val="28"/>
          <w:u w:val="single"/>
          <w:lang w:val="ru-RU"/>
        </w:rPr>
        <w:t xml:space="preserve"> </w:t>
      </w:r>
      <w:r w:rsidRPr="00267F9E">
        <w:rPr>
          <w:rFonts w:ascii="Times New Roman" w:eastAsia="Times New Roman" w:hAnsi="Times New Roman" w:cs="Times New Roman"/>
          <w:sz w:val="28"/>
          <w:szCs w:val="28"/>
        </w:rPr>
        <w:t>Значения NDVI: Минимальное: -0.7716, Максимальное: 0.678342.</w:t>
      </w:r>
      <w:r w:rsidR="002D02A0">
        <w:rPr>
          <w:rFonts w:ascii="Times New Roman" w:eastAsia="Times New Roman" w:hAnsi="Times New Roman" w:cs="Times New Roman"/>
          <w:sz w:val="28"/>
          <w:szCs w:val="28"/>
          <w:lang w:val="ru-RU"/>
        </w:rPr>
        <w:t xml:space="preserve"> </w:t>
      </w:r>
      <w:r w:rsidRPr="00267F9E">
        <w:rPr>
          <w:rFonts w:ascii="Times New Roman" w:eastAsia="Times New Roman" w:hAnsi="Times New Roman" w:cs="Times New Roman"/>
          <w:sz w:val="28"/>
          <w:szCs w:val="28"/>
        </w:rPr>
        <w:t xml:space="preserve">Pb (свинец): Превышение уровня свинца может воздействовать на </w:t>
      </w:r>
      <w:r w:rsidRPr="00267F9E">
        <w:rPr>
          <w:rFonts w:ascii="Times New Roman" w:eastAsia="Times New Roman" w:hAnsi="Times New Roman" w:cs="Times New Roman"/>
          <w:sz w:val="28"/>
          <w:szCs w:val="28"/>
        </w:rPr>
        <w:lastRenderedPageBreak/>
        <w:t>показатели NDVI, возможно, вызывая отрицательные изменения в зеленой биомассе.</w:t>
      </w:r>
    </w:p>
    <w:p w14:paraId="7BEAA225" w14:textId="668B13D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u w:val="single"/>
        </w:rPr>
        <w:t>01.05.2019:</w:t>
      </w:r>
      <w:r w:rsidR="002D02A0">
        <w:rPr>
          <w:rFonts w:ascii="Times New Roman" w:eastAsia="Times New Roman" w:hAnsi="Times New Roman" w:cs="Times New Roman"/>
          <w:sz w:val="28"/>
          <w:szCs w:val="28"/>
          <w:u w:val="single"/>
          <w:lang w:val="ru-RU"/>
        </w:rPr>
        <w:t xml:space="preserve"> </w:t>
      </w:r>
      <w:r w:rsidRPr="00267F9E">
        <w:rPr>
          <w:rFonts w:ascii="Times New Roman" w:eastAsia="Times New Roman" w:hAnsi="Times New Roman" w:cs="Times New Roman"/>
          <w:sz w:val="28"/>
          <w:szCs w:val="28"/>
        </w:rPr>
        <w:t>Cd (кадмий): Уровень в пределах нормы, но с ограниченным воздействием на показатели NDVI.</w:t>
      </w:r>
      <w:r w:rsidR="002D02A0">
        <w:rPr>
          <w:rFonts w:ascii="Times New Roman" w:eastAsia="Times New Roman" w:hAnsi="Times New Roman" w:cs="Times New Roman"/>
          <w:sz w:val="28"/>
          <w:szCs w:val="28"/>
          <w:lang w:val="ru-RU"/>
        </w:rPr>
        <w:t xml:space="preserve"> </w:t>
      </w:r>
      <w:r w:rsidRPr="00267F9E">
        <w:rPr>
          <w:rFonts w:ascii="Times New Roman" w:eastAsia="Times New Roman" w:hAnsi="Times New Roman" w:cs="Times New Roman"/>
          <w:sz w:val="28"/>
          <w:szCs w:val="28"/>
        </w:rPr>
        <w:t>Zn (цинк): Уровень цинка в пределах или выше нормы, могут варьировать в своем воздействии на показатели NDVI в зависимости от конкретных условий.</w:t>
      </w:r>
    </w:p>
    <w:p w14:paraId="2F37B8A8" w14:textId="6B4C79DE" w:rsidR="00267F9E" w:rsidRPr="00267F9E" w:rsidRDefault="00267F9E" w:rsidP="00267F9E">
      <w:pPr>
        <w:spacing w:after="0" w:line="240" w:lineRule="auto"/>
        <w:ind w:firstLine="567"/>
        <w:jc w:val="both"/>
        <w:rPr>
          <w:rFonts w:ascii="Times New Roman" w:eastAsia="Times New Roman" w:hAnsi="Times New Roman" w:cs="Times New Roman"/>
          <w:sz w:val="28"/>
          <w:szCs w:val="28"/>
          <w:lang w:val="ru-RU"/>
        </w:rPr>
      </w:pPr>
      <w:r w:rsidRPr="00267F9E">
        <w:rPr>
          <w:rFonts w:ascii="Times New Roman" w:eastAsia="Times New Roman" w:hAnsi="Times New Roman" w:cs="Times New Roman"/>
          <w:sz w:val="28"/>
          <w:szCs w:val="28"/>
          <w:u w:val="single"/>
        </w:rPr>
        <w:t>26.05.2019:</w:t>
      </w:r>
      <w:r w:rsidR="002D02A0">
        <w:rPr>
          <w:rFonts w:ascii="Times New Roman" w:eastAsia="Times New Roman" w:hAnsi="Times New Roman" w:cs="Times New Roman"/>
          <w:sz w:val="28"/>
          <w:szCs w:val="28"/>
          <w:u w:val="single"/>
          <w:lang w:val="ru-RU"/>
        </w:rPr>
        <w:t xml:space="preserve"> </w:t>
      </w:r>
      <w:r w:rsidRPr="00267F9E">
        <w:rPr>
          <w:rFonts w:ascii="Times New Roman" w:eastAsia="Times New Roman" w:hAnsi="Times New Roman" w:cs="Times New Roman"/>
          <w:sz w:val="28"/>
          <w:szCs w:val="28"/>
        </w:rPr>
        <w:t>Значения NDVI: Минимальное: -0.6312, Максимальное: 0.7664089.</w:t>
      </w:r>
      <w:r w:rsidR="002D02A0">
        <w:rPr>
          <w:rFonts w:ascii="Times New Roman" w:eastAsia="Times New Roman" w:hAnsi="Times New Roman" w:cs="Times New Roman"/>
          <w:sz w:val="28"/>
          <w:szCs w:val="28"/>
          <w:lang w:val="ru-RU"/>
        </w:rPr>
        <w:t xml:space="preserve"> </w:t>
      </w:r>
      <w:r w:rsidRPr="00267F9E">
        <w:rPr>
          <w:rFonts w:ascii="Times New Roman" w:eastAsia="Times New Roman" w:hAnsi="Times New Roman" w:cs="Times New Roman"/>
          <w:sz w:val="28"/>
          <w:szCs w:val="28"/>
        </w:rPr>
        <w:t>Pb (свинец): Превышение уровня свинца может воздействовать на показатели NDVI, возможно, вызывая отрицательные изменения в зеленой биомассе.</w:t>
      </w:r>
      <w:r w:rsidR="002D02A0">
        <w:rPr>
          <w:rFonts w:ascii="Times New Roman" w:eastAsia="Times New Roman" w:hAnsi="Times New Roman" w:cs="Times New Roman"/>
          <w:sz w:val="28"/>
          <w:szCs w:val="28"/>
          <w:lang w:val="ru-RU"/>
        </w:rPr>
        <w:t xml:space="preserve"> </w:t>
      </w:r>
      <w:r w:rsidRPr="00267F9E">
        <w:rPr>
          <w:rFonts w:ascii="Times New Roman" w:eastAsia="Times New Roman" w:hAnsi="Times New Roman" w:cs="Times New Roman"/>
          <w:sz w:val="28"/>
          <w:szCs w:val="28"/>
        </w:rPr>
        <w:t>Этот анализ позволяет сопоставить значения NDVI с уровнями тяжелых металлов в почве, выявив потенциальные взаимосвязи между ними и их влияние на показатели индекса NDVI.</w:t>
      </w:r>
      <w:r w:rsidR="002D02A0">
        <w:rPr>
          <w:rFonts w:ascii="Times New Roman" w:eastAsia="Times New Roman" w:hAnsi="Times New Roman" w:cs="Times New Roman"/>
          <w:sz w:val="28"/>
          <w:szCs w:val="28"/>
          <w:lang w:val="ru-RU"/>
        </w:rPr>
        <w:t xml:space="preserve"> </w:t>
      </w:r>
      <w:r w:rsidRPr="00267F9E">
        <w:rPr>
          <w:rFonts w:ascii="Times New Roman" w:eastAsia="Times New Roman" w:hAnsi="Times New Roman" w:cs="Times New Roman"/>
          <w:sz w:val="28"/>
          <w:szCs w:val="28"/>
        </w:rPr>
        <w:t>При анализе показателей концентраций тяжелых металлов и металлоида в воде 2019</w:t>
      </w:r>
      <w:r w:rsidR="002D02A0">
        <w:rPr>
          <w:rFonts w:ascii="Times New Roman" w:eastAsia="Times New Roman" w:hAnsi="Times New Roman" w:cs="Times New Roman"/>
          <w:sz w:val="28"/>
          <w:szCs w:val="28"/>
          <w:lang w:val="ru-RU"/>
        </w:rPr>
        <w:t>.</w:t>
      </w:r>
    </w:p>
    <w:p w14:paraId="464A9FC8" w14:textId="59516B1F"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u w:val="single"/>
          <w:lang w:val="ru-RU"/>
        </w:rPr>
        <w:t>1</w:t>
      </w:r>
      <w:r w:rsidRPr="00267F9E">
        <w:rPr>
          <w:rFonts w:ascii="Times New Roman" w:eastAsia="Times New Roman" w:hAnsi="Times New Roman" w:cs="Times New Roman"/>
          <w:sz w:val="28"/>
          <w:szCs w:val="28"/>
          <w:u w:val="single"/>
        </w:rPr>
        <w:t>2.03.2019</w:t>
      </w:r>
      <w:r w:rsidRPr="00267F9E">
        <w:rPr>
          <w:rFonts w:ascii="Times New Roman" w:eastAsia="Times New Roman" w:hAnsi="Times New Roman" w:cs="Times New Roman"/>
          <w:sz w:val="28"/>
          <w:szCs w:val="28"/>
        </w:rPr>
        <w:t>:</w:t>
      </w:r>
      <w:r w:rsidR="002D02A0">
        <w:rPr>
          <w:rFonts w:ascii="Times New Roman" w:eastAsia="Times New Roman" w:hAnsi="Times New Roman" w:cs="Times New Roman"/>
          <w:sz w:val="28"/>
          <w:szCs w:val="28"/>
          <w:lang w:val="ru-RU"/>
        </w:rPr>
        <w:t xml:space="preserve"> </w:t>
      </w:r>
      <w:r w:rsidRPr="00267F9E">
        <w:rPr>
          <w:rFonts w:ascii="Times New Roman" w:eastAsia="Times New Roman" w:hAnsi="Times New Roman" w:cs="Times New Roman"/>
          <w:sz w:val="28"/>
          <w:szCs w:val="28"/>
        </w:rPr>
        <w:t>Минимальные значения NDVI: -0,5925, Максимальные значения NDVI: 0,4558923.</w:t>
      </w:r>
      <w:r w:rsidR="002D02A0">
        <w:rPr>
          <w:rFonts w:ascii="Times New Roman" w:eastAsia="Times New Roman" w:hAnsi="Times New Roman" w:cs="Times New Roman"/>
          <w:sz w:val="28"/>
          <w:szCs w:val="28"/>
          <w:lang w:val="ru-RU"/>
        </w:rPr>
        <w:t xml:space="preserve"> </w:t>
      </w:r>
      <w:r w:rsidRPr="00267F9E">
        <w:rPr>
          <w:rFonts w:ascii="Times New Roman" w:eastAsia="Times New Roman" w:hAnsi="Times New Roman" w:cs="Times New Roman"/>
          <w:sz w:val="28"/>
          <w:szCs w:val="28"/>
        </w:rPr>
        <w:t>Концентрации мышьяка (As) и кадмия (Cd) в воде находятся на низком уровне. В данную дату они вероятно оказывают минимальное влияние на показатели NDVI.</w:t>
      </w:r>
    </w:p>
    <w:p w14:paraId="62012AD9" w14:textId="76DA5B9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u w:val="single"/>
        </w:rPr>
        <w:t>22.03.2019</w:t>
      </w:r>
      <w:r w:rsidRPr="00267F9E">
        <w:rPr>
          <w:rFonts w:ascii="Times New Roman" w:eastAsia="Times New Roman" w:hAnsi="Times New Roman" w:cs="Times New Roman"/>
          <w:sz w:val="28"/>
          <w:szCs w:val="28"/>
        </w:rPr>
        <w:t>:</w:t>
      </w:r>
      <w:r w:rsidR="002D02A0">
        <w:rPr>
          <w:rFonts w:ascii="Times New Roman" w:eastAsia="Times New Roman" w:hAnsi="Times New Roman" w:cs="Times New Roman"/>
          <w:sz w:val="28"/>
          <w:szCs w:val="28"/>
          <w:lang w:val="ru-RU"/>
        </w:rPr>
        <w:t xml:space="preserve"> </w:t>
      </w:r>
      <w:r w:rsidRPr="00267F9E">
        <w:rPr>
          <w:rFonts w:ascii="Times New Roman" w:eastAsia="Times New Roman" w:hAnsi="Times New Roman" w:cs="Times New Roman"/>
          <w:sz w:val="28"/>
          <w:szCs w:val="28"/>
        </w:rPr>
        <w:t>Минимальные значения NDVI: -0,9976, Максимальные значения NDVI: 0,846154.</w:t>
      </w:r>
      <w:r w:rsidR="002D02A0">
        <w:rPr>
          <w:rFonts w:ascii="Times New Roman" w:eastAsia="Times New Roman" w:hAnsi="Times New Roman" w:cs="Times New Roman"/>
          <w:sz w:val="28"/>
          <w:szCs w:val="28"/>
          <w:lang w:val="ru-RU"/>
        </w:rPr>
        <w:t xml:space="preserve"> </w:t>
      </w:r>
      <w:r w:rsidRPr="00267F9E">
        <w:rPr>
          <w:rFonts w:ascii="Times New Roman" w:eastAsia="Times New Roman" w:hAnsi="Times New Roman" w:cs="Times New Roman"/>
          <w:sz w:val="28"/>
          <w:szCs w:val="28"/>
        </w:rPr>
        <w:t>Значения свинца (Pb) превышают предельно допустимые концентрации. В этот период это может привести к существенным изменениям в зеленой биомассе, отрицательно влияя на показатели NDVI.</w:t>
      </w:r>
    </w:p>
    <w:p w14:paraId="7EA6134F" w14:textId="6A960685"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u w:val="single"/>
        </w:rPr>
        <w:t>11.04.2019</w:t>
      </w:r>
      <w:r w:rsidRPr="00267F9E">
        <w:rPr>
          <w:rFonts w:ascii="Times New Roman" w:eastAsia="Times New Roman" w:hAnsi="Times New Roman" w:cs="Times New Roman"/>
          <w:sz w:val="28"/>
          <w:szCs w:val="28"/>
        </w:rPr>
        <w:t>:</w:t>
      </w:r>
      <w:r w:rsidR="002D02A0">
        <w:rPr>
          <w:rFonts w:ascii="Times New Roman" w:eastAsia="Times New Roman" w:hAnsi="Times New Roman" w:cs="Times New Roman"/>
          <w:sz w:val="28"/>
          <w:szCs w:val="28"/>
          <w:lang w:val="ru-RU"/>
        </w:rPr>
        <w:t xml:space="preserve"> </w:t>
      </w:r>
      <w:r w:rsidRPr="00267F9E">
        <w:rPr>
          <w:rFonts w:ascii="Times New Roman" w:eastAsia="Times New Roman" w:hAnsi="Times New Roman" w:cs="Times New Roman"/>
          <w:sz w:val="28"/>
          <w:szCs w:val="28"/>
        </w:rPr>
        <w:t>Минимальные значения NDVI: -0,8357, Максимальные значения NDVI: 0,411333.</w:t>
      </w:r>
      <w:r w:rsidR="002D02A0">
        <w:rPr>
          <w:rFonts w:ascii="Times New Roman" w:eastAsia="Times New Roman" w:hAnsi="Times New Roman" w:cs="Times New Roman"/>
          <w:sz w:val="28"/>
          <w:szCs w:val="28"/>
          <w:lang w:val="ru-RU"/>
        </w:rPr>
        <w:t xml:space="preserve"> </w:t>
      </w:r>
      <w:r w:rsidRPr="00267F9E">
        <w:rPr>
          <w:rFonts w:ascii="Times New Roman" w:eastAsia="Times New Roman" w:hAnsi="Times New Roman" w:cs="Times New Roman"/>
          <w:sz w:val="28"/>
          <w:szCs w:val="28"/>
        </w:rPr>
        <w:t>Концентрации мышьяка (As) и кадмия (Cd) в пределах предельно допустимых концентраций. Воздействие на NDVI, вероятно, ограничено, но следует учитывать взаимодействие с другими факторами.</w:t>
      </w:r>
    </w:p>
    <w:p w14:paraId="16CAD96B" w14:textId="60B86868"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u w:val="single"/>
        </w:rPr>
        <w:t>26.04.2019</w:t>
      </w:r>
      <w:r w:rsidRPr="00267F9E">
        <w:rPr>
          <w:rFonts w:ascii="Times New Roman" w:eastAsia="Times New Roman" w:hAnsi="Times New Roman" w:cs="Times New Roman"/>
          <w:sz w:val="28"/>
          <w:szCs w:val="28"/>
        </w:rPr>
        <w:t>:</w:t>
      </w:r>
      <w:r w:rsidR="002D02A0">
        <w:rPr>
          <w:rFonts w:ascii="Times New Roman" w:eastAsia="Times New Roman" w:hAnsi="Times New Roman" w:cs="Times New Roman"/>
          <w:sz w:val="28"/>
          <w:szCs w:val="28"/>
          <w:lang w:val="ru-RU"/>
        </w:rPr>
        <w:t xml:space="preserve"> </w:t>
      </w:r>
      <w:r w:rsidRPr="00267F9E">
        <w:rPr>
          <w:rFonts w:ascii="Times New Roman" w:eastAsia="Times New Roman" w:hAnsi="Times New Roman" w:cs="Times New Roman"/>
          <w:sz w:val="28"/>
          <w:szCs w:val="28"/>
        </w:rPr>
        <w:t>Минимальные значения NDVI: -0,7716, Максимальные значения NDVI: 0,678342.</w:t>
      </w:r>
      <w:r w:rsidR="002D02A0">
        <w:rPr>
          <w:rFonts w:ascii="Times New Roman" w:eastAsia="Times New Roman" w:hAnsi="Times New Roman" w:cs="Times New Roman"/>
          <w:sz w:val="28"/>
          <w:szCs w:val="28"/>
          <w:lang w:val="ru-RU"/>
        </w:rPr>
        <w:t xml:space="preserve"> </w:t>
      </w:r>
      <w:r w:rsidRPr="00267F9E">
        <w:rPr>
          <w:rFonts w:ascii="Times New Roman" w:eastAsia="Times New Roman" w:hAnsi="Times New Roman" w:cs="Times New Roman"/>
          <w:sz w:val="28"/>
          <w:szCs w:val="28"/>
        </w:rPr>
        <w:t>Значение свинца (Pb) превышает предельно допустимые концентрации. Влияние на NDVI, вероятно, оказывает отрицательное воздействие на зеленую биомассу.</w:t>
      </w:r>
    </w:p>
    <w:p w14:paraId="46F8D438" w14:textId="73015C6E"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u w:val="single"/>
        </w:rPr>
        <w:t>01.05.2019</w:t>
      </w:r>
      <w:r w:rsidRPr="00267F9E">
        <w:rPr>
          <w:rFonts w:ascii="Times New Roman" w:eastAsia="Times New Roman" w:hAnsi="Times New Roman" w:cs="Times New Roman"/>
          <w:sz w:val="28"/>
          <w:szCs w:val="28"/>
        </w:rPr>
        <w:t>:</w:t>
      </w:r>
      <w:r w:rsidR="002D02A0">
        <w:rPr>
          <w:rFonts w:ascii="Times New Roman" w:eastAsia="Times New Roman" w:hAnsi="Times New Roman" w:cs="Times New Roman"/>
          <w:sz w:val="28"/>
          <w:szCs w:val="28"/>
          <w:lang w:val="ru-RU"/>
        </w:rPr>
        <w:t xml:space="preserve"> </w:t>
      </w:r>
      <w:r w:rsidRPr="00267F9E">
        <w:rPr>
          <w:rFonts w:ascii="Times New Roman" w:eastAsia="Times New Roman" w:hAnsi="Times New Roman" w:cs="Times New Roman"/>
          <w:sz w:val="28"/>
          <w:szCs w:val="28"/>
        </w:rPr>
        <w:t>Минимальные значения NDVI: -0,6312, Максимальные значения NDVI: 0,6964089.</w:t>
      </w:r>
      <w:r w:rsidR="002D02A0">
        <w:rPr>
          <w:rFonts w:ascii="Times New Roman" w:eastAsia="Times New Roman" w:hAnsi="Times New Roman" w:cs="Times New Roman"/>
          <w:sz w:val="28"/>
          <w:szCs w:val="28"/>
          <w:lang w:val="ru-RU"/>
        </w:rPr>
        <w:t xml:space="preserve"> </w:t>
      </w:r>
      <w:r w:rsidRPr="00267F9E">
        <w:rPr>
          <w:rFonts w:ascii="Times New Roman" w:eastAsia="Times New Roman" w:hAnsi="Times New Roman" w:cs="Times New Roman"/>
          <w:sz w:val="28"/>
          <w:szCs w:val="28"/>
        </w:rPr>
        <w:t>Концентрации кадмия (Cd) в пределах предельно допустимых концентраций, но уровень цинка (Zn) может варьировать в своем воздействии на NDVI в зависимости от конкретных условий.</w:t>
      </w:r>
    </w:p>
    <w:p w14:paraId="7DF17DE5" w14:textId="330B719E" w:rsidR="00267F9E" w:rsidRPr="00267F9E" w:rsidRDefault="00267F9E" w:rsidP="00267F9E">
      <w:pPr>
        <w:spacing w:after="0" w:line="240" w:lineRule="auto"/>
        <w:ind w:firstLine="567"/>
        <w:jc w:val="both"/>
        <w:rPr>
          <w:rFonts w:ascii="Times New Roman" w:eastAsia="Times New Roman" w:hAnsi="Times New Roman" w:cs="Times New Roman"/>
          <w:sz w:val="28"/>
          <w:szCs w:val="28"/>
          <w:lang w:val="ru-RU"/>
        </w:rPr>
      </w:pPr>
      <w:r w:rsidRPr="00267F9E">
        <w:rPr>
          <w:rFonts w:ascii="Times New Roman" w:eastAsia="Times New Roman" w:hAnsi="Times New Roman" w:cs="Times New Roman"/>
          <w:sz w:val="28"/>
          <w:szCs w:val="28"/>
          <w:u w:val="single"/>
        </w:rPr>
        <w:t>26.05.2019</w:t>
      </w:r>
      <w:r w:rsidRPr="00267F9E">
        <w:rPr>
          <w:rFonts w:ascii="Times New Roman" w:eastAsia="Times New Roman" w:hAnsi="Times New Roman" w:cs="Times New Roman"/>
          <w:sz w:val="28"/>
          <w:szCs w:val="28"/>
        </w:rPr>
        <w:t>:</w:t>
      </w:r>
      <w:r w:rsidR="002D02A0">
        <w:rPr>
          <w:rFonts w:ascii="Times New Roman" w:eastAsia="Times New Roman" w:hAnsi="Times New Roman" w:cs="Times New Roman"/>
          <w:sz w:val="28"/>
          <w:szCs w:val="28"/>
          <w:lang w:val="ru-RU"/>
        </w:rPr>
        <w:t xml:space="preserve"> </w:t>
      </w:r>
      <w:r w:rsidRPr="00267F9E">
        <w:rPr>
          <w:rFonts w:ascii="Times New Roman" w:eastAsia="Times New Roman" w:hAnsi="Times New Roman" w:cs="Times New Roman"/>
          <w:sz w:val="28"/>
          <w:szCs w:val="28"/>
        </w:rPr>
        <w:t>Минимальные значения NDVI: -0,6312, Максимальные значения NDVI: 0,7664089.</w:t>
      </w:r>
      <w:r w:rsidR="002D02A0">
        <w:rPr>
          <w:rFonts w:ascii="Times New Roman" w:eastAsia="Times New Roman" w:hAnsi="Times New Roman" w:cs="Times New Roman"/>
          <w:sz w:val="28"/>
          <w:szCs w:val="28"/>
          <w:lang w:val="ru-RU"/>
        </w:rPr>
        <w:t xml:space="preserve"> </w:t>
      </w:r>
      <w:r w:rsidRPr="00267F9E">
        <w:rPr>
          <w:rFonts w:ascii="Times New Roman" w:eastAsia="Times New Roman" w:hAnsi="Times New Roman" w:cs="Times New Roman"/>
          <w:sz w:val="28"/>
          <w:szCs w:val="28"/>
        </w:rPr>
        <w:t>Значение свинца (Pb) превышает предельно допустимые концентрации, что, вероятно, отрицательно сказывается на зеленой биомассе, внося свое влияние на показатели NDVI.</w:t>
      </w:r>
      <w:r w:rsidRPr="00267F9E">
        <w:rPr>
          <w:rFonts w:ascii="Times New Roman" w:eastAsia="Times New Roman" w:hAnsi="Times New Roman" w:cs="Times New Roman"/>
          <w:sz w:val="28"/>
          <w:szCs w:val="28"/>
          <w:lang w:val="ru-RU"/>
        </w:rPr>
        <w:t xml:space="preserve"> Анализ в весенний период в 2021 году показал, что данные достигли показателей:</w:t>
      </w:r>
      <w:r w:rsidRPr="00267F9E">
        <w:rPr>
          <w:rFonts w:ascii="Times New Roman" w:eastAsia="Times New Roman" w:hAnsi="Times New Roman" w:cs="Times New Roman"/>
          <w:sz w:val="28"/>
          <w:szCs w:val="28"/>
          <w:lang w:val="ru-RU"/>
        </w:rPr>
        <w:br/>
        <w:t xml:space="preserve">06 марта 2021 года (Рисунок)значения </w:t>
      </w:r>
      <w:r w:rsidRPr="00267F9E">
        <w:rPr>
          <w:rFonts w:ascii="Times New Roman" w:eastAsia="Times New Roman" w:hAnsi="Times New Roman" w:cs="Times New Roman"/>
          <w:sz w:val="28"/>
          <w:szCs w:val="28"/>
          <w:lang w:val="en-US"/>
        </w:rPr>
        <w:t>NDVI</w:t>
      </w:r>
      <w:r w:rsidRPr="00267F9E">
        <w:rPr>
          <w:rFonts w:ascii="Times New Roman" w:eastAsia="Times New Roman" w:hAnsi="Times New Roman" w:cs="Times New Roman"/>
          <w:sz w:val="28"/>
          <w:szCs w:val="28"/>
          <w:lang w:val="kk-KZ"/>
        </w:rPr>
        <w:t xml:space="preserve"> </w:t>
      </w:r>
      <w:r w:rsidRPr="00267F9E">
        <w:rPr>
          <w:rFonts w:ascii="Times New Roman" w:eastAsia="Times New Roman" w:hAnsi="Times New Roman" w:cs="Times New Roman"/>
          <w:sz w:val="28"/>
          <w:szCs w:val="28"/>
          <w:lang w:val="ru-RU"/>
        </w:rPr>
        <w:t>достигли диапазона: от -1,0000 до 0,61986</w:t>
      </w:r>
      <w:r w:rsidR="002D02A0">
        <w:rPr>
          <w:rFonts w:ascii="Times New Roman" w:eastAsia="Times New Roman" w:hAnsi="Times New Roman" w:cs="Times New Roman"/>
          <w:sz w:val="28"/>
          <w:szCs w:val="28"/>
          <w:lang w:val="ru-RU"/>
        </w:rPr>
        <w:t xml:space="preserve">. </w:t>
      </w:r>
      <w:r w:rsidRPr="00267F9E">
        <w:rPr>
          <w:rFonts w:ascii="Times New Roman" w:eastAsia="Times New Roman" w:hAnsi="Times New Roman" w:cs="Times New Roman"/>
          <w:sz w:val="28"/>
          <w:szCs w:val="28"/>
          <w:lang w:val="ru-RU"/>
        </w:rPr>
        <w:t>Минимальное значение -1,0000 указывает на отсутствие растительности или указывает на проблемы с экологической обстановкой.</w:t>
      </w:r>
    </w:p>
    <w:p w14:paraId="3477B4B3"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lang w:val="ru-RU"/>
        </w:rPr>
      </w:pPr>
      <w:r w:rsidRPr="00267F9E">
        <w:rPr>
          <w:rFonts w:ascii="Times New Roman" w:eastAsia="Times New Roman" w:hAnsi="Times New Roman" w:cs="Times New Roman"/>
          <w:sz w:val="28"/>
          <w:szCs w:val="28"/>
          <w:lang w:val="ru-RU"/>
        </w:rPr>
        <w:lastRenderedPageBreak/>
        <w:t xml:space="preserve">Максимальное значение 0,61986 может свидетельствовать о некотором восстановлении растительности, но она все равно может быть повреждена. </w:t>
      </w:r>
    </w:p>
    <w:p w14:paraId="6F5C1044" w14:textId="591286D3" w:rsidR="00267F9E" w:rsidRPr="00267F9E" w:rsidRDefault="00267F9E" w:rsidP="00267F9E">
      <w:pPr>
        <w:spacing w:after="0" w:line="240" w:lineRule="auto"/>
        <w:ind w:firstLine="567"/>
        <w:jc w:val="both"/>
        <w:rPr>
          <w:rFonts w:ascii="Times New Roman" w:eastAsia="Times New Roman" w:hAnsi="Times New Roman" w:cs="Times New Roman"/>
          <w:sz w:val="28"/>
          <w:szCs w:val="28"/>
          <w:lang w:val="ru-RU"/>
        </w:rPr>
      </w:pPr>
      <w:r w:rsidRPr="00267F9E">
        <w:rPr>
          <w:rFonts w:ascii="Times New Roman" w:eastAsia="Times New Roman" w:hAnsi="Times New Roman" w:cs="Times New Roman"/>
          <w:sz w:val="28"/>
          <w:szCs w:val="28"/>
          <w:lang w:val="ru-RU"/>
        </w:rPr>
        <w:t>31 марта 2021года диапазон ограничивался: от -0,9974 до 0,696931</w:t>
      </w:r>
      <w:r w:rsidR="002D02A0">
        <w:rPr>
          <w:rFonts w:ascii="Times New Roman" w:eastAsia="Times New Roman" w:hAnsi="Times New Roman" w:cs="Times New Roman"/>
          <w:sz w:val="28"/>
          <w:szCs w:val="28"/>
          <w:lang w:val="ru-RU"/>
        </w:rPr>
        <w:t>.</w:t>
      </w:r>
    </w:p>
    <w:p w14:paraId="37006234" w14:textId="2C22EF57" w:rsidR="00267F9E" w:rsidRDefault="00267F9E" w:rsidP="00267F9E">
      <w:pPr>
        <w:spacing w:after="0" w:line="240" w:lineRule="auto"/>
        <w:ind w:firstLine="567"/>
        <w:jc w:val="both"/>
        <w:rPr>
          <w:rFonts w:ascii="Times New Roman" w:eastAsia="Times New Roman" w:hAnsi="Times New Roman" w:cs="Times New Roman"/>
          <w:sz w:val="28"/>
          <w:szCs w:val="28"/>
          <w:lang w:val="ru-RU"/>
        </w:rPr>
      </w:pPr>
      <w:r w:rsidRPr="00267F9E">
        <w:rPr>
          <w:rFonts w:ascii="Times New Roman" w:eastAsia="Times New Roman" w:hAnsi="Times New Roman" w:cs="Times New Roman"/>
          <w:sz w:val="28"/>
          <w:szCs w:val="28"/>
          <w:lang w:val="ru-RU"/>
        </w:rPr>
        <w:t>Минимальное значение -0,9974 продолжает указывать на недостаточное вегетационное покрытие.</w:t>
      </w:r>
      <w:r w:rsidR="002D02A0">
        <w:rPr>
          <w:rFonts w:ascii="Times New Roman" w:eastAsia="Times New Roman" w:hAnsi="Times New Roman" w:cs="Times New Roman"/>
          <w:sz w:val="28"/>
          <w:szCs w:val="28"/>
          <w:lang w:val="ru-RU"/>
        </w:rPr>
        <w:t xml:space="preserve"> </w:t>
      </w:r>
      <w:r w:rsidRPr="00267F9E">
        <w:rPr>
          <w:rFonts w:ascii="Times New Roman" w:eastAsia="Times New Roman" w:hAnsi="Times New Roman" w:cs="Times New Roman"/>
          <w:sz w:val="28"/>
          <w:szCs w:val="28"/>
          <w:lang w:val="ru-RU"/>
        </w:rPr>
        <w:t>Максимальное значение 0,696931 может указывать на улучшение состояния растительности по сравнению с предыдущим периодом.</w:t>
      </w:r>
    </w:p>
    <w:p w14:paraId="0DCD4874" w14:textId="77777777" w:rsidR="002D02A0" w:rsidRPr="00267F9E" w:rsidRDefault="002D02A0" w:rsidP="00267F9E">
      <w:pPr>
        <w:spacing w:after="0" w:line="240" w:lineRule="auto"/>
        <w:ind w:firstLine="567"/>
        <w:jc w:val="both"/>
        <w:rPr>
          <w:rFonts w:ascii="Times New Roman" w:eastAsia="Times New Roman" w:hAnsi="Times New Roman" w:cs="Times New Roman"/>
          <w:sz w:val="28"/>
          <w:szCs w:val="28"/>
          <w:lang w:val="ru-RU"/>
        </w:rPr>
      </w:pPr>
    </w:p>
    <w:tbl>
      <w:tblPr>
        <w:tblStyle w:val="12"/>
        <w:tblW w:w="0" w:type="auto"/>
        <w:jc w:val="center"/>
        <w:tblLook w:val="04A0" w:firstRow="1" w:lastRow="0" w:firstColumn="1" w:lastColumn="0" w:noHBand="0" w:noVBand="1"/>
      </w:tblPr>
      <w:tblGrid>
        <w:gridCol w:w="4672"/>
        <w:gridCol w:w="4673"/>
      </w:tblGrid>
      <w:tr w:rsidR="00267F9E" w:rsidRPr="00267F9E" w14:paraId="2A4523AF" w14:textId="77777777" w:rsidTr="00EC55C7">
        <w:trPr>
          <w:jc w:val="center"/>
        </w:trPr>
        <w:tc>
          <w:tcPr>
            <w:tcW w:w="4672" w:type="dxa"/>
          </w:tcPr>
          <w:p w14:paraId="24C43E0F" w14:textId="77777777" w:rsidR="00267F9E" w:rsidRPr="00267F9E" w:rsidRDefault="00267F9E" w:rsidP="00267F9E">
            <w:pPr>
              <w:jc w:val="center"/>
              <w:rPr>
                <w:rFonts w:ascii="Times New Roman" w:eastAsia="Times New Roman" w:hAnsi="Times New Roman" w:cs="Times New Roman"/>
                <w:sz w:val="28"/>
                <w:szCs w:val="28"/>
              </w:rPr>
            </w:pPr>
            <w:r w:rsidRPr="00267F9E">
              <w:rPr>
                <w:rFonts w:ascii="Times New Roman" w:eastAsia="Times New Roman" w:hAnsi="Times New Roman" w:cs="Times New Roman"/>
                <w:noProof/>
                <w:sz w:val="28"/>
                <w:szCs w:val="28"/>
              </w:rPr>
              <w:drawing>
                <wp:inline distT="0" distB="0" distL="0" distR="0" wp14:anchorId="7B490125" wp14:editId="3ABDCFEB">
                  <wp:extent cx="2061196" cy="4279392"/>
                  <wp:effectExtent l="0" t="0" r="0" b="6985"/>
                  <wp:docPr id="105048453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484538" name="Рисунок 1050484538"/>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085549" cy="4329954"/>
                          </a:xfrm>
                          <a:prstGeom prst="rect">
                            <a:avLst/>
                          </a:prstGeom>
                        </pic:spPr>
                      </pic:pic>
                    </a:graphicData>
                  </a:graphic>
                </wp:inline>
              </w:drawing>
            </w:r>
          </w:p>
        </w:tc>
        <w:tc>
          <w:tcPr>
            <w:tcW w:w="4673" w:type="dxa"/>
          </w:tcPr>
          <w:p w14:paraId="178D7EC6" w14:textId="77777777" w:rsidR="00267F9E" w:rsidRPr="00267F9E" w:rsidRDefault="00267F9E" w:rsidP="00267F9E">
            <w:pPr>
              <w:jc w:val="center"/>
              <w:rPr>
                <w:rFonts w:ascii="Times New Roman" w:eastAsia="Times New Roman" w:hAnsi="Times New Roman" w:cs="Times New Roman"/>
                <w:sz w:val="28"/>
                <w:szCs w:val="28"/>
              </w:rPr>
            </w:pPr>
            <w:r w:rsidRPr="00267F9E">
              <w:rPr>
                <w:rFonts w:ascii="Times New Roman" w:eastAsia="Times New Roman" w:hAnsi="Times New Roman" w:cs="Times New Roman"/>
                <w:noProof/>
                <w:sz w:val="28"/>
                <w:szCs w:val="28"/>
              </w:rPr>
              <w:drawing>
                <wp:inline distT="0" distB="0" distL="0" distR="0" wp14:anchorId="1EDE3E5E" wp14:editId="4F0B6760">
                  <wp:extent cx="2304146" cy="4286707"/>
                  <wp:effectExtent l="0" t="0" r="1270" b="0"/>
                  <wp:docPr id="144804149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041499" name="Рисунок 1448041499"/>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374363" cy="4417341"/>
                          </a:xfrm>
                          <a:prstGeom prst="rect">
                            <a:avLst/>
                          </a:prstGeom>
                        </pic:spPr>
                      </pic:pic>
                    </a:graphicData>
                  </a:graphic>
                </wp:inline>
              </w:drawing>
            </w:r>
          </w:p>
        </w:tc>
      </w:tr>
      <w:tr w:rsidR="00267F9E" w:rsidRPr="00267F9E" w14:paraId="179D01F8" w14:textId="77777777" w:rsidTr="00EC55C7">
        <w:trPr>
          <w:trHeight w:val="56"/>
          <w:jc w:val="center"/>
        </w:trPr>
        <w:tc>
          <w:tcPr>
            <w:tcW w:w="4672" w:type="dxa"/>
          </w:tcPr>
          <w:p w14:paraId="3976BB6E" w14:textId="6283669C" w:rsidR="00267F9E" w:rsidRPr="00267F9E" w:rsidRDefault="00267F9E" w:rsidP="002D02A0">
            <w:pPr>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а) 06 марта 2021г</w:t>
            </w:r>
            <w:r w:rsidR="002D02A0">
              <w:rPr>
                <w:rFonts w:ascii="Times New Roman" w:eastAsia="Times New Roman" w:hAnsi="Times New Roman" w:cs="Times New Roman"/>
                <w:sz w:val="28"/>
                <w:szCs w:val="28"/>
              </w:rPr>
              <w:t>.</w:t>
            </w:r>
          </w:p>
        </w:tc>
        <w:tc>
          <w:tcPr>
            <w:tcW w:w="4673" w:type="dxa"/>
          </w:tcPr>
          <w:p w14:paraId="1B01300C" w14:textId="4EEB496A" w:rsidR="00267F9E" w:rsidRPr="00267F9E" w:rsidRDefault="00267F9E" w:rsidP="002D02A0">
            <w:pPr>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б) 31 марта 2021г</w:t>
            </w:r>
            <w:r w:rsidR="002D02A0">
              <w:rPr>
                <w:rFonts w:ascii="Times New Roman" w:eastAsia="Times New Roman" w:hAnsi="Times New Roman" w:cs="Times New Roman"/>
                <w:sz w:val="28"/>
                <w:szCs w:val="28"/>
              </w:rPr>
              <w:t>.</w:t>
            </w:r>
          </w:p>
        </w:tc>
      </w:tr>
    </w:tbl>
    <w:p w14:paraId="7D61571D" w14:textId="77777777" w:rsidR="00267F9E" w:rsidRDefault="00267F9E" w:rsidP="00267F9E">
      <w:pPr>
        <w:spacing w:after="0" w:line="240" w:lineRule="auto"/>
        <w:rPr>
          <w:rFonts w:ascii="Times New Roman" w:eastAsia="Times New Roman" w:hAnsi="Times New Roman" w:cs="Times New Roman"/>
          <w:sz w:val="28"/>
          <w:szCs w:val="28"/>
        </w:rPr>
      </w:pPr>
    </w:p>
    <w:p w14:paraId="1F713AF3" w14:textId="3EA36D56" w:rsidR="00910099" w:rsidRDefault="00910099" w:rsidP="00910099">
      <w:pPr>
        <w:spacing w:after="0" w:line="240" w:lineRule="auto"/>
        <w:ind w:firstLine="567"/>
        <w:jc w:val="center"/>
        <w:rPr>
          <w:rFonts w:ascii="Times New Roman" w:eastAsia="Times New Roman" w:hAnsi="Times New Roman" w:cs="Times New Roman"/>
          <w:sz w:val="28"/>
          <w:szCs w:val="28"/>
          <w:lang w:val="ru-RU"/>
        </w:rPr>
      </w:pPr>
      <w:bookmarkStart w:id="45" w:name="_Hlk158041736"/>
      <w:r w:rsidRPr="00910099">
        <w:rPr>
          <w:rFonts w:ascii="Times New Roman" w:eastAsia="Times New Roman" w:hAnsi="Times New Roman" w:cs="Times New Roman"/>
          <w:sz w:val="28"/>
          <w:szCs w:val="28"/>
          <w:lang w:val="ru-RU"/>
        </w:rPr>
        <w:t>Рисунок 2</w:t>
      </w:r>
      <w:r>
        <w:rPr>
          <w:rFonts w:ascii="Times New Roman" w:eastAsia="Times New Roman" w:hAnsi="Times New Roman" w:cs="Times New Roman"/>
          <w:sz w:val="28"/>
          <w:szCs w:val="28"/>
          <w:lang w:val="ru-RU"/>
        </w:rPr>
        <w:t xml:space="preserve">8 </w:t>
      </w:r>
      <w:r w:rsidRPr="00910099">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 xml:space="preserve"> К</w:t>
      </w:r>
      <w:r w:rsidRPr="00910099">
        <w:rPr>
          <w:rFonts w:ascii="Times New Roman" w:eastAsia="Times New Roman" w:hAnsi="Times New Roman" w:cs="Times New Roman"/>
          <w:sz w:val="28"/>
          <w:szCs w:val="28"/>
          <w:lang w:val="ru-RU"/>
        </w:rPr>
        <w:t>осмоснимок</w:t>
      </w:r>
      <w:r>
        <w:rPr>
          <w:rFonts w:ascii="Times New Roman" w:eastAsia="Times New Roman" w:hAnsi="Times New Roman" w:cs="Times New Roman"/>
          <w:sz w:val="28"/>
          <w:szCs w:val="28"/>
          <w:lang w:val="ru-RU"/>
        </w:rPr>
        <w:t xml:space="preserve"> </w:t>
      </w:r>
      <w:r w:rsidRPr="00910099">
        <w:rPr>
          <w:rFonts w:ascii="Times New Roman" w:eastAsia="Times New Roman" w:hAnsi="Times New Roman" w:cs="Times New Roman"/>
          <w:sz w:val="28"/>
          <w:szCs w:val="28"/>
          <w:lang w:val="ru-RU"/>
        </w:rPr>
        <w:t xml:space="preserve">из расчета </w:t>
      </w:r>
      <w:r w:rsidR="00265486" w:rsidRPr="00267F9E">
        <w:rPr>
          <w:rFonts w:ascii="Times New Roman" w:eastAsia="Times New Roman" w:hAnsi="Times New Roman" w:cs="Times New Roman"/>
          <w:sz w:val="28"/>
          <w:szCs w:val="28"/>
          <w:lang w:val="ru-RU"/>
        </w:rPr>
        <w:t xml:space="preserve">NDVI </w:t>
      </w:r>
      <w:r>
        <w:rPr>
          <w:rFonts w:ascii="Times New Roman" w:eastAsia="Times New Roman" w:hAnsi="Times New Roman" w:cs="Times New Roman"/>
          <w:sz w:val="28"/>
          <w:szCs w:val="28"/>
          <w:lang w:val="ru-RU"/>
        </w:rPr>
        <w:t>март</w:t>
      </w:r>
      <w:r w:rsidRPr="00910099">
        <w:rPr>
          <w:rFonts w:ascii="Times New Roman" w:eastAsia="Times New Roman" w:hAnsi="Times New Roman" w:cs="Times New Roman"/>
          <w:sz w:val="28"/>
          <w:szCs w:val="28"/>
          <w:lang w:val="ru-RU"/>
        </w:rPr>
        <w:t xml:space="preserve"> 20</w:t>
      </w:r>
      <w:r>
        <w:rPr>
          <w:rFonts w:ascii="Times New Roman" w:eastAsia="Times New Roman" w:hAnsi="Times New Roman" w:cs="Times New Roman"/>
          <w:sz w:val="28"/>
          <w:szCs w:val="28"/>
          <w:lang w:val="ru-RU"/>
        </w:rPr>
        <w:t xml:space="preserve">21 </w:t>
      </w:r>
      <w:r w:rsidRPr="00910099">
        <w:rPr>
          <w:rFonts w:ascii="Times New Roman" w:eastAsia="Times New Roman" w:hAnsi="Times New Roman" w:cs="Times New Roman"/>
          <w:sz w:val="28"/>
          <w:szCs w:val="28"/>
          <w:lang w:val="ru-RU"/>
        </w:rPr>
        <w:t>год</w:t>
      </w:r>
    </w:p>
    <w:bookmarkEnd w:id="45"/>
    <w:p w14:paraId="659EFD88" w14:textId="77777777" w:rsidR="00910099" w:rsidRPr="00267F9E" w:rsidRDefault="00910099" w:rsidP="00267F9E">
      <w:pPr>
        <w:spacing w:after="0" w:line="240" w:lineRule="auto"/>
        <w:rPr>
          <w:rFonts w:ascii="Times New Roman" w:eastAsia="Times New Roman" w:hAnsi="Times New Roman" w:cs="Times New Roman"/>
          <w:sz w:val="28"/>
          <w:szCs w:val="28"/>
          <w:lang w:val="ru-RU"/>
        </w:rPr>
      </w:pPr>
    </w:p>
    <w:p w14:paraId="1A57F371" w14:textId="77777777" w:rsidR="00267F9E" w:rsidRPr="00267F9E" w:rsidRDefault="00267F9E" w:rsidP="00267F9E">
      <w:pPr>
        <w:tabs>
          <w:tab w:val="left" w:pos="567"/>
          <w:tab w:val="left" w:pos="851"/>
        </w:tabs>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b/>
          <w:bCs/>
          <w:sz w:val="28"/>
          <w:szCs w:val="28"/>
        </w:rPr>
        <w:t>Обработка космоснимка показала 05.04.2021 года диапазон: от -1,0000 до 0,522727</w:t>
      </w:r>
    </w:p>
    <w:p w14:paraId="3B22EBED" w14:textId="77777777" w:rsidR="00267F9E" w:rsidRPr="00267F9E" w:rsidRDefault="00267F9E" w:rsidP="00267F9E">
      <w:pPr>
        <w:numPr>
          <w:ilvl w:val="1"/>
          <w:numId w:val="13"/>
        </w:numPr>
        <w:tabs>
          <w:tab w:val="left" w:pos="567"/>
          <w:tab w:val="left" w:pos="851"/>
        </w:tabs>
        <w:spacing w:after="0" w:line="240" w:lineRule="auto"/>
        <w:ind w:left="0"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Минимальное значение -1,0000 говорит о проблемах с растительностью.</w:t>
      </w:r>
    </w:p>
    <w:p w14:paraId="45C1AD94" w14:textId="77777777" w:rsidR="00267F9E" w:rsidRPr="00267F9E" w:rsidRDefault="00267F9E" w:rsidP="00267F9E">
      <w:pPr>
        <w:numPr>
          <w:ilvl w:val="1"/>
          <w:numId w:val="13"/>
        </w:numPr>
        <w:tabs>
          <w:tab w:val="left" w:pos="567"/>
          <w:tab w:val="left" w:pos="851"/>
        </w:tabs>
        <w:spacing w:after="0" w:line="240" w:lineRule="auto"/>
        <w:ind w:left="0"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Максимальное значение 0,522727 может свидетельствовать о некотором восстановлении, но ситуация все еще остается неблагоприятной.</w:t>
      </w:r>
    </w:p>
    <w:p w14:paraId="7C1C49B9" w14:textId="0743B68F" w:rsidR="00267F9E" w:rsidRPr="00267F9E" w:rsidRDefault="00267F9E" w:rsidP="00267F9E">
      <w:pPr>
        <w:tabs>
          <w:tab w:val="left" w:pos="567"/>
          <w:tab w:val="left" w:pos="851"/>
        </w:tabs>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 xml:space="preserve">Космоснимок на </w:t>
      </w:r>
      <w:r w:rsidRPr="00267F9E">
        <w:rPr>
          <w:rFonts w:ascii="Times New Roman" w:eastAsia="Times New Roman" w:hAnsi="Times New Roman" w:cs="Times New Roman"/>
          <w:sz w:val="28"/>
          <w:szCs w:val="28"/>
          <w:u w:val="single"/>
        </w:rPr>
        <w:t>15.04.2021</w:t>
      </w:r>
      <w:r w:rsidRPr="00267F9E">
        <w:rPr>
          <w:rFonts w:ascii="Times New Roman" w:eastAsia="Times New Roman" w:hAnsi="Times New Roman" w:cs="Times New Roman"/>
          <w:sz w:val="28"/>
          <w:szCs w:val="28"/>
        </w:rPr>
        <w:t>:</w:t>
      </w:r>
      <w:r w:rsidR="002D02A0">
        <w:rPr>
          <w:rFonts w:ascii="Times New Roman" w:eastAsia="Times New Roman" w:hAnsi="Times New Roman" w:cs="Times New Roman"/>
          <w:sz w:val="28"/>
          <w:szCs w:val="28"/>
          <w:lang w:val="ru-RU"/>
        </w:rPr>
        <w:t xml:space="preserve"> </w:t>
      </w:r>
      <w:r w:rsidRPr="00267F9E">
        <w:rPr>
          <w:rFonts w:ascii="Times New Roman" w:eastAsia="Times New Roman" w:hAnsi="Times New Roman" w:cs="Times New Roman"/>
          <w:sz w:val="28"/>
          <w:szCs w:val="28"/>
        </w:rPr>
        <w:t>Диапазон: от -0,7565 до 0,554749</w:t>
      </w:r>
    </w:p>
    <w:p w14:paraId="644532B8" w14:textId="77777777" w:rsidR="00267F9E" w:rsidRPr="00267F9E" w:rsidRDefault="00267F9E" w:rsidP="00267F9E">
      <w:pPr>
        <w:tabs>
          <w:tab w:val="left" w:pos="567"/>
          <w:tab w:val="left" w:pos="851"/>
        </w:tabs>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Минимальное значение -0,7565 указывает на некоторое улучшение, но проблемы с растительностью всё еще присутствуют.</w:t>
      </w:r>
    </w:p>
    <w:p w14:paraId="4DB7A811" w14:textId="77777777" w:rsidR="00267F9E" w:rsidRPr="00267F9E" w:rsidRDefault="00267F9E" w:rsidP="00267F9E">
      <w:pPr>
        <w:tabs>
          <w:tab w:val="left" w:pos="567"/>
          <w:tab w:val="left" w:pos="851"/>
        </w:tabs>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Максимальное значение 0,554749 может свидетельствовать о некотором восстановлении растительности.</w:t>
      </w:r>
    </w:p>
    <w:tbl>
      <w:tblPr>
        <w:tblStyle w:val="12"/>
        <w:tblW w:w="0" w:type="auto"/>
        <w:tblLook w:val="04A0" w:firstRow="1" w:lastRow="0" w:firstColumn="1" w:lastColumn="0" w:noHBand="0" w:noVBand="1"/>
      </w:tblPr>
      <w:tblGrid>
        <w:gridCol w:w="4672"/>
        <w:gridCol w:w="4673"/>
      </w:tblGrid>
      <w:tr w:rsidR="00267F9E" w:rsidRPr="00267F9E" w14:paraId="2BE19410" w14:textId="77777777" w:rsidTr="00EC55C7">
        <w:tc>
          <w:tcPr>
            <w:tcW w:w="4672" w:type="dxa"/>
          </w:tcPr>
          <w:p w14:paraId="19B76B3F" w14:textId="77777777" w:rsidR="00267F9E" w:rsidRPr="00267F9E" w:rsidRDefault="00267F9E" w:rsidP="00267F9E">
            <w:pPr>
              <w:rPr>
                <w:rFonts w:ascii="Times New Roman" w:eastAsia="Times New Roman" w:hAnsi="Times New Roman" w:cs="Times New Roman"/>
                <w:sz w:val="28"/>
                <w:szCs w:val="28"/>
                <w:highlight w:val="green"/>
              </w:rPr>
            </w:pPr>
            <w:r w:rsidRPr="00267F9E">
              <w:rPr>
                <w:rFonts w:ascii="Times New Roman" w:eastAsia="Times New Roman" w:hAnsi="Times New Roman" w:cs="Times New Roman"/>
                <w:noProof/>
                <w:sz w:val="28"/>
                <w:szCs w:val="28"/>
              </w:rPr>
              <w:lastRenderedPageBreak/>
              <w:drawing>
                <wp:inline distT="0" distB="0" distL="0" distR="0" wp14:anchorId="0389B5CE" wp14:editId="551050D7">
                  <wp:extent cx="2959100" cy="5136444"/>
                  <wp:effectExtent l="0" t="0" r="0" b="7620"/>
                  <wp:docPr id="24787114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871142" name="Рисунок 247871142"/>
                          <pic:cNvPicPr/>
                        </pic:nvPicPr>
                        <pic:blipFill>
                          <a:blip r:embed="rId57">
                            <a:extLst>
                              <a:ext uri="{28A0092B-C50C-407E-A947-70E740481C1C}">
                                <a14:useLocalDpi xmlns:a14="http://schemas.microsoft.com/office/drawing/2010/main" val="0"/>
                              </a:ext>
                            </a:extLst>
                          </a:blip>
                          <a:stretch>
                            <a:fillRect/>
                          </a:stretch>
                        </pic:blipFill>
                        <pic:spPr>
                          <a:xfrm>
                            <a:off x="0" y="0"/>
                            <a:ext cx="2969273" cy="5154102"/>
                          </a:xfrm>
                          <a:prstGeom prst="rect">
                            <a:avLst/>
                          </a:prstGeom>
                        </pic:spPr>
                      </pic:pic>
                    </a:graphicData>
                  </a:graphic>
                </wp:inline>
              </w:drawing>
            </w:r>
          </w:p>
        </w:tc>
        <w:tc>
          <w:tcPr>
            <w:tcW w:w="4673" w:type="dxa"/>
          </w:tcPr>
          <w:p w14:paraId="2C9A05E9" w14:textId="77777777" w:rsidR="00267F9E" w:rsidRPr="00267F9E" w:rsidRDefault="00267F9E" w:rsidP="00267F9E">
            <w:pPr>
              <w:rPr>
                <w:rFonts w:ascii="Times New Roman" w:eastAsia="Times New Roman" w:hAnsi="Times New Roman" w:cs="Times New Roman"/>
                <w:sz w:val="28"/>
                <w:szCs w:val="28"/>
                <w:highlight w:val="green"/>
              </w:rPr>
            </w:pPr>
            <w:r w:rsidRPr="00267F9E">
              <w:rPr>
                <w:rFonts w:ascii="Times New Roman" w:eastAsia="Times New Roman" w:hAnsi="Times New Roman" w:cs="Times New Roman"/>
                <w:noProof/>
                <w:sz w:val="28"/>
                <w:szCs w:val="28"/>
              </w:rPr>
              <w:drawing>
                <wp:inline distT="0" distB="0" distL="0" distR="0" wp14:anchorId="6DFA1A00" wp14:editId="2EC4604C">
                  <wp:extent cx="2960047" cy="5208422"/>
                  <wp:effectExtent l="0" t="0" r="0" b="0"/>
                  <wp:docPr id="63524653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246531" name="Рисунок 635246531"/>
                          <pic:cNvPicPr/>
                        </pic:nvPicPr>
                        <pic:blipFill>
                          <a:blip r:embed="rId58">
                            <a:extLst>
                              <a:ext uri="{28A0092B-C50C-407E-A947-70E740481C1C}">
                                <a14:useLocalDpi xmlns:a14="http://schemas.microsoft.com/office/drawing/2010/main" val="0"/>
                              </a:ext>
                            </a:extLst>
                          </a:blip>
                          <a:stretch>
                            <a:fillRect/>
                          </a:stretch>
                        </pic:blipFill>
                        <pic:spPr>
                          <a:xfrm>
                            <a:off x="0" y="0"/>
                            <a:ext cx="2967404" cy="5221367"/>
                          </a:xfrm>
                          <a:prstGeom prst="rect">
                            <a:avLst/>
                          </a:prstGeom>
                        </pic:spPr>
                      </pic:pic>
                    </a:graphicData>
                  </a:graphic>
                </wp:inline>
              </w:drawing>
            </w:r>
          </w:p>
        </w:tc>
      </w:tr>
      <w:tr w:rsidR="00267F9E" w:rsidRPr="00267F9E" w14:paraId="34E8132C" w14:textId="77777777" w:rsidTr="00EC55C7">
        <w:tc>
          <w:tcPr>
            <w:tcW w:w="4672" w:type="dxa"/>
          </w:tcPr>
          <w:p w14:paraId="07F9EA2E" w14:textId="77777777" w:rsidR="00267F9E" w:rsidRPr="00267F9E" w:rsidRDefault="00267F9E" w:rsidP="002D02A0">
            <w:pPr>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а) 05 апреля 2021</w:t>
            </w:r>
          </w:p>
        </w:tc>
        <w:tc>
          <w:tcPr>
            <w:tcW w:w="4673" w:type="dxa"/>
          </w:tcPr>
          <w:p w14:paraId="19999B50" w14:textId="77777777" w:rsidR="00267F9E" w:rsidRPr="00267F9E" w:rsidRDefault="00267F9E" w:rsidP="002D02A0">
            <w:pPr>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б)15 апреля 2021</w:t>
            </w:r>
          </w:p>
        </w:tc>
      </w:tr>
    </w:tbl>
    <w:p w14:paraId="463440EC" w14:textId="77777777" w:rsidR="00267F9E" w:rsidRDefault="00267F9E" w:rsidP="00267F9E">
      <w:pPr>
        <w:spacing w:after="0" w:line="240" w:lineRule="auto"/>
        <w:rPr>
          <w:rFonts w:ascii="Times New Roman" w:eastAsia="Times New Roman" w:hAnsi="Times New Roman" w:cs="Times New Roman"/>
          <w:sz w:val="28"/>
          <w:szCs w:val="28"/>
          <w:lang w:val="ru-RU"/>
        </w:rPr>
      </w:pPr>
    </w:p>
    <w:p w14:paraId="68F26206" w14:textId="6D2D41B7" w:rsidR="00910099" w:rsidRDefault="00910099" w:rsidP="00910099">
      <w:pPr>
        <w:spacing w:after="0" w:line="240" w:lineRule="auto"/>
        <w:ind w:firstLine="567"/>
        <w:jc w:val="center"/>
        <w:rPr>
          <w:rFonts w:ascii="Times New Roman" w:eastAsia="Times New Roman" w:hAnsi="Times New Roman" w:cs="Times New Roman"/>
          <w:sz w:val="28"/>
          <w:szCs w:val="28"/>
          <w:lang w:val="ru-RU"/>
        </w:rPr>
      </w:pPr>
      <w:r w:rsidRPr="00910099">
        <w:rPr>
          <w:rFonts w:ascii="Times New Roman" w:eastAsia="Times New Roman" w:hAnsi="Times New Roman" w:cs="Times New Roman"/>
          <w:sz w:val="28"/>
          <w:szCs w:val="28"/>
          <w:lang w:val="ru-RU"/>
        </w:rPr>
        <w:t>Рисунок 2</w:t>
      </w:r>
      <w:r>
        <w:rPr>
          <w:rFonts w:ascii="Times New Roman" w:eastAsia="Times New Roman" w:hAnsi="Times New Roman" w:cs="Times New Roman"/>
          <w:sz w:val="28"/>
          <w:szCs w:val="28"/>
          <w:lang w:val="ru-RU"/>
        </w:rPr>
        <w:t xml:space="preserve">9 </w:t>
      </w:r>
      <w:r w:rsidRPr="00910099">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 xml:space="preserve"> К</w:t>
      </w:r>
      <w:r w:rsidRPr="00910099">
        <w:rPr>
          <w:rFonts w:ascii="Times New Roman" w:eastAsia="Times New Roman" w:hAnsi="Times New Roman" w:cs="Times New Roman"/>
          <w:sz w:val="28"/>
          <w:szCs w:val="28"/>
          <w:lang w:val="ru-RU"/>
        </w:rPr>
        <w:t>осмоснимок</w:t>
      </w:r>
      <w:r>
        <w:rPr>
          <w:rFonts w:ascii="Times New Roman" w:eastAsia="Times New Roman" w:hAnsi="Times New Roman" w:cs="Times New Roman"/>
          <w:sz w:val="28"/>
          <w:szCs w:val="28"/>
          <w:lang w:val="ru-RU"/>
        </w:rPr>
        <w:t xml:space="preserve"> </w:t>
      </w:r>
      <w:r w:rsidRPr="00910099">
        <w:rPr>
          <w:rFonts w:ascii="Times New Roman" w:eastAsia="Times New Roman" w:hAnsi="Times New Roman" w:cs="Times New Roman"/>
          <w:sz w:val="28"/>
          <w:szCs w:val="28"/>
          <w:lang w:val="ru-RU"/>
        </w:rPr>
        <w:t xml:space="preserve">из расчета </w:t>
      </w:r>
      <w:r w:rsidR="00265486" w:rsidRPr="00267F9E">
        <w:rPr>
          <w:rFonts w:ascii="Times New Roman" w:eastAsia="Times New Roman" w:hAnsi="Times New Roman" w:cs="Times New Roman"/>
          <w:sz w:val="28"/>
          <w:szCs w:val="28"/>
          <w:lang w:val="ru-RU"/>
        </w:rPr>
        <w:t>NDVI</w:t>
      </w:r>
      <w:r w:rsidRPr="00910099">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апрель </w:t>
      </w:r>
      <w:r w:rsidRPr="00910099">
        <w:rPr>
          <w:rFonts w:ascii="Times New Roman" w:eastAsia="Times New Roman" w:hAnsi="Times New Roman" w:cs="Times New Roman"/>
          <w:sz w:val="28"/>
          <w:szCs w:val="28"/>
          <w:lang w:val="ru-RU"/>
        </w:rPr>
        <w:t>20</w:t>
      </w:r>
      <w:r>
        <w:rPr>
          <w:rFonts w:ascii="Times New Roman" w:eastAsia="Times New Roman" w:hAnsi="Times New Roman" w:cs="Times New Roman"/>
          <w:sz w:val="28"/>
          <w:szCs w:val="28"/>
          <w:lang w:val="ru-RU"/>
        </w:rPr>
        <w:t xml:space="preserve">21 </w:t>
      </w:r>
      <w:r w:rsidRPr="00910099">
        <w:rPr>
          <w:rFonts w:ascii="Times New Roman" w:eastAsia="Times New Roman" w:hAnsi="Times New Roman" w:cs="Times New Roman"/>
          <w:sz w:val="28"/>
          <w:szCs w:val="28"/>
          <w:lang w:val="ru-RU"/>
        </w:rPr>
        <w:t>год</w:t>
      </w:r>
    </w:p>
    <w:p w14:paraId="06346A6D" w14:textId="77777777" w:rsidR="00910099" w:rsidRPr="00267F9E" w:rsidRDefault="00910099" w:rsidP="00267F9E">
      <w:pPr>
        <w:spacing w:after="0" w:line="240" w:lineRule="auto"/>
        <w:rPr>
          <w:rFonts w:ascii="Times New Roman" w:eastAsia="Times New Roman" w:hAnsi="Times New Roman" w:cs="Times New Roman"/>
          <w:sz w:val="28"/>
          <w:szCs w:val="28"/>
          <w:lang w:val="ru-RU"/>
        </w:rPr>
      </w:pPr>
    </w:p>
    <w:p w14:paraId="15311E6C" w14:textId="030DC8FB" w:rsidR="00267F9E" w:rsidRPr="00267F9E" w:rsidRDefault="00267F9E" w:rsidP="002D02A0">
      <w:pPr>
        <w:tabs>
          <w:tab w:val="left" w:pos="851"/>
          <w:tab w:val="num" w:pos="1440"/>
        </w:tabs>
        <w:spacing w:after="0" w:line="240" w:lineRule="auto"/>
        <w:ind w:firstLine="567"/>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u w:val="single"/>
        </w:rPr>
        <w:t>15.05.2021:</w:t>
      </w:r>
      <w:r w:rsidR="002D02A0">
        <w:rPr>
          <w:rFonts w:ascii="Times New Roman" w:eastAsia="Times New Roman" w:hAnsi="Times New Roman" w:cs="Times New Roman"/>
          <w:sz w:val="28"/>
          <w:szCs w:val="28"/>
          <w:u w:val="single"/>
          <w:lang w:val="ru-RU"/>
        </w:rPr>
        <w:t xml:space="preserve"> </w:t>
      </w:r>
      <w:r w:rsidRPr="00267F9E">
        <w:rPr>
          <w:rFonts w:ascii="Times New Roman" w:eastAsia="Times New Roman" w:hAnsi="Times New Roman" w:cs="Times New Roman"/>
          <w:b/>
          <w:bCs/>
          <w:sz w:val="28"/>
          <w:szCs w:val="28"/>
        </w:rPr>
        <w:t>Диапазон: от -1,0000 до 0,67078</w:t>
      </w:r>
    </w:p>
    <w:p w14:paraId="1868DF0B" w14:textId="77777777" w:rsidR="00267F9E" w:rsidRPr="00267F9E" w:rsidRDefault="00267F9E" w:rsidP="00267F9E">
      <w:pPr>
        <w:numPr>
          <w:ilvl w:val="2"/>
          <w:numId w:val="14"/>
        </w:numPr>
        <w:tabs>
          <w:tab w:val="left" w:pos="851"/>
        </w:tabs>
        <w:spacing w:after="0" w:line="240" w:lineRule="auto"/>
        <w:ind w:left="0" w:firstLine="567"/>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Минимальное значение -1,0000 снова указывает на проблемы с растительностью.</w:t>
      </w:r>
    </w:p>
    <w:p w14:paraId="0A415941" w14:textId="77777777" w:rsidR="00267F9E" w:rsidRPr="00267F9E" w:rsidRDefault="00267F9E" w:rsidP="00267F9E">
      <w:pPr>
        <w:numPr>
          <w:ilvl w:val="2"/>
          <w:numId w:val="14"/>
        </w:numPr>
        <w:tabs>
          <w:tab w:val="left" w:pos="851"/>
        </w:tabs>
        <w:spacing w:after="0" w:line="240" w:lineRule="auto"/>
        <w:ind w:left="0" w:firstLine="567"/>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Максимальное значение 0,67078 может свидетельствовать об улучшении по сравнению с предыдущими периодами.</w:t>
      </w:r>
    </w:p>
    <w:p w14:paraId="79DEB393" w14:textId="3E48C2C2" w:rsidR="00267F9E" w:rsidRPr="00267F9E" w:rsidRDefault="00267F9E" w:rsidP="002D02A0">
      <w:pPr>
        <w:tabs>
          <w:tab w:val="left" w:pos="851"/>
          <w:tab w:val="num" w:pos="1440"/>
        </w:tabs>
        <w:spacing w:after="0" w:line="240" w:lineRule="auto"/>
        <w:ind w:firstLine="567"/>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u w:val="single"/>
        </w:rPr>
        <w:t>25.05.2021:</w:t>
      </w:r>
      <w:r w:rsidR="002D02A0">
        <w:rPr>
          <w:rFonts w:ascii="Times New Roman" w:eastAsia="Times New Roman" w:hAnsi="Times New Roman" w:cs="Times New Roman"/>
          <w:b/>
          <w:bCs/>
          <w:sz w:val="28"/>
          <w:szCs w:val="28"/>
          <w:lang w:val="ru-RU"/>
        </w:rPr>
        <w:t xml:space="preserve"> </w:t>
      </w:r>
      <w:r w:rsidRPr="00267F9E">
        <w:rPr>
          <w:rFonts w:ascii="Times New Roman" w:eastAsia="Times New Roman" w:hAnsi="Times New Roman" w:cs="Times New Roman"/>
          <w:b/>
          <w:bCs/>
          <w:sz w:val="28"/>
          <w:szCs w:val="28"/>
        </w:rPr>
        <w:t>Диапазон: от -0,4030 до 0,669504</w:t>
      </w:r>
    </w:p>
    <w:p w14:paraId="6F9C193E" w14:textId="77777777" w:rsidR="00267F9E" w:rsidRPr="00267F9E" w:rsidRDefault="00267F9E" w:rsidP="00267F9E">
      <w:pPr>
        <w:numPr>
          <w:ilvl w:val="2"/>
          <w:numId w:val="14"/>
        </w:numPr>
        <w:tabs>
          <w:tab w:val="left" w:pos="851"/>
        </w:tabs>
        <w:spacing w:after="0" w:line="240" w:lineRule="auto"/>
        <w:ind w:left="0" w:firstLine="567"/>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Минимальное значение -0,4030 указывает на продолжающееся улучшение состояния растительности.</w:t>
      </w:r>
    </w:p>
    <w:p w14:paraId="52814FB1" w14:textId="77777777" w:rsidR="00267F9E" w:rsidRPr="00267F9E" w:rsidRDefault="00267F9E" w:rsidP="00267F9E">
      <w:pPr>
        <w:numPr>
          <w:ilvl w:val="2"/>
          <w:numId w:val="14"/>
        </w:numPr>
        <w:tabs>
          <w:tab w:val="left" w:pos="851"/>
        </w:tabs>
        <w:spacing w:after="0" w:line="240" w:lineRule="auto"/>
        <w:ind w:left="0" w:firstLine="567"/>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Максимальное значение 0,669504 может свидетельствовать о более здоровой растительности.</w:t>
      </w:r>
    </w:p>
    <w:p w14:paraId="45DB0FFE" w14:textId="77777777" w:rsidR="00267F9E" w:rsidRPr="00267F9E" w:rsidRDefault="00267F9E" w:rsidP="00267F9E">
      <w:pPr>
        <w:spacing w:after="0" w:line="240" w:lineRule="auto"/>
        <w:rPr>
          <w:rFonts w:ascii="Times New Roman" w:eastAsia="Times New Roman" w:hAnsi="Times New Roman" w:cs="Times New Roman"/>
          <w:sz w:val="28"/>
          <w:szCs w:val="28"/>
        </w:rPr>
      </w:pPr>
    </w:p>
    <w:tbl>
      <w:tblPr>
        <w:tblStyle w:val="12"/>
        <w:tblW w:w="0" w:type="auto"/>
        <w:tblLook w:val="04A0" w:firstRow="1" w:lastRow="0" w:firstColumn="1" w:lastColumn="0" w:noHBand="0" w:noVBand="1"/>
      </w:tblPr>
      <w:tblGrid>
        <w:gridCol w:w="4672"/>
        <w:gridCol w:w="4673"/>
      </w:tblGrid>
      <w:tr w:rsidR="00267F9E" w:rsidRPr="00267F9E" w14:paraId="468F92CA" w14:textId="77777777" w:rsidTr="00EC55C7">
        <w:tc>
          <w:tcPr>
            <w:tcW w:w="4672" w:type="dxa"/>
          </w:tcPr>
          <w:p w14:paraId="00016330" w14:textId="77777777" w:rsidR="00267F9E" w:rsidRPr="00267F9E" w:rsidRDefault="00267F9E" w:rsidP="00267F9E">
            <w:pPr>
              <w:jc w:val="center"/>
              <w:rPr>
                <w:rFonts w:ascii="Times New Roman" w:eastAsia="Times New Roman" w:hAnsi="Times New Roman" w:cs="Times New Roman"/>
                <w:sz w:val="28"/>
                <w:szCs w:val="28"/>
              </w:rPr>
            </w:pPr>
            <w:r w:rsidRPr="00267F9E">
              <w:rPr>
                <w:rFonts w:ascii="Times New Roman" w:eastAsia="Times New Roman" w:hAnsi="Times New Roman" w:cs="Times New Roman"/>
                <w:noProof/>
                <w:sz w:val="28"/>
                <w:szCs w:val="28"/>
              </w:rPr>
              <w:lastRenderedPageBreak/>
              <w:drawing>
                <wp:inline distT="0" distB="0" distL="0" distR="0" wp14:anchorId="3EAF0579" wp14:editId="5B71BFD5">
                  <wp:extent cx="2457515" cy="4293235"/>
                  <wp:effectExtent l="0" t="0" r="0" b="0"/>
                  <wp:docPr id="84997864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978649" name="Рисунок 849978649"/>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468732" cy="4312831"/>
                          </a:xfrm>
                          <a:prstGeom prst="rect">
                            <a:avLst/>
                          </a:prstGeom>
                        </pic:spPr>
                      </pic:pic>
                    </a:graphicData>
                  </a:graphic>
                </wp:inline>
              </w:drawing>
            </w:r>
          </w:p>
        </w:tc>
        <w:tc>
          <w:tcPr>
            <w:tcW w:w="4673" w:type="dxa"/>
          </w:tcPr>
          <w:p w14:paraId="5046C8BB" w14:textId="77777777" w:rsidR="00267F9E" w:rsidRPr="00267F9E" w:rsidRDefault="00267F9E" w:rsidP="00267F9E">
            <w:pPr>
              <w:jc w:val="center"/>
              <w:rPr>
                <w:rFonts w:ascii="Times New Roman" w:eastAsia="Times New Roman" w:hAnsi="Times New Roman" w:cs="Times New Roman"/>
                <w:sz w:val="28"/>
                <w:szCs w:val="28"/>
              </w:rPr>
            </w:pPr>
            <w:r w:rsidRPr="00267F9E">
              <w:rPr>
                <w:rFonts w:ascii="Times New Roman" w:eastAsia="Times New Roman" w:hAnsi="Times New Roman" w:cs="Times New Roman"/>
                <w:noProof/>
                <w:sz w:val="28"/>
                <w:szCs w:val="28"/>
              </w:rPr>
              <w:drawing>
                <wp:inline distT="0" distB="0" distL="0" distR="0" wp14:anchorId="35D93628" wp14:editId="68FF65F5">
                  <wp:extent cx="2328618" cy="4281805"/>
                  <wp:effectExtent l="0" t="0" r="0" b="4445"/>
                  <wp:docPr id="9662824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28246" name="Рисунок 96628246"/>
                          <pic:cNvPicPr/>
                        </pic:nvPicPr>
                        <pic:blipFill>
                          <a:blip r:embed="rId60">
                            <a:extLst>
                              <a:ext uri="{28A0092B-C50C-407E-A947-70E740481C1C}">
                                <a14:useLocalDpi xmlns:a14="http://schemas.microsoft.com/office/drawing/2010/main" val="0"/>
                              </a:ext>
                            </a:extLst>
                          </a:blip>
                          <a:stretch>
                            <a:fillRect/>
                          </a:stretch>
                        </pic:blipFill>
                        <pic:spPr>
                          <a:xfrm>
                            <a:off x="0" y="0"/>
                            <a:ext cx="2337601" cy="4298323"/>
                          </a:xfrm>
                          <a:prstGeom prst="rect">
                            <a:avLst/>
                          </a:prstGeom>
                        </pic:spPr>
                      </pic:pic>
                    </a:graphicData>
                  </a:graphic>
                </wp:inline>
              </w:drawing>
            </w:r>
          </w:p>
        </w:tc>
      </w:tr>
      <w:tr w:rsidR="00267F9E" w:rsidRPr="00267F9E" w14:paraId="1EF4260D" w14:textId="77777777" w:rsidTr="00EC55C7">
        <w:tc>
          <w:tcPr>
            <w:tcW w:w="4672" w:type="dxa"/>
          </w:tcPr>
          <w:p w14:paraId="0CFF2375" w14:textId="09798026" w:rsidR="00267F9E" w:rsidRPr="00267F9E" w:rsidRDefault="00267F9E" w:rsidP="00267F9E">
            <w:pPr>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а) 15 апреля 2021 г</w:t>
            </w:r>
          </w:p>
        </w:tc>
        <w:tc>
          <w:tcPr>
            <w:tcW w:w="4673" w:type="dxa"/>
          </w:tcPr>
          <w:p w14:paraId="32FFEB57" w14:textId="1535E176" w:rsidR="00267F9E" w:rsidRPr="00267F9E" w:rsidRDefault="00267F9E" w:rsidP="00267F9E">
            <w:pPr>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б) 25 мая 2021 г</w:t>
            </w:r>
          </w:p>
        </w:tc>
      </w:tr>
    </w:tbl>
    <w:p w14:paraId="3D9BEC76" w14:textId="77777777" w:rsidR="00910099" w:rsidRDefault="00910099" w:rsidP="00910099">
      <w:pPr>
        <w:spacing w:after="0" w:line="240" w:lineRule="auto"/>
        <w:ind w:firstLine="567"/>
        <w:jc w:val="center"/>
        <w:rPr>
          <w:rFonts w:ascii="Times New Roman" w:eastAsia="Times New Roman" w:hAnsi="Times New Roman" w:cs="Times New Roman"/>
          <w:sz w:val="28"/>
          <w:szCs w:val="28"/>
          <w:lang w:val="ru-RU"/>
        </w:rPr>
      </w:pPr>
    </w:p>
    <w:p w14:paraId="026C6411" w14:textId="12064B8B" w:rsidR="00910099" w:rsidRDefault="00910099" w:rsidP="00910099">
      <w:pPr>
        <w:spacing w:after="0" w:line="240" w:lineRule="auto"/>
        <w:ind w:firstLine="567"/>
        <w:jc w:val="center"/>
        <w:rPr>
          <w:rFonts w:ascii="Times New Roman" w:eastAsia="Times New Roman" w:hAnsi="Times New Roman" w:cs="Times New Roman"/>
          <w:sz w:val="28"/>
          <w:szCs w:val="28"/>
          <w:lang w:val="ru-RU"/>
        </w:rPr>
      </w:pPr>
      <w:r w:rsidRPr="00910099">
        <w:rPr>
          <w:rFonts w:ascii="Times New Roman" w:eastAsia="Times New Roman" w:hAnsi="Times New Roman" w:cs="Times New Roman"/>
          <w:sz w:val="28"/>
          <w:szCs w:val="28"/>
          <w:lang w:val="ru-RU"/>
        </w:rPr>
        <w:t xml:space="preserve">Рисунок </w:t>
      </w:r>
      <w:r>
        <w:rPr>
          <w:rFonts w:ascii="Times New Roman" w:eastAsia="Times New Roman" w:hAnsi="Times New Roman" w:cs="Times New Roman"/>
          <w:sz w:val="28"/>
          <w:szCs w:val="28"/>
          <w:lang w:val="ru-RU"/>
        </w:rPr>
        <w:t xml:space="preserve">30 </w:t>
      </w:r>
      <w:r w:rsidRPr="00910099">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 xml:space="preserve"> К</w:t>
      </w:r>
      <w:r w:rsidRPr="00910099">
        <w:rPr>
          <w:rFonts w:ascii="Times New Roman" w:eastAsia="Times New Roman" w:hAnsi="Times New Roman" w:cs="Times New Roman"/>
          <w:sz w:val="28"/>
          <w:szCs w:val="28"/>
          <w:lang w:val="ru-RU"/>
        </w:rPr>
        <w:t>осмоснимок</w:t>
      </w:r>
      <w:r>
        <w:rPr>
          <w:rFonts w:ascii="Times New Roman" w:eastAsia="Times New Roman" w:hAnsi="Times New Roman" w:cs="Times New Roman"/>
          <w:sz w:val="28"/>
          <w:szCs w:val="28"/>
          <w:lang w:val="ru-RU"/>
        </w:rPr>
        <w:t xml:space="preserve"> </w:t>
      </w:r>
      <w:r w:rsidRPr="00910099">
        <w:rPr>
          <w:rFonts w:ascii="Times New Roman" w:eastAsia="Times New Roman" w:hAnsi="Times New Roman" w:cs="Times New Roman"/>
          <w:sz w:val="28"/>
          <w:szCs w:val="28"/>
          <w:lang w:val="ru-RU"/>
        </w:rPr>
        <w:t xml:space="preserve">из расчета </w:t>
      </w:r>
      <w:r w:rsidR="00265486" w:rsidRPr="00267F9E">
        <w:rPr>
          <w:rFonts w:ascii="Times New Roman" w:eastAsia="Times New Roman" w:hAnsi="Times New Roman" w:cs="Times New Roman"/>
          <w:sz w:val="28"/>
          <w:szCs w:val="28"/>
          <w:lang w:val="ru-RU"/>
        </w:rPr>
        <w:t>NDVI</w:t>
      </w:r>
      <w:r w:rsidRPr="00910099">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апрель-май </w:t>
      </w:r>
      <w:r w:rsidRPr="00910099">
        <w:rPr>
          <w:rFonts w:ascii="Times New Roman" w:eastAsia="Times New Roman" w:hAnsi="Times New Roman" w:cs="Times New Roman"/>
          <w:sz w:val="28"/>
          <w:szCs w:val="28"/>
          <w:lang w:val="ru-RU"/>
        </w:rPr>
        <w:t>20</w:t>
      </w:r>
      <w:r>
        <w:rPr>
          <w:rFonts w:ascii="Times New Roman" w:eastAsia="Times New Roman" w:hAnsi="Times New Roman" w:cs="Times New Roman"/>
          <w:sz w:val="28"/>
          <w:szCs w:val="28"/>
          <w:lang w:val="ru-RU"/>
        </w:rPr>
        <w:t xml:space="preserve">21 </w:t>
      </w:r>
      <w:r w:rsidRPr="00910099">
        <w:rPr>
          <w:rFonts w:ascii="Times New Roman" w:eastAsia="Times New Roman" w:hAnsi="Times New Roman" w:cs="Times New Roman"/>
          <w:sz w:val="28"/>
          <w:szCs w:val="28"/>
          <w:lang w:val="ru-RU"/>
        </w:rPr>
        <w:t>год</w:t>
      </w:r>
    </w:p>
    <w:p w14:paraId="1764721A" w14:textId="77777777" w:rsidR="00267F9E" w:rsidRDefault="00267F9E" w:rsidP="00267F9E">
      <w:pPr>
        <w:spacing w:after="0" w:line="240" w:lineRule="auto"/>
        <w:rPr>
          <w:rFonts w:ascii="Times New Roman" w:eastAsia="Times New Roman" w:hAnsi="Times New Roman" w:cs="Times New Roman"/>
          <w:sz w:val="28"/>
          <w:szCs w:val="28"/>
          <w:lang w:val="ru-RU"/>
        </w:rPr>
      </w:pPr>
    </w:p>
    <w:p w14:paraId="037A1DD3"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b/>
          <w:bCs/>
          <w:sz w:val="28"/>
          <w:szCs w:val="28"/>
        </w:rPr>
        <w:t xml:space="preserve">Анализ космоснимка </w:t>
      </w:r>
      <w:r w:rsidRPr="00267F9E">
        <w:rPr>
          <w:rFonts w:ascii="Times New Roman" w:eastAsia="Times New Roman" w:hAnsi="Times New Roman" w:cs="Times New Roman"/>
          <w:b/>
          <w:bCs/>
          <w:sz w:val="28"/>
          <w:szCs w:val="28"/>
          <w:u w:val="single"/>
        </w:rPr>
        <w:t>10.04.2023</w:t>
      </w:r>
      <w:r w:rsidRPr="00267F9E">
        <w:rPr>
          <w:rFonts w:ascii="Times New Roman" w:eastAsia="Times New Roman" w:hAnsi="Times New Roman" w:cs="Times New Roman"/>
          <w:b/>
          <w:bCs/>
          <w:sz w:val="28"/>
          <w:szCs w:val="28"/>
        </w:rPr>
        <w:t xml:space="preserve"> показали, что:</w:t>
      </w:r>
    </w:p>
    <w:p w14:paraId="7ED6DAFA" w14:textId="77777777" w:rsidR="00267F9E" w:rsidRPr="00267F9E" w:rsidRDefault="00267F9E" w:rsidP="00267F9E">
      <w:pPr>
        <w:numPr>
          <w:ilvl w:val="0"/>
          <w:numId w:val="15"/>
        </w:num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b/>
          <w:bCs/>
          <w:sz w:val="28"/>
          <w:szCs w:val="28"/>
        </w:rPr>
        <w:t>Минимальное NDVI:</w:t>
      </w:r>
      <w:r w:rsidRPr="00267F9E">
        <w:rPr>
          <w:rFonts w:ascii="Times New Roman" w:eastAsia="Times New Roman" w:hAnsi="Times New Roman" w:cs="Times New Roman"/>
          <w:sz w:val="28"/>
          <w:szCs w:val="28"/>
        </w:rPr>
        <w:t xml:space="preserve"> -1</w:t>
      </w:r>
    </w:p>
    <w:p w14:paraId="139B92EC" w14:textId="77777777" w:rsidR="00267F9E" w:rsidRPr="00267F9E" w:rsidRDefault="00267F9E" w:rsidP="00267F9E">
      <w:pPr>
        <w:numPr>
          <w:ilvl w:val="0"/>
          <w:numId w:val="15"/>
        </w:num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b/>
          <w:bCs/>
          <w:sz w:val="28"/>
          <w:szCs w:val="28"/>
        </w:rPr>
        <w:t>Максимальное NDVI:</w:t>
      </w:r>
      <w:r w:rsidRPr="00267F9E">
        <w:rPr>
          <w:rFonts w:ascii="Times New Roman" w:eastAsia="Times New Roman" w:hAnsi="Times New Roman" w:cs="Times New Roman"/>
          <w:sz w:val="28"/>
          <w:szCs w:val="28"/>
        </w:rPr>
        <w:t xml:space="preserve"> 0.667642</w:t>
      </w:r>
    </w:p>
    <w:p w14:paraId="52602300"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b/>
          <w:bCs/>
          <w:sz w:val="28"/>
          <w:szCs w:val="28"/>
        </w:rPr>
        <w:t>Анализ:</w:t>
      </w:r>
      <w:r w:rsidRPr="00267F9E">
        <w:rPr>
          <w:rFonts w:ascii="Times New Roman" w:eastAsia="Times New Roman" w:hAnsi="Times New Roman" w:cs="Times New Roman"/>
          <w:sz w:val="28"/>
          <w:szCs w:val="28"/>
        </w:rPr>
        <w:t xml:space="preserve"> На 10.04.2023 года минимальное значение NDVI составляет -1, что может указывать на отсутствие растительности или ее существенные проблемы. Максимальное значение 0.667642 находится в среднем диапазоне, что может свидетельствовать о некотором восстановлении растительности, но всё еще может указывать на присутствие проблем.</w:t>
      </w:r>
    </w:p>
    <w:p w14:paraId="4D2BAAD7"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u w:val="single"/>
        </w:rPr>
      </w:pPr>
      <w:r w:rsidRPr="00267F9E">
        <w:rPr>
          <w:rFonts w:ascii="Times New Roman" w:eastAsia="Times New Roman" w:hAnsi="Times New Roman" w:cs="Times New Roman"/>
          <w:b/>
          <w:bCs/>
          <w:sz w:val="28"/>
          <w:szCs w:val="28"/>
          <w:u w:val="single"/>
        </w:rPr>
        <w:t>25.05.2023:</w:t>
      </w:r>
    </w:p>
    <w:p w14:paraId="1F45CCE7" w14:textId="77777777" w:rsidR="00267F9E" w:rsidRPr="00267F9E" w:rsidRDefault="00267F9E" w:rsidP="00267F9E">
      <w:pPr>
        <w:numPr>
          <w:ilvl w:val="0"/>
          <w:numId w:val="16"/>
        </w:num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b/>
          <w:bCs/>
          <w:sz w:val="28"/>
          <w:szCs w:val="28"/>
        </w:rPr>
        <w:t>Минимальное NDVI:</w:t>
      </w:r>
      <w:r w:rsidRPr="00267F9E">
        <w:rPr>
          <w:rFonts w:ascii="Times New Roman" w:eastAsia="Times New Roman" w:hAnsi="Times New Roman" w:cs="Times New Roman"/>
          <w:sz w:val="28"/>
          <w:szCs w:val="28"/>
        </w:rPr>
        <w:t xml:space="preserve"> -1</w:t>
      </w:r>
    </w:p>
    <w:p w14:paraId="53D288BE" w14:textId="77777777" w:rsidR="00267F9E" w:rsidRPr="00267F9E" w:rsidRDefault="00267F9E" w:rsidP="00267F9E">
      <w:pPr>
        <w:numPr>
          <w:ilvl w:val="0"/>
          <w:numId w:val="16"/>
        </w:num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b/>
          <w:bCs/>
          <w:sz w:val="28"/>
          <w:szCs w:val="28"/>
        </w:rPr>
        <w:t>Максимальное NDVI:</w:t>
      </w:r>
      <w:r w:rsidRPr="00267F9E">
        <w:rPr>
          <w:rFonts w:ascii="Times New Roman" w:eastAsia="Times New Roman" w:hAnsi="Times New Roman" w:cs="Times New Roman"/>
          <w:sz w:val="28"/>
          <w:szCs w:val="28"/>
        </w:rPr>
        <w:t xml:space="preserve"> 1</w:t>
      </w:r>
    </w:p>
    <w:p w14:paraId="4ED4BE29"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b/>
          <w:bCs/>
          <w:sz w:val="28"/>
          <w:szCs w:val="28"/>
        </w:rPr>
        <w:t>Анализ:</w:t>
      </w:r>
      <w:r w:rsidRPr="00267F9E">
        <w:rPr>
          <w:rFonts w:ascii="Times New Roman" w:eastAsia="Times New Roman" w:hAnsi="Times New Roman" w:cs="Times New Roman"/>
          <w:sz w:val="28"/>
          <w:szCs w:val="28"/>
        </w:rPr>
        <w:t xml:space="preserve"> На 25.05.2023 года наблюдается интересная ситуация, где минимальное значение NDVI составляет -1, что указывает на возможные проблемы с растительностью или отсутствие ее. Однако, максимальное значение равно 1, что обычно считается идеальным для здоровой растительности. Это может свидетельствовать о наличии разнообразных типов растительности в зоне исследования, где некоторые участки подверглись стрессовым условиям (минимальное значение), а другие проявили здоровый рост (максимальное значение). </w:t>
      </w:r>
    </w:p>
    <w:p w14:paraId="528FFC44" w14:textId="77777777" w:rsidR="00267F9E" w:rsidRPr="00267F9E" w:rsidRDefault="00267F9E" w:rsidP="00267F9E">
      <w:pPr>
        <w:spacing w:after="0" w:line="240" w:lineRule="auto"/>
        <w:rPr>
          <w:rFonts w:ascii="Times New Roman" w:eastAsia="Times New Roman" w:hAnsi="Times New Roman" w:cs="Times New Roman"/>
          <w:sz w:val="28"/>
          <w:szCs w:val="28"/>
        </w:rPr>
      </w:pPr>
    </w:p>
    <w:tbl>
      <w:tblPr>
        <w:tblStyle w:val="12"/>
        <w:tblW w:w="0" w:type="auto"/>
        <w:tblLook w:val="04A0" w:firstRow="1" w:lastRow="0" w:firstColumn="1" w:lastColumn="0" w:noHBand="0" w:noVBand="1"/>
      </w:tblPr>
      <w:tblGrid>
        <w:gridCol w:w="4672"/>
        <w:gridCol w:w="4673"/>
      </w:tblGrid>
      <w:tr w:rsidR="00267F9E" w:rsidRPr="00267F9E" w14:paraId="38F4CC5C" w14:textId="77777777" w:rsidTr="00EC55C7">
        <w:tc>
          <w:tcPr>
            <w:tcW w:w="4672" w:type="dxa"/>
          </w:tcPr>
          <w:p w14:paraId="78CDA094" w14:textId="77777777" w:rsidR="00267F9E" w:rsidRPr="00267F9E" w:rsidRDefault="00267F9E" w:rsidP="00267F9E">
            <w:pPr>
              <w:jc w:val="center"/>
              <w:rPr>
                <w:rFonts w:ascii="Times New Roman" w:eastAsia="Times New Roman" w:hAnsi="Times New Roman" w:cs="Times New Roman"/>
                <w:sz w:val="28"/>
                <w:szCs w:val="28"/>
                <w:highlight w:val="green"/>
              </w:rPr>
            </w:pPr>
            <w:r w:rsidRPr="00267F9E">
              <w:rPr>
                <w:rFonts w:ascii="Times New Roman" w:eastAsia="Times New Roman" w:hAnsi="Times New Roman" w:cs="Times New Roman"/>
                <w:noProof/>
                <w:sz w:val="28"/>
                <w:szCs w:val="28"/>
              </w:rPr>
              <w:drawing>
                <wp:inline distT="0" distB="0" distL="0" distR="0" wp14:anchorId="28F76882" wp14:editId="36710A69">
                  <wp:extent cx="1852930" cy="4188178"/>
                  <wp:effectExtent l="0" t="0" r="0" b="3175"/>
                  <wp:docPr id="20613866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386646" name="Рисунок 2061386646"/>
                          <pic:cNvPicPr/>
                        </pic:nvPicPr>
                        <pic:blipFill>
                          <a:blip r:embed="rId61">
                            <a:extLst>
                              <a:ext uri="{28A0092B-C50C-407E-A947-70E740481C1C}">
                                <a14:useLocalDpi xmlns:a14="http://schemas.microsoft.com/office/drawing/2010/main" val="0"/>
                              </a:ext>
                            </a:extLst>
                          </a:blip>
                          <a:stretch>
                            <a:fillRect/>
                          </a:stretch>
                        </pic:blipFill>
                        <pic:spPr>
                          <a:xfrm>
                            <a:off x="0" y="0"/>
                            <a:ext cx="1859536" cy="4203110"/>
                          </a:xfrm>
                          <a:prstGeom prst="rect">
                            <a:avLst/>
                          </a:prstGeom>
                        </pic:spPr>
                      </pic:pic>
                    </a:graphicData>
                  </a:graphic>
                </wp:inline>
              </w:drawing>
            </w:r>
          </w:p>
        </w:tc>
        <w:tc>
          <w:tcPr>
            <w:tcW w:w="4673" w:type="dxa"/>
          </w:tcPr>
          <w:p w14:paraId="039652D8" w14:textId="77777777" w:rsidR="00267F9E" w:rsidRPr="00267F9E" w:rsidRDefault="00267F9E" w:rsidP="00267F9E">
            <w:pPr>
              <w:jc w:val="center"/>
              <w:rPr>
                <w:rFonts w:ascii="Times New Roman" w:eastAsia="Times New Roman" w:hAnsi="Times New Roman" w:cs="Times New Roman"/>
                <w:sz w:val="28"/>
                <w:szCs w:val="28"/>
                <w:highlight w:val="green"/>
              </w:rPr>
            </w:pPr>
            <w:r w:rsidRPr="00267F9E">
              <w:rPr>
                <w:rFonts w:ascii="Times New Roman" w:eastAsia="Times New Roman" w:hAnsi="Times New Roman" w:cs="Times New Roman"/>
                <w:noProof/>
                <w:sz w:val="28"/>
                <w:szCs w:val="28"/>
              </w:rPr>
              <w:drawing>
                <wp:inline distT="0" distB="0" distL="0" distR="0" wp14:anchorId="29A9270D" wp14:editId="594BED72">
                  <wp:extent cx="2045921" cy="4210685"/>
                  <wp:effectExtent l="0" t="0" r="0" b="0"/>
                  <wp:docPr id="147284176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841767" name="Рисунок 1472841767"/>
                          <pic:cNvPicPr/>
                        </pic:nvPicPr>
                        <pic:blipFill>
                          <a:blip r:embed="rId62">
                            <a:extLst>
                              <a:ext uri="{28A0092B-C50C-407E-A947-70E740481C1C}">
                                <a14:useLocalDpi xmlns:a14="http://schemas.microsoft.com/office/drawing/2010/main" val="0"/>
                              </a:ext>
                            </a:extLst>
                          </a:blip>
                          <a:stretch>
                            <a:fillRect/>
                          </a:stretch>
                        </pic:blipFill>
                        <pic:spPr>
                          <a:xfrm>
                            <a:off x="0" y="0"/>
                            <a:ext cx="2051878" cy="4222944"/>
                          </a:xfrm>
                          <a:prstGeom prst="rect">
                            <a:avLst/>
                          </a:prstGeom>
                        </pic:spPr>
                      </pic:pic>
                    </a:graphicData>
                  </a:graphic>
                </wp:inline>
              </w:drawing>
            </w:r>
          </w:p>
        </w:tc>
      </w:tr>
      <w:tr w:rsidR="00267F9E" w:rsidRPr="00267F9E" w14:paraId="313F6D27" w14:textId="77777777" w:rsidTr="00EC55C7">
        <w:tc>
          <w:tcPr>
            <w:tcW w:w="4672" w:type="dxa"/>
          </w:tcPr>
          <w:p w14:paraId="2250BF7D" w14:textId="05A19E24" w:rsidR="00267F9E" w:rsidRPr="00267F9E" w:rsidRDefault="00267F9E" w:rsidP="00910099">
            <w:pPr>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а) 10</w:t>
            </w:r>
            <w:r w:rsidR="00910099">
              <w:rPr>
                <w:rFonts w:ascii="Times New Roman" w:eastAsia="Times New Roman" w:hAnsi="Times New Roman" w:cs="Times New Roman"/>
                <w:sz w:val="28"/>
                <w:szCs w:val="28"/>
              </w:rPr>
              <w:t xml:space="preserve"> апреля </w:t>
            </w:r>
            <w:r w:rsidRPr="00267F9E">
              <w:rPr>
                <w:rFonts w:ascii="Times New Roman" w:eastAsia="Times New Roman" w:hAnsi="Times New Roman" w:cs="Times New Roman"/>
                <w:sz w:val="28"/>
                <w:szCs w:val="28"/>
              </w:rPr>
              <w:t>2023</w:t>
            </w:r>
            <w:r w:rsidR="00910099">
              <w:rPr>
                <w:rFonts w:ascii="Times New Roman" w:eastAsia="Times New Roman" w:hAnsi="Times New Roman" w:cs="Times New Roman"/>
                <w:sz w:val="28"/>
                <w:szCs w:val="28"/>
              </w:rPr>
              <w:t xml:space="preserve"> г.</w:t>
            </w:r>
          </w:p>
        </w:tc>
        <w:tc>
          <w:tcPr>
            <w:tcW w:w="4673" w:type="dxa"/>
          </w:tcPr>
          <w:p w14:paraId="0ECEDEA1" w14:textId="423CC353" w:rsidR="00267F9E" w:rsidRPr="00267F9E" w:rsidRDefault="00267F9E" w:rsidP="00910099">
            <w:pPr>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б) 25</w:t>
            </w:r>
            <w:r w:rsidR="00910099">
              <w:rPr>
                <w:rFonts w:ascii="Times New Roman" w:eastAsia="Times New Roman" w:hAnsi="Times New Roman" w:cs="Times New Roman"/>
                <w:sz w:val="28"/>
                <w:szCs w:val="28"/>
              </w:rPr>
              <w:t xml:space="preserve"> мая </w:t>
            </w:r>
            <w:r w:rsidRPr="00267F9E">
              <w:rPr>
                <w:rFonts w:ascii="Times New Roman" w:eastAsia="Times New Roman" w:hAnsi="Times New Roman" w:cs="Times New Roman"/>
                <w:sz w:val="28"/>
                <w:szCs w:val="28"/>
              </w:rPr>
              <w:t>2023</w:t>
            </w:r>
            <w:r w:rsidR="00910099">
              <w:rPr>
                <w:rFonts w:ascii="Times New Roman" w:eastAsia="Times New Roman" w:hAnsi="Times New Roman" w:cs="Times New Roman"/>
                <w:sz w:val="28"/>
                <w:szCs w:val="28"/>
              </w:rPr>
              <w:t>г.</w:t>
            </w:r>
          </w:p>
        </w:tc>
      </w:tr>
    </w:tbl>
    <w:p w14:paraId="694B4084" w14:textId="77777777" w:rsidR="00267F9E" w:rsidRDefault="00267F9E" w:rsidP="00267F9E">
      <w:pPr>
        <w:spacing w:after="0" w:line="240" w:lineRule="auto"/>
        <w:rPr>
          <w:rFonts w:ascii="Times New Roman" w:eastAsia="Times New Roman" w:hAnsi="Times New Roman" w:cs="Times New Roman"/>
          <w:sz w:val="28"/>
          <w:szCs w:val="28"/>
          <w:lang w:val="ru-RU"/>
        </w:rPr>
      </w:pPr>
    </w:p>
    <w:p w14:paraId="4724A8AA" w14:textId="30E83992" w:rsidR="00910099" w:rsidRDefault="00910099" w:rsidP="00910099">
      <w:pPr>
        <w:spacing w:after="0" w:line="240" w:lineRule="auto"/>
        <w:ind w:firstLine="567"/>
        <w:jc w:val="center"/>
        <w:rPr>
          <w:rFonts w:ascii="Times New Roman" w:eastAsia="Times New Roman" w:hAnsi="Times New Roman" w:cs="Times New Roman"/>
          <w:sz w:val="28"/>
          <w:szCs w:val="28"/>
          <w:lang w:val="ru-RU"/>
        </w:rPr>
      </w:pPr>
      <w:r w:rsidRPr="00910099">
        <w:rPr>
          <w:rFonts w:ascii="Times New Roman" w:eastAsia="Times New Roman" w:hAnsi="Times New Roman" w:cs="Times New Roman"/>
          <w:sz w:val="28"/>
          <w:szCs w:val="28"/>
          <w:lang w:val="ru-RU"/>
        </w:rPr>
        <w:t xml:space="preserve">Рисунок </w:t>
      </w:r>
      <w:r>
        <w:rPr>
          <w:rFonts w:ascii="Times New Roman" w:eastAsia="Times New Roman" w:hAnsi="Times New Roman" w:cs="Times New Roman"/>
          <w:sz w:val="28"/>
          <w:szCs w:val="28"/>
          <w:lang w:val="ru-RU"/>
        </w:rPr>
        <w:t xml:space="preserve">31 </w:t>
      </w:r>
      <w:r w:rsidRPr="00910099">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 xml:space="preserve"> К</w:t>
      </w:r>
      <w:r w:rsidRPr="00910099">
        <w:rPr>
          <w:rFonts w:ascii="Times New Roman" w:eastAsia="Times New Roman" w:hAnsi="Times New Roman" w:cs="Times New Roman"/>
          <w:sz w:val="28"/>
          <w:szCs w:val="28"/>
          <w:lang w:val="ru-RU"/>
        </w:rPr>
        <w:t>осмоснимок</w:t>
      </w:r>
      <w:r>
        <w:rPr>
          <w:rFonts w:ascii="Times New Roman" w:eastAsia="Times New Roman" w:hAnsi="Times New Roman" w:cs="Times New Roman"/>
          <w:sz w:val="28"/>
          <w:szCs w:val="28"/>
          <w:lang w:val="ru-RU"/>
        </w:rPr>
        <w:t xml:space="preserve"> </w:t>
      </w:r>
      <w:r w:rsidRPr="00910099">
        <w:rPr>
          <w:rFonts w:ascii="Times New Roman" w:eastAsia="Times New Roman" w:hAnsi="Times New Roman" w:cs="Times New Roman"/>
          <w:sz w:val="28"/>
          <w:szCs w:val="28"/>
          <w:lang w:val="ru-RU"/>
        </w:rPr>
        <w:t xml:space="preserve">из расчета </w:t>
      </w:r>
      <w:r w:rsidR="00265486" w:rsidRPr="00267F9E">
        <w:rPr>
          <w:rFonts w:ascii="Times New Roman" w:eastAsia="Times New Roman" w:hAnsi="Times New Roman" w:cs="Times New Roman"/>
          <w:sz w:val="28"/>
          <w:szCs w:val="28"/>
          <w:lang w:val="ru-RU"/>
        </w:rPr>
        <w:t>NDVI</w:t>
      </w:r>
      <w:r w:rsidRPr="00910099">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апрель-май </w:t>
      </w:r>
      <w:r w:rsidRPr="00910099">
        <w:rPr>
          <w:rFonts w:ascii="Times New Roman" w:eastAsia="Times New Roman" w:hAnsi="Times New Roman" w:cs="Times New Roman"/>
          <w:sz w:val="28"/>
          <w:szCs w:val="28"/>
          <w:lang w:val="ru-RU"/>
        </w:rPr>
        <w:t>20</w:t>
      </w:r>
      <w:r>
        <w:rPr>
          <w:rFonts w:ascii="Times New Roman" w:eastAsia="Times New Roman" w:hAnsi="Times New Roman" w:cs="Times New Roman"/>
          <w:sz w:val="28"/>
          <w:szCs w:val="28"/>
          <w:lang w:val="ru-RU"/>
        </w:rPr>
        <w:t xml:space="preserve">23 </w:t>
      </w:r>
      <w:r w:rsidRPr="00910099">
        <w:rPr>
          <w:rFonts w:ascii="Times New Roman" w:eastAsia="Times New Roman" w:hAnsi="Times New Roman" w:cs="Times New Roman"/>
          <w:sz w:val="28"/>
          <w:szCs w:val="28"/>
          <w:lang w:val="ru-RU"/>
        </w:rPr>
        <w:t>год</w:t>
      </w:r>
    </w:p>
    <w:p w14:paraId="4AA215A1" w14:textId="77777777" w:rsidR="00910099" w:rsidRPr="00267F9E" w:rsidRDefault="00910099" w:rsidP="00267F9E">
      <w:pPr>
        <w:spacing w:after="0" w:line="240" w:lineRule="auto"/>
        <w:rPr>
          <w:rFonts w:ascii="Times New Roman" w:eastAsia="Times New Roman" w:hAnsi="Times New Roman" w:cs="Times New Roman"/>
          <w:sz w:val="28"/>
          <w:szCs w:val="28"/>
          <w:lang w:val="ru-RU"/>
        </w:rPr>
      </w:pPr>
    </w:p>
    <w:p w14:paraId="06F6EF82" w14:textId="77777777" w:rsidR="00267F9E" w:rsidRPr="00D25192" w:rsidRDefault="00267F9E" w:rsidP="00267F9E">
      <w:pPr>
        <w:spacing w:after="0" w:line="240" w:lineRule="auto"/>
        <w:ind w:firstLine="567"/>
        <w:rPr>
          <w:rFonts w:ascii="Times New Roman" w:eastAsia="Times New Roman" w:hAnsi="Times New Roman" w:cs="Times New Roman"/>
          <w:sz w:val="28"/>
          <w:szCs w:val="28"/>
          <w:lang w:val="ru-RU"/>
        </w:rPr>
      </w:pPr>
      <w:r w:rsidRPr="00267F9E">
        <w:rPr>
          <w:rFonts w:ascii="Times New Roman" w:eastAsia="Times New Roman" w:hAnsi="Times New Roman" w:cs="Times New Roman"/>
          <w:sz w:val="28"/>
          <w:szCs w:val="28"/>
        </w:rPr>
        <w:t>Вывод</w:t>
      </w:r>
      <w:r w:rsidRPr="00D25192">
        <w:rPr>
          <w:rFonts w:ascii="Times New Roman" w:eastAsia="Times New Roman" w:hAnsi="Times New Roman" w:cs="Times New Roman"/>
          <w:sz w:val="28"/>
          <w:szCs w:val="28"/>
          <w:lang w:val="ru-RU"/>
        </w:rPr>
        <w:t xml:space="preserve">: </w:t>
      </w:r>
    </w:p>
    <w:p w14:paraId="4A4F02C0"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bookmarkStart w:id="46" w:name="_Hlk158079929"/>
      <w:r w:rsidRPr="00267F9E">
        <w:rPr>
          <w:rFonts w:ascii="Times New Roman" w:eastAsia="Times New Roman" w:hAnsi="Times New Roman" w:cs="Times New Roman"/>
          <w:sz w:val="28"/>
          <w:szCs w:val="28"/>
        </w:rPr>
        <w:t xml:space="preserve">Длительное воздействие тяжелых металлов влияет на структуру почвы, что создает условия не благоприятные для роста растений. Например, могут образоваться токсичные соединения или измениться физико-химические свойства почвы. </w:t>
      </w:r>
    </w:p>
    <w:p w14:paraId="54296640"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Растения, растущие в почвах с высоким содержанием тяжелых металлов, могут аккумулировать эти металлы в своих тканях. Это может привести к ухудшению здоровья растений и их способности к фотосинтезу, что отображает NDVI.</w:t>
      </w:r>
    </w:p>
    <w:p w14:paraId="534491AC"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Высокие концентрации тяжелых металлов влияет на доступность питательных веществ для растений. Ограничение корням или изменение их химической формы может влиять на питательный статус растений.</w:t>
      </w:r>
    </w:p>
    <w:p w14:paraId="089546F5"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Перемещение тяжелых металлов из почвы в грунтовые воды может привести к ухудшению условий для растений. Загрязненные грунтовые воды могут подниматься на поверхность и влиять на корневые системы растений.</w:t>
      </w:r>
    </w:p>
    <w:p w14:paraId="61CFE5D1"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Тяжелые металлы могут оказывать воздействие на микроорганизмы почвы, которые играют ключевую роль в цикле питательных веществ. Снижение активности микроорганизмов может сказаться на доступности питательных веществ для растений.</w:t>
      </w:r>
    </w:p>
    <w:bookmarkEnd w:id="46"/>
    <w:p w14:paraId="7FB06155"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lastRenderedPageBreak/>
        <w:t>Накопление тяжелых металлов меняют физические свойства почвы, как структура и водопроницаемость. Эти изменения могут влиять на доступность влаги и питательных веществ для растений.</w:t>
      </w:r>
    </w:p>
    <w:p w14:paraId="2C92F4FD"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Накопление тяжелых металлов в почве может оказать негативное воздействие на корневые системы растений, что влияет на их способность поглощать воду и питательные вещества</w:t>
      </w:r>
      <w:r w:rsidRPr="00267F9E">
        <w:rPr>
          <w:rFonts w:ascii="Times New Roman" w:eastAsia="Times New Roman" w:hAnsi="Times New Roman" w:cs="Times New Roman"/>
          <w:sz w:val="28"/>
          <w:szCs w:val="28"/>
          <w:lang w:val="ru-RU"/>
        </w:rPr>
        <w:t xml:space="preserve"> </w:t>
      </w:r>
      <w:r w:rsidRPr="00267F9E">
        <w:rPr>
          <w:rFonts w:ascii="Times New Roman" w:eastAsia="Times New Roman" w:hAnsi="Times New Roman" w:cs="Times New Roman"/>
          <w:sz w:val="28"/>
          <w:szCs w:val="28"/>
        </w:rPr>
        <w:t>(Рисунок).</w:t>
      </w:r>
    </w:p>
    <w:p w14:paraId="1CCD522C" w14:textId="77777777" w:rsidR="00267F9E" w:rsidRPr="007C008C" w:rsidRDefault="00267F9E" w:rsidP="00267F9E">
      <w:pPr>
        <w:spacing w:after="0" w:line="240" w:lineRule="auto"/>
        <w:ind w:firstLine="567"/>
        <w:jc w:val="both"/>
        <w:rPr>
          <w:rFonts w:ascii="Times New Roman" w:eastAsiaTheme="minorHAnsi" w:hAnsi="Times New Roman" w:cs="Times New Roman"/>
          <w:kern w:val="2"/>
          <w:sz w:val="28"/>
          <w:szCs w:val="28"/>
          <w:lang w:val="ru-RU" w:eastAsia="en-US"/>
          <w14:ligatures w14:val="standardContextual"/>
        </w:rPr>
      </w:pPr>
      <w:bookmarkStart w:id="47" w:name="_Hlk158079988"/>
      <w:r w:rsidRPr="007C008C">
        <w:rPr>
          <w:rFonts w:ascii="Times New Roman" w:eastAsiaTheme="minorHAnsi" w:hAnsi="Times New Roman" w:cs="Times New Roman"/>
          <w:kern w:val="2"/>
          <w:sz w:val="28"/>
          <w:szCs w:val="28"/>
          <w:lang w:val="ru-RU" w:eastAsia="en-US"/>
          <w14:ligatures w14:val="standardContextual"/>
        </w:rPr>
        <w:t>Т</w:t>
      </w:r>
      <w:r w:rsidRPr="007C008C">
        <w:rPr>
          <w:rFonts w:ascii="Times New Roman" w:eastAsiaTheme="minorHAnsi" w:hAnsi="Times New Roman" w:cs="Times New Roman"/>
          <w:kern w:val="2"/>
          <w:sz w:val="28"/>
          <w:szCs w:val="28"/>
          <w:lang w:eastAsia="en-US"/>
          <w14:ligatures w14:val="standardContextual"/>
        </w:rPr>
        <w:t xml:space="preserve">аким образом, анализ NDVI может служить индикатором </w:t>
      </w:r>
      <w:r w:rsidRPr="007C008C">
        <w:rPr>
          <w:rFonts w:ascii="Times New Roman" w:eastAsiaTheme="minorHAnsi" w:hAnsi="Times New Roman" w:cs="Times New Roman"/>
          <w:kern w:val="2"/>
          <w:sz w:val="28"/>
          <w:szCs w:val="28"/>
          <w:lang w:val="kk-KZ" w:eastAsia="en-US"/>
          <w14:ligatures w14:val="standardContextual"/>
        </w:rPr>
        <w:t xml:space="preserve">при мониторинге </w:t>
      </w:r>
      <w:r w:rsidRPr="007C008C">
        <w:rPr>
          <w:rFonts w:ascii="Times New Roman" w:eastAsiaTheme="minorHAnsi" w:hAnsi="Times New Roman" w:cs="Times New Roman"/>
          <w:kern w:val="2"/>
          <w:sz w:val="28"/>
          <w:szCs w:val="28"/>
          <w:lang w:eastAsia="en-US"/>
          <w14:ligatures w14:val="standardContextual"/>
        </w:rPr>
        <w:t>экосистем</w:t>
      </w:r>
      <w:r w:rsidRPr="007C008C">
        <w:rPr>
          <w:rFonts w:ascii="Times New Roman" w:eastAsiaTheme="minorHAnsi" w:hAnsi="Times New Roman" w:cs="Times New Roman"/>
          <w:kern w:val="2"/>
          <w:sz w:val="28"/>
          <w:szCs w:val="28"/>
          <w:lang w:val="kk-KZ" w:eastAsia="en-US"/>
          <w14:ligatures w14:val="standardContextual"/>
        </w:rPr>
        <w:t>ы и</w:t>
      </w:r>
      <w:r w:rsidRPr="007C008C">
        <w:rPr>
          <w:rFonts w:ascii="Times New Roman" w:eastAsiaTheme="minorHAnsi" w:hAnsi="Times New Roman" w:cs="Times New Roman"/>
          <w:kern w:val="2"/>
          <w:sz w:val="28"/>
          <w:szCs w:val="28"/>
          <w:lang w:eastAsia="en-US"/>
          <w14:ligatures w14:val="standardContextual"/>
        </w:rPr>
        <w:t xml:space="preserve"> </w:t>
      </w:r>
      <w:r w:rsidRPr="007C008C">
        <w:rPr>
          <w:rFonts w:ascii="Times New Roman" w:eastAsiaTheme="minorHAnsi" w:hAnsi="Times New Roman" w:cs="Times New Roman"/>
          <w:kern w:val="2"/>
          <w:sz w:val="28"/>
          <w:szCs w:val="28"/>
          <w:lang w:val="ru-RU" w:eastAsia="en-US"/>
          <w14:ligatures w14:val="standardContextual"/>
        </w:rPr>
        <w:t xml:space="preserve">оценки </w:t>
      </w:r>
      <w:r w:rsidRPr="007C008C">
        <w:rPr>
          <w:rFonts w:ascii="Times New Roman" w:eastAsiaTheme="minorHAnsi" w:hAnsi="Times New Roman" w:cs="Times New Roman"/>
          <w:kern w:val="2"/>
          <w:sz w:val="28"/>
          <w:szCs w:val="28"/>
          <w:lang w:eastAsia="en-US"/>
          <w14:ligatures w14:val="standardContextual"/>
        </w:rPr>
        <w:t xml:space="preserve">здоровья </w:t>
      </w:r>
      <w:r w:rsidRPr="007C008C">
        <w:rPr>
          <w:rFonts w:ascii="Times New Roman" w:eastAsiaTheme="minorHAnsi" w:hAnsi="Times New Roman" w:cs="Times New Roman"/>
          <w:kern w:val="2"/>
          <w:sz w:val="28"/>
          <w:szCs w:val="28"/>
          <w:lang w:val="kk-KZ" w:eastAsia="en-US"/>
          <w14:ligatures w14:val="standardContextual"/>
        </w:rPr>
        <w:t>растительност</w:t>
      </w:r>
      <w:r w:rsidRPr="007C008C">
        <w:rPr>
          <w:rFonts w:ascii="Times New Roman" w:eastAsiaTheme="minorHAnsi" w:hAnsi="Times New Roman" w:cs="Times New Roman"/>
          <w:kern w:val="2"/>
          <w:sz w:val="28"/>
          <w:szCs w:val="28"/>
          <w:lang w:eastAsia="en-US"/>
          <w14:ligatures w14:val="standardContextual"/>
        </w:rPr>
        <w:t>и</w:t>
      </w:r>
      <w:r w:rsidRPr="007C008C">
        <w:rPr>
          <w:rFonts w:ascii="Times New Roman" w:eastAsiaTheme="minorHAnsi" w:hAnsi="Times New Roman" w:cs="Times New Roman"/>
          <w:kern w:val="2"/>
          <w:sz w:val="28"/>
          <w:szCs w:val="28"/>
          <w:lang w:val="ru-RU" w:eastAsia="en-US"/>
          <w14:ligatures w14:val="standardContextual"/>
        </w:rPr>
        <w:t xml:space="preserve">, почвы и.т.д. </w:t>
      </w:r>
    </w:p>
    <w:p w14:paraId="0BD627AC"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highlight w:val="green"/>
        </w:rPr>
      </w:pPr>
      <w:r w:rsidRPr="007C008C">
        <w:rPr>
          <w:rFonts w:ascii="Times New Roman" w:eastAsiaTheme="minorHAnsi" w:hAnsi="Times New Roman" w:cs="Times New Roman"/>
          <w:kern w:val="2"/>
          <w:sz w:val="28"/>
          <w:szCs w:val="28"/>
          <w:lang w:eastAsia="en-US"/>
          <w14:ligatures w14:val="standardContextual"/>
        </w:rPr>
        <w:t xml:space="preserve">В целом, анализ NDVI предоставляет ценную информацию о состоянии растительности, что может быть ключевым элементом в мониторинге и управлении прибрежными экосистемами, особенно при воздействии тяжелых металлов. </w:t>
      </w:r>
      <w:r w:rsidRPr="007C008C">
        <w:rPr>
          <w:rFonts w:ascii="Times New Roman" w:eastAsiaTheme="minorHAnsi" w:hAnsi="Times New Roman" w:cs="Times New Roman"/>
          <w:kern w:val="2"/>
          <w:sz w:val="28"/>
          <w:szCs w:val="28"/>
          <w:lang w:val="ru-RU" w:eastAsia="en-US"/>
          <w14:ligatures w14:val="standardContextual"/>
        </w:rPr>
        <w:t xml:space="preserve">Оценка состояния прибрежных зон с помощью </w:t>
      </w:r>
      <w:r w:rsidRPr="007C008C">
        <w:rPr>
          <w:rFonts w:ascii="Times New Roman" w:eastAsiaTheme="minorHAnsi" w:hAnsi="Times New Roman" w:cs="Times New Roman"/>
          <w:kern w:val="2"/>
          <w:sz w:val="28"/>
          <w:szCs w:val="28"/>
          <w:lang w:eastAsia="en-US"/>
          <w14:ligatures w14:val="standardContextual"/>
        </w:rPr>
        <w:t>NDVI позволяет обнаруживать изменения в растительности, включая ее распределение и плотность. Это полезно для мониторинга эффектов антропогенного воздействия или природных изменений в прибрежной зоне.</w:t>
      </w:r>
    </w:p>
    <w:p w14:paraId="174C6AA1" w14:textId="77777777" w:rsidR="007C008C" w:rsidRPr="00267F9E" w:rsidRDefault="007C008C" w:rsidP="007C008C">
      <w:pPr>
        <w:spacing w:after="0" w:line="240" w:lineRule="auto"/>
        <w:ind w:firstLine="567"/>
        <w:jc w:val="both"/>
        <w:rPr>
          <w:rFonts w:ascii="Times New Roman" w:eastAsia="Times New Roman" w:hAnsi="Times New Roman" w:cs="Times New Roman"/>
          <w:b/>
          <w:bCs/>
          <w:sz w:val="28"/>
          <w:szCs w:val="28"/>
          <w:lang w:val="ru-RU"/>
        </w:rPr>
      </w:pPr>
      <w:r w:rsidRPr="00267F9E">
        <w:rPr>
          <w:rFonts w:ascii="Times New Roman" w:eastAsia="Times New Roman" w:hAnsi="Times New Roman" w:cs="Times New Roman"/>
          <w:sz w:val="28"/>
          <w:szCs w:val="28"/>
          <w:lang w:val="ru-RU"/>
        </w:rPr>
        <w:t>Обобщенно, данные показывают, что на разных площадках в районе мониторинга содержание тяжелых металлов в почве может значительно различаться, что может быть связано с различиями в истории использования земли, антропогенным воздействием или другими факторами. Важно продолжать мониторинг и анализировать эти данные с целью разработки эффективных стратегий управления почвенными ресурсами и защиты экосистемы</w:t>
      </w:r>
    </w:p>
    <w:bookmarkEnd w:id="47"/>
    <w:p w14:paraId="31BCA21D" w14:textId="77777777" w:rsidR="00267F9E" w:rsidRPr="00267F9E" w:rsidRDefault="00267F9E" w:rsidP="00267F9E">
      <w:pPr>
        <w:spacing w:after="0" w:line="240" w:lineRule="auto"/>
        <w:jc w:val="both"/>
        <w:rPr>
          <w:rFonts w:ascii="Times New Roman" w:eastAsia="Times New Roman" w:hAnsi="Times New Roman" w:cs="Times New Roman"/>
          <w:sz w:val="28"/>
          <w:szCs w:val="28"/>
          <w:lang w:val="ru-RU"/>
        </w:rPr>
      </w:pPr>
    </w:p>
    <w:p w14:paraId="2CA407F4" w14:textId="77777777" w:rsidR="00267F9E" w:rsidRPr="00267F9E" w:rsidRDefault="00267F9E" w:rsidP="00267F9E">
      <w:pPr>
        <w:spacing w:after="0" w:line="240" w:lineRule="auto"/>
        <w:rPr>
          <w:rFonts w:ascii="Times New Roman" w:eastAsia="Times New Roman" w:hAnsi="Times New Roman" w:cs="Times New Roman"/>
          <w:sz w:val="28"/>
          <w:szCs w:val="28"/>
          <w:lang w:val="ru-RU"/>
        </w:rPr>
      </w:pPr>
    </w:p>
    <w:p w14:paraId="3E3EE733" w14:textId="77777777" w:rsidR="007C008C" w:rsidRDefault="007C008C">
      <w:pPr>
        <w:rPr>
          <w:rFonts w:ascii="Times New Roman" w:eastAsia="Times New Roman" w:hAnsi="Times New Roman" w:cs="Times New Roman"/>
          <w:b/>
          <w:sz w:val="28"/>
          <w:szCs w:val="28"/>
          <w:lang w:val="ru-RU"/>
        </w:rPr>
      </w:pPr>
      <w:bookmarkStart w:id="48" w:name="_Hlk158061798"/>
    </w:p>
    <w:p w14:paraId="23EA3B70" w14:textId="77777777" w:rsidR="007C008C" w:rsidRDefault="007C008C">
      <w:pPr>
        <w:rPr>
          <w:rFonts w:ascii="Times New Roman" w:eastAsia="Times New Roman" w:hAnsi="Times New Roman" w:cs="Times New Roman"/>
          <w:b/>
          <w:sz w:val="28"/>
          <w:szCs w:val="28"/>
          <w:lang w:val="ru-RU"/>
        </w:rPr>
      </w:pPr>
    </w:p>
    <w:p w14:paraId="7B635385" w14:textId="77777777" w:rsidR="007C008C" w:rsidRDefault="007C008C">
      <w:pPr>
        <w:rPr>
          <w:rFonts w:ascii="Times New Roman" w:eastAsia="Times New Roman" w:hAnsi="Times New Roman" w:cs="Times New Roman"/>
          <w:b/>
          <w:sz w:val="28"/>
          <w:szCs w:val="28"/>
          <w:lang w:val="ru-RU"/>
        </w:rPr>
      </w:pPr>
    </w:p>
    <w:p w14:paraId="7BB9E08B" w14:textId="77777777" w:rsidR="007C008C" w:rsidRDefault="007C008C">
      <w:pPr>
        <w:rPr>
          <w:rFonts w:ascii="Times New Roman" w:eastAsia="Times New Roman" w:hAnsi="Times New Roman" w:cs="Times New Roman"/>
          <w:b/>
          <w:sz w:val="28"/>
          <w:szCs w:val="28"/>
          <w:lang w:val="ru-RU"/>
        </w:rPr>
      </w:pPr>
    </w:p>
    <w:p w14:paraId="79BC3A0C" w14:textId="77777777" w:rsidR="007C008C" w:rsidRDefault="007C008C">
      <w:pPr>
        <w:rPr>
          <w:rFonts w:ascii="Times New Roman" w:eastAsia="Times New Roman" w:hAnsi="Times New Roman" w:cs="Times New Roman"/>
          <w:b/>
          <w:sz w:val="28"/>
          <w:szCs w:val="28"/>
          <w:lang w:val="ru-RU"/>
        </w:rPr>
      </w:pPr>
    </w:p>
    <w:p w14:paraId="7152440F" w14:textId="77777777" w:rsidR="007C008C" w:rsidRDefault="007C008C">
      <w:pPr>
        <w:rPr>
          <w:rFonts w:ascii="Times New Roman" w:eastAsia="Times New Roman" w:hAnsi="Times New Roman" w:cs="Times New Roman"/>
          <w:b/>
          <w:sz w:val="28"/>
          <w:szCs w:val="28"/>
          <w:lang w:val="ru-RU"/>
        </w:rPr>
      </w:pPr>
    </w:p>
    <w:p w14:paraId="205FF2D6" w14:textId="77777777" w:rsidR="007C008C" w:rsidRDefault="007C008C">
      <w:pPr>
        <w:rPr>
          <w:rFonts w:ascii="Times New Roman" w:eastAsia="Times New Roman" w:hAnsi="Times New Roman" w:cs="Times New Roman"/>
          <w:b/>
          <w:sz w:val="28"/>
          <w:szCs w:val="28"/>
          <w:lang w:val="ru-RU"/>
        </w:rPr>
      </w:pPr>
    </w:p>
    <w:p w14:paraId="6E95C903" w14:textId="77777777" w:rsidR="007C008C" w:rsidRDefault="007C008C">
      <w:pPr>
        <w:rPr>
          <w:rFonts w:ascii="Times New Roman" w:eastAsia="Times New Roman" w:hAnsi="Times New Roman" w:cs="Times New Roman"/>
          <w:b/>
          <w:sz w:val="28"/>
          <w:szCs w:val="28"/>
          <w:lang w:val="ru-RU"/>
        </w:rPr>
      </w:pPr>
    </w:p>
    <w:p w14:paraId="4DFB67C5" w14:textId="77777777" w:rsidR="007C008C" w:rsidRDefault="007C008C">
      <w:pPr>
        <w:rPr>
          <w:rFonts w:ascii="Times New Roman" w:eastAsia="Times New Roman" w:hAnsi="Times New Roman" w:cs="Times New Roman"/>
          <w:b/>
          <w:sz w:val="28"/>
          <w:szCs w:val="28"/>
          <w:lang w:val="ru-RU"/>
        </w:rPr>
      </w:pPr>
    </w:p>
    <w:p w14:paraId="70F8CCBD" w14:textId="77777777" w:rsidR="007C008C" w:rsidRDefault="007C008C">
      <w:pPr>
        <w:rPr>
          <w:rFonts w:ascii="Times New Roman" w:eastAsia="Times New Roman" w:hAnsi="Times New Roman" w:cs="Times New Roman"/>
          <w:b/>
          <w:sz w:val="28"/>
          <w:szCs w:val="28"/>
          <w:lang w:val="ru-RU"/>
        </w:rPr>
      </w:pPr>
    </w:p>
    <w:p w14:paraId="3111A8E1" w14:textId="77777777" w:rsidR="007C008C" w:rsidRDefault="007C008C">
      <w:pPr>
        <w:rPr>
          <w:rFonts w:ascii="Times New Roman" w:eastAsia="Times New Roman" w:hAnsi="Times New Roman" w:cs="Times New Roman"/>
          <w:b/>
          <w:sz w:val="28"/>
          <w:szCs w:val="28"/>
          <w:lang w:val="ru-RU"/>
        </w:rPr>
      </w:pPr>
    </w:p>
    <w:p w14:paraId="49C99359" w14:textId="77777777" w:rsidR="007C008C" w:rsidRDefault="007C008C">
      <w:pPr>
        <w:rPr>
          <w:rFonts w:ascii="Times New Roman" w:eastAsia="Times New Roman" w:hAnsi="Times New Roman" w:cs="Times New Roman"/>
          <w:b/>
          <w:sz w:val="28"/>
          <w:szCs w:val="28"/>
          <w:lang w:val="ru-RU"/>
        </w:rPr>
      </w:pPr>
    </w:p>
    <w:p w14:paraId="7001EE07" w14:textId="25AB70EA" w:rsidR="007C008C" w:rsidRDefault="007C008C" w:rsidP="006A6E1A">
      <w:pPr>
        <w:ind w:firstLine="567"/>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lang w:val="ru-RU"/>
        </w:rPr>
        <w:lastRenderedPageBreak/>
        <w:t xml:space="preserve">4 </w:t>
      </w:r>
      <w:r w:rsidRPr="0004433D">
        <w:rPr>
          <w:rFonts w:ascii="Times New Roman" w:eastAsia="Times New Roman" w:hAnsi="Times New Roman" w:cs="Times New Roman"/>
          <w:b/>
          <w:sz w:val="28"/>
          <w:szCs w:val="28"/>
        </w:rPr>
        <w:t>РАЗРАБОТКА КАРТ</w:t>
      </w:r>
      <w:r w:rsidR="00F56C7E">
        <w:rPr>
          <w:rFonts w:ascii="Times New Roman" w:eastAsia="Times New Roman" w:hAnsi="Times New Roman" w:cs="Times New Roman"/>
          <w:b/>
          <w:sz w:val="28"/>
          <w:szCs w:val="28"/>
          <w:lang w:val="ru-RU"/>
        </w:rPr>
        <w:t>Ы</w:t>
      </w:r>
      <w:r w:rsidRPr="0004433D">
        <w:rPr>
          <w:rFonts w:ascii="Times New Roman" w:eastAsia="Times New Roman" w:hAnsi="Times New Roman" w:cs="Times New Roman"/>
          <w:b/>
          <w:sz w:val="28"/>
          <w:szCs w:val="28"/>
        </w:rPr>
        <w:t>-СХЕМЫ МОНИТОРИНГА МОРСКОЙ ЧАСТИ И ПРИБРЕЖНОЙ ЗОНЫ, ГИС-ТЕХНОЛОГИИ (КОСМОСНИМКИ)</w:t>
      </w:r>
      <w:bookmarkEnd w:id="48"/>
    </w:p>
    <w:p w14:paraId="4290FB08" w14:textId="1387CF14" w:rsidR="007C008C" w:rsidRDefault="007C008C" w:rsidP="00D9517E">
      <w:pPr>
        <w:pStyle w:val="a8"/>
        <w:numPr>
          <w:ilvl w:val="1"/>
          <w:numId w:val="1"/>
        </w:numPr>
        <w:ind w:left="0" w:firstLine="567"/>
        <w:rPr>
          <w:rFonts w:ascii="Times New Roman" w:eastAsia="Times New Roman" w:hAnsi="Times New Roman" w:cs="Times New Roman"/>
          <w:b/>
          <w:bCs/>
          <w:sz w:val="28"/>
          <w:szCs w:val="28"/>
          <w:lang w:val="kk-KZ"/>
        </w:rPr>
      </w:pPr>
      <w:r w:rsidRPr="00D9517E">
        <w:rPr>
          <w:rFonts w:ascii="Times New Roman" w:eastAsia="Times New Roman" w:hAnsi="Times New Roman" w:cs="Times New Roman"/>
          <w:b/>
          <w:bCs/>
          <w:sz w:val="28"/>
          <w:szCs w:val="28"/>
        </w:rPr>
        <w:t xml:space="preserve">Анализ данных о почве и тяжелых металлах. Интеграция данных в ПО </w:t>
      </w:r>
      <w:r w:rsidRPr="00D9517E">
        <w:rPr>
          <w:rFonts w:ascii="Times New Roman" w:eastAsia="Times New Roman" w:hAnsi="Times New Roman" w:cs="Times New Roman"/>
          <w:b/>
          <w:bCs/>
          <w:sz w:val="28"/>
          <w:szCs w:val="28"/>
          <w:lang w:val="en-US"/>
        </w:rPr>
        <w:t>QGIS</w:t>
      </w:r>
      <w:r w:rsidRPr="00D9517E">
        <w:rPr>
          <w:rFonts w:ascii="Times New Roman" w:eastAsia="Times New Roman" w:hAnsi="Times New Roman" w:cs="Times New Roman"/>
          <w:b/>
          <w:bCs/>
          <w:sz w:val="28"/>
          <w:szCs w:val="28"/>
          <w:lang w:val="kk-KZ"/>
        </w:rPr>
        <w:t xml:space="preserve"> и создание карт-схем почвенного состояния</w:t>
      </w:r>
    </w:p>
    <w:p w14:paraId="0750C152" w14:textId="77777777" w:rsidR="006A6E1A" w:rsidRDefault="006A6E1A" w:rsidP="006A6E1A">
      <w:pPr>
        <w:pStyle w:val="a8"/>
        <w:ind w:left="567" w:firstLine="0"/>
        <w:rPr>
          <w:rFonts w:ascii="Times New Roman" w:eastAsia="Times New Roman" w:hAnsi="Times New Roman" w:cs="Times New Roman"/>
          <w:b/>
          <w:bCs/>
          <w:sz w:val="28"/>
          <w:szCs w:val="28"/>
          <w:lang w:val="kk-KZ"/>
        </w:rPr>
      </w:pPr>
    </w:p>
    <w:p w14:paraId="292FF9F5" w14:textId="77777777" w:rsidR="004A1405" w:rsidRPr="004A1405" w:rsidRDefault="004A1405" w:rsidP="004A1405">
      <w:pPr>
        <w:pStyle w:val="a8"/>
        <w:ind w:left="-142"/>
        <w:rPr>
          <w:rFonts w:ascii="Times New Roman" w:eastAsia="Times New Roman" w:hAnsi="Times New Roman" w:cs="Times New Roman"/>
          <w:sz w:val="28"/>
          <w:szCs w:val="28"/>
          <w:lang w:val="kk-KZ"/>
        </w:rPr>
      </w:pPr>
      <w:r w:rsidRPr="004A1405">
        <w:rPr>
          <w:rFonts w:ascii="Times New Roman" w:eastAsia="Times New Roman" w:hAnsi="Times New Roman" w:cs="Times New Roman"/>
          <w:sz w:val="28"/>
          <w:szCs w:val="28"/>
          <w:lang w:val="kk-KZ"/>
        </w:rPr>
        <w:t>Для анализа и визуализаций данных, полученных на исследуемых участках: мы выгружается данные из Excel в формате xlsx в ПО Qgis, а. после экспорта данных мы прописываем код при помощи консоль Python (рисунок 32), что классифицирует данные по уникальным значениям. Уникальные значения отображают, частоту встречаемости тяжёлого металла на исследуемом участке.</w:t>
      </w:r>
    </w:p>
    <w:p w14:paraId="3094F164" w14:textId="77777777" w:rsidR="004A1405" w:rsidRDefault="004A1405" w:rsidP="004A1405">
      <w:pPr>
        <w:pStyle w:val="a8"/>
        <w:ind w:left="-142"/>
        <w:rPr>
          <w:rFonts w:ascii="Times New Roman" w:eastAsia="Times New Roman" w:hAnsi="Times New Roman" w:cs="Times New Roman"/>
          <w:sz w:val="28"/>
          <w:szCs w:val="28"/>
          <w:lang w:val="kk-KZ"/>
        </w:rPr>
      </w:pPr>
      <w:r w:rsidRPr="004A1405">
        <w:rPr>
          <w:rFonts w:ascii="Times New Roman" w:eastAsia="Times New Roman" w:hAnsi="Times New Roman" w:cs="Times New Roman"/>
          <w:sz w:val="28"/>
          <w:szCs w:val="28"/>
          <w:lang w:val="kk-KZ"/>
        </w:rPr>
        <w:t>Код создает слой с градуированным символами в зависимости от значений тяжелых металлов.</w:t>
      </w:r>
    </w:p>
    <w:p w14:paraId="025BAE60" w14:textId="77777777" w:rsidR="006A6E1A" w:rsidRPr="004A1405" w:rsidRDefault="006A6E1A" w:rsidP="004A1405">
      <w:pPr>
        <w:pStyle w:val="a8"/>
        <w:ind w:left="-142"/>
        <w:rPr>
          <w:rFonts w:ascii="Times New Roman" w:eastAsia="Times New Roman" w:hAnsi="Times New Roman" w:cs="Times New Roman"/>
          <w:sz w:val="28"/>
          <w:szCs w:val="28"/>
          <w:lang w:val="kk-KZ"/>
        </w:rPr>
      </w:pPr>
    </w:p>
    <w:p w14:paraId="5CFD4472" w14:textId="1D028390" w:rsidR="004A1405" w:rsidRPr="004A1405" w:rsidRDefault="004A1405" w:rsidP="004A1405">
      <w:pPr>
        <w:pStyle w:val="a8"/>
        <w:ind w:left="567"/>
        <w:rPr>
          <w:rFonts w:ascii="Times New Roman" w:eastAsia="Times New Roman" w:hAnsi="Times New Roman" w:cs="Times New Roman"/>
          <w:b/>
          <w:bCs/>
          <w:sz w:val="28"/>
          <w:szCs w:val="28"/>
          <w:lang w:val="kk-KZ"/>
        </w:rPr>
      </w:pPr>
      <w:r w:rsidRPr="00C00ABB">
        <w:rPr>
          <w:rFonts w:ascii="Times New Roman" w:hAnsi="Times New Roman" w:cs="Times New Roman"/>
          <w:noProof/>
          <w:sz w:val="28"/>
          <w:szCs w:val="28"/>
        </w:rPr>
        <w:drawing>
          <wp:inline distT="0" distB="0" distL="0" distR="0" wp14:anchorId="3FDD2EBC" wp14:editId="2356A6DC">
            <wp:extent cx="2186774" cy="2180844"/>
            <wp:effectExtent l="0" t="0" r="4445" b="0"/>
            <wp:docPr id="6034346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919506" name=""/>
                    <pic:cNvPicPr/>
                  </pic:nvPicPr>
                  <pic:blipFill rotWithShape="1">
                    <a:blip r:embed="rId30"/>
                    <a:srcRect l="42922"/>
                    <a:stretch/>
                  </pic:blipFill>
                  <pic:spPr bwMode="auto">
                    <a:xfrm>
                      <a:off x="0" y="0"/>
                      <a:ext cx="2235490" cy="2229428"/>
                    </a:xfrm>
                    <a:prstGeom prst="rect">
                      <a:avLst/>
                    </a:prstGeom>
                    <a:ln>
                      <a:noFill/>
                    </a:ln>
                    <a:extLst>
                      <a:ext uri="{53640926-AAD7-44D8-BBD7-CCE9431645EC}">
                        <a14:shadowObscured xmlns:a14="http://schemas.microsoft.com/office/drawing/2010/main"/>
                      </a:ext>
                    </a:extLst>
                  </pic:spPr>
                </pic:pic>
              </a:graphicData>
            </a:graphic>
          </wp:inline>
        </w:drawing>
      </w:r>
      <w:r w:rsidRPr="00814CC4">
        <w:rPr>
          <w:rFonts w:ascii="Times New Roman" w:hAnsi="Times New Roman" w:cs="Times New Roman"/>
          <w:bCs/>
          <w:noProof/>
          <w:sz w:val="28"/>
          <w:szCs w:val="28"/>
        </w:rPr>
        <w:drawing>
          <wp:inline distT="0" distB="0" distL="0" distR="0" wp14:anchorId="047DED2E" wp14:editId="6E00A439">
            <wp:extent cx="2153412" cy="2211594"/>
            <wp:effectExtent l="0" t="0" r="0" b="0"/>
            <wp:docPr id="12198628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409024" name=""/>
                    <pic:cNvPicPr/>
                  </pic:nvPicPr>
                  <pic:blipFill rotWithShape="1">
                    <a:blip r:embed="rId63"/>
                    <a:srcRect t="-1" r="9771" b="-2304"/>
                    <a:stretch/>
                  </pic:blipFill>
                  <pic:spPr bwMode="auto">
                    <a:xfrm>
                      <a:off x="0" y="0"/>
                      <a:ext cx="2179168" cy="2238046"/>
                    </a:xfrm>
                    <a:prstGeom prst="rect">
                      <a:avLst/>
                    </a:prstGeom>
                    <a:ln>
                      <a:noFill/>
                    </a:ln>
                    <a:extLst>
                      <a:ext uri="{53640926-AAD7-44D8-BBD7-CCE9431645EC}">
                        <a14:shadowObscured xmlns:a14="http://schemas.microsoft.com/office/drawing/2010/main"/>
                      </a:ext>
                    </a:extLst>
                  </pic:spPr>
                </pic:pic>
              </a:graphicData>
            </a:graphic>
          </wp:inline>
        </w:drawing>
      </w:r>
    </w:p>
    <w:p w14:paraId="7B37AF50" w14:textId="77777777" w:rsidR="004A1405" w:rsidRPr="004A1405" w:rsidRDefault="004A1405" w:rsidP="004A1405">
      <w:pPr>
        <w:pStyle w:val="a8"/>
        <w:ind w:left="567"/>
        <w:rPr>
          <w:rFonts w:ascii="Times New Roman" w:eastAsia="Times New Roman" w:hAnsi="Times New Roman" w:cs="Times New Roman"/>
          <w:b/>
          <w:bCs/>
          <w:sz w:val="28"/>
          <w:szCs w:val="28"/>
          <w:lang w:val="kk-KZ"/>
        </w:rPr>
      </w:pPr>
      <w:r w:rsidRPr="004A1405">
        <w:rPr>
          <w:rFonts w:ascii="Times New Roman" w:eastAsia="Times New Roman" w:hAnsi="Times New Roman" w:cs="Times New Roman"/>
          <w:b/>
          <w:bCs/>
          <w:sz w:val="28"/>
          <w:szCs w:val="28"/>
          <w:lang w:val="kk-KZ"/>
        </w:rPr>
        <w:t xml:space="preserve">  </w:t>
      </w:r>
    </w:p>
    <w:p w14:paraId="224D9177" w14:textId="77777777" w:rsidR="004A1405" w:rsidRPr="004A1405" w:rsidRDefault="004A1405" w:rsidP="004A1405">
      <w:pPr>
        <w:pStyle w:val="a8"/>
        <w:ind w:left="567"/>
        <w:jc w:val="center"/>
        <w:rPr>
          <w:rFonts w:ascii="Times New Roman" w:eastAsia="Times New Roman" w:hAnsi="Times New Roman" w:cs="Times New Roman"/>
          <w:b/>
          <w:bCs/>
          <w:sz w:val="28"/>
          <w:szCs w:val="28"/>
          <w:lang w:val="kk-KZ"/>
        </w:rPr>
      </w:pPr>
    </w:p>
    <w:p w14:paraId="14D25062" w14:textId="77777777" w:rsidR="004A1405" w:rsidRDefault="004A1405" w:rsidP="004A1405">
      <w:pPr>
        <w:pStyle w:val="a8"/>
        <w:ind w:left="0" w:firstLine="567"/>
        <w:jc w:val="center"/>
        <w:rPr>
          <w:rFonts w:ascii="Times New Roman" w:eastAsia="Times New Roman" w:hAnsi="Times New Roman" w:cs="Times New Roman"/>
          <w:sz w:val="28"/>
          <w:szCs w:val="28"/>
          <w:lang w:val="kk-KZ"/>
        </w:rPr>
      </w:pPr>
      <w:r w:rsidRPr="004A1405">
        <w:rPr>
          <w:rFonts w:ascii="Times New Roman" w:eastAsia="Times New Roman" w:hAnsi="Times New Roman" w:cs="Times New Roman"/>
          <w:sz w:val="28"/>
          <w:szCs w:val="28"/>
          <w:lang w:val="kk-KZ"/>
        </w:rPr>
        <w:t>Рисунок 32 – Консоль Python в QGIS</w:t>
      </w:r>
    </w:p>
    <w:p w14:paraId="58A10048" w14:textId="77777777" w:rsidR="004A1405" w:rsidRPr="004A1405" w:rsidRDefault="004A1405" w:rsidP="004A1405">
      <w:pPr>
        <w:pStyle w:val="a8"/>
        <w:ind w:left="0" w:firstLine="567"/>
        <w:jc w:val="center"/>
        <w:rPr>
          <w:rFonts w:ascii="Times New Roman" w:eastAsia="Times New Roman" w:hAnsi="Times New Roman" w:cs="Times New Roman"/>
          <w:sz w:val="28"/>
          <w:szCs w:val="28"/>
          <w:lang w:val="kk-KZ"/>
        </w:rPr>
      </w:pPr>
    </w:p>
    <w:p w14:paraId="6F276895" w14:textId="63628462" w:rsidR="009E28BE" w:rsidRDefault="004A1405" w:rsidP="004A1405">
      <w:pPr>
        <w:pStyle w:val="a8"/>
        <w:ind w:left="0" w:firstLine="567"/>
        <w:rPr>
          <w:rFonts w:ascii="Times New Roman" w:eastAsia="Times New Roman" w:hAnsi="Times New Roman" w:cs="Times New Roman"/>
          <w:sz w:val="28"/>
          <w:szCs w:val="28"/>
          <w:lang w:val="kk-KZ"/>
        </w:rPr>
      </w:pPr>
      <w:r w:rsidRPr="004A1405">
        <w:rPr>
          <w:rFonts w:ascii="Times New Roman" w:eastAsia="Times New Roman" w:hAnsi="Times New Roman" w:cs="Times New Roman"/>
          <w:sz w:val="28"/>
          <w:szCs w:val="28"/>
          <w:lang w:val="kk-KZ"/>
        </w:rPr>
        <w:t xml:space="preserve">В ходе исследования, проведенного на 12 точках наблюдения, было выявлено, что концентрация меди (Cu) в окружающей среде превысила предельно допустимые значения в 8 из них (рисунок 33).  </w:t>
      </w:r>
    </w:p>
    <w:p w14:paraId="686CDEEB" w14:textId="530C39EA" w:rsidR="004A1405" w:rsidRDefault="004A1405" w:rsidP="004A1405">
      <w:pPr>
        <w:pStyle w:val="a8"/>
        <w:ind w:left="0" w:firstLine="567"/>
        <w:rPr>
          <w:rFonts w:ascii="Times New Roman" w:eastAsia="Times New Roman" w:hAnsi="Times New Roman" w:cs="Times New Roman"/>
          <w:sz w:val="28"/>
          <w:szCs w:val="28"/>
          <w:lang w:val="kk-KZ"/>
        </w:rPr>
      </w:pPr>
      <w:r>
        <w:rPr>
          <w:rFonts w:ascii="Times New Roman" w:hAnsi="Times New Roman" w:cs="Times New Roman"/>
          <w:bCs/>
          <w:noProof/>
          <w:sz w:val="28"/>
          <w:szCs w:val="28"/>
        </w:rPr>
        <w:lastRenderedPageBreak/>
        <w:drawing>
          <wp:inline distT="0" distB="0" distL="0" distR="0" wp14:anchorId="1716A445" wp14:editId="45131449">
            <wp:extent cx="5287617" cy="3950970"/>
            <wp:effectExtent l="0" t="0" r="8890" b="0"/>
            <wp:docPr id="12665921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592190" name="Рисунок 1266592190"/>
                    <pic:cNvPicPr/>
                  </pic:nvPicPr>
                  <pic:blipFill>
                    <a:blip r:embed="rId64">
                      <a:extLst>
                        <a:ext uri="{28A0092B-C50C-407E-A947-70E740481C1C}">
                          <a14:useLocalDpi xmlns:a14="http://schemas.microsoft.com/office/drawing/2010/main" val="0"/>
                        </a:ext>
                      </a:extLst>
                    </a:blip>
                    <a:stretch>
                      <a:fillRect/>
                    </a:stretch>
                  </pic:blipFill>
                  <pic:spPr>
                    <a:xfrm>
                      <a:off x="0" y="0"/>
                      <a:ext cx="5320532" cy="3975564"/>
                    </a:xfrm>
                    <a:prstGeom prst="rect">
                      <a:avLst/>
                    </a:prstGeom>
                  </pic:spPr>
                </pic:pic>
              </a:graphicData>
            </a:graphic>
          </wp:inline>
        </w:drawing>
      </w:r>
    </w:p>
    <w:p w14:paraId="3776FCBC" w14:textId="77777777" w:rsidR="004A1405" w:rsidRDefault="004A1405" w:rsidP="004A1405">
      <w:pPr>
        <w:pStyle w:val="a8"/>
        <w:ind w:left="0" w:firstLine="567"/>
        <w:rPr>
          <w:rFonts w:ascii="Times New Roman" w:eastAsia="Times New Roman" w:hAnsi="Times New Roman" w:cs="Times New Roman"/>
          <w:sz w:val="28"/>
          <w:szCs w:val="28"/>
          <w:lang w:val="kk-KZ"/>
        </w:rPr>
      </w:pPr>
    </w:p>
    <w:p w14:paraId="2940ED1E" w14:textId="77777777" w:rsidR="004A1405" w:rsidRPr="004A1405" w:rsidRDefault="004A1405" w:rsidP="004A1405">
      <w:pPr>
        <w:jc w:val="center"/>
        <w:rPr>
          <w:rFonts w:ascii="Times New Roman" w:eastAsiaTheme="minorHAnsi" w:hAnsi="Times New Roman" w:cs="Times New Roman"/>
          <w:bCs/>
          <w:kern w:val="2"/>
          <w:sz w:val="28"/>
          <w:szCs w:val="28"/>
          <w:lang w:val="ru-RU" w:eastAsia="en-US"/>
          <w14:ligatures w14:val="standardContextual"/>
        </w:rPr>
      </w:pPr>
      <w:r w:rsidRPr="004A1405">
        <w:rPr>
          <w:rFonts w:ascii="Times New Roman" w:eastAsiaTheme="minorHAnsi" w:hAnsi="Times New Roman" w:cs="Times New Roman"/>
          <w:bCs/>
          <w:kern w:val="2"/>
          <w:sz w:val="28"/>
          <w:szCs w:val="28"/>
          <w:lang w:val="ru-RU" w:eastAsia="en-US"/>
          <w14:ligatures w14:val="standardContextual"/>
        </w:rPr>
        <w:t xml:space="preserve">Рисунок 33 – Визуализации полученных данных </w:t>
      </w:r>
      <w:r w:rsidRPr="004A1405">
        <w:rPr>
          <w:rFonts w:ascii="Times New Roman" w:eastAsiaTheme="minorHAnsi" w:hAnsi="Times New Roman" w:cs="Times New Roman"/>
          <w:bCs/>
          <w:kern w:val="2"/>
          <w:sz w:val="28"/>
          <w:szCs w:val="28"/>
          <w:lang w:val="en-US" w:eastAsia="en-US"/>
          <w14:ligatures w14:val="standardContextual"/>
        </w:rPr>
        <w:t>Cu</w:t>
      </w:r>
      <w:r w:rsidRPr="004A1405">
        <w:rPr>
          <w:rFonts w:ascii="Times New Roman" w:eastAsiaTheme="minorHAnsi" w:hAnsi="Times New Roman" w:cs="Times New Roman"/>
          <w:bCs/>
          <w:kern w:val="2"/>
          <w:sz w:val="28"/>
          <w:szCs w:val="28"/>
          <w:lang w:val="ru-RU" w:eastAsia="en-US"/>
          <w14:ligatures w14:val="standardContextual"/>
        </w:rPr>
        <w:t xml:space="preserve"> на исследуемом участке в 2019 году (карта-схема составлена автором)</w:t>
      </w:r>
    </w:p>
    <w:p w14:paraId="3AD5733D" w14:textId="77777777" w:rsidR="004A1405" w:rsidRPr="004A1405" w:rsidRDefault="004A1405" w:rsidP="006A6E1A">
      <w:pPr>
        <w:spacing w:after="0" w:line="240" w:lineRule="auto"/>
        <w:ind w:firstLine="426"/>
        <w:jc w:val="both"/>
        <w:rPr>
          <w:rFonts w:ascii="Times New Roman" w:eastAsiaTheme="minorHAnsi" w:hAnsi="Times New Roman" w:cs="Times New Roman"/>
          <w:bCs/>
          <w:kern w:val="2"/>
          <w:sz w:val="28"/>
          <w:szCs w:val="28"/>
          <w:lang w:val="ru-RU" w:eastAsia="en-US"/>
          <w14:ligatures w14:val="standardContextual"/>
        </w:rPr>
      </w:pPr>
      <w:bookmarkStart w:id="49" w:name="_Hlk158128292"/>
      <w:r w:rsidRPr="004A1405">
        <w:rPr>
          <w:rFonts w:ascii="Times New Roman" w:eastAsiaTheme="minorHAnsi" w:hAnsi="Times New Roman" w:cs="Times New Roman"/>
          <w:bCs/>
          <w:kern w:val="2"/>
          <w:sz w:val="28"/>
          <w:szCs w:val="28"/>
          <w:lang w:val="ru-RU" w:eastAsia="en-US"/>
          <w14:ligatures w14:val="standardContextual"/>
        </w:rPr>
        <w:t>Результаты исследований, проведенные в 2019 году, показывают о загрязнениях окружающей среды тяжелыми металлами, такими как медь, в указанных районах. Высокие концентрации меди в некоторых точках наблюдения могут быть связаны с промышленными процессами или другими источниками загрязнения, характерными для этого региона.</w:t>
      </w:r>
    </w:p>
    <w:p w14:paraId="46E6A915" w14:textId="50BE3EB1" w:rsidR="004A1405" w:rsidRPr="004A1405" w:rsidRDefault="004A1405" w:rsidP="006A6E1A">
      <w:pPr>
        <w:spacing w:after="0" w:line="240" w:lineRule="auto"/>
        <w:ind w:firstLine="567"/>
        <w:jc w:val="both"/>
        <w:rPr>
          <w:rFonts w:ascii="Times New Roman" w:eastAsiaTheme="minorHAnsi" w:hAnsi="Times New Roman" w:cs="Times New Roman"/>
          <w:bCs/>
          <w:kern w:val="2"/>
          <w:sz w:val="28"/>
          <w:szCs w:val="28"/>
          <w:highlight w:val="yellow"/>
          <w:lang w:val="ru-RU" w:eastAsia="en-US"/>
          <w14:ligatures w14:val="standardContextual"/>
        </w:rPr>
      </w:pPr>
      <w:r w:rsidRPr="004A1405">
        <w:rPr>
          <w:rFonts w:ascii="Times New Roman" w:eastAsiaTheme="minorHAnsi" w:hAnsi="Times New Roman" w:cs="Times New Roman"/>
          <w:bCs/>
          <w:kern w:val="2"/>
          <w:sz w:val="28"/>
          <w:szCs w:val="28"/>
          <w:lang w:eastAsia="en-US"/>
          <w14:ligatures w14:val="standardContextual"/>
        </w:rPr>
        <w:t>Высокие концентрации меди в окружающей среде могут оказывать негативное воздействие на растения и почву. Медь является токсичным металлом для растений. При высоких концентрациях она может вызывать хлороз (желтизну) листьев, задерживать рост корней и побегов, а также снижать урожайность. Токсичность меди может проявляться в изменении биохимических процессов, таких как фотосинтез, и аккумулироваться в различных частях растений, что может привести к потенциальному попаданию токсичных веществ в пищевую цепь через растительные продукты</w:t>
      </w:r>
      <w:r w:rsidR="006A6E1A">
        <w:rPr>
          <w:rFonts w:ascii="Times New Roman" w:eastAsiaTheme="minorHAnsi" w:hAnsi="Times New Roman" w:cs="Times New Roman"/>
          <w:bCs/>
          <w:kern w:val="2"/>
          <w:sz w:val="28"/>
          <w:szCs w:val="28"/>
          <w:lang w:val="ru-RU" w:eastAsia="en-US"/>
          <w14:ligatures w14:val="standardContextual"/>
        </w:rPr>
        <w:t xml:space="preserve"> </w:t>
      </w:r>
      <w:r w:rsidRPr="004A1405">
        <w:rPr>
          <w:rFonts w:ascii="Times New Roman" w:eastAsiaTheme="minorHAnsi" w:hAnsi="Times New Roman" w:cs="Times New Roman"/>
          <w:bCs/>
          <w:kern w:val="2"/>
          <w:sz w:val="28"/>
          <w:szCs w:val="28"/>
          <w:lang w:val="ru-RU" w:eastAsia="en-US"/>
          <w14:ligatures w14:val="standardContextual"/>
        </w:rPr>
        <w:t>[</w:t>
      </w:r>
      <w:r w:rsidR="00880951">
        <w:rPr>
          <w:rFonts w:ascii="Times New Roman" w:eastAsiaTheme="minorHAnsi" w:hAnsi="Times New Roman" w:cs="Times New Roman"/>
          <w:bCs/>
          <w:kern w:val="2"/>
          <w:sz w:val="28"/>
          <w:szCs w:val="28"/>
          <w:lang w:val="ru-RU" w:eastAsia="en-US"/>
          <w14:ligatures w14:val="standardContextual"/>
        </w:rPr>
        <w:t>121</w:t>
      </w:r>
      <w:r w:rsidRPr="004A1405">
        <w:rPr>
          <w:rFonts w:ascii="Times New Roman" w:eastAsiaTheme="minorHAnsi" w:hAnsi="Times New Roman" w:cs="Times New Roman"/>
          <w:bCs/>
          <w:kern w:val="2"/>
          <w:sz w:val="28"/>
          <w:szCs w:val="28"/>
          <w:lang w:val="ru-RU" w:eastAsia="en-US"/>
          <w14:ligatures w14:val="standardContextual"/>
        </w:rPr>
        <w:t>]</w:t>
      </w:r>
      <w:r w:rsidR="006A6E1A">
        <w:rPr>
          <w:rFonts w:ascii="Times New Roman" w:eastAsiaTheme="minorHAnsi" w:hAnsi="Times New Roman" w:cs="Times New Roman"/>
          <w:bCs/>
          <w:kern w:val="2"/>
          <w:sz w:val="28"/>
          <w:szCs w:val="28"/>
          <w:lang w:val="ru-RU" w:eastAsia="en-US"/>
          <w14:ligatures w14:val="standardContextual"/>
        </w:rPr>
        <w:t>.</w:t>
      </w:r>
      <w:r w:rsidRPr="004A1405">
        <w:rPr>
          <w:rFonts w:ascii="Times New Roman" w:eastAsiaTheme="minorHAnsi" w:hAnsi="Times New Roman" w:cs="Times New Roman"/>
          <w:bCs/>
          <w:kern w:val="2"/>
          <w:sz w:val="28"/>
          <w:szCs w:val="28"/>
          <w:lang w:val="ru-RU" w:eastAsia="en-US"/>
          <w14:ligatures w14:val="standardContextual"/>
        </w:rPr>
        <w:t xml:space="preserve"> </w:t>
      </w:r>
      <w:r w:rsidRPr="004A1405">
        <w:rPr>
          <w:rFonts w:ascii="Times New Roman" w:eastAsiaTheme="minorHAnsi" w:hAnsi="Times New Roman" w:cs="Times New Roman"/>
          <w:bCs/>
          <w:kern w:val="2"/>
          <w:sz w:val="28"/>
          <w:szCs w:val="28"/>
          <w:lang w:eastAsia="en-US"/>
          <w14:ligatures w14:val="standardContextual"/>
        </w:rPr>
        <w:t>Высокие концентрации меди в почве могут привести к ее загрязнению и изменению физико-химических свойств. Это может влиять на структуру почвы, уменьшать плодородие и ухудшать условия для роста растений.</w:t>
      </w:r>
      <w:r w:rsidRPr="004A1405">
        <w:rPr>
          <w:rFonts w:ascii="Times New Roman" w:eastAsiaTheme="minorHAnsi" w:hAnsi="Times New Roman" w:cs="Times New Roman"/>
          <w:bCs/>
          <w:kern w:val="2"/>
          <w:sz w:val="28"/>
          <w:szCs w:val="28"/>
          <w:lang w:val="ru-RU" w:eastAsia="en-US"/>
          <w14:ligatures w14:val="standardContextual"/>
        </w:rPr>
        <w:t xml:space="preserve"> </w:t>
      </w:r>
      <w:r w:rsidRPr="004A1405">
        <w:rPr>
          <w:rFonts w:ascii="Times New Roman" w:eastAsiaTheme="minorHAnsi" w:hAnsi="Times New Roman" w:cs="Times New Roman"/>
          <w:bCs/>
          <w:kern w:val="2"/>
          <w:sz w:val="28"/>
          <w:szCs w:val="28"/>
          <w:lang w:eastAsia="en-US"/>
          <w14:ligatures w14:val="standardContextual"/>
        </w:rPr>
        <w:t xml:space="preserve">Медь может также негативно влиять на микроорганизмы почвы, включая бактерии и грибы, которые играют важную роль в ее экосистеме. Это может нарушить естественные процессы разложения органического материала и циклы питательных </w:t>
      </w:r>
      <w:r w:rsidRPr="00880951">
        <w:rPr>
          <w:rFonts w:ascii="Times New Roman" w:eastAsiaTheme="minorHAnsi" w:hAnsi="Times New Roman" w:cs="Times New Roman"/>
          <w:bCs/>
          <w:kern w:val="2"/>
          <w:sz w:val="28"/>
          <w:szCs w:val="28"/>
          <w:lang w:eastAsia="en-US"/>
          <w14:ligatures w14:val="standardContextual"/>
        </w:rPr>
        <w:t>веществ</w:t>
      </w:r>
      <w:r w:rsidRPr="00880951">
        <w:rPr>
          <w:rFonts w:ascii="Times New Roman" w:eastAsiaTheme="minorHAnsi" w:hAnsi="Times New Roman" w:cs="Times New Roman"/>
          <w:bCs/>
          <w:kern w:val="2"/>
          <w:sz w:val="28"/>
          <w:szCs w:val="28"/>
          <w:lang w:val="ru-RU" w:eastAsia="en-US"/>
          <w14:ligatures w14:val="standardContextual"/>
        </w:rPr>
        <w:t xml:space="preserve"> </w:t>
      </w:r>
      <w:bookmarkEnd w:id="49"/>
      <w:r w:rsidRPr="00880951">
        <w:rPr>
          <w:rFonts w:ascii="Times New Roman" w:eastAsiaTheme="minorHAnsi" w:hAnsi="Times New Roman" w:cs="Times New Roman"/>
          <w:bCs/>
          <w:kern w:val="2"/>
          <w:sz w:val="28"/>
          <w:szCs w:val="28"/>
          <w:lang w:val="ru-RU" w:eastAsia="en-US"/>
          <w14:ligatures w14:val="standardContextual"/>
        </w:rPr>
        <w:t>[</w:t>
      </w:r>
      <w:r w:rsidR="00C87C6F" w:rsidRPr="00880951">
        <w:rPr>
          <w:rFonts w:ascii="Times New Roman" w:eastAsiaTheme="minorHAnsi" w:hAnsi="Times New Roman" w:cs="Times New Roman"/>
          <w:bCs/>
          <w:kern w:val="2"/>
          <w:sz w:val="28"/>
          <w:szCs w:val="28"/>
          <w:lang w:val="ru-RU" w:eastAsia="en-US"/>
          <w14:ligatures w14:val="standardContextual"/>
        </w:rPr>
        <w:t>1</w:t>
      </w:r>
      <w:r w:rsidR="00880951" w:rsidRPr="00880951">
        <w:rPr>
          <w:rFonts w:ascii="Times New Roman" w:eastAsiaTheme="minorHAnsi" w:hAnsi="Times New Roman" w:cs="Times New Roman"/>
          <w:bCs/>
          <w:kern w:val="2"/>
          <w:sz w:val="28"/>
          <w:szCs w:val="28"/>
          <w:lang w:val="ru-RU" w:eastAsia="en-US"/>
          <w14:ligatures w14:val="standardContextual"/>
        </w:rPr>
        <w:t>22</w:t>
      </w:r>
      <w:r w:rsidR="006A6E1A" w:rsidRPr="00880951">
        <w:rPr>
          <w:rFonts w:ascii="Times New Roman" w:eastAsiaTheme="minorHAnsi" w:hAnsi="Times New Roman" w:cs="Times New Roman"/>
          <w:bCs/>
          <w:kern w:val="2"/>
          <w:sz w:val="28"/>
          <w:szCs w:val="28"/>
          <w:lang w:val="ru-RU" w:eastAsia="en-US"/>
          <w14:ligatures w14:val="standardContextual"/>
        </w:rPr>
        <w:t>,</w:t>
      </w:r>
      <w:r w:rsidR="00C87C6F" w:rsidRPr="00880951">
        <w:rPr>
          <w:lang w:val="ru-RU"/>
        </w:rPr>
        <w:t xml:space="preserve"> </w:t>
      </w:r>
      <w:r w:rsidR="00C87C6F" w:rsidRPr="00880951">
        <w:rPr>
          <w:rFonts w:ascii="Times New Roman" w:eastAsiaTheme="minorHAnsi" w:hAnsi="Times New Roman" w:cs="Times New Roman"/>
          <w:bCs/>
          <w:kern w:val="2"/>
          <w:sz w:val="28"/>
          <w:szCs w:val="28"/>
          <w:lang w:val="ru-RU" w:eastAsia="en-US"/>
          <w14:ligatures w14:val="standardContextual"/>
        </w:rPr>
        <w:t>1</w:t>
      </w:r>
      <w:r w:rsidR="00880951" w:rsidRPr="00880951">
        <w:rPr>
          <w:rFonts w:ascii="Times New Roman" w:eastAsiaTheme="minorHAnsi" w:hAnsi="Times New Roman" w:cs="Times New Roman"/>
          <w:bCs/>
          <w:kern w:val="2"/>
          <w:sz w:val="28"/>
          <w:szCs w:val="28"/>
          <w:lang w:val="ru-RU" w:eastAsia="en-US"/>
          <w14:ligatures w14:val="standardContextual"/>
        </w:rPr>
        <w:t>23</w:t>
      </w:r>
      <w:r w:rsidRPr="004A1405">
        <w:rPr>
          <w:rFonts w:ascii="Times New Roman" w:eastAsiaTheme="minorHAnsi" w:hAnsi="Times New Roman" w:cs="Times New Roman"/>
          <w:bCs/>
          <w:kern w:val="2"/>
          <w:sz w:val="28"/>
          <w:szCs w:val="28"/>
          <w:lang w:val="ru-RU" w:eastAsia="en-US"/>
          <w14:ligatures w14:val="standardContextual"/>
        </w:rPr>
        <w:t>]</w:t>
      </w:r>
      <w:r w:rsidR="006A6E1A">
        <w:rPr>
          <w:rFonts w:ascii="Times New Roman" w:eastAsiaTheme="minorHAnsi" w:hAnsi="Times New Roman" w:cs="Times New Roman"/>
          <w:bCs/>
          <w:kern w:val="2"/>
          <w:sz w:val="28"/>
          <w:szCs w:val="28"/>
          <w:lang w:val="ru-RU" w:eastAsia="en-US"/>
          <w14:ligatures w14:val="standardContextual"/>
        </w:rPr>
        <w:t>.</w:t>
      </w:r>
    </w:p>
    <w:p w14:paraId="19F16059" w14:textId="35EC5BA7" w:rsidR="004A1405" w:rsidRPr="004A1405" w:rsidRDefault="004A1405" w:rsidP="004A1405">
      <w:pPr>
        <w:spacing w:after="0" w:line="240" w:lineRule="auto"/>
        <w:ind w:firstLine="567"/>
        <w:jc w:val="both"/>
        <w:rPr>
          <w:rFonts w:ascii="Times New Roman" w:eastAsiaTheme="minorHAnsi" w:hAnsi="Times New Roman" w:cs="Times New Roman"/>
          <w:bCs/>
          <w:kern w:val="2"/>
          <w:sz w:val="28"/>
          <w:szCs w:val="28"/>
          <w:highlight w:val="yellow"/>
          <w:lang w:val="ru-RU" w:eastAsia="en-US"/>
          <w14:ligatures w14:val="standardContextual"/>
        </w:rPr>
      </w:pPr>
      <w:r w:rsidRPr="004A1405">
        <w:rPr>
          <w:rFonts w:ascii="Times New Roman" w:eastAsiaTheme="minorHAnsi" w:hAnsi="Times New Roman" w:cs="Times New Roman"/>
          <w:bCs/>
          <w:kern w:val="2"/>
          <w:sz w:val="28"/>
          <w:szCs w:val="28"/>
          <w:lang w:val="ru-RU" w:eastAsia="en-US"/>
          <w14:ligatures w14:val="standardContextual"/>
        </w:rPr>
        <w:lastRenderedPageBreak/>
        <w:t xml:space="preserve">Влияния так же имеют от морских портов и нефтедобывающих скважин на концентрацию меди в окружающей среде, полученные данные свидетельствуют о потенциальном значительном воздействии данных объектов на уровень загрязнения медью в морской среде. В частности, анализ показал, что нефтепродукты, выбросы и проливы при транспортировке и эксплуатации нефтедобывающих объектов могут способствовать увеличению концентрации меди в воде и донных отложениях. Эти результаты подчеркивают необходимость системного мониторинга и контроля загрязнения окружающей среды в районах морских портов и нефтедобывающих объектов, с целью минимизации отрицательных последствий для морской экосистемы и здоровья человека, а также улучшения общего состояния окружающей среды в этих районах </w:t>
      </w:r>
      <w:r w:rsidR="006932F9">
        <w:rPr>
          <w:rFonts w:ascii="Times New Roman" w:eastAsiaTheme="minorHAnsi" w:hAnsi="Times New Roman" w:cs="Times New Roman"/>
          <w:bCs/>
          <w:kern w:val="2"/>
          <w:sz w:val="28"/>
          <w:szCs w:val="28"/>
          <w:lang w:val="ru-RU" w:eastAsia="en-US"/>
          <w14:ligatures w14:val="standardContextual"/>
        </w:rPr>
        <w:t xml:space="preserve">( Приложение А) </w:t>
      </w:r>
      <w:r w:rsidRPr="004A1405">
        <w:rPr>
          <w:rFonts w:ascii="Times New Roman" w:eastAsiaTheme="minorHAnsi" w:hAnsi="Times New Roman" w:cs="Times New Roman"/>
          <w:bCs/>
          <w:kern w:val="2"/>
          <w:sz w:val="28"/>
          <w:szCs w:val="28"/>
          <w:lang w:val="ru-RU" w:eastAsia="en-US"/>
          <w14:ligatures w14:val="standardContextual"/>
        </w:rPr>
        <w:t>[</w:t>
      </w:r>
      <w:r w:rsidR="00C87C6F" w:rsidRPr="00C87C6F">
        <w:rPr>
          <w:rFonts w:ascii="Times New Roman" w:eastAsiaTheme="minorHAnsi" w:hAnsi="Times New Roman" w:cs="Times New Roman"/>
          <w:bCs/>
          <w:kern w:val="2"/>
          <w:sz w:val="28"/>
          <w:szCs w:val="28"/>
          <w:lang w:val="ru-RU" w:eastAsia="en-US"/>
          <w14:ligatures w14:val="standardContextual"/>
        </w:rPr>
        <w:t>1</w:t>
      </w:r>
      <w:r w:rsidR="00880951">
        <w:rPr>
          <w:rFonts w:ascii="Times New Roman" w:eastAsiaTheme="minorHAnsi" w:hAnsi="Times New Roman" w:cs="Times New Roman"/>
          <w:bCs/>
          <w:kern w:val="2"/>
          <w:sz w:val="28"/>
          <w:szCs w:val="28"/>
          <w:lang w:val="ru-RU" w:eastAsia="en-US"/>
          <w14:ligatures w14:val="standardContextual"/>
        </w:rPr>
        <w:t>24</w:t>
      </w:r>
      <w:r w:rsidRPr="004A1405">
        <w:rPr>
          <w:rFonts w:ascii="Times New Roman" w:eastAsiaTheme="minorHAnsi" w:hAnsi="Times New Roman" w:cs="Times New Roman"/>
          <w:kern w:val="2"/>
          <w:sz w:val="28"/>
          <w:szCs w:val="28"/>
          <w:shd w:val="clear" w:color="auto" w:fill="FFFFFF"/>
          <w:lang w:val="ru-RU" w:eastAsia="en-US"/>
          <w14:ligatures w14:val="standardContextual"/>
        </w:rPr>
        <w:t>]</w:t>
      </w:r>
      <w:r w:rsidR="006A6E1A" w:rsidRPr="006A6E1A">
        <w:rPr>
          <w:rFonts w:ascii="Times New Roman" w:eastAsiaTheme="minorHAnsi" w:hAnsi="Times New Roman" w:cs="Times New Roman"/>
          <w:kern w:val="2"/>
          <w:sz w:val="28"/>
          <w:szCs w:val="28"/>
          <w:shd w:val="clear" w:color="auto" w:fill="FFFFFF"/>
          <w:lang w:val="ru-RU" w:eastAsia="en-US"/>
          <w14:ligatures w14:val="standardContextual"/>
        </w:rPr>
        <w:t>.</w:t>
      </w:r>
    </w:p>
    <w:p w14:paraId="5C0A0861" w14:textId="0C486EF1" w:rsidR="004A1405" w:rsidRDefault="004A1405" w:rsidP="004A1405">
      <w:pPr>
        <w:spacing w:after="0" w:line="240" w:lineRule="auto"/>
        <w:ind w:firstLine="567"/>
        <w:jc w:val="both"/>
        <w:rPr>
          <w:rFonts w:ascii="Times New Roman" w:eastAsiaTheme="minorHAnsi" w:hAnsi="Times New Roman" w:cs="Times New Roman"/>
          <w:bCs/>
          <w:kern w:val="2"/>
          <w:sz w:val="28"/>
          <w:szCs w:val="28"/>
          <w:lang w:eastAsia="en-US"/>
          <w14:ligatures w14:val="standardContextual"/>
        </w:rPr>
      </w:pPr>
      <w:r w:rsidRPr="004A1405">
        <w:rPr>
          <w:rFonts w:ascii="Times New Roman" w:eastAsiaTheme="minorHAnsi" w:hAnsi="Times New Roman" w:cs="Times New Roman"/>
          <w:bCs/>
          <w:kern w:val="2"/>
          <w:sz w:val="28"/>
          <w:szCs w:val="28"/>
          <w:lang w:eastAsia="en-US"/>
          <w14:ligatures w14:val="standardContextual"/>
        </w:rPr>
        <w:t xml:space="preserve">Уменьшение числа участков с превышением предельно допустимых концентраций меди с 8 в 2019 году до 6 в 2021 году представляет собой феномен (рисунок 34). Это могло быть связано с рядом факторов, включая изменениями в промышленных процессах, принятых нормативных мероприятиях, технологических инновациях, а также эффективности мер по охране окружающей среды. Большим фактором сыграл так же вероятнее всего повлиявшие на временное снижение производственной активности или внедрение временных мер по защите окружающей среды из-за пандемий </w:t>
      </w:r>
      <w:r w:rsidRPr="004A1405">
        <w:rPr>
          <w:rFonts w:ascii="Times New Roman" w:eastAsiaTheme="minorHAnsi" w:hAnsi="Times New Roman" w:cs="Times New Roman"/>
          <w:bCs/>
          <w:kern w:val="2"/>
          <w:sz w:val="28"/>
          <w:szCs w:val="28"/>
          <w:lang w:val="en-US" w:eastAsia="en-US"/>
          <w14:ligatures w14:val="standardContextual"/>
        </w:rPr>
        <w:t>COVID</w:t>
      </w:r>
      <w:r w:rsidRPr="004A1405">
        <w:rPr>
          <w:rFonts w:ascii="Times New Roman" w:eastAsiaTheme="minorHAnsi" w:hAnsi="Times New Roman" w:cs="Times New Roman"/>
          <w:bCs/>
          <w:kern w:val="2"/>
          <w:sz w:val="28"/>
          <w:szCs w:val="28"/>
          <w:lang w:val="ru-RU" w:eastAsia="en-US"/>
          <w14:ligatures w14:val="standardContextual"/>
        </w:rPr>
        <w:t>-19, что</w:t>
      </w:r>
      <w:r w:rsidRPr="004A1405">
        <w:rPr>
          <w:rFonts w:ascii="Times New Roman" w:eastAsiaTheme="minorHAnsi" w:hAnsi="Times New Roman" w:cs="Times New Roman"/>
          <w:bCs/>
          <w:kern w:val="2"/>
          <w:sz w:val="28"/>
          <w:szCs w:val="28"/>
          <w:lang w:eastAsia="en-US"/>
          <w14:ligatures w14:val="standardContextual"/>
        </w:rPr>
        <w:t xml:space="preserve"> могли привести к снижению выбросов меди и других загрязнителей</w:t>
      </w:r>
      <w:r w:rsidR="00880951">
        <w:rPr>
          <w:rFonts w:ascii="Times New Roman" w:eastAsiaTheme="minorHAnsi" w:hAnsi="Times New Roman" w:cs="Times New Roman"/>
          <w:bCs/>
          <w:kern w:val="2"/>
          <w:sz w:val="28"/>
          <w:szCs w:val="28"/>
          <w:lang w:val="ru-RU" w:eastAsia="en-US"/>
          <w14:ligatures w14:val="standardContextual"/>
        </w:rPr>
        <w:t xml:space="preserve"> </w:t>
      </w:r>
      <w:r w:rsidRPr="004A1405">
        <w:rPr>
          <w:rFonts w:ascii="Times New Roman" w:eastAsiaTheme="minorHAnsi" w:hAnsi="Times New Roman" w:cs="Times New Roman"/>
          <w:bCs/>
          <w:kern w:val="2"/>
          <w:sz w:val="28"/>
          <w:szCs w:val="28"/>
          <w:lang w:val="ru-RU" w:eastAsia="en-US"/>
          <w14:ligatures w14:val="standardContextual"/>
        </w:rPr>
        <w:t>[</w:t>
      </w:r>
      <w:r w:rsidR="00C87C6F" w:rsidRPr="00C87C6F">
        <w:rPr>
          <w:rFonts w:ascii="Times New Roman" w:eastAsiaTheme="minorHAnsi" w:hAnsi="Times New Roman" w:cs="Times New Roman"/>
          <w:bCs/>
          <w:kern w:val="2"/>
          <w:sz w:val="28"/>
          <w:szCs w:val="28"/>
          <w:lang w:val="ru-RU" w:eastAsia="en-US"/>
          <w14:ligatures w14:val="standardContextual"/>
        </w:rPr>
        <w:t>1</w:t>
      </w:r>
      <w:r w:rsidR="00880951">
        <w:rPr>
          <w:rFonts w:ascii="Times New Roman" w:eastAsiaTheme="minorHAnsi" w:hAnsi="Times New Roman" w:cs="Times New Roman"/>
          <w:bCs/>
          <w:kern w:val="2"/>
          <w:sz w:val="28"/>
          <w:szCs w:val="28"/>
          <w:lang w:val="ru-RU" w:eastAsia="en-US"/>
          <w14:ligatures w14:val="standardContextual"/>
        </w:rPr>
        <w:t>25</w:t>
      </w:r>
      <w:r w:rsidRPr="004A1405">
        <w:rPr>
          <w:rFonts w:ascii="Times New Roman" w:eastAsiaTheme="minorHAnsi" w:hAnsi="Times New Roman" w:cs="Times New Roman"/>
          <w:bCs/>
          <w:kern w:val="2"/>
          <w:sz w:val="28"/>
          <w:szCs w:val="28"/>
          <w:lang w:val="ru-RU" w:eastAsia="en-US"/>
          <w14:ligatures w14:val="standardContextual"/>
        </w:rPr>
        <w:t>]</w:t>
      </w:r>
      <w:r w:rsidRPr="004A1405">
        <w:rPr>
          <w:rFonts w:ascii="Times New Roman" w:eastAsiaTheme="minorHAnsi" w:hAnsi="Times New Roman" w:cs="Times New Roman"/>
          <w:bCs/>
          <w:kern w:val="2"/>
          <w:sz w:val="28"/>
          <w:szCs w:val="28"/>
          <w:lang w:eastAsia="en-US"/>
          <w14:ligatures w14:val="standardContextual"/>
        </w:rPr>
        <w:t>.</w:t>
      </w:r>
    </w:p>
    <w:p w14:paraId="58C6A6F2" w14:textId="77777777" w:rsidR="006A52AD" w:rsidRPr="004A1405" w:rsidRDefault="006A52AD" w:rsidP="004A1405">
      <w:pPr>
        <w:spacing w:after="0" w:line="240" w:lineRule="auto"/>
        <w:ind w:firstLine="567"/>
        <w:jc w:val="both"/>
        <w:rPr>
          <w:rFonts w:ascii="Times New Roman" w:eastAsiaTheme="minorHAnsi" w:hAnsi="Times New Roman" w:cs="Times New Roman"/>
          <w:bCs/>
          <w:kern w:val="2"/>
          <w:sz w:val="28"/>
          <w:szCs w:val="28"/>
          <w:lang w:val="ru-RU" w:eastAsia="en-US"/>
          <w14:ligatures w14:val="standardContextual"/>
        </w:rPr>
      </w:pPr>
    </w:p>
    <w:p w14:paraId="74B04481" w14:textId="363DB3F6" w:rsidR="004A1405" w:rsidRPr="004A1405" w:rsidRDefault="006A52AD" w:rsidP="004A1405">
      <w:pPr>
        <w:pStyle w:val="a8"/>
        <w:ind w:left="0" w:firstLine="567"/>
        <w:rPr>
          <w:rFonts w:ascii="Times New Roman" w:eastAsia="Times New Roman" w:hAnsi="Times New Roman" w:cs="Times New Roman"/>
          <w:sz w:val="28"/>
          <w:szCs w:val="28"/>
          <w:lang w:val="kk-KZ"/>
        </w:rPr>
      </w:pPr>
      <w:r>
        <w:rPr>
          <w:rFonts w:ascii="Times New Roman" w:hAnsi="Times New Roman" w:cs="Times New Roman"/>
          <w:bCs/>
          <w:noProof/>
          <w:sz w:val="28"/>
          <w:szCs w:val="28"/>
        </w:rPr>
        <w:drawing>
          <wp:inline distT="0" distB="0" distL="0" distR="0" wp14:anchorId="782DA7BA" wp14:editId="179E3275">
            <wp:extent cx="5173980" cy="3600450"/>
            <wp:effectExtent l="0" t="0" r="7620" b="0"/>
            <wp:docPr id="190582277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822779" name="Рисунок 1905822779"/>
                    <pic:cNvPicPr/>
                  </pic:nvPicPr>
                  <pic:blipFill>
                    <a:blip r:embed="rId65">
                      <a:extLst>
                        <a:ext uri="{28A0092B-C50C-407E-A947-70E740481C1C}">
                          <a14:useLocalDpi xmlns:a14="http://schemas.microsoft.com/office/drawing/2010/main" val="0"/>
                        </a:ext>
                      </a:extLst>
                    </a:blip>
                    <a:stretch>
                      <a:fillRect/>
                    </a:stretch>
                  </pic:blipFill>
                  <pic:spPr>
                    <a:xfrm>
                      <a:off x="0" y="0"/>
                      <a:ext cx="5187608" cy="3609933"/>
                    </a:xfrm>
                    <a:prstGeom prst="rect">
                      <a:avLst/>
                    </a:prstGeom>
                  </pic:spPr>
                </pic:pic>
              </a:graphicData>
            </a:graphic>
          </wp:inline>
        </w:drawing>
      </w:r>
    </w:p>
    <w:p w14:paraId="6725D809" w14:textId="77777777" w:rsidR="004A1405" w:rsidRDefault="004A1405" w:rsidP="009E28BE">
      <w:pPr>
        <w:pStyle w:val="a8"/>
        <w:ind w:left="567" w:firstLine="0"/>
        <w:rPr>
          <w:rFonts w:ascii="Times New Roman" w:eastAsia="Times New Roman" w:hAnsi="Times New Roman" w:cs="Times New Roman"/>
          <w:b/>
          <w:bCs/>
          <w:sz w:val="28"/>
          <w:szCs w:val="28"/>
          <w:lang w:val="kk-KZ"/>
        </w:rPr>
      </w:pPr>
    </w:p>
    <w:p w14:paraId="6E31343C" w14:textId="77777777" w:rsidR="006A52AD" w:rsidRPr="006A52AD" w:rsidRDefault="006A52AD" w:rsidP="006A52AD">
      <w:pPr>
        <w:jc w:val="center"/>
        <w:rPr>
          <w:rFonts w:ascii="Times New Roman" w:eastAsiaTheme="minorHAnsi" w:hAnsi="Times New Roman" w:cs="Times New Roman"/>
          <w:bCs/>
          <w:kern w:val="2"/>
          <w:sz w:val="28"/>
          <w:szCs w:val="28"/>
          <w:lang w:val="ru-RU" w:eastAsia="en-US"/>
          <w14:ligatures w14:val="standardContextual"/>
        </w:rPr>
      </w:pPr>
      <w:r w:rsidRPr="006A52AD">
        <w:rPr>
          <w:rFonts w:ascii="Times New Roman" w:eastAsiaTheme="minorHAnsi" w:hAnsi="Times New Roman" w:cs="Times New Roman"/>
          <w:bCs/>
          <w:kern w:val="2"/>
          <w:sz w:val="28"/>
          <w:szCs w:val="28"/>
          <w:lang w:val="ru-RU" w:eastAsia="en-US"/>
          <w14:ligatures w14:val="standardContextual"/>
        </w:rPr>
        <w:t>Рисунок 34 – Визуализация меди в почве на исследуемом участке в 2021 году (карта-схема составлена автором)</w:t>
      </w:r>
    </w:p>
    <w:p w14:paraId="57CCE24E" w14:textId="77777777" w:rsidR="006A52AD" w:rsidRPr="006A52AD" w:rsidRDefault="006A52AD" w:rsidP="006A52AD">
      <w:pPr>
        <w:spacing w:after="0" w:line="240" w:lineRule="auto"/>
        <w:ind w:firstLine="567"/>
        <w:jc w:val="both"/>
        <w:rPr>
          <w:rFonts w:ascii="Times New Roman" w:eastAsiaTheme="minorHAnsi" w:hAnsi="Times New Roman" w:cs="Times New Roman"/>
          <w:bCs/>
          <w:kern w:val="2"/>
          <w:sz w:val="28"/>
          <w:szCs w:val="28"/>
          <w:highlight w:val="yellow"/>
          <w:lang w:eastAsia="en-US"/>
          <w14:ligatures w14:val="standardContextual"/>
        </w:rPr>
      </w:pPr>
      <w:bookmarkStart w:id="50" w:name="_Hlk158128361"/>
      <w:r w:rsidRPr="006A52AD">
        <w:rPr>
          <w:rFonts w:ascii="Times New Roman" w:eastAsiaTheme="minorHAnsi" w:hAnsi="Times New Roman" w:cs="Times New Roman"/>
          <w:bCs/>
          <w:kern w:val="2"/>
          <w:sz w:val="28"/>
          <w:szCs w:val="28"/>
          <w:lang w:eastAsia="en-US"/>
          <w14:ligatures w14:val="standardContextual"/>
        </w:rPr>
        <w:lastRenderedPageBreak/>
        <w:t>Тем не менее, необходимо отметить, что превышение ПДК меди на 6 участках все еще остается проблемой, требующей серьезного внимания и дальнейших научных исследований. Определение источников загрязнения и разработка эффективных стратегий управления медью в окружающей среде остаются актуальными задачами для научного сообщества.</w:t>
      </w:r>
    </w:p>
    <w:p w14:paraId="6A129C15" w14:textId="77777777" w:rsidR="006A52AD" w:rsidRPr="006A52AD" w:rsidRDefault="006A52AD" w:rsidP="006A52AD">
      <w:pPr>
        <w:spacing w:after="0" w:line="240" w:lineRule="auto"/>
        <w:ind w:firstLine="709"/>
        <w:jc w:val="both"/>
        <w:rPr>
          <w:rFonts w:ascii="Times New Roman" w:eastAsiaTheme="minorHAnsi" w:hAnsi="Times New Roman" w:cs="Times New Roman"/>
          <w:bCs/>
          <w:kern w:val="2"/>
          <w:sz w:val="28"/>
          <w:szCs w:val="28"/>
          <w:lang w:val="ru-RU" w:eastAsia="en-US"/>
          <w14:ligatures w14:val="standardContextual"/>
        </w:rPr>
      </w:pPr>
      <w:bookmarkStart w:id="51" w:name="_Hlk158128420"/>
      <w:bookmarkEnd w:id="50"/>
      <w:r w:rsidRPr="006A52AD">
        <w:rPr>
          <w:rFonts w:ascii="Times New Roman" w:eastAsiaTheme="minorHAnsi" w:hAnsi="Times New Roman" w:cs="Times New Roman"/>
          <w:bCs/>
          <w:kern w:val="2"/>
          <w:sz w:val="28"/>
          <w:szCs w:val="28"/>
          <w:lang w:val="kk-KZ" w:eastAsia="en-US"/>
          <w14:ligatures w14:val="standardContextual"/>
        </w:rPr>
        <w:t>К</w:t>
      </w:r>
      <w:r w:rsidRPr="006A52AD">
        <w:rPr>
          <w:rFonts w:ascii="Times New Roman" w:eastAsiaTheme="minorHAnsi" w:hAnsi="Times New Roman" w:cs="Times New Roman"/>
          <w:bCs/>
          <w:kern w:val="2"/>
          <w:sz w:val="28"/>
          <w:szCs w:val="28"/>
          <w:lang w:val="ru-RU" w:eastAsia="en-US"/>
          <w14:ligatures w14:val="standardContextual"/>
        </w:rPr>
        <w:t>оличество участков с превышением предельно допустимых концентраций меди сократилось с 6 в 2021 году до 4 в 2023 году. Это может указывать на положительные изменения в области охраны окружающей среды или реализации мер по управлению загрязнением. Анализ данных о концентрации меди в окружающей среде в период с 2021 по 2023 год показал снижение числа участков, где наблюдалось превышение предельно допустимых концентраций. Несмотря на некоторую вариацию в данных, общий тренд указывает на улучшение качества окружающей среды в отношении меди (рисунок 35).</w:t>
      </w:r>
    </w:p>
    <w:p w14:paraId="66FAB1FC" w14:textId="77777777" w:rsidR="006A52AD" w:rsidRPr="006A52AD" w:rsidRDefault="006A52AD" w:rsidP="006A52AD">
      <w:pPr>
        <w:spacing w:after="0" w:line="240" w:lineRule="auto"/>
        <w:jc w:val="both"/>
        <w:rPr>
          <w:rFonts w:ascii="Times New Roman" w:eastAsiaTheme="minorHAnsi" w:hAnsi="Times New Roman" w:cs="Times New Roman"/>
          <w:bCs/>
          <w:kern w:val="2"/>
          <w:sz w:val="28"/>
          <w:szCs w:val="28"/>
          <w:highlight w:val="yellow"/>
          <w:lang w:val="ru-RU" w:eastAsia="en-US"/>
          <w14:ligatures w14:val="standardContextual"/>
        </w:rPr>
      </w:pPr>
      <w:r w:rsidRPr="006A52AD">
        <w:rPr>
          <w:rFonts w:ascii="Times New Roman" w:eastAsiaTheme="minorHAnsi" w:hAnsi="Times New Roman" w:cs="Times New Roman"/>
          <w:bCs/>
          <w:kern w:val="2"/>
          <w:sz w:val="28"/>
          <w:szCs w:val="28"/>
          <w:lang w:val="ru-RU" w:eastAsia="en-US"/>
          <w14:ligatures w14:val="standardContextual"/>
        </w:rPr>
        <w:t>Этот вывод подчеркивает эффективность принимаемых мер по охране окружающей среды и управлению загрязнением, таких как регулирование выбросов промышленных предприятий и внедрение более эффективных технологий очистки сточных вод. Тем не менее, дальнейшие исследования и мониторинг необходимы для подтверждения устойчивости этого тренда и для выявления возможных факторов, способствующих снижению уровня загрязнения медью в окружающей среде.</w:t>
      </w:r>
    </w:p>
    <w:bookmarkEnd w:id="51"/>
    <w:p w14:paraId="202820C7" w14:textId="77777777" w:rsidR="004A1405" w:rsidRDefault="004A1405" w:rsidP="009E28BE">
      <w:pPr>
        <w:pStyle w:val="a8"/>
        <w:ind w:left="567" w:firstLine="0"/>
        <w:rPr>
          <w:rFonts w:ascii="Times New Roman" w:eastAsia="Times New Roman" w:hAnsi="Times New Roman" w:cs="Times New Roman"/>
          <w:b/>
          <w:bCs/>
          <w:sz w:val="28"/>
          <w:szCs w:val="28"/>
        </w:rPr>
      </w:pPr>
    </w:p>
    <w:p w14:paraId="307C2274" w14:textId="25428306" w:rsidR="006A52AD" w:rsidRDefault="006A52AD" w:rsidP="009E28BE">
      <w:pPr>
        <w:pStyle w:val="a8"/>
        <w:ind w:left="567" w:firstLine="0"/>
        <w:rPr>
          <w:rFonts w:ascii="Times New Roman" w:eastAsia="Times New Roman" w:hAnsi="Times New Roman" w:cs="Times New Roman"/>
          <w:b/>
          <w:bCs/>
          <w:sz w:val="28"/>
          <w:szCs w:val="28"/>
        </w:rPr>
      </w:pPr>
      <w:r>
        <w:rPr>
          <w:rFonts w:ascii="Times New Roman" w:hAnsi="Times New Roman" w:cs="Times New Roman"/>
          <w:bCs/>
          <w:noProof/>
          <w:sz w:val="28"/>
          <w:szCs w:val="28"/>
        </w:rPr>
        <w:drawing>
          <wp:inline distT="0" distB="0" distL="0" distR="0" wp14:anchorId="03A95094" wp14:editId="364C31F0">
            <wp:extent cx="4876800" cy="3883660"/>
            <wp:effectExtent l="0" t="0" r="0" b="2540"/>
            <wp:docPr id="463468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4682" name="Рисунок 4634682"/>
                    <pic:cNvPicPr/>
                  </pic:nvPicPr>
                  <pic:blipFill>
                    <a:blip r:embed="rId66">
                      <a:extLst>
                        <a:ext uri="{28A0092B-C50C-407E-A947-70E740481C1C}">
                          <a14:useLocalDpi xmlns:a14="http://schemas.microsoft.com/office/drawing/2010/main" val="0"/>
                        </a:ext>
                      </a:extLst>
                    </a:blip>
                    <a:stretch>
                      <a:fillRect/>
                    </a:stretch>
                  </pic:blipFill>
                  <pic:spPr>
                    <a:xfrm>
                      <a:off x="0" y="0"/>
                      <a:ext cx="4906376" cy="3907213"/>
                    </a:xfrm>
                    <a:prstGeom prst="rect">
                      <a:avLst/>
                    </a:prstGeom>
                  </pic:spPr>
                </pic:pic>
              </a:graphicData>
            </a:graphic>
          </wp:inline>
        </w:drawing>
      </w:r>
    </w:p>
    <w:p w14:paraId="501FC401" w14:textId="77777777" w:rsidR="006A52AD" w:rsidRDefault="006A52AD" w:rsidP="009E28BE">
      <w:pPr>
        <w:pStyle w:val="a8"/>
        <w:ind w:left="567" w:firstLine="0"/>
        <w:rPr>
          <w:rFonts w:ascii="Times New Roman" w:eastAsia="Times New Roman" w:hAnsi="Times New Roman" w:cs="Times New Roman"/>
          <w:b/>
          <w:bCs/>
          <w:sz w:val="28"/>
          <w:szCs w:val="28"/>
        </w:rPr>
      </w:pPr>
    </w:p>
    <w:p w14:paraId="38F43E13" w14:textId="77777777" w:rsidR="006A52AD" w:rsidRPr="006A52AD" w:rsidRDefault="006A52AD" w:rsidP="006A52AD">
      <w:pPr>
        <w:jc w:val="center"/>
        <w:rPr>
          <w:rFonts w:ascii="Times New Roman" w:eastAsiaTheme="minorHAnsi" w:hAnsi="Times New Roman" w:cs="Times New Roman"/>
          <w:bCs/>
          <w:kern w:val="2"/>
          <w:sz w:val="28"/>
          <w:szCs w:val="28"/>
          <w:lang w:val="ru-RU" w:eastAsia="en-US"/>
          <w14:ligatures w14:val="standardContextual"/>
        </w:rPr>
      </w:pPr>
      <w:r w:rsidRPr="006A52AD">
        <w:rPr>
          <w:rFonts w:ascii="Times New Roman" w:eastAsiaTheme="minorHAnsi" w:hAnsi="Times New Roman" w:cs="Times New Roman"/>
          <w:bCs/>
          <w:kern w:val="2"/>
          <w:sz w:val="28"/>
          <w:szCs w:val="28"/>
          <w:lang w:val="ru-RU" w:eastAsia="en-US"/>
          <w14:ligatures w14:val="standardContextual"/>
        </w:rPr>
        <w:t>Рисунок 35 – Визуализация меди в почве на исследуемом участке в 2023 году (карта-схема составлена автором)</w:t>
      </w:r>
    </w:p>
    <w:p w14:paraId="0FC1A947" w14:textId="4F8A62E8" w:rsidR="00D9517E" w:rsidRPr="004E1677" w:rsidRDefault="001537F5" w:rsidP="001537F5">
      <w:pPr>
        <w:pStyle w:val="a8"/>
        <w:numPr>
          <w:ilvl w:val="1"/>
          <w:numId w:val="1"/>
        </w:numPr>
        <w:ind w:left="0" w:firstLine="567"/>
        <w:rPr>
          <w:rFonts w:ascii="Times New Roman" w:eastAsia="Times New Roman" w:hAnsi="Times New Roman" w:cs="Times New Roman"/>
          <w:b/>
          <w:bCs/>
          <w:sz w:val="28"/>
          <w:szCs w:val="28"/>
        </w:rPr>
      </w:pPr>
      <w:r w:rsidRPr="001537F5">
        <w:rPr>
          <w:rFonts w:ascii="Times New Roman" w:eastAsia="Times New Roman" w:hAnsi="Times New Roman" w:cs="Times New Roman"/>
          <w:b/>
          <w:bCs/>
          <w:sz w:val="28"/>
          <w:szCs w:val="28"/>
        </w:rPr>
        <w:lastRenderedPageBreak/>
        <w:t xml:space="preserve">Оценка качества воды и анализ наличия на тяжелые металлы. Создание карт-схем качества воды при помощи ПО </w:t>
      </w:r>
      <w:r w:rsidRPr="001537F5">
        <w:rPr>
          <w:rFonts w:ascii="Times New Roman" w:eastAsia="Times New Roman" w:hAnsi="Times New Roman" w:cs="Times New Roman"/>
          <w:b/>
          <w:bCs/>
          <w:sz w:val="28"/>
          <w:szCs w:val="28"/>
          <w:lang w:val="en-US"/>
        </w:rPr>
        <w:t>QGIS</w:t>
      </w:r>
    </w:p>
    <w:p w14:paraId="00124CF5" w14:textId="77777777" w:rsidR="004E1677" w:rsidRPr="001537F5" w:rsidRDefault="004E1677" w:rsidP="004E1677">
      <w:pPr>
        <w:pStyle w:val="a8"/>
        <w:ind w:left="567" w:firstLine="0"/>
        <w:rPr>
          <w:rFonts w:ascii="Times New Roman" w:eastAsia="Times New Roman" w:hAnsi="Times New Roman" w:cs="Times New Roman"/>
          <w:b/>
          <w:bCs/>
          <w:sz w:val="28"/>
          <w:szCs w:val="28"/>
        </w:rPr>
      </w:pPr>
    </w:p>
    <w:p w14:paraId="6DDD953A" w14:textId="77777777" w:rsidR="006A52AD" w:rsidRPr="006A52AD" w:rsidRDefault="006A52AD" w:rsidP="006A52AD">
      <w:pPr>
        <w:spacing w:after="0" w:line="240" w:lineRule="auto"/>
        <w:ind w:firstLine="426"/>
        <w:jc w:val="both"/>
        <w:rPr>
          <w:rFonts w:ascii="Times New Roman" w:eastAsia="Times New Roman" w:hAnsi="Times New Roman" w:cs="Times New Roman"/>
          <w:bCs/>
          <w:sz w:val="28"/>
          <w:szCs w:val="28"/>
        </w:rPr>
      </w:pPr>
      <w:r w:rsidRPr="006A52AD">
        <w:rPr>
          <w:rFonts w:ascii="Times New Roman" w:eastAsia="Times New Roman" w:hAnsi="Times New Roman" w:cs="Times New Roman"/>
          <w:bCs/>
          <w:sz w:val="28"/>
          <w:szCs w:val="28"/>
        </w:rPr>
        <w:t>Для определения элемента, который превышает предельно допустимую концентрацию (ПДК) наиболее значительно, произведем анализ значений, выходящих за установленные нормативы. В данном случае, рассмотрим строки, где концентрации элементов превышают соответствующие ПДК d 2019 году:</w:t>
      </w:r>
    </w:p>
    <w:p w14:paraId="68B2C742" w14:textId="77777777" w:rsidR="006A52AD" w:rsidRPr="006A52AD" w:rsidRDefault="006A52AD" w:rsidP="006A52AD">
      <w:pPr>
        <w:spacing w:after="0" w:line="240" w:lineRule="auto"/>
        <w:jc w:val="both"/>
        <w:rPr>
          <w:rFonts w:ascii="Times New Roman" w:eastAsia="Times New Roman" w:hAnsi="Times New Roman" w:cs="Times New Roman"/>
          <w:bCs/>
          <w:sz w:val="28"/>
          <w:szCs w:val="28"/>
        </w:rPr>
      </w:pPr>
      <w:r w:rsidRPr="006A52AD">
        <w:rPr>
          <w:rFonts w:ascii="Times New Roman" w:eastAsia="Times New Roman" w:hAnsi="Times New Roman" w:cs="Times New Roman"/>
          <w:bCs/>
          <w:sz w:val="28"/>
          <w:szCs w:val="28"/>
        </w:rPr>
        <w:t>В точке ГС - 20 - №1 (Достар), концентрация меди (Cu) составляет 0,092.</w:t>
      </w:r>
    </w:p>
    <w:p w14:paraId="2D930C1D" w14:textId="77777777" w:rsidR="006A52AD" w:rsidRPr="006A52AD" w:rsidRDefault="006A52AD" w:rsidP="006932F9">
      <w:pPr>
        <w:spacing w:after="0" w:line="240" w:lineRule="auto"/>
        <w:rPr>
          <w:rFonts w:ascii="Times New Roman" w:eastAsia="Times New Roman" w:hAnsi="Times New Roman" w:cs="Times New Roman"/>
          <w:bCs/>
          <w:sz w:val="28"/>
          <w:szCs w:val="28"/>
        </w:rPr>
      </w:pPr>
      <w:r w:rsidRPr="006A52AD">
        <w:rPr>
          <w:rFonts w:ascii="Times New Roman" w:eastAsia="Times New Roman" w:hAnsi="Times New Roman" w:cs="Times New Roman"/>
          <w:bCs/>
          <w:sz w:val="28"/>
          <w:szCs w:val="28"/>
        </w:rPr>
        <w:t>В точке ГС - 21 - №2 (Достар), концентрация меди (Cu) равна 0,12.</w:t>
      </w:r>
    </w:p>
    <w:p w14:paraId="7D4485E7" w14:textId="77777777" w:rsidR="006A52AD" w:rsidRPr="006A52AD" w:rsidRDefault="006A52AD" w:rsidP="006A52AD">
      <w:pPr>
        <w:spacing w:after="0" w:line="240" w:lineRule="auto"/>
        <w:jc w:val="both"/>
        <w:rPr>
          <w:rFonts w:ascii="Times New Roman" w:eastAsia="Times New Roman" w:hAnsi="Times New Roman" w:cs="Times New Roman"/>
          <w:bCs/>
          <w:sz w:val="28"/>
          <w:szCs w:val="28"/>
        </w:rPr>
      </w:pPr>
      <w:r w:rsidRPr="006A52AD">
        <w:rPr>
          <w:rFonts w:ascii="Times New Roman" w:eastAsia="Times New Roman" w:hAnsi="Times New Roman" w:cs="Times New Roman"/>
          <w:bCs/>
          <w:sz w:val="28"/>
          <w:szCs w:val="28"/>
        </w:rPr>
        <w:t>В точке ГС - 22 - №1 (Яхта клуб), концентрация железа (Fe) составляет 0,67.</w:t>
      </w:r>
    </w:p>
    <w:p w14:paraId="48D1F929" w14:textId="77777777" w:rsidR="006A52AD" w:rsidRPr="006A52AD" w:rsidRDefault="006A52AD" w:rsidP="006A52AD">
      <w:pPr>
        <w:spacing w:after="0" w:line="240" w:lineRule="auto"/>
        <w:jc w:val="both"/>
        <w:rPr>
          <w:rFonts w:ascii="Times New Roman" w:eastAsia="Times New Roman" w:hAnsi="Times New Roman" w:cs="Times New Roman"/>
          <w:bCs/>
          <w:sz w:val="28"/>
          <w:szCs w:val="28"/>
        </w:rPr>
      </w:pPr>
      <w:r w:rsidRPr="006A52AD">
        <w:rPr>
          <w:rFonts w:ascii="Times New Roman" w:eastAsia="Times New Roman" w:hAnsi="Times New Roman" w:cs="Times New Roman"/>
          <w:bCs/>
          <w:sz w:val="28"/>
          <w:szCs w:val="28"/>
        </w:rPr>
        <w:t>В точке ГС - 23 - №2 (Яхта клуб), концентрация железа (Fe) равна 0,69.</w:t>
      </w:r>
    </w:p>
    <w:p w14:paraId="48273534" w14:textId="3A5078AE" w:rsidR="007C008C" w:rsidRDefault="006A52AD" w:rsidP="006A52AD">
      <w:pPr>
        <w:spacing w:after="0" w:line="240" w:lineRule="auto"/>
        <w:jc w:val="both"/>
        <w:rPr>
          <w:rFonts w:ascii="Times New Roman" w:eastAsia="Times New Roman" w:hAnsi="Times New Roman" w:cs="Times New Roman"/>
          <w:bCs/>
          <w:sz w:val="28"/>
          <w:szCs w:val="28"/>
        </w:rPr>
      </w:pPr>
      <w:r w:rsidRPr="006A52AD">
        <w:rPr>
          <w:rFonts w:ascii="Times New Roman" w:eastAsia="Times New Roman" w:hAnsi="Times New Roman" w:cs="Times New Roman"/>
          <w:bCs/>
          <w:sz w:val="28"/>
          <w:szCs w:val="28"/>
        </w:rPr>
        <w:t>Принимая во внимание данные значения, можно отметить, что концентрация меди (Cu) в точке ГС - 21 - №2 (Достар) значительно превышает ПДК, превышая его более чем в 12 раз. Таким образом, медь (Cu) является элементом, который превышает ПДК наиболее значительно среди рассмотренных (рисунок 36,37).</w:t>
      </w:r>
    </w:p>
    <w:p w14:paraId="7CC1F421" w14:textId="77777777" w:rsidR="006A52AD" w:rsidRDefault="006A52AD" w:rsidP="006A52AD">
      <w:pPr>
        <w:spacing w:after="0" w:line="240" w:lineRule="auto"/>
        <w:jc w:val="both"/>
        <w:rPr>
          <w:rFonts w:ascii="Times New Roman" w:eastAsia="Times New Roman" w:hAnsi="Times New Roman" w:cs="Times New Roman"/>
          <w:bCs/>
          <w:sz w:val="28"/>
          <w:szCs w:val="28"/>
        </w:rPr>
      </w:pPr>
    </w:p>
    <w:p w14:paraId="0794DFB2" w14:textId="2FED457F" w:rsidR="006A52AD" w:rsidRDefault="006A52AD" w:rsidP="006A52AD">
      <w:pPr>
        <w:spacing w:after="0" w:line="240" w:lineRule="auto"/>
        <w:jc w:val="center"/>
        <w:rPr>
          <w:rFonts w:ascii="Times New Roman" w:eastAsia="Times New Roman" w:hAnsi="Times New Roman" w:cs="Times New Roman"/>
          <w:bCs/>
          <w:sz w:val="28"/>
          <w:szCs w:val="28"/>
        </w:rPr>
      </w:pPr>
      <w:r>
        <w:rPr>
          <w:rFonts w:ascii="Times New Roman" w:hAnsi="Times New Roman" w:cs="Times New Roman"/>
          <w:bCs/>
          <w:noProof/>
          <w:sz w:val="28"/>
          <w:szCs w:val="28"/>
          <w:lang w:val="kk-KZ"/>
        </w:rPr>
        <w:drawing>
          <wp:inline distT="0" distB="0" distL="0" distR="0" wp14:anchorId="3C8FE50A" wp14:editId="2BEF360F">
            <wp:extent cx="4856135" cy="2994660"/>
            <wp:effectExtent l="0" t="0" r="1905" b="0"/>
            <wp:docPr id="136195415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954159" name="Рисунок 1361954159"/>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862707" cy="2998713"/>
                    </a:xfrm>
                    <a:prstGeom prst="rect">
                      <a:avLst/>
                    </a:prstGeom>
                  </pic:spPr>
                </pic:pic>
              </a:graphicData>
            </a:graphic>
          </wp:inline>
        </w:drawing>
      </w:r>
    </w:p>
    <w:p w14:paraId="4D9274B8" w14:textId="77777777" w:rsidR="006A52AD" w:rsidRDefault="006A52AD" w:rsidP="006A52AD">
      <w:pPr>
        <w:spacing w:after="0" w:line="240" w:lineRule="auto"/>
        <w:jc w:val="center"/>
        <w:rPr>
          <w:rFonts w:ascii="Times New Roman" w:eastAsia="Times New Roman" w:hAnsi="Times New Roman" w:cs="Times New Roman"/>
          <w:bCs/>
          <w:sz w:val="28"/>
          <w:szCs w:val="28"/>
        </w:rPr>
      </w:pPr>
    </w:p>
    <w:p w14:paraId="0EDDDFF6" w14:textId="77777777" w:rsidR="006A52AD" w:rsidRPr="006A52AD" w:rsidRDefault="006A52AD" w:rsidP="006A52AD">
      <w:pPr>
        <w:spacing w:after="0" w:line="240" w:lineRule="auto"/>
        <w:jc w:val="center"/>
        <w:rPr>
          <w:rFonts w:ascii="Times New Roman" w:eastAsia="Times New Roman" w:hAnsi="Times New Roman" w:cs="Times New Roman"/>
          <w:bCs/>
          <w:sz w:val="28"/>
          <w:szCs w:val="28"/>
        </w:rPr>
      </w:pPr>
    </w:p>
    <w:p w14:paraId="11C65981" w14:textId="77777777" w:rsidR="006A52AD" w:rsidRPr="006A52AD" w:rsidRDefault="006A52AD" w:rsidP="006A52AD">
      <w:pPr>
        <w:jc w:val="center"/>
        <w:rPr>
          <w:rFonts w:ascii="Times New Roman" w:eastAsiaTheme="minorHAnsi" w:hAnsi="Times New Roman" w:cs="Times New Roman"/>
          <w:bCs/>
          <w:kern w:val="2"/>
          <w:sz w:val="28"/>
          <w:szCs w:val="28"/>
          <w:lang w:val="ru-RU" w:eastAsia="en-US"/>
          <w14:ligatures w14:val="standardContextual"/>
        </w:rPr>
      </w:pPr>
      <w:r w:rsidRPr="006A52AD">
        <w:rPr>
          <w:rFonts w:ascii="Times New Roman" w:eastAsiaTheme="minorHAnsi" w:hAnsi="Times New Roman" w:cs="Times New Roman"/>
          <w:bCs/>
          <w:kern w:val="2"/>
          <w:sz w:val="28"/>
          <w:szCs w:val="28"/>
          <w:lang w:val="ru-RU" w:eastAsia="en-US"/>
          <w14:ligatures w14:val="standardContextual"/>
        </w:rPr>
        <w:t>Рисунок 36 – Визуализация меди в воде и почве на исследуемом участке в 2019 году (карта-схема составлена автором)</w:t>
      </w:r>
    </w:p>
    <w:p w14:paraId="25E448DE" w14:textId="77777777" w:rsidR="007C008C" w:rsidRDefault="007C008C">
      <w:pPr>
        <w:rPr>
          <w:lang w:val="ru-RU"/>
        </w:rPr>
      </w:pPr>
    </w:p>
    <w:p w14:paraId="37A8B018" w14:textId="55A6B89C" w:rsidR="00DF515D" w:rsidRDefault="006A52AD" w:rsidP="006A52AD">
      <w:pPr>
        <w:jc w:val="center"/>
        <w:rPr>
          <w:lang w:val="ru-RU"/>
        </w:rPr>
      </w:pPr>
      <w:r>
        <w:rPr>
          <w:rFonts w:ascii="Times New Roman" w:hAnsi="Times New Roman" w:cs="Times New Roman"/>
          <w:bCs/>
          <w:noProof/>
          <w:sz w:val="28"/>
          <w:szCs w:val="28"/>
          <w:lang w:val="ru-RU"/>
        </w:rPr>
        <w:lastRenderedPageBreak/>
        <w:drawing>
          <wp:inline distT="0" distB="0" distL="0" distR="0" wp14:anchorId="78051488" wp14:editId="33AA6B9D">
            <wp:extent cx="4824857" cy="3212101"/>
            <wp:effectExtent l="0" t="0" r="0" b="7620"/>
            <wp:docPr id="23647915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479156" name="Рисунок 236479156"/>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830363" cy="3215766"/>
                    </a:xfrm>
                    <a:prstGeom prst="rect">
                      <a:avLst/>
                    </a:prstGeom>
                  </pic:spPr>
                </pic:pic>
              </a:graphicData>
            </a:graphic>
          </wp:inline>
        </w:drawing>
      </w:r>
    </w:p>
    <w:p w14:paraId="68275159" w14:textId="77777777" w:rsidR="006A52AD" w:rsidRPr="006A52AD" w:rsidRDefault="006A52AD" w:rsidP="006A52AD">
      <w:pPr>
        <w:jc w:val="center"/>
        <w:rPr>
          <w:rFonts w:ascii="Times New Roman" w:eastAsiaTheme="minorHAnsi" w:hAnsi="Times New Roman" w:cs="Times New Roman"/>
          <w:bCs/>
          <w:kern w:val="2"/>
          <w:sz w:val="28"/>
          <w:szCs w:val="28"/>
          <w:lang w:val="ru-RU" w:eastAsia="en-US"/>
          <w14:ligatures w14:val="standardContextual"/>
        </w:rPr>
      </w:pPr>
      <w:r w:rsidRPr="006A52AD">
        <w:rPr>
          <w:rFonts w:ascii="Times New Roman" w:eastAsiaTheme="minorHAnsi" w:hAnsi="Times New Roman" w:cs="Times New Roman"/>
          <w:bCs/>
          <w:kern w:val="2"/>
          <w:sz w:val="28"/>
          <w:szCs w:val="28"/>
          <w:lang w:val="ru-RU" w:eastAsia="en-US"/>
          <w14:ligatures w14:val="standardContextual"/>
        </w:rPr>
        <w:t>Рисунок 37– Визуализация меди в воде и почве на исследуемом участке в 2019 году (карта-схема составлена автором)</w:t>
      </w:r>
    </w:p>
    <w:p w14:paraId="4768AC15" w14:textId="77777777" w:rsidR="006A52AD" w:rsidRPr="006A52AD" w:rsidRDefault="006A52AD" w:rsidP="006A52AD">
      <w:pPr>
        <w:spacing w:after="0"/>
        <w:jc w:val="center"/>
        <w:rPr>
          <w:rFonts w:ascii="Times New Roman" w:eastAsiaTheme="minorHAnsi" w:hAnsi="Times New Roman" w:cs="Times New Roman"/>
          <w:bCs/>
          <w:kern w:val="2"/>
          <w:sz w:val="28"/>
          <w:szCs w:val="28"/>
          <w:lang w:val="kk-KZ" w:eastAsia="en-US"/>
          <w14:ligatures w14:val="standardContextual"/>
        </w:rPr>
      </w:pPr>
    </w:p>
    <w:p w14:paraId="159E78EC" w14:textId="77777777" w:rsidR="006A52AD" w:rsidRPr="006A52AD" w:rsidRDefault="006A52AD" w:rsidP="006A52AD">
      <w:pPr>
        <w:spacing w:after="0" w:line="240" w:lineRule="auto"/>
        <w:ind w:firstLine="567"/>
        <w:jc w:val="both"/>
        <w:rPr>
          <w:rFonts w:ascii="Times New Roman" w:eastAsiaTheme="minorHAnsi" w:hAnsi="Times New Roman" w:cs="Times New Roman"/>
          <w:bCs/>
          <w:kern w:val="2"/>
          <w:sz w:val="28"/>
          <w:szCs w:val="28"/>
          <w:lang w:val="kk-KZ" w:eastAsia="en-US"/>
          <w14:ligatures w14:val="standardContextual"/>
        </w:rPr>
      </w:pPr>
      <w:bookmarkStart w:id="52" w:name="_Hlk158128861"/>
      <w:r w:rsidRPr="006A52AD">
        <w:rPr>
          <w:rFonts w:ascii="Times New Roman" w:eastAsiaTheme="minorHAnsi" w:hAnsi="Times New Roman" w:cs="Times New Roman"/>
          <w:bCs/>
          <w:kern w:val="2"/>
          <w:sz w:val="28"/>
          <w:szCs w:val="28"/>
          <w:lang w:val="kk-KZ" w:eastAsia="en-US"/>
          <w14:ligatures w14:val="standardContextual"/>
        </w:rPr>
        <w:t>Высокие концентрации меди в воде могут быть связаны с рядом специфических факторов:</w:t>
      </w:r>
    </w:p>
    <w:p w14:paraId="7B91C0A9" w14:textId="77777777" w:rsidR="006A52AD" w:rsidRPr="006A52AD" w:rsidRDefault="006A52AD" w:rsidP="006A52AD">
      <w:pPr>
        <w:spacing w:after="0" w:line="240" w:lineRule="auto"/>
        <w:ind w:firstLine="567"/>
        <w:jc w:val="both"/>
        <w:rPr>
          <w:rFonts w:ascii="Times New Roman" w:eastAsiaTheme="minorHAnsi" w:hAnsi="Times New Roman" w:cs="Times New Roman"/>
          <w:bCs/>
          <w:kern w:val="2"/>
          <w:sz w:val="28"/>
          <w:szCs w:val="28"/>
          <w:lang w:val="kk-KZ" w:eastAsia="en-US"/>
          <w14:ligatures w14:val="standardContextual"/>
        </w:rPr>
      </w:pPr>
      <w:r w:rsidRPr="006A52AD">
        <w:rPr>
          <w:rFonts w:ascii="Times New Roman" w:eastAsiaTheme="minorHAnsi" w:hAnsi="Times New Roman" w:cs="Times New Roman"/>
          <w:bCs/>
          <w:kern w:val="2"/>
          <w:sz w:val="28"/>
          <w:szCs w:val="28"/>
          <w:lang w:val="kk-KZ" w:eastAsia="en-US"/>
          <w14:ligatures w14:val="standardContextual"/>
        </w:rPr>
        <w:t>Географическое положение: Расположение вблизи моря может оказывать влияние на концентрацию меди в воде из-за естественных процессов, таких как эрозия скал и морских отложений, содержащих медь.</w:t>
      </w:r>
    </w:p>
    <w:p w14:paraId="219905D0" w14:textId="77777777" w:rsidR="006A52AD" w:rsidRPr="006A52AD" w:rsidRDefault="006A52AD" w:rsidP="006A52AD">
      <w:pPr>
        <w:spacing w:after="0" w:line="240" w:lineRule="auto"/>
        <w:ind w:firstLine="567"/>
        <w:jc w:val="both"/>
        <w:rPr>
          <w:rFonts w:ascii="Times New Roman" w:eastAsiaTheme="minorHAnsi" w:hAnsi="Times New Roman" w:cs="Times New Roman"/>
          <w:bCs/>
          <w:kern w:val="2"/>
          <w:sz w:val="28"/>
          <w:szCs w:val="28"/>
          <w:lang w:val="kk-KZ" w:eastAsia="en-US"/>
          <w14:ligatures w14:val="standardContextual"/>
        </w:rPr>
      </w:pPr>
      <w:r w:rsidRPr="006A52AD">
        <w:rPr>
          <w:rFonts w:ascii="Times New Roman" w:eastAsiaTheme="minorHAnsi" w:hAnsi="Times New Roman" w:cs="Times New Roman"/>
          <w:bCs/>
          <w:kern w:val="2"/>
          <w:sz w:val="28"/>
          <w:szCs w:val="28"/>
          <w:lang w:val="kk-KZ" w:eastAsia="en-US"/>
          <w14:ligatures w14:val="standardContextual"/>
        </w:rPr>
        <w:t>Промышленные активности: Актау является промышленным городом, сосредоточенным на различных отраслях, включая нефтегазовую и морскую промышленность. Высокая интенсивность промышленной деятельности может привести к выбросам меди в окружающую среду, включая морские воды.</w:t>
      </w:r>
    </w:p>
    <w:p w14:paraId="0680BE21" w14:textId="77777777" w:rsidR="006A52AD" w:rsidRPr="006A52AD" w:rsidRDefault="006A52AD" w:rsidP="006A52AD">
      <w:pPr>
        <w:spacing w:after="0" w:line="240" w:lineRule="auto"/>
        <w:ind w:firstLine="567"/>
        <w:jc w:val="both"/>
        <w:rPr>
          <w:rFonts w:ascii="Times New Roman" w:eastAsiaTheme="minorHAnsi" w:hAnsi="Times New Roman" w:cs="Times New Roman"/>
          <w:bCs/>
          <w:kern w:val="2"/>
          <w:sz w:val="28"/>
          <w:szCs w:val="28"/>
          <w:lang w:val="kk-KZ" w:eastAsia="en-US"/>
          <w14:ligatures w14:val="standardContextual"/>
        </w:rPr>
      </w:pPr>
      <w:r w:rsidRPr="006A52AD">
        <w:rPr>
          <w:rFonts w:ascii="Times New Roman" w:eastAsiaTheme="minorHAnsi" w:hAnsi="Times New Roman" w:cs="Times New Roman"/>
          <w:bCs/>
          <w:kern w:val="2"/>
          <w:sz w:val="28"/>
          <w:szCs w:val="28"/>
          <w:lang w:val="kk-KZ" w:eastAsia="en-US"/>
          <w14:ligatures w14:val="standardContextual"/>
        </w:rPr>
        <w:t>Портовая деятельность: Портовая деятельность в Морт-Порту может быть еще одним источником загрязнения медью. Судовая активность, включая обслуживание судов и транспортировку грузов, может приводить к сбросам различных загрязнителей, включая металлические соединения.</w:t>
      </w:r>
    </w:p>
    <w:p w14:paraId="140AA8FF" w14:textId="3A405484" w:rsidR="006A52AD" w:rsidRPr="006A52AD" w:rsidRDefault="006A52AD" w:rsidP="006A52AD">
      <w:pPr>
        <w:spacing w:after="0" w:line="240" w:lineRule="auto"/>
        <w:ind w:firstLine="567"/>
        <w:jc w:val="both"/>
        <w:rPr>
          <w:rFonts w:ascii="Times New Roman" w:eastAsiaTheme="minorHAnsi" w:hAnsi="Times New Roman" w:cs="Times New Roman"/>
          <w:bCs/>
          <w:kern w:val="2"/>
          <w:sz w:val="28"/>
          <w:szCs w:val="28"/>
          <w:lang w:val="kk-KZ" w:eastAsia="en-US"/>
          <w14:ligatures w14:val="standardContextual"/>
        </w:rPr>
      </w:pPr>
      <w:r w:rsidRPr="006A52AD">
        <w:rPr>
          <w:rFonts w:ascii="Times New Roman" w:eastAsiaTheme="minorHAnsi" w:hAnsi="Times New Roman" w:cs="Times New Roman"/>
          <w:bCs/>
          <w:kern w:val="2"/>
          <w:sz w:val="28"/>
          <w:szCs w:val="28"/>
          <w:lang w:val="kk-KZ" w:eastAsia="en-US"/>
          <w14:ligatures w14:val="standardContextual"/>
        </w:rPr>
        <w:t>Использование меди в местной инфраструктуре: Медь широко используется в различных инфраструктурных системах, таких как системы водоснабжения и канализации. Использование меди в этих системах может привести к ее выщелачиванию и попаданию в окружающие водные источники</w:t>
      </w:r>
      <w:r w:rsidR="006A6E1A">
        <w:rPr>
          <w:rFonts w:ascii="Times New Roman" w:eastAsiaTheme="minorHAnsi" w:hAnsi="Times New Roman" w:cs="Times New Roman"/>
          <w:bCs/>
          <w:kern w:val="2"/>
          <w:sz w:val="28"/>
          <w:szCs w:val="28"/>
          <w:lang w:val="kk-KZ" w:eastAsia="en-US"/>
          <w14:ligatures w14:val="standardContextual"/>
        </w:rPr>
        <w:t xml:space="preserve"> </w:t>
      </w:r>
      <w:r w:rsidRPr="006A52AD">
        <w:rPr>
          <w:rFonts w:ascii="Times New Roman" w:eastAsiaTheme="minorHAnsi" w:hAnsi="Times New Roman" w:cs="Times New Roman"/>
          <w:bCs/>
          <w:kern w:val="2"/>
          <w:sz w:val="28"/>
          <w:szCs w:val="28"/>
          <w:lang w:val="ru-RU" w:eastAsia="en-US"/>
          <w14:ligatures w14:val="standardContextual"/>
        </w:rPr>
        <w:t>[</w:t>
      </w:r>
      <w:r w:rsidR="00C87C6F" w:rsidRPr="00C87C6F">
        <w:rPr>
          <w:rFonts w:ascii="Times New Roman" w:eastAsiaTheme="minorHAnsi" w:hAnsi="Times New Roman" w:cs="Times New Roman"/>
          <w:bCs/>
          <w:kern w:val="2"/>
          <w:sz w:val="28"/>
          <w:szCs w:val="28"/>
          <w:lang w:val="ru-RU" w:eastAsia="en-US"/>
          <w14:ligatures w14:val="standardContextual"/>
        </w:rPr>
        <w:t>1</w:t>
      </w:r>
      <w:r w:rsidR="006932F9">
        <w:rPr>
          <w:rFonts w:ascii="Times New Roman" w:eastAsiaTheme="minorHAnsi" w:hAnsi="Times New Roman" w:cs="Times New Roman"/>
          <w:bCs/>
          <w:kern w:val="2"/>
          <w:sz w:val="28"/>
          <w:szCs w:val="28"/>
          <w:lang w:val="ru-RU" w:eastAsia="en-US"/>
          <w14:ligatures w14:val="standardContextual"/>
        </w:rPr>
        <w:t>26</w:t>
      </w:r>
      <w:r w:rsidRPr="006A52AD">
        <w:rPr>
          <w:rFonts w:ascii="Times New Roman" w:eastAsiaTheme="minorHAnsi" w:hAnsi="Times New Roman" w:cs="Times New Roman"/>
          <w:bCs/>
          <w:kern w:val="2"/>
          <w:sz w:val="28"/>
          <w:szCs w:val="28"/>
          <w:lang w:val="ru-RU" w:eastAsia="en-US"/>
          <w14:ligatures w14:val="standardContextual"/>
        </w:rPr>
        <w:t>]</w:t>
      </w:r>
      <w:r w:rsidRPr="006A52AD">
        <w:rPr>
          <w:rFonts w:ascii="Times New Roman" w:eastAsiaTheme="minorHAnsi" w:hAnsi="Times New Roman" w:cs="Times New Roman"/>
          <w:bCs/>
          <w:kern w:val="2"/>
          <w:sz w:val="28"/>
          <w:szCs w:val="28"/>
          <w:lang w:val="kk-KZ" w:eastAsia="en-US"/>
          <w14:ligatures w14:val="standardContextual"/>
        </w:rPr>
        <w:t>.</w:t>
      </w:r>
    </w:p>
    <w:p w14:paraId="7C8161EA" w14:textId="77777777" w:rsidR="006A52AD" w:rsidRPr="006A52AD" w:rsidRDefault="006A52AD" w:rsidP="006A52AD">
      <w:pPr>
        <w:spacing w:after="0" w:line="240" w:lineRule="auto"/>
        <w:ind w:firstLine="567"/>
        <w:jc w:val="both"/>
        <w:rPr>
          <w:rFonts w:ascii="Times New Roman" w:eastAsiaTheme="minorHAnsi" w:hAnsi="Times New Roman" w:cs="Times New Roman"/>
          <w:bCs/>
          <w:kern w:val="2"/>
          <w:sz w:val="28"/>
          <w:szCs w:val="28"/>
          <w:lang w:eastAsia="en-US"/>
          <w14:ligatures w14:val="standardContextual"/>
        </w:rPr>
      </w:pPr>
      <w:r w:rsidRPr="006A52AD">
        <w:rPr>
          <w:rFonts w:ascii="Times New Roman" w:eastAsiaTheme="minorHAnsi" w:hAnsi="Times New Roman" w:cs="Times New Roman"/>
          <w:bCs/>
          <w:kern w:val="2"/>
          <w:sz w:val="28"/>
          <w:szCs w:val="28"/>
          <w:lang w:eastAsia="en-US"/>
          <w14:ligatures w14:val="standardContextual"/>
        </w:rPr>
        <w:t>Концентрация меди в воде может иметь ряд негативных последствий для организмов в водной среде:</w:t>
      </w:r>
    </w:p>
    <w:p w14:paraId="0A96363D" w14:textId="77777777" w:rsidR="006A52AD" w:rsidRPr="006A52AD" w:rsidRDefault="006A52AD" w:rsidP="006A52AD">
      <w:pPr>
        <w:numPr>
          <w:ilvl w:val="0"/>
          <w:numId w:val="29"/>
        </w:numPr>
        <w:spacing w:after="0" w:line="240" w:lineRule="auto"/>
        <w:ind w:left="-142" w:firstLine="709"/>
        <w:contextualSpacing/>
        <w:jc w:val="both"/>
        <w:rPr>
          <w:rFonts w:ascii="Times New Roman" w:eastAsiaTheme="minorHAnsi" w:hAnsi="Times New Roman" w:cs="Times New Roman"/>
          <w:bCs/>
          <w:kern w:val="2"/>
          <w:sz w:val="28"/>
          <w:szCs w:val="28"/>
          <w:lang w:eastAsia="en-US"/>
          <w14:ligatures w14:val="standardContextual"/>
        </w:rPr>
      </w:pPr>
      <w:r w:rsidRPr="006A52AD">
        <w:rPr>
          <w:rFonts w:ascii="Times New Roman" w:eastAsiaTheme="minorHAnsi" w:hAnsi="Times New Roman" w:cs="Times New Roman"/>
          <w:bCs/>
          <w:kern w:val="2"/>
          <w:sz w:val="28"/>
          <w:szCs w:val="28"/>
          <w:lang w:eastAsia="en-US"/>
          <w14:ligatures w14:val="standardContextual"/>
        </w:rPr>
        <w:t xml:space="preserve">Токсичность для рыб и других водных организмов: Повышенные уровни меди могут быть токсичными для рыб, лягушек, ракообразных и других водных </w:t>
      </w:r>
      <w:r w:rsidRPr="006A52AD">
        <w:rPr>
          <w:rFonts w:ascii="Times New Roman" w:eastAsiaTheme="minorHAnsi" w:hAnsi="Times New Roman" w:cs="Times New Roman"/>
          <w:bCs/>
          <w:kern w:val="2"/>
          <w:sz w:val="28"/>
          <w:szCs w:val="28"/>
          <w:lang w:eastAsia="en-US"/>
          <w14:ligatures w14:val="standardContextual"/>
        </w:rPr>
        <w:lastRenderedPageBreak/>
        <w:t>животных. Это может привести к уменьшению численности популяций и даже к исчезновению некоторых видов из водоема.</w:t>
      </w:r>
    </w:p>
    <w:p w14:paraId="3FAB68C0" w14:textId="77777777" w:rsidR="006A52AD" w:rsidRPr="006A52AD" w:rsidRDefault="006A52AD" w:rsidP="006A52AD">
      <w:pPr>
        <w:numPr>
          <w:ilvl w:val="0"/>
          <w:numId w:val="29"/>
        </w:numPr>
        <w:spacing w:after="0" w:line="240" w:lineRule="auto"/>
        <w:ind w:left="-142" w:firstLine="709"/>
        <w:contextualSpacing/>
        <w:jc w:val="both"/>
        <w:rPr>
          <w:rFonts w:ascii="Times New Roman" w:eastAsiaTheme="minorHAnsi" w:hAnsi="Times New Roman" w:cs="Times New Roman"/>
          <w:bCs/>
          <w:kern w:val="2"/>
          <w:sz w:val="28"/>
          <w:szCs w:val="28"/>
          <w:lang w:eastAsia="en-US"/>
          <w14:ligatures w14:val="standardContextual"/>
        </w:rPr>
      </w:pPr>
      <w:r w:rsidRPr="006A52AD">
        <w:rPr>
          <w:rFonts w:ascii="Times New Roman" w:eastAsiaTheme="minorHAnsi" w:hAnsi="Times New Roman" w:cs="Times New Roman"/>
          <w:bCs/>
          <w:kern w:val="2"/>
          <w:sz w:val="28"/>
          <w:szCs w:val="28"/>
          <w:lang w:eastAsia="en-US"/>
          <w14:ligatures w14:val="standardContextual"/>
        </w:rPr>
        <w:t>Нарушение биохимических процессов: Медь может нарушать биохимические процессы в клетках организмов, включая дыхание и обмен веществ. Это может привести к нарушению нормального функционирования организмов и их гибели.</w:t>
      </w:r>
    </w:p>
    <w:p w14:paraId="2DDE5622" w14:textId="77777777" w:rsidR="006A52AD" w:rsidRPr="006A52AD" w:rsidRDefault="006A52AD" w:rsidP="006A52AD">
      <w:pPr>
        <w:numPr>
          <w:ilvl w:val="0"/>
          <w:numId w:val="29"/>
        </w:numPr>
        <w:spacing w:after="0" w:line="240" w:lineRule="auto"/>
        <w:ind w:left="-142" w:firstLine="709"/>
        <w:contextualSpacing/>
        <w:jc w:val="both"/>
        <w:rPr>
          <w:rFonts w:ascii="Times New Roman" w:eastAsiaTheme="minorHAnsi" w:hAnsi="Times New Roman" w:cs="Times New Roman"/>
          <w:bCs/>
          <w:kern w:val="2"/>
          <w:sz w:val="28"/>
          <w:szCs w:val="28"/>
          <w:lang w:eastAsia="en-US"/>
          <w14:ligatures w14:val="standardContextual"/>
        </w:rPr>
      </w:pPr>
      <w:r w:rsidRPr="006A52AD">
        <w:rPr>
          <w:rFonts w:ascii="Times New Roman" w:eastAsiaTheme="minorHAnsi" w:hAnsi="Times New Roman" w:cs="Times New Roman"/>
          <w:bCs/>
          <w:kern w:val="2"/>
          <w:sz w:val="28"/>
          <w:szCs w:val="28"/>
          <w:lang w:eastAsia="en-US"/>
          <w14:ligatures w14:val="standardContextual"/>
        </w:rPr>
        <w:t>Загрязнение пищевой цепи: Уровни меди в воде могут увеличиваться с поеданием одним организмом другого. Если организмы находятся на более высоких уровнях пищевой цепи, концентрация меди в их тканях может стать опасной для их хищников.</w:t>
      </w:r>
    </w:p>
    <w:p w14:paraId="459B1BA9" w14:textId="5474CFA6" w:rsidR="006A52AD" w:rsidRPr="00C87C6F" w:rsidRDefault="006A52AD" w:rsidP="002A534A">
      <w:pPr>
        <w:pStyle w:val="a8"/>
        <w:numPr>
          <w:ilvl w:val="0"/>
          <w:numId w:val="29"/>
        </w:numPr>
        <w:ind w:left="-142" w:firstLine="709"/>
        <w:rPr>
          <w:rFonts w:ascii="Times New Roman" w:hAnsi="Times New Roman" w:cs="Times New Roman"/>
          <w:b/>
          <w:bCs/>
          <w:kern w:val="2"/>
          <w:sz w:val="28"/>
          <w:szCs w:val="28"/>
          <w14:ligatures w14:val="standardContextual"/>
        </w:rPr>
      </w:pPr>
      <w:r w:rsidRPr="00C87C6F">
        <w:rPr>
          <w:rFonts w:ascii="Times New Roman" w:hAnsi="Times New Roman" w:cs="Times New Roman"/>
          <w:bCs/>
          <w:kern w:val="2"/>
          <w:sz w:val="28"/>
          <w:szCs w:val="28"/>
          <w14:ligatures w14:val="standardContextual"/>
        </w:rPr>
        <w:t>Ухудшение качества воды: Медь может также влиять на качество воды, делая ее менее пригодной для питья и использования в промышленности и сельском хозяйстве</w:t>
      </w:r>
      <w:r w:rsidR="006A6E1A" w:rsidRPr="00C87C6F">
        <w:rPr>
          <w:rFonts w:ascii="Times New Roman" w:hAnsi="Times New Roman" w:cs="Times New Roman"/>
          <w:bCs/>
          <w:kern w:val="2"/>
          <w:sz w:val="28"/>
          <w:szCs w:val="28"/>
          <w14:ligatures w14:val="standardContextual"/>
        </w:rPr>
        <w:t xml:space="preserve"> </w:t>
      </w:r>
      <w:r w:rsidRPr="00C87C6F">
        <w:rPr>
          <w:rFonts w:ascii="Times New Roman" w:hAnsi="Times New Roman" w:cs="Times New Roman"/>
          <w:bCs/>
          <w:kern w:val="2"/>
          <w:sz w:val="28"/>
          <w:szCs w:val="28"/>
          <w14:ligatures w14:val="standardContextual"/>
        </w:rPr>
        <w:t>[</w:t>
      </w:r>
      <w:r w:rsidR="006932F9">
        <w:rPr>
          <w:rFonts w:ascii="Times New Roman" w:hAnsi="Times New Roman" w:cs="Times New Roman"/>
          <w:bCs/>
          <w:kern w:val="2"/>
          <w:sz w:val="28"/>
          <w:szCs w:val="28"/>
          <w14:ligatures w14:val="standardContextual"/>
        </w:rPr>
        <w:t>127</w:t>
      </w:r>
      <w:r w:rsidRPr="00C87C6F">
        <w:rPr>
          <w:rFonts w:ascii="Times New Roman" w:hAnsi="Times New Roman" w:cs="Times New Roman"/>
          <w:bCs/>
          <w:kern w:val="2"/>
          <w:sz w:val="28"/>
          <w:szCs w:val="28"/>
          <w14:ligatures w14:val="standardContextual"/>
        </w:rPr>
        <w:t>].</w:t>
      </w:r>
    </w:p>
    <w:bookmarkEnd w:id="52"/>
    <w:p w14:paraId="393168F6" w14:textId="77777777" w:rsidR="00DF515D" w:rsidRDefault="00DF515D" w:rsidP="006A52AD">
      <w:pPr>
        <w:spacing w:after="0" w:line="240" w:lineRule="auto"/>
        <w:ind w:firstLine="567"/>
        <w:rPr>
          <w:lang w:val="ru-RU"/>
        </w:rPr>
      </w:pPr>
    </w:p>
    <w:p w14:paraId="2E68295B" w14:textId="01B12E97" w:rsidR="00DF515D" w:rsidRPr="00DF515D" w:rsidRDefault="00DF515D" w:rsidP="00DF515D">
      <w:pPr>
        <w:spacing w:after="0" w:line="240" w:lineRule="auto"/>
        <w:ind w:firstLine="567"/>
        <w:rPr>
          <w:b/>
          <w:bCs/>
          <w:lang w:val="ru-RU"/>
        </w:rPr>
      </w:pPr>
      <w:r w:rsidRPr="00DF515D">
        <w:rPr>
          <w:rFonts w:ascii="Times New Roman" w:hAnsi="Times New Roman" w:cs="Times New Roman"/>
          <w:b/>
          <w:bCs/>
          <w:sz w:val="28"/>
          <w:szCs w:val="28"/>
          <w:lang w:val="kk-KZ"/>
        </w:rPr>
        <w:t>4.3 Математическое моделирование на основе эмпирических данных для прибрежной зоны и морской части Каспийского моря</w:t>
      </w:r>
    </w:p>
    <w:p w14:paraId="66D4E697" w14:textId="77777777" w:rsidR="00DF515D" w:rsidRDefault="00DF515D" w:rsidP="00DF515D">
      <w:pPr>
        <w:spacing w:after="0"/>
        <w:ind w:firstLine="708"/>
        <w:jc w:val="both"/>
        <w:rPr>
          <w:lang w:val="kk-KZ"/>
        </w:rPr>
      </w:pPr>
      <w:bookmarkStart w:id="53" w:name="_Hlk157646112"/>
    </w:p>
    <w:p w14:paraId="0D164C8C" w14:textId="74150E5C" w:rsidR="00DF515D" w:rsidRPr="00DF515D" w:rsidRDefault="00DF515D" w:rsidP="00DF515D">
      <w:pPr>
        <w:spacing w:after="0" w:line="240" w:lineRule="auto"/>
        <w:ind w:firstLine="708"/>
        <w:jc w:val="both"/>
        <w:rPr>
          <w:rFonts w:ascii="Times New Roman" w:hAnsi="Times New Roman" w:cs="Times New Roman"/>
          <w:sz w:val="28"/>
          <w:szCs w:val="28"/>
          <w:lang w:val="kk-KZ"/>
        </w:rPr>
      </w:pPr>
      <w:r w:rsidRPr="00DF515D">
        <w:rPr>
          <w:rFonts w:ascii="Times New Roman" w:hAnsi="Times New Roman" w:cs="Times New Roman"/>
          <w:sz w:val="28"/>
          <w:szCs w:val="28"/>
          <w:lang w:val="kk-KZ"/>
        </w:rPr>
        <w:t xml:space="preserve">Математическая модель была построена на основе эмпирических данных для прибрежной зоны и морской части Каспийского моря. </w:t>
      </w:r>
      <w:bookmarkEnd w:id="53"/>
      <w:r w:rsidRPr="00DF515D">
        <w:rPr>
          <w:rFonts w:ascii="Times New Roman" w:hAnsi="Times New Roman" w:cs="Times New Roman"/>
          <w:sz w:val="28"/>
          <w:szCs w:val="28"/>
          <w:lang w:val="kk-KZ"/>
        </w:rPr>
        <w:t xml:space="preserve">Были </w:t>
      </w:r>
      <w:bookmarkStart w:id="54" w:name="_Hlk157646066"/>
      <w:r w:rsidRPr="00DF515D">
        <w:rPr>
          <w:rFonts w:ascii="Times New Roman" w:hAnsi="Times New Roman" w:cs="Times New Roman"/>
          <w:sz w:val="28"/>
          <w:szCs w:val="28"/>
          <w:lang w:val="kk-KZ"/>
        </w:rPr>
        <w:t>приведены полиномиальные функции второго порядка из данных содержания тяжелых металлов в почвах площадей исследований.</w:t>
      </w:r>
      <w:bookmarkEnd w:id="54"/>
      <w:r w:rsidRPr="00DF515D">
        <w:rPr>
          <w:rFonts w:ascii="Times New Roman" w:hAnsi="Times New Roman" w:cs="Times New Roman"/>
          <w:sz w:val="28"/>
          <w:szCs w:val="28"/>
          <w:lang w:val="kk-KZ"/>
        </w:rPr>
        <w:t xml:space="preserve"> Также на основе математической модели было </w:t>
      </w:r>
      <w:bookmarkStart w:id="55" w:name="_Hlk157646310"/>
      <w:r w:rsidRPr="00DF515D">
        <w:rPr>
          <w:rFonts w:ascii="Times New Roman" w:hAnsi="Times New Roman" w:cs="Times New Roman"/>
          <w:sz w:val="28"/>
          <w:szCs w:val="28"/>
          <w:lang w:val="kk-KZ"/>
        </w:rPr>
        <w:t xml:space="preserve">спрогнозировано распределние концентраций тяжелых металлов на площадках исследований на ближайшие 1-2 года. </w:t>
      </w:r>
      <w:bookmarkEnd w:id="55"/>
      <w:r w:rsidRPr="00DF515D">
        <w:rPr>
          <w:rFonts w:ascii="Times New Roman" w:hAnsi="Times New Roman" w:cs="Times New Roman"/>
          <w:sz w:val="28"/>
          <w:szCs w:val="28"/>
          <w:lang w:val="kk-KZ"/>
        </w:rPr>
        <w:t xml:space="preserve">Стоит отметить, что прогнозы сделаны только на основе математической модели, которая не рассматривает внешние факторы. </w:t>
      </w:r>
    </w:p>
    <w:p w14:paraId="2B834637" w14:textId="77777777" w:rsidR="00DF515D" w:rsidRPr="00DF515D" w:rsidRDefault="00DF515D" w:rsidP="00DF515D">
      <w:pPr>
        <w:spacing w:after="0" w:line="240" w:lineRule="auto"/>
        <w:jc w:val="both"/>
        <w:rPr>
          <w:rFonts w:ascii="Times New Roman" w:hAnsi="Times New Roman" w:cs="Times New Roman"/>
          <w:sz w:val="28"/>
          <w:szCs w:val="28"/>
          <w:shd w:val="clear" w:color="auto" w:fill="FFFFFF"/>
          <w:lang w:val="kk-KZ"/>
        </w:rPr>
      </w:pPr>
      <w:r w:rsidRPr="00DF515D">
        <w:rPr>
          <w:rFonts w:ascii="Times New Roman" w:hAnsi="Times New Roman" w:cs="Times New Roman"/>
          <w:sz w:val="28"/>
          <w:szCs w:val="28"/>
          <w:lang w:val="kk-KZ"/>
        </w:rPr>
        <w:tab/>
        <w:t>Полиномиальная функция это</w:t>
      </w:r>
      <w:r w:rsidRPr="00DF515D">
        <w:rPr>
          <w:rFonts w:ascii="Times New Roman" w:hAnsi="Times New Roman" w:cs="Times New Roman"/>
          <w:sz w:val="28"/>
          <w:szCs w:val="28"/>
          <w:shd w:val="clear" w:color="auto" w:fill="FFFFFF"/>
        </w:rPr>
        <w:t xml:space="preserve"> функции, которые задаются алгебраическим выражением, эквивалентным многочлену . Это означает, что выражение должно следовать структуре многочлена: f(x) = a </w:t>
      </w:r>
      <w:r w:rsidRPr="00DF515D">
        <w:rPr>
          <w:rFonts w:ascii="Times New Roman" w:hAnsi="Times New Roman" w:cs="Times New Roman"/>
          <w:sz w:val="28"/>
          <w:szCs w:val="28"/>
          <w:shd w:val="clear" w:color="auto" w:fill="FFFFFF"/>
          <w:vertAlign w:val="subscript"/>
        </w:rPr>
        <w:t>0</w:t>
      </w:r>
      <w:r w:rsidRPr="00DF515D">
        <w:rPr>
          <w:rFonts w:ascii="Times New Roman" w:hAnsi="Times New Roman" w:cs="Times New Roman"/>
          <w:sz w:val="28"/>
          <w:szCs w:val="28"/>
          <w:shd w:val="clear" w:color="auto" w:fill="FFFFFF"/>
        </w:rPr>
        <w:t> + a </w:t>
      </w:r>
      <w:r w:rsidRPr="00DF515D">
        <w:rPr>
          <w:rFonts w:ascii="Times New Roman" w:hAnsi="Times New Roman" w:cs="Times New Roman"/>
          <w:sz w:val="28"/>
          <w:szCs w:val="28"/>
          <w:shd w:val="clear" w:color="auto" w:fill="FFFFFF"/>
          <w:vertAlign w:val="subscript"/>
        </w:rPr>
        <w:t>1</w:t>
      </w:r>
      <w:r w:rsidRPr="00DF515D">
        <w:rPr>
          <w:rFonts w:ascii="Times New Roman" w:hAnsi="Times New Roman" w:cs="Times New Roman"/>
          <w:sz w:val="28"/>
          <w:szCs w:val="28"/>
          <w:shd w:val="clear" w:color="auto" w:fill="FFFFFF"/>
        </w:rPr>
        <w:t> x + a </w:t>
      </w:r>
      <w:r w:rsidRPr="00DF515D">
        <w:rPr>
          <w:rFonts w:ascii="Times New Roman" w:hAnsi="Times New Roman" w:cs="Times New Roman"/>
          <w:sz w:val="28"/>
          <w:szCs w:val="28"/>
          <w:shd w:val="clear" w:color="auto" w:fill="FFFFFF"/>
          <w:vertAlign w:val="subscript"/>
        </w:rPr>
        <w:t>2</w:t>
      </w:r>
      <w:r w:rsidRPr="00DF515D">
        <w:rPr>
          <w:rFonts w:ascii="Times New Roman" w:hAnsi="Times New Roman" w:cs="Times New Roman"/>
          <w:sz w:val="28"/>
          <w:szCs w:val="28"/>
          <w:shd w:val="clear" w:color="auto" w:fill="FFFFFF"/>
        </w:rPr>
        <w:t> x </w:t>
      </w:r>
      <w:r w:rsidRPr="00DF515D">
        <w:rPr>
          <w:rFonts w:ascii="Times New Roman" w:hAnsi="Times New Roman" w:cs="Times New Roman"/>
          <w:sz w:val="28"/>
          <w:szCs w:val="28"/>
          <w:shd w:val="clear" w:color="auto" w:fill="FFFFFF"/>
          <w:vertAlign w:val="superscript"/>
        </w:rPr>
        <w:t>2</w:t>
      </w:r>
      <w:r w:rsidRPr="00DF515D">
        <w:rPr>
          <w:rFonts w:ascii="Times New Roman" w:hAnsi="Times New Roman" w:cs="Times New Roman"/>
          <w:sz w:val="28"/>
          <w:szCs w:val="28"/>
          <w:shd w:val="clear" w:color="auto" w:fill="FFFFFF"/>
        </w:rPr>
        <w:t> + a </w:t>
      </w:r>
      <w:r w:rsidRPr="00DF515D">
        <w:rPr>
          <w:rFonts w:ascii="Times New Roman" w:hAnsi="Times New Roman" w:cs="Times New Roman"/>
          <w:sz w:val="28"/>
          <w:szCs w:val="28"/>
          <w:shd w:val="clear" w:color="auto" w:fill="FFFFFF"/>
          <w:vertAlign w:val="subscript"/>
        </w:rPr>
        <w:t>3</w:t>
      </w:r>
      <w:r w:rsidRPr="00DF515D">
        <w:rPr>
          <w:rFonts w:ascii="Times New Roman" w:hAnsi="Times New Roman" w:cs="Times New Roman"/>
          <w:sz w:val="28"/>
          <w:szCs w:val="28"/>
          <w:shd w:val="clear" w:color="auto" w:fill="FFFFFF"/>
        </w:rPr>
        <w:t> x </w:t>
      </w:r>
      <w:r w:rsidRPr="00DF515D">
        <w:rPr>
          <w:rFonts w:ascii="Times New Roman" w:hAnsi="Times New Roman" w:cs="Times New Roman"/>
          <w:sz w:val="28"/>
          <w:szCs w:val="28"/>
          <w:shd w:val="clear" w:color="auto" w:fill="FFFFFF"/>
          <w:vertAlign w:val="superscript"/>
        </w:rPr>
        <w:t>3</w:t>
      </w:r>
      <w:r w:rsidRPr="00DF515D">
        <w:rPr>
          <w:rFonts w:ascii="Times New Roman" w:hAnsi="Times New Roman" w:cs="Times New Roman"/>
          <w:sz w:val="28"/>
          <w:szCs w:val="28"/>
          <w:shd w:val="clear" w:color="auto" w:fill="FFFFFF"/>
        </w:rPr>
        <w:t> + … + a </w:t>
      </w:r>
      <w:r w:rsidRPr="00DF515D">
        <w:rPr>
          <w:rFonts w:ascii="Times New Roman" w:hAnsi="Times New Roman" w:cs="Times New Roman"/>
          <w:sz w:val="28"/>
          <w:szCs w:val="28"/>
          <w:shd w:val="clear" w:color="auto" w:fill="FFFFFF"/>
          <w:vertAlign w:val="subscript"/>
        </w:rPr>
        <w:t>n</w:t>
      </w:r>
      <w:r w:rsidRPr="00DF515D">
        <w:rPr>
          <w:rFonts w:ascii="Times New Roman" w:hAnsi="Times New Roman" w:cs="Times New Roman"/>
          <w:sz w:val="28"/>
          <w:szCs w:val="28"/>
          <w:shd w:val="clear" w:color="auto" w:fill="FFFFFF"/>
        </w:rPr>
        <w:t> x </w:t>
      </w:r>
      <w:r w:rsidRPr="00DF515D">
        <w:rPr>
          <w:rFonts w:ascii="Times New Roman" w:hAnsi="Times New Roman" w:cs="Times New Roman"/>
          <w:sz w:val="28"/>
          <w:szCs w:val="28"/>
          <w:shd w:val="clear" w:color="auto" w:fill="FFFFFF"/>
          <w:vertAlign w:val="superscript"/>
        </w:rPr>
        <w:t>n</w:t>
      </w:r>
      <w:r w:rsidRPr="00DF515D">
        <w:rPr>
          <w:rFonts w:ascii="Times New Roman" w:hAnsi="Times New Roman" w:cs="Times New Roman"/>
          <w:sz w:val="28"/>
          <w:szCs w:val="28"/>
          <w:shd w:val="clear" w:color="auto" w:fill="FFFFFF"/>
        </w:rPr>
        <w:t> , в зависимости от структуры которого мы будем определять тип полиномиальной функции, которую мы собираемся обрабатывать.</w:t>
      </w:r>
      <w:r w:rsidRPr="00DF515D">
        <w:rPr>
          <w:rFonts w:ascii="Times New Roman" w:hAnsi="Times New Roman" w:cs="Times New Roman"/>
          <w:sz w:val="28"/>
          <w:szCs w:val="28"/>
          <w:shd w:val="clear" w:color="auto" w:fill="FFFFFF"/>
          <w:lang w:val="kk-KZ"/>
        </w:rPr>
        <w:t xml:space="preserve"> </w:t>
      </w:r>
    </w:p>
    <w:p w14:paraId="66297E06" w14:textId="77777777" w:rsidR="00DF515D" w:rsidRPr="00DF515D" w:rsidRDefault="00DF515D" w:rsidP="00DF515D">
      <w:pPr>
        <w:spacing w:after="0" w:line="240" w:lineRule="auto"/>
        <w:jc w:val="both"/>
        <w:rPr>
          <w:rFonts w:ascii="Times New Roman" w:hAnsi="Times New Roman" w:cs="Times New Roman"/>
          <w:sz w:val="28"/>
          <w:szCs w:val="28"/>
          <w:shd w:val="clear" w:color="auto" w:fill="FFFFFF"/>
          <w:lang w:val="kk-KZ"/>
        </w:rPr>
      </w:pPr>
      <w:r w:rsidRPr="00DF515D">
        <w:rPr>
          <w:rFonts w:ascii="Times New Roman" w:hAnsi="Times New Roman" w:cs="Times New Roman"/>
          <w:sz w:val="28"/>
          <w:szCs w:val="28"/>
          <w:shd w:val="clear" w:color="auto" w:fill="FFFFFF"/>
          <w:lang w:val="kk-KZ"/>
        </w:rPr>
        <w:tab/>
        <w:t xml:space="preserve">Для каждого типа вещества были определены функции в зависимости от времени. В нашем случае экспериментальные данные были получены в 2019, 2021 и 2023 годах. </w:t>
      </w:r>
    </w:p>
    <w:p w14:paraId="60D4A869" w14:textId="77777777" w:rsidR="00DF515D" w:rsidRPr="00DF515D" w:rsidRDefault="00DF515D" w:rsidP="00DF515D">
      <w:pPr>
        <w:spacing w:after="0" w:line="240" w:lineRule="auto"/>
        <w:jc w:val="both"/>
        <w:rPr>
          <w:rFonts w:ascii="Times New Roman" w:hAnsi="Times New Roman" w:cs="Times New Roman"/>
          <w:b/>
          <w:bCs/>
          <w:sz w:val="28"/>
          <w:szCs w:val="28"/>
          <w:shd w:val="clear" w:color="auto" w:fill="FFFFFF"/>
          <w:lang w:val="kk-KZ"/>
        </w:rPr>
      </w:pPr>
      <w:r w:rsidRPr="00DF515D">
        <w:rPr>
          <w:rFonts w:ascii="Times New Roman" w:hAnsi="Times New Roman" w:cs="Times New Roman"/>
          <w:sz w:val="28"/>
          <w:szCs w:val="28"/>
          <w:shd w:val="clear" w:color="auto" w:fill="FFFFFF"/>
          <w:lang w:val="kk-KZ"/>
        </w:rPr>
        <w:tab/>
      </w:r>
      <w:r w:rsidRPr="00DF515D">
        <w:rPr>
          <w:rFonts w:ascii="Times New Roman" w:hAnsi="Times New Roman" w:cs="Times New Roman"/>
          <w:b/>
          <w:bCs/>
          <w:sz w:val="28"/>
          <w:szCs w:val="28"/>
          <w:shd w:val="clear" w:color="auto" w:fill="FFFFFF"/>
          <w:lang w:val="kk-KZ"/>
        </w:rPr>
        <w:t>Содержание тяжелых металлов на прибрежной зоне</w:t>
      </w:r>
    </w:p>
    <w:p w14:paraId="594DA420" w14:textId="70DAF17B" w:rsidR="00DF515D" w:rsidRPr="00DF515D" w:rsidRDefault="00DF515D" w:rsidP="00DF515D">
      <w:pPr>
        <w:spacing w:after="0" w:line="240" w:lineRule="auto"/>
        <w:jc w:val="both"/>
        <w:rPr>
          <w:rFonts w:ascii="Times New Roman" w:hAnsi="Times New Roman" w:cs="Times New Roman"/>
          <w:sz w:val="28"/>
          <w:szCs w:val="28"/>
        </w:rPr>
      </w:pPr>
      <w:r w:rsidRPr="00DF515D">
        <w:rPr>
          <w:rFonts w:ascii="Times New Roman" w:hAnsi="Times New Roman" w:cs="Times New Roman"/>
          <w:sz w:val="28"/>
          <w:szCs w:val="28"/>
          <w:shd w:val="clear" w:color="auto" w:fill="FFFFFF"/>
          <w:lang w:val="kk-KZ"/>
        </w:rPr>
        <w:t xml:space="preserve"> </w:t>
      </w:r>
      <w:r w:rsidRPr="00DF515D">
        <w:rPr>
          <w:rFonts w:ascii="Times New Roman" w:hAnsi="Times New Roman" w:cs="Times New Roman"/>
          <w:sz w:val="28"/>
          <w:szCs w:val="28"/>
          <w:shd w:val="clear" w:color="auto" w:fill="FFFFFF"/>
          <w:lang w:val="kk-KZ"/>
        </w:rPr>
        <w:tab/>
        <w:t xml:space="preserve">На рисунке </w:t>
      </w:r>
      <w:r w:rsidR="006A6E1A">
        <w:rPr>
          <w:rFonts w:ascii="Times New Roman" w:hAnsi="Times New Roman" w:cs="Times New Roman"/>
          <w:sz w:val="28"/>
          <w:szCs w:val="28"/>
          <w:shd w:val="clear" w:color="auto" w:fill="FFFFFF"/>
          <w:lang w:val="kk-KZ"/>
        </w:rPr>
        <w:t>38</w:t>
      </w:r>
      <w:r w:rsidRPr="00DF515D">
        <w:rPr>
          <w:rFonts w:ascii="Times New Roman" w:hAnsi="Times New Roman" w:cs="Times New Roman"/>
          <w:sz w:val="28"/>
          <w:szCs w:val="28"/>
          <w:shd w:val="clear" w:color="auto" w:fill="FFFFFF"/>
          <w:lang w:val="kk-KZ"/>
        </w:rPr>
        <w:t xml:space="preserve"> показаны содержание меди в почвах на 4 площадках исследований ИП-1, ИП-2, ИП-3, ИП-4. В 2019 году уровень ПДК меди был превышен во всех площадках исследований кроме ИП-4. Содержание меди в ИП-3 превышает ПДК в 2019 и 2021 годах, а в 2023 году уровень стремительно снижается и по прогнозу модели в 2024 году уровень приближается к нулю. ИП-4 не превышает уровень ПДК во всех годах исследований и также стремится к нулю по прогнозу модели как и для ИП-1 и ИП-2. Уравнения </w:t>
      </w:r>
      <w:r w:rsidR="006A6E1A">
        <w:rPr>
          <w:rFonts w:ascii="Times New Roman" w:hAnsi="Times New Roman" w:cs="Times New Roman"/>
          <w:sz w:val="28"/>
          <w:szCs w:val="28"/>
          <w:shd w:val="clear" w:color="auto" w:fill="FFFFFF"/>
          <w:lang w:val="kk-KZ"/>
        </w:rPr>
        <w:t>4</w:t>
      </w:r>
      <w:r w:rsidRPr="00DF515D">
        <w:rPr>
          <w:rFonts w:ascii="Times New Roman" w:hAnsi="Times New Roman" w:cs="Times New Roman"/>
          <w:sz w:val="28"/>
          <w:szCs w:val="28"/>
          <w:shd w:val="clear" w:color="auto" w:fill="FFFFFF"/>
          <w:lang w:val="kk-KZ"/>
        </w:rPr>
        <w:t>,</w:t>
      </w:r>
      <w:r w:rsidR="006A6E1A">
        <w:rPr>
          <w:rFonts w:ascii="Times New Roman" w:hAnsi="Times New Roman" w:cs="Times New Roman"/>
          <w:sz w:val="28"/>
          <w:szCs w:val="28"/>
          <w:shd w:val="clear" w:color="auto" w:fill="FFFFFF"/>
          <w:lang w:val="kk-KZ"/>
        </w:rPr>
        <w:t>5</w:t>
      </w:r>
      <w:r w:rsidRPr="00DF515D">
        <w:rPr>
          <w:rFonts w:ascii="Times New Roman" w:hAnsi="Times New Roman" w:cs="Times New Roman"/>
          <w:sz w:val="28"/>
          <w:szCs w:val="28"/>
          <w:shd w:val="clear" w:color="auto" w:fill="FFFFFF"/>
          <w:lang w:val="kk-KZ"/>
        </w:rPr>
        <w:t>,</w:t>
      </w:r>
      <w:r w:rsidR="006A6E1A">
        <w:rPr>
          <w:rFonts w:ascii="Times New Roman" w:hAnsi="Times New Roman" w:cs="Times New Roman"/>
          <w:sz w:val="28"/>
          <w:szCs w:val="28"/>
          <w:shd w:val="clear" w:color="auto" w:fill="FFFFFF"/>
          <w:lang w:val="kk-KZ"/>
        </w:rPr>
        <w:t>6</w:t>
      </w:r>
      <w:r w:rsidRPr="00DF515D">
        <w:rPr>
          <w:rFonts w:ascii="Times New Roman" w:hAnsi="Times New Roman" w:cs="Times New Roman"/>
          <w:sz w:val="28"/>
          <w:szCs w:val="28"/>
          <w:shd w:val="clear" w:color="auto" w:fill="FFFFFF"/>
          <w:lang w:val="kk-KZ"/>
        </w:rPr>
        <w:t>,</w:t>
      </w:r>
      <w:r w:rsidR="006A6E1A">
        <w:rPr>
          <w:rFonts w:ascii="Times New Roman" w:hAnsi="Times New Roman" w:cs="Times New Roman"/>
          <w:sz w:val="28"/>
          <w:szCs w:val="28"/>
          <w:shd w:val="clear" w:color="auto" w:fill="FFFFFF"/>
          <w:lang w:val="kk-KZ"/>
        </w:rPr>
        <w:t>7</w:t>
      </w:r>
      <w:r w:rsidRPr="00DF515D">
        <w:rPr>
          <w:rFonts w:ascii="Times New Roman" w:hAnsi="Times New Roman" w:cs="Times New Roman"/>
          <w:sz w:val="28"/>
          <w:szCs w:val="28"/>
          <w:shd w:val="clear" w:color="auto" w:fill="FFFFFF"/>
          <w:lang w:val="kk-KZ"/>
        </w:rPr>
        <w:t xml:space="preserve"> показывают изменение содержание меди для каждой ИП, соответственно:</w:t>
      </w:r>
    </w:p>
    <w:p w14:paraId="129E539E" w14:textId="3F29C346" w:rsidR="00DF515D" w:rsidRPr="001324EA" w:rsidRDefault="00DF515D" w:rsidP="00DF515D">
      <w:pPr>
        <w:spacing w:after="0"/>
        <w:ind w:firstLine="708"/>
        <w:jc w:val="both"/>
        <w:rPr>
          <w:rFonts w:ascii="Times New Roman" w:hAnsi="Times New Roman" w:cs="Times New Roman"/>
          <w:b/>
          <w:bCs/>
          <w:sz w:val="28"/>
          <w:szCs w:val="28"/>
          <w:lang w:val="ru-RU"/>
        </w:rPr>
      </w:pPr>
      <w:r w:rsidRPr="001324EA">
        <w:rPr>
          <w:rFonts w:ascii="Times New Roman" w:hAnsi="Times New Roman" w:cs="Times New Roman"/>
          <w:b/>
          <w:bCs/>
          <w:sz w:val="28"/>
          <w:szCs w:val="28"/>
          <w:lang w:val="en-US"/>
        </w:rPr>
        <w:t>Cu</w:t>
      </w:r>
    </w:p>
    <w:p w14:paraId="53855B54" w14:textId="264921D6" w:rsidR="00DF515D" w:rsidRPr="00132E5C" w:rsidRDefault="00DF515D" w:rsidP="00132E5C">
      <w:pPr>
        <w:spacing w:after="0"/>
        <w:ind w:firstLine="709"/>
        <w:jc w:val="both"/>
        <w:rPr>
          <w:rFonts w:ascii="Times New Roman" w:hAnsi="Times New Roman" w:cs="Times New Roman"/>
          <w:sz w:val="24"/>
          <w:szCs w:val="24"/>
          <w:lang w:val="kk-KZ"/>
        </w:rPr>
      </w:pPr>
      <w:r w:rsidRPr="00DF515D">
        <w:rPr>
          <w:rFonts w:ascii="Times New Roman" w:hAnsi="Times New Roman" w:cs="Times New Roman"/>
          <w:sz w:val="24"/>
          <w:szCs w:val="24"/>
          <w:lang w:val="kk-KZ"/>
        </w:rPr>
        <w:lastRenderedPageBreak/>
        <w:t>ИП-1</w:t>
      </w:r>
      <w:r>
        <w:rPr>
          <w:rFonts w:ascii="Times New Roman" w:hAnsi="Times New Roman" w:cs="Times New Roman"/>
          <w:sz w:val="24"/>
          <w:szCs w:val="24"/>
          <w:lang w:val="kk-KZ"/>
        </w:rPr>
        <w:t xml:space="preserve">                            </w:t>
      </w:r>
      <w:r w:rsidRPr="00DF515D">
        <w:rPr>
          <w:rFonts w:ascii="Times New Roman" w:hAnsi="Times New Roman" w:cs="Times New Roman"/>
          <w:sz w:val="24"/>
          <w:szCs w:val="24"/>
          <w:lang w:val="kk-KZ"/>
        </w:rPr>
        <w:t xml:space="preserve"> </w:t>
      </w:r>
      <w:r w:rsidR="00132E5C">
        <w:rPr>
          <w:rFonts w:ascii="Times New Roman" w:hAnsi="Times New Roman" w:cs="Times New Roman"/>
          <w:sz w:val="24"/>
          <w:szCs w:val="24"/>
          <w:lang w:val="kk-KZ"/>
        </w:rPr>
        <w:t xml:space="preserve">  </w:t>
      </w:r>
      <m:oMath>
        <m:r>
          <w:rPr>
            <w:rFonts w:ascii="Cambria Math" w:hAnsi="Cambria Math" w:cs="Times New Roman"/>
            <w:sz w:val="24"/>
            <w:szCs w:val="24"/>
            <w:lang w:val="kk-KZ"/>
          </w:rPr>
          <m:t>y=-0.10124993</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+408.5</m:t>
        </m:r>
        <m:r>
          <w:rPr>
            <w:rFonts w:ascii="Cambria Math" w:hAnsi="Cambria Math" w:cs="Times New Roman"/>
            <w:sz w:val="24"/>
            <w:szCs w:val="24"/>
            <w:lang w:val="kk-KZ"/>
          </w:rPr>
          <m:t>x-412027</m:t>
        </m:r>
      </m:oMath>
      <w:r>
        <w:rPr>
          <w:rFonts w:ascii="Times New Roman" w:hAnsi="Times New Roman" w:cs="Times New Roman"/>
          <w:sz w:val="24"/>
          <w:szCs w:val="24"/>
          <w:lang w:val="kk-KZ"/>
        </w:rPr>
        <w:t xml:space="preserve">       </w:t>
      </w:r>
      <w:r w:rsidRPr="00DF515D">
        <w:rPr>
          <w:rFonts w:ascii="Times New Roman" w:eastAsiaTheme="minorEastAsia" w:hAnsi="Times New Roman" w:cs="Times New Roman"/>
          <w:sz w:val="24"/>
          <w:szCs w:val="24"/>
          <w:lang w:val="kk-KZ"/>
        </w:rPr>
        <w:tab/>
      </w:r>
      <w:r w:rsidR="00132E5C">
        <w:rPr>
          <w:rFonts w:ascii="Times New Roman" w:eastAsiaTheme="minorEastAsia" w:hAnsi="Times New Roman" w:cs="Times New Roman"/>
          <w:sz w:val="24"/>
          <w:szCs w:val="24"/>
          <w:lang w:val="kk-KZ"/>
        </w:rPr>
        <w:t xml:space="preserve">                   </w:t>
      </w:r>
      <w:r w:rsidRPr="00DF515D">
        <w:rPr>
          <w:rFonts w:ascii="Times New Roman" w:eastAsiaTheme="minorEastAsia" w:hAnsi="Times New Roman" w:cs="Times New Roman"/>
          <w:sz w:val="24"/>
          <w:szCs w:val="24"/>
        </w:rPr>
        <w:t>(</w:t>
      </w:r>
      <w:r w:rsidR="00132E5C">
        <w:rPr>
          <w:rFonts w:ascii="Times New Roman" w:eastAsiaTheme="minorEastAsia" w:hAnsi="Times New Roman" w:cs="Times New Roman"/>
          <w:sz w:val="24"/>
          <w:szCs w:val="24"/>
          <w:lang w:val="ru-RU"/>
        </w:rPr>
        <w:t xml:space="preserve">4)     </w:t>
      </w:r>
      <w:r w:rsidRPr="00DF515D">
        <w:rPr>
          <w:rFonts w:ascii="Times New Roman" w:eastAsiaTheme="minorEastAsia" w:hAnsi="Times New Roman" w:cs="Times New Roman"/>
          <w:sz w:val="24"/>
          <w:szCs w:val="24"/>
          <w:lang w:val="kk-KZ"/>
        </w:rPr>
        <w:tab/>
      </w:r>
      <w:r w:rsidRPr="00DF515D">
        <w:rPr>
          <w:rFonts w:ascii="Times New Roman" w:hAnsi="Times New Roman" w:cs="Times New Roman"/>
          <w:sz w:val="24"/>
          <w:szCs w:val="24"/>
          <w:lang w:val="kk-KZ"/>
        </w:rPr>
        <w:t>ИП-</w:t>
      </w:r>
      <w:r w:rsidRPr="00DF515D">
        <w:rPr>
          <w:rFonts w:ascii="Times New Roman" w:hAnsi="Times New Roman" w:cs="Times New Roman"/>
          <w:sz w:val="24"/>
          <w:szCs w:val="24"/>
        </w:rPr>
        <w:t>2</w:t>
      </w:r>
      <w:r>
        <w:rPr>
          <w:rFonts w:ascii="Times New Roman" w:hAnsi="Times New Roman" w:cs="Times New Roman"/>
          <w:sz w:val="24"/>
          <w:szCs w:val="24"/>
          <w:lang w:val="ru-RU"/>
        </w:rPr>
        <w:t xml:space="preserve">                         </w:t>
      </w:r>
      <w:r w:rsidR="00132E5C">
        <w:rPr>
          <w:rFonts w:ascii="Times New Roman" w:hAnsi="Times New Roman" w:cs="Times New Roman"/>
          <w:sz w:val="24"/>
          <w:szCs w:val="24"/>
          <w:lang w:val="ru-RU"/>
        </w:rPr>
        <w:t xml:space="preserve"> </w:t>
      </w:r>
      <m:oMath>
        <m:r>
          <w:rPr>
            <w:rFonts w:ascii="Cambria Math" w:hAnsi="Cambria Math" w:cs="Times New Roman"/>
            <w:sz w:val="24"/>
            <w:szCs w:val="24"/>
            <w:lang w:val="kk-KZ"/>
          </w:rPr>
          <m:t>y=0.11374994</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-460.9</m:t>
        </m:r>
        <m:r>
          <w:rPr>
            <w:rFonts w:ascii="Cambria Math" w:hAnsi="Cambria Math" w:cs="Times New Roman"/>
            <w:sz w:val="24"/>
            <w:szCs w:val="24"/>
            <w:lang w:val="kk-KZ"/>
          </w:rPr>
          <m:t>x+466876</m:t>
        </m:r>
      </m:oMath>
      <w:r>
        <w:rPr>
          <w:rFonts w:ascii="Times New Roman" w:hAnsi="Times New Roman" w:cs="Times New Roman"/>
          <w:sz w:val="24"/>
          <w:szCs w:val="24"/>
          <w:lang w:val="kk-KZ"/>
        </w:rPr>
        <w:t xml:space="preserve">                           </w:t>
      </w:r>
      <w:r w:rsidRPr="00DF515D">
        <w:rPr>
          <w:rFonts w:ascii="Times New Roman" w:eastAsiaTheme="minorEastAsia" w:hAnsi="Times New Roman" w:cs="Times New Roman"/>
          <w:sz w:val="24"/>
          <w:szCs w:val="24"/>
        </w:rPr>
        <w:t>(</w:t>
      </w:r>
      <w:r w:rsidR="006A6E1A">
        <w:rPr>
          <w:rFonts w:ascii="Times New Roman" w:eastAsiaTheme="minorEastAsia" w:hAnsi="Times New Roman" w:cs="Times New Roman"/>
          <w:sz w:val="24"/>
          <w:szCs w:val="24"/>
          <w:lang w:val="ru-RU"/>
        </w:rPr>
        <w:t>5</w:t>
      </w:r>
      <w:r w:rsidR="00132E5C">
        <w:rPr>
          <w:rFonts w:ascii="Times New Roman" w:eastAsiaTheme="minorEastAsia" w:hAnsi="Times New Roman" w:cs="Times New Roman"/>
          <w:sz w:val="24"/>
          <w:szCs w:val="24"/>
          <w:lang w:val="ru-RU"/>
        </w:rPr>
        <w:t>)</w:t>
      </w:r>
      <w:r w:rsidRPr="00DF515D">
        <w:rPr>
          <w:rFonts w:ascii="Times New Roman" w:eastAsiaTheme="minorEastAsia" w:hAnsi="Times New Roman" w:cs="Times New Roman"/>
          <w:sz w:val="24"/>
          <w:szCs w:val="24"/>
          <w:lang w:val="kk-KZ"/>
        </w:rPr>
        <w:tab/>
      </w:r>
      <w:r w:rsidRPr="00DF515D">
        <w:rPr>
          <w:rFonts w:ascii="Times New Roman" w:hAnsi="Times New Roman" w:cs="Times New Roman"/>
          <w:sz w:val="24"/>
          <w:szCs w:val="24"/>
        </w:rPr>
        <w:t>ИП-3</w:t>
      </w:r>
      <w:r w:rsidRPr="00DF515D">
        <w:rPr>
          <w:rFonts w:ascii="Cambria Math" w:hAnsi="Cambria Math" w:cs="Times New Roman"/>
          <w:i/>
          <w:sz w:val="24"/>
          <w:szCs w:val="24"/>
          <w:lang w:val="kk-KZ"/>
        </w:rPr>
        <w:t xml:space="preserve"> </w:t>
      </w:r>
      <w:r>
        <w:rPr>
          <w:rFonts w:ascii="Cambria Math" w:hAnsi="Cambria Math" w:cs="Times New Roman"/>
          <w:i/>
          <w:sz w:val="24"/>
          <w:szCs w:val="24"/>
          <w:lang w:val="kk-KZ"/>
        </w:rPr>
        <w:t xml:space="preserve">                               </w:t>
      </w:r>
      <m:oMath>
        <m:r>
          <w:rPr>
            <w:rFonts w:ascii="Cambria Math" w:hAnsi="Cambria Math" w:cs="Times New Roman"/>
            <w:sz w:val="24"/>
            <w:szCs w:val="24"/>
            <w:lang w:val="kk-KZ"/>
          </w:rPr>
          <m:t>y=-0.2</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+807.8</m:t>
        </m:r>
        <m:r>
          <w:rPr>
            <w:rFonts w:ascii="Cambria Math" w:hAnsi="Cambria Math" w:cs="Times New Roman"/>
            <w:sz w:val="24"/>
            <w:szCs w:val="24"/>
            <w:lang w:val="kk-KZ"/>
          </w:rPr>
          <m:t>x-815672.4</m:t>
        </m:r>
      </m:oMath>
      <w:r>
        <w:rPr>
          <w:rFonts w:ascii="Cambria Math" w:hAnsi="Cambria Math" w:cs="Times New Roman"/>
          <w:i/>
          <w:sz w:val="24"/>
          <w:szCs w:val="24"/>
          <w:lang w:val="kk-KZ"/>
        </w:rPr>
        <w:t xml:space="preserve">                                  </w:t>
      </w:r>
      <w:r w:rsidR="00132E5C">
        <w:rPr>
          <w:rFonts w:ascii="Cambria Math" w:hAnsi="Cambria Math" w:cs="Times New Roman"/>
          <w:i/>
          <w:sz w:val="24"/>
          <w:szCs w:val="24"/>
          <w:lang w:val="kk-KZ"/>
        </w:rPr>
        <w:t xml:space="preserve">         </w:t>
      </w:r>
      <w:r w:rsidRPr="00DF515D">
        <w:rPr>
          <w:rFonts w:ascii="Times New Roman" w:eastAsiaTheme="minorEastAsia" w:hAnsi="Times New Roman" w:cs="Times New Roman"/>
          <w:sz w:val="24"/>
          <w:szCs w:val="24"/>
          <w:lang w:val="ru-RU"/>
        </w:rPr>
        <w:t>(</w:t>
      </w:r>
      <w:r w:rsidR="006A6E1A">
        <w:rPr>
          <w:rFonts w:ascii="Times New Roman" w:eastAsiaTheme="minorEastAsia" w:hAnsi="Times New Roman" w:cs="Times New Roman"/>
          <w:sz w:val="24"/>
          <w:szCs w:val="24"/>
          <w:lang w:val="ru-RU"/>
        </w:rPr>
        <w:t>6</w:t>
      </w:r>
      <w:r w:rsidRPr="00DF515D">
        <w:rPr>
          <w:rFonts w:ascii="Times New Roman" w:eastAsiaTheme="minorEastAsia" w:hAnsi="Times New Roman" w:cs="Times New Roman"/>
          <w:sz w:val="24"/>
          <w:szCs w:val="24"/>
          <w:lang w:val="ru-RU"/>
        </w:rPr>
        <w:t>)</w:t>
      </w:r>
      <w:r w:rsidRPr="00DF515D">
        <w:rPr>
          <w:rFonts w:ascii="Times New Roman" w:eastAsiaTheme="minorEastAsia" w:hAnsi="Times New Roman" w:cs="Times New Roman"/>
          <w:sz w:val="24"/>
          <w:szCs w:val="24"/>
          <w:lang w:val="kk-KZ"/>
        </w:rPr>
        <w:tab/>
      </w:r>
      <w:r w:rsidRPr="00DF515D">
        <w:rPr>
          <w:rFonts w:ascii="Times New Roman" w:hAnsi="Times New Roman" w:cs="Times New Roman"/>
          <w:sz w:val="24"/>
          <w:szCs w:val="24"/>
        </w:rPr>
        <w:t>ИП-4</w:t>
      </w:r>
      <w:r>
        <w:rPr>
          <w:rFonts w:ascii="Times New Roman" w:hAnsi="Times New Roman" w:cs="Times New Roman"/>
          <w:sz w:val="24"/>
          <w:szCs w:val="24"/>
          <w:lang w:val="ru-RU"/>
        </w:rPr>
        <w:t xml:space="preserve">                             </w:t>
      </w:r>
      <w:r w:rsidR="00132E5C">
        <w:rPr>
          <w:rFonts w:ascii="Times New Roman" w:hAnsi="Times New Roman" w:cs="Times New Roman"/>
          <w:sz w:val="24"/>
          <w:szCs w:val="24"/>
          <w:lang w:val="ru-RU"/>
        </w:rPr>
        <w:t xml:space="preserve"> </w:t>
      </w:r>
      <w:r w:rsidRPr="00DF515D">
        <w:rPr>
          <w:rFonts w:ascii="Cambria Math" w:hAnsi="Cambria Math" w:cs="Times New Roman"/>
          <w:i/>
          <w:sz w:val="24"/>
          <w:szCs w:val="24"/>
          <w:lang w:val="kk-KZ"/>
        </w:rPr>
        <w:t xml:space="preserve"> </w:t>
      </w:r>
      <m:oMath>
        <m:r>
          <w:rPr>
            <w:rFonts w:ascii="Cambria Math" w:hAnsi="Cambria Math" w:cs="Times New Roman"/>
            <w:sz w:val="24"/>
            <w:szCs w:val="24"/>
            <w:lang w:val="kk-KZ"/>
          </w:rPr>
          <m:t>y=-0.3725</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+1505.2</m:t>
        </m:r>
        <m:r>
          <w:rPr>
            <w:rFonts w:ascii="Cambria Math" w:hAnsi="Cambria Math" w:cs="Times New Roman"/>
            <w:sz w:val="24"/>
            <w:szCs w:val="24"/>
            <w:lang w:val="kk-KZ"/>
          </w:rPr>
          <m:t>x-1520552.216</m:t>
        </m:r>
      </m:oMath>
      <w:r>
        <w:rPr>
          <w:rFonts w:ascii="Cambria Math" w:hAnsi="Cambria Math" w:cs="Times New Roman"/>
          <w:i/>
          <w:sz w:val="24"/>
          <w:szCs w:val="24"/>
          <w:lang w:val="kk-KZ"/>
        </w:rPr>
        <w:t xml:space="preserve">                   </w:t>
      </w:r>
      <w:r w:rsidR="000A2004">
        <w:rPr>
          <w:rFonts w:ascii="Cambria Math" w:hAnsi="Cambria Math" w:cs="Times New Roman"/>
          <w:i/>
          <w:sz w:val="24"/>
          <w:szCs w:val="24"/>
          <w:lang w:val="kk-KZ"/>
        </w:rPr>
        <w:t xml:space="preserve"> </w:t>
      </w:r>
      <w:r>
        <w:rPr>
          <w:rFonts w:ascii="Cambria Math" w:hAnsi="Cambria Math" w:cs="Times New Roman"/>
          <w:i/>
          <w:sz w:val="24"/>
          <w:szCs w:val="24"/>
          <w:lang w:val="kk-KZ"/>
        </w:rPr>
        <w:t xml:space="preserve">     </w:t>
      </w:r>
      <w:r w:rsidR="00132E5C">
        <w:rPr>
          <w:rFonts w:ascii="Cambria Math" w:hAnsi="Cambria Math" w:cs="Times New Roman"/>
          <w:i/>
          <w:sz w:val="24"/>
          <w:szCs w:val="24"/>
          <w:lang w:val="kk-KZ"/>
        </w:rPr>
        <w:t xml:space="preserve">    </w:t>
      </w:r>
      <w:r w:rsidRPr="00DF515D">
        <w:rPr>
          <w:rFonts w:ascii="Times New Roman" w:eastAsiaTheme="minorEastAsia" w:hAnsi="Times New Roman" w:cs="Times New Roman"/>
          <w:sz w:val="24"/>
          <w:szCs w:val="24"/>
          <w:lang w:val="ru-RU"/>
        </w:rPr>
        <w:t>(</w:t>
      </w:r>
      <w:r w:rsidR="006A6E1A">
        <w:rPr>
          <w:rFonts w:ascii="Times New Roman" w:eastAsiaTheme="minorEastAsia" w:hAnsi="Times New Roman" w:cs="Times New Roman"/>
          <w:sz w:val="24"/>
          <w:szCs w:val="24"/>
          <w:lang w:val="ru-RU"/>
        </w:rPr>
        <w:t>7</w:t>
      </w:r>
      <w:r w:rsidRPr="00DF515D">
        <w:rPr>
          <w:rFonts w:ascii="Times New Roman" w:eastAsiaTheme="minorEastAsia" w:hAnsi="Times New Roman" w:cs="Times New Roman"/>
          <w:sz w:val="24"/>
          <w:szCs w:val="24"/>
          <w:lang w:val="ru-RU"/>
        </w:rPr>
        <w:t>)</w:t>
      </w:r>
    </w:p>
    <w:p w14:paraId="3E0D97B5" w14:textId="539AFE69" w:rsidR="00DF515D" w:rsidRPr="00DF515D" w:rsidRDefault="00DF515D" w:rsidP="00DF515D">
      <w:pPr>
        <w:spacing w:after="0"/>
        <w:ind w:left="2123" w:firstLine="709"/>
        <w:jc w:val="both"/>
        <w:rPr>
          <w:rFonts w:ascii="Times New Roman" w:eastAsiaTheme="minorEastAsia" w:hAnsi="Times New Roman" w:cs="Times New Roman"/>
          <w:sz w:val="24"/>
          <w:szCs w:val="24"/>
          <w:lang w:val="ru-RU"/>
        </w:rPr>
      </w:pPr>
      <w:r w:rsidRPr="00DF515D">
        <w:rPr>
          <w:rFonts w:ascii="Times New Roman" w:eastAsiaTheme="minorEastAsia" w:hAnsi="Times New Roman" w:cs="Times New Roman"/>
          <w:sz w:val="24"/>
          <w:szCs w:val="24"/>
          <w:lang w:val="kk-KZ"/>
        </w:rPr>
        <w:tab/>
      </w:r>
      <w:r w:rsidRPr="00DF515D">
        <w:rPr>
          <w:rFonts w:ascii="Times New Roman" w:eastAsiaTheme="minorEastAsia" w:hAnsi="Times New Roman" w:cs="Times New Roman"/>
          <w:sz w:val="24"/>
          <w:szCs w:val="24"/>
          <w:lang w:val="kk-KZ"/>
        </w:rPr>
        <w:tab/>
      </w:r>
    </w:p>
    <w:p w14:paraId="50BD28CA" w14:textId="77777777" w:rsidR="00DF515D" w:rsidRDefault="00DF515D" w:rsidP="00DF515D">
      <w:pPr>
        <w:keepNext/>
        <w:spacing w:after="0"/>
        <w:ind w:firstLine="709"/>
        <w:jc w:val="both"/>
      </w:pPr>
      <w:r w:rsidRPr="005C7D65">
        <w:rPr>
          <w:noProof/>
        </w:rPr>
        <w:drawing>
          <wp:inline distT="0" distB="0" distL="0" distR="0" wp14:anchorId="228CA279" wp14:editId="45A83FC2">
            <wp:extent cx="4991100" cy="2914650"/>
            <wp:effectExtent l="0" t="0" r="0" b="0"/>
            <wp:docPr id="715169699" name="Диаграмма 715169699">
              <a:extLst xmlns:a="http://schemas.openxmlformats.org/drawingml/2006/main">
                <a:ext uri="{FF2B5EF4-FFF2-40B4-BE49-F238E27FC236}">
                  <a16:creationId xmlns:a16="http://schemas.microsoft.com/office/drawing/2014/main" id="{5656BD5C-3C51-E21B-2C29-0C692AC099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393E1FEF" w14:textId="77777777" w:rsidR="0099310B" w:rsidRPr="005C7D65" w:rsidRDefault="0099310B" w:rsidP="00DF515D">
      <w:pPr>
        <w:keepNext/>
        <w:spacing w:after="0"/>
        <w:ind w:firstLine="709"/>
        <w:jc w:val="both"/>
      </w:pPr>
    </w:p>
    <w:p w14:paraId="03D2A248" w14:textId="3EF4B8B1" w:rsidR="00DF515D" w:rsidRPr="0099310B" w:rsidRDefault="00DF515D" w:rsidP="0099310B">
      <w:pPr>
        <w:pStyle w:val="af3"/>
        <w:ind w:firstLine="708"/>
        <w:jc w:val="center"/>
        <w:rPr>
          <w:rFonts w:cs="Times New Roman"/>
          <w:i w:val="0"/>
          <w:iCs w:val="0"/>
          <w:noProof/>
          <w:color w:val="auto"/>
          <w:sz w:val="28"/>
          <w:szCs w:val="28"/>
        </w:rPr>
      </w:pPr>
      <w:r w:rsidRPr="0099310B">
        <w:rPr>
          <w:rFonts w:cs="Times New Roman"/>
          <w:i w:val="0"/>
          <w:iCs w:val="0"/>
          <w:color w:val="auto"/>
          <w:sz w:val="28"/>
          <w:szCs w:val="28"/>
        </w:rPr>
        <w:t xml:space="preserve">Рисунок </w:t>
      </w:r>
      <w:r w:rsidR="006A6E1A">
        <w:rPr>
          <w:rFonts w:cs="Times New Roman"/>
          <w:i w:val="0"/>
          <w:iCs w:val="0"/>
          <w:color w:val="auto"/>
          <w:sz w:val="28"/>
          <w:szCs w:val="28"/>
        </w:rPr>
        <w:t>38</w:t>
      </w:r>
      <w:r w:rsidR="0099310B">
        <w:rPr>
          <w:rFonts w:cs="Times New Roman"/>
          <w:i w:val="0"/>
          <w:iCs w:val="0"/>
          <w:color w:val="auto"/>
          <w:sz w:val="28"/>
          <w:szCs w:val="28"/>
        </w:rPr>
        <w:t xml:space="preserve"> – </w:t>
      </w:r>
      <w:r w:rsidRPr="0099310B">
        <w:rPr>
          <w:rFonts w:cs="Times New Roman"/>
          <w:i w:val="0"/>
          <w:iCs w:val="0"/>
          <w:color w:val="auto"/>
          <w:sz w:val="28"/>
          <w:szCs w:val="28"/>
          <w:lang w:val="kk-KZ"/>
        </w:rPr>
        <w:t>Содержание</w:t>
      </w:r>
      <w:r w:rsidR="0099310B">
        <w:rPr>
          <w:rFonts w:cs="Times New Roman"/>
          <w:i w:val="0"/>
          <w:iCs w:val="0"/>
          <w:color w:val="auto"/>
          <w:sz w:val="28"/>
          <w:szCs w:val="28"/>
          <w:lang w:val="kk-KZ"/>
        </w:rPr>
        <w:t xml:space="preserve"> </w:t>
      </w:r>
      <w:r w:rsidRPr="0099310B">
        <w:rPr>
          <w:rFonts w:cs="Times New Roman"/>
          <w:i w:val="0"/>
          <w:iCs w:val="0"/>
          <w:color w:val="auto"/>
          <w:sz w:val="28"/>
          <w:szCs w:val="28"/>
          <w:lang w:val="kk-KZ"/>
        </w:rPr>
        <w:t>меди</w:t>
      </w:r>
      <w:r w:rsidR="0099310B">
        <w:rPr>
          <w:rFonts w:cs="Times New Roman"/>
          <w:i w:val="0"/>
          <w:iCs w:val="0"/>
          <w:color w:val="auto"/>
          <w:sz w:val="28"/>
          <w:szCs w:val="28"/>
          <w:lang w:val="kk-KZ"/>
        </w:rPr>
        <w:t xml:space="preserve"> </w:t>
      </w:r>
      <w:r w:rsidRPr="0099310B">
        <w:rPr>
          <w:rFonts w:cs="Times New Roman"/>
          <w:i w:val="0"/>
          <w:iCs w:val="0"/>
          <w:color w:val="auto"/>
          <w:sz w:val="28"/>
          <w:szCs w:val="28"/>
          <w:lang w:val="kk-KZ"/>
        </w:rPr>
        <w:t>в почвах площадок исследований</w:t>
      </w:r>
    </w:p>
    <w:p w14:paraId="42A84FEA" w14:textId="50D1F878" w:rsidR="00DF515D" w:rsidRDefault="00DF515D" w:rsidP="0099310B">
      <w:pPr>
        <w:spacing w:after="0" w:line="240" w:lineRule="auto"/>
        <w:ind w:firstLine="709"/>
        <w:jc w:val="both"/>
        <w:rPr>
          <w:rFonts w:ascii="Times New Roman" w:hAnsi="Times New Roman" w:cs="Times New Roman"/>
          <w:sz w:val="28"/>
          <w:szCs w:val="28"/>
          <w:shd w:val="clear" w:color="auto" w:fill="FFFFFF"/>
          <w:lang w:val="kk-KZ"/>
        </w:rPr>
      </w:pPr>
      <w:r w:rsidRPr="0099310B">
        <w:rPr>
          <w:rFonts w:ascii="Times New Roman" w:hAnsi="Times New Roman" w:cs="Times New Roman"/>
          <w:noProof/>
          <w:sz w:val="28"/>
          <w:szCs w:val="28"/>
          <w:lang w:val="kk-KZ"/>
        </w:rPr>
        <w:t xml:space="preserve">На рисунке </w:t>
      </w:r>
      <w:r w:rsidR="006A6E1A">
        <w:rPr>
          <w:rFonts w:ascii="Times New Roman" w:hAnsi="Times New Roman" w:cs="Times New Roman"/>
          <w:noProof/>
          <w:sz w:val="28"/>
          <w:szCs w:val="28"/>
          <w:lang w:val="kk-KZ"/>
        </w:rPr>
        <w:t>39</w:t>
      </w:r>
      <w:r w:rsidRPr="0099310B">
        <w:rPr>
          <w:rFonts w:ascii="Times New Roman" w:hAnsi="Times New Roman" w:cs="Times New Roman"/>
          <w:noProof/>
          <w:sz w:val="28"/>
          <w:szCs w:val="28"/>
          <w:lang w:val="kk-KZ"/>
        </w:rPr>
        <w:t xml:space="preserve"> показано содержание никеля в почвах площадок исследований. Уровень никеля в площадках исследований в 2019 году превышалось на ИП-2, а уровни ИП-1 и ИП-3 были ближе к пределу ПДК, но не превышали. Для ИП-4 во всех годах исследований уровень не превышал ПДК и стремительно снижается, как и остальные кроме ИП-4. ИП-4 показывает падающий тренд до 2023 года, но по прогнозу математической модели показывает как содержание никеля будет повышаться на последующие годы. </w:t>
      </w:r>
      <w:r w:rsidRPr="0099310B">
        <w:rPr>
          <w:rFonts w:ascii="Times New Roman" w:hAnsi="Times New Roman" w:cs="Times New Roman"/>
          <w:sz w:val="28"/>
          <w:szCs w:val="28"/>
          <w:shd w:val="clear" w:color="auto" w:fill="FFFFFF"/>
          <w:lang w:val="kk-KZ"/>
        </w:rPr>
        <w:t xml:space="preserve">Уравнения </w:t>
      </w:r>
      <w:r w:rsidR="006A6E1A">
        <w:rPr>
          <w:rFonts w:ascii="Times New Roman" w:hAnsi="Times New Roman" w:cs="Times New Roman"/>
          <w:sz w:val="28"/>
          <w:szCs w:val="28"/>
          <w:shd w:val="clear" w:color="auto" w:fill="FFFFFF"/>
          <w:lang w:val="kk-KZ"/>
        </w:rPr>
        <w:t>8</w:t>
      </w:r>
      <w:r w:rsidRPr="0099310B">
        <w:rPr>
          <w:rFonts w:ascii="Times New Roman" w:hAnsi="Times New Roman" w:cs="Times New Roman"/>
          <w:sz w:val="28"/>
          <w:szCs w:val="28"/>
          <w:shd w:val="clear" w:color="auto" w:fill="FFFFFF"/>
          <w:lang w:val="kk-KZ"/>
        </w:rPr>
        <w:t xml:space="preserve">, </w:t>
      </w:r>
      <w:r w:rsidR="006A6E1A">
        <w:rPr>
          <w:rFonts w:ascii="Times New Roman" w:hAnsi="Times New Roman" w:cs="Times New Roman"/>
          <w:sz w:val="28"/>
          <w:szCs w:val="28"/>
          <w:shd w:val="clear" w:color="auto" w:fill="FFFFFF"/>
          <w:lang w:val="kk-KZ"/>
        </w:rPr>
        <w:t>9</w:t>
      </w:r>
      <w:r w:rsidRPr="0099310B">
        <w:rPr>
          <w:rFonts w:ascii="Times New Roman" w:hAnsi="Times New Roman" w:cs="Times New Roman"/>
          <w:sz w:val="28"/>
          <w:szCs w:val="28"/>
          <w:shd w:val="clear" w:color="auto" w:fill="FFFFFF"/>
          <w:lang w:val="kk-KZ"/>
        </w:rPr>
        <w:t xml:space="preserve">, </w:t>
      </w:r>
      <w:r w:rsidR="006A6E1A">
        <w:rPr>
          <w:rFonts w:ascii="Times New Roman" w:hAnsi="Times New Roman" w:cs="Times New Roman"/>
          <w:sz w:val="28"/>
          <w:szCs w:val="28"/>
          <w:shd w:val="clear" w:color="auto" w:fill="FFFFFF"/>
          <w:lang w:val="kk-KZ"/>
        </w:rPr>
        <w:t>10</w:t>
      </w:r>
      <w:r w:rsidRPr="0099310B">
        <w:rPr>
          <w:rFonts w:ascii="Times New Roman" w:hAnsi="Times New Roman" w:cs="Times New Roman"/>
          <w:sz w:val="28"/>
          <w:szCs w:val="28"/>
          <w:shd w:val="clear" w:color="auto" w:fill="FFFFFF"/>
          <w:lang w:val="kk-KZ"/>
        </w:rPr>
        <w:t xml:space="preserve">, </w:t>
      </w:r>
      <w:r w:rsidR="006A6E1A">
        <w:rPr>
          <w:rFonts w:ascii="Times New Roman" w:hAnsi="Times New Roman" w:cs="Times New Roman"/>
          <w:sz w:val="28"/>
          <w:szCs w:val="28"/>
          <w:shd w:val="clear" w:color="auto" w:fill="FFFFFF"/>
          <w:lang w:val="kk-KZ"/>
        </w:rPr>
        <w:t>11</w:t>
      </w:r>
      <w:r w:rsidRPr="0099310B">
        <w:rPr>
          <w:rFonts w:ascii="Times New Roman" w:hAnsi="Times New Roman" w:cs="Times New Roman"/>
          <w:sz w:val="28"/>
          <w:szCs w:val="28"/>
          <w:shd w:val="clear" w:color="auto" w:fill="FFFFFF"/>
          <w:lang w:val="kk-KZ"/>
        </w:rPr>
        <w:t xml:space="preserve"> показывает изменение содержание никеля для каждой ИП, соответственно:</w:t>
      </w:r>
    </w:p>
    <w:p w14:paraId="4E0EA0D8" w14:textId="77777777" w:rsidR="00DF515D" w:rsidRPr="00132E5C" w:rsidRDefault="00DF515D" w:rsidP="00DF515D">
      <w:pPr>
        <w:spacing w:after="0"/>
        <w:ind w:firstLine="709"/>
        <w:jc w:val="both"/>
        <w:rPr>
          <w:rFonts w:ascii="Times New Roman" w:hAnsi="Times New Roman" w:cs="Times New Roman"/>
          <w:b/>
          <w:bCs/>
          <w:noProof/>
          <w:sz w:val="28"/>
          <w:szCs w:val="28"/>
        </w:rPr>
      </w:pPr>
      <w:r w:rsidRPr="00132E5C">
        <w:rPr>
          <w:rFonts w:ascii="Times New Roman" w:hAnsi="Times New Roman" w:cs="Times New Roman"/>
          <w:b/>
          <w:bCs/>
          <w:noProof/>
          <w:sz w:val="28"/>
          <w:szCs w:val="28"/>
          <w:lang w:val="en-US"/>
        </w:rPr>
        <w:t>Ni</w:t>
      </w:r>
    </w:p>
    <w:p w14:paraId="26BF3CE2" w14:textId="50E64891" w:rsidR="00DF515D" w:rsidRPr="006A6E1A" w:rsidRDefault="00DF515D" w:rsidP="00132E5C">
      <w:pPr>
        <w:spacing w:after="0"/>
        <w:ind w:firstLine="709"/>
        <w:jc w:val="both"/>
        <w:rPr>
          <w:rFonts w:ascii="Times New Roman" w:eastAsiaTheme="minorEastAsia" w:hAnsi="Times New Roman" w:cs="Times New Roman"/>
          <w:sz w:val="24"/>
          <w:szCs w:val="24"/>
        </w:rPr>
      </w:pPr>
      <w:r w:rsidRPr="006A6E1A">
        <w:rPr>
          <w:rFonts w:ascii="Times New Roman" w:hAnsi="Times New Roman" w:cs="Times New Roman"/>
          <w:noProof/>
          <w:sz w:val="24"/>
          <w:szCs w:val="24"/>
          <w:lang w:val="kk-KZ"/>
        </w:rPr>
        <w:t>ИП-1</w:t>
      </w:r>
      <w:r w:rsidR="00132E5C">
        <w:rPr>
          <w:rFonts w:ascii="Times New Roman" w:hAnsi="Times New Roman" w:cs="Times New Roman"/>
          <w:noProof/>
          <w:sz w:val="24"/>
          <w:szCs w:val="24"/>
          <w:lang w:val="kk-KZ"/>
        </w:rPr>
        <w:t xml:space="preserve">                          </w:t>
      </w:r>
      <m:oMath>
        <m:r>
          <w:rPr>
            <w:rFonts w:ascii="Cambria Math" w:hAnsi="Cambria Math" w:cs="Times New Roman"/>
            <w:sz w:val="24"/>
            <w:szCs w:val="24"/>
            <w:lang w:val="kk-KZ"/>
          </w:rPr>
          <m:t>y=-0.09375258</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-379.83</m:t>
        </m:r>
        <m:r>
          <w:rPr>
            <w:rFonts w:ascii="Cambria Math" w:hAnsi="Cambria Math" w:cs="Times New Roman"/>
            <w:sz w:val="24"/>
            <w:szCs w:val="24"/>
            <w:lang w:val="kk-KZ"/>
          </w:rPr>
          <m:t>x+384711</m:t>
        </m:r>
      </m:oMath>
      <w:r w:rsidRPr="006A6E1A">
        <w:rPr>
          <w:rFonts w:ascii="Times New Roman" w:eastAsiaTheme="minorEastAsia" w:hAnsi="Times New Roman" w:cs="Times New Roman"/>
          <w:sz w:val="24"/>
          <w:szCs w:val="24"/>
          <w:lang w:val="kk-KZ"/>
        </w:rPr>
        <w:tab/>
      </w:r>
      <w:r w:rsidRPr="006A6E1A">
        <w:rPr>
          <w:rFonts w:ascii="Times New Roman" w:eastAsiaTheme="minorEastAsia" w:hAnsi="Times New Roman" w:cs="Times New Roman"/>
          <w:sz w:val="24"/>
          <w:szCs w:val="24"/>
        </w:rPr>
        <w:t xml:space="preserve">          </w:t>
      </w:r>
      <w:r w:rsidR="006A6E1A">
        <w:rPr>
          <w:rFonts w:ascii="Times New Roman" w:eastAsiaTheme="minorEastAsia" w:hAnsi="Times New Roman" w:cs="Times New Roman"/>
          <w:sz w:val="24"/>
          <w:szCs w:val="24"/>
          <w:lang w:val="ru-RU"/>
        </w:rPr>
        <w:t xml:space="preserve">          </w:t>
      </w:r>
      <w:r w:rsidRPr="006A6E1A">
        <w:rPr>
          <w:rFonts w:ascii="Times New Roman" w:eastAsiaTheme="minorEastAsia" w:hAnsi="Times New Roman" w:cs="Times New Roman"/>
          <w:sz w:val="24"/>
          <w:szCs w:val="24"/>
          <w:lang w:val="kk-KZ"/>
        </w:rPr>
        <w:tab/>
      </w:r>
      <w:r w:rsidRPr="006A6E1A">
        <w:rPr>
          <w:rFonts w:ascii="Times New Roman" w:eastAsiaTheme="minorEastAsia" w:hAnsi="Times New Roman" w:cs="Times New Roman"/>
          <w:sz w:val="24"/>
          <w:szCs w:val="24"/>
        </w:rPr>
        <w:t>(</w:t>
      </w:r>
      <w:r w:rsidR="006A6E1A">
        <w:rPr>
          <w:rFonts w:ascii="Times New Roman" w:eastAsiaTheme="minorEastAsia" w:hAnsi="Times New Roman" w:cs="Times New Roman"/>
          <w:sz w:val="24"/>
          <w:szCs w:val="24"/>
          <w:lang w:val="ru-RU"/>
        </w:rPr>
        <w:t>8</w:t>
      </w:r>
      <w:r w:rsidRPr="006A6E1A">
        <w:rPr>
          <w:rFonts w:ascii="Times New Roman" w:eastAsiaTheme="minorEastAsia" w:hAnsi="Times New Roman" w:cs="Times New Roman"/>
          <w:sz w:val="24"/>
          <w:szCs w:val="24"/>
        </w:rPr>
        <w:t>)</w:t>
      </w:r>
    </w:p>
    <w:p w14:paraId="4487229E" w14:textId="45ED20D7" w:rsidR="00DF515D" w:rsidRPr="006A6E1A" w:rsidRDefault="00DF515D" w:rsidP="00132E5C">
      <w:pPr>
        <w:spacing w:after="0"/>
        <w:ind w:firstLine="709"/>
        <w:jc w:val="both"/>
        <w:rPr>
          <w:rFonts w:ascii="Times New Roman" w:hAnsi="Times New Roman" w:cs="Times New Roman"/>
          <w:sz w:val="24"/>
          <w:szCs w:val="24"/>
          <w:lang w:val="kk-KZ"/>
        </w:rPr>
      </w:pPr>
      <w:r w:rsidRPr="006A6E1A">
        <w:rPr>
          <w:rFonts w:ascii="Times New Roman" w:hAnsi="Times New Roman" w:cs="Times New Roman"/>
          <w:sz w:val="24"/>
          <w:szCs w:val="24"/>
          <w:lang w:val="kk-KZ"/>
        </w:rPr>
        <w:t>ИП-2</w:t>
      </w:r>
      <w:r w:rsidR="00132E5C">
        <w:rPr>
          <w:rFonts w:ascii="Times New Roman" w:hAnsi="Times New Roman" w:cs="Times New Roman"/>
          <w:sz w:val="24"/>
          <w:szCs w:val="24"/>
          <w:lang w:val="kk-KZ"/>
        </w:rPr>
        <w:t xml:space="preserve">                          </w:t>
      </w:r>
      <m:oMath>
        <m:r>
          <w:rPr>
            <w:rFonts w:ascii="Cambria Math" w:hAnsi="Cambria Math" w:cs="Times New Roman"/>
            <w:sz w:val="24"/>
            <w:szCs w:val="24"/>
            <w:lang w:val="kk-KZ"/>
          </w:rPr>
          <m:t>y=0.296299840000001</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-1198.8</m:t>
        </m:r>
        <m:r>
          <w:rPr>
            <w:rFonts w:ascii="Cambria Math" w:hAnsi="Cambria Math" w:cs="Times New Roman"/>
            <w:sz w:val="24"/>
            <w:szCs w:val="24"/>
            <w:lang w:val="kk-KZ"/>
          </w:rPr>
          <m:t>x+1212556.78</m:t>
        </m:r>
      </m:oMath>
      <w:r w:rsidRPr="006A6E1A">
        <w:rPr>
          <w:rFonts w:ascii="Times New Roman" w:eastAsiaTheme="minorEastAsia" w:hAnsi="Times New Roman" w:cs="Times New Roman"/>
          <w:sz w:val="24"/>
          <w:szCs w:val="24"/>
        </w:rPr>
        <w:t xml:space="preserve">  </w:t>
      </w:r>
      <w:r w:rsidR="00132E5C">
        <w:rPr>
          <w:rFonts w:ascii="Times New Roman" w:eastAsiaTheme="minorEastAsia" w:hAnsi="Times New Roman" w:cs="Times New Roman"/>
          <w:sz w:val="24"/>
          <w:szCs w:val="24"/>
          <w:lang w:val="ru-RU"/>
        </w:rPr>
        <w:t xml:space="preserve"> </w:t>
      </w:r>
      <w:r w:rsidRPr="006A6E1A">
        <w:rPr>
          <w:rFonts w:ascii="Times New Roman" w:eastAsiaTheme="minorEastAsia" w:hAnsi="Times New Roman" w:cs="Times New Roman"/>
          <w:sz w:val="24"/>
          <w:szCs w:val="24"/>
        </w:rPr>
        <w:t xml:space="preserve">  (</w:t>
      </w:r>
      <w:r w:rsidR="006A6E1A">
        <w:rPr>
          <w:rFonts w:ascii="Times New Roman" w:eastAsiaTheme="minorEastAsia" w:hAnsi="Times New Roman" w:cs="Times New Roman"/>
          <w:sz w:val="24"/>
          <w:szCs w:val="24"/>
          <w:lang w:val="ru-RU"/>
        </w:rPr>
        <w:t>9</w:t>
      </w:r>
      <w:r w:rsidRPr="006A6E1A">
        <w:rPr>
          <w:rFonts w:ascii="Times New Roman" w:eastAsiaTheme="minorEastAsia" w:hAnsi="Times New Roman" w:cs="Times New Roman"/>
          <w:sz w:val="24"/>
          <w:szCs w:val="24"/>
        </w:rPr>
        <w:t>)</w:t>
      </w:r>
    </w:p>
    <w:p w14:paraId="547BC89D" w14:textId="52FC51F2" w:rsidR="00DF515D" w:rsidRPr="00132E5C" w:rsidRDefault="00DF515D" w:rsidP="00132E5C">
      <w:pPr>
        <w:spacing w:after="0"/>
        <w:ind w:firstLine="709"/>
        <w:jc w:val="both"/>
        <w:rPr>
          <w:rFonts w:ascii="Times New Roman" w:hAnsi="Times New Roman" w:cs="Times New Roman"/>
          <w:sz w:val="24"/>
          <w:szCs w:val="24"/>
        </w:rPr>
      </w:pPr>
      <w:r w:rsidRPr="006A6E1A">
        <w:rPr>
          <w:rFonts w:ascii="Times New Roman" w:hAnsi="Times New Roman" w:cs="Times New Roman"/>
          <w:sz w:val="24"/>
          <w:szCs w:val="24"/>
        </w:rPr>
        <w:t>ИП-3</w:t>
      </w:r>
      <w:r w:rsidR="00132E5C">
        <w:rPr>
          <w:rFonts w:ascii="Times New Roman" w:hAnsi="Times New Roman" w:cs="Times New Roman"/>
          <w:sz w:val="24"/>
          <w:szCs w:val="24"/>
          <w:lang w:val="ru-RU"/>
        </w:rPr>
        <w:t xml:space="preserve">                          </w:t>
      </w:r>
      <m:oMath>
        <m:r>
          <w:rPr>
            <w:rFonts w:ascii="Cambria Math" w:hAnsi="Cambria Math" w:cs="Times New Roman"/>
            <w:sz w:val="24"/>
            <w:szCs w:val="24"/>
            <w:lang w:val="kk-KZ"/>
          </w:rPr>
          <m:t>y=0.014875072</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-61.07</m:t>
        </m:r>
        <m:r>
          <w:rPr>
            <w:rFonts w:ascii="Cambria Math" w:hAnsi="Cambria Math" w:cs="Times New Roman"/>
            <w:sz w:val="24"/>
            <w:szCs w:val="24"/>
            <w:lang w:val="kk-KZ"/>
          </w:rPr>
          <m:t>x+62668</m:t>
        </m:r>
      </m:oMath>
      <w:r w:rsidRPr="006A6E1A">
        <w:rPr>
          <w:rFonts w:ascii="Times New Roman" w:eastAsiaTheme="minorEastAsia" w:hAnsi="Times New Roman" w:cs="Times New Roman"/>
          <w:sz w:val="24"/>
          <w:szCs w:val="24"/>
          <w:lang w:val="kk-KZ"/>
        </w:rPr>
        <w:tab/>
      </w:r>
      <w:r w:rsidR="00132E5C">
        <w:rPr>
          <w:rFonts w:ascii="Times New Roman" w:eastAsiaTheme="minorEastAsia" w:hAnsi="Times New Roman" w:cs="Times New Roman"/>
          <w:sz w:val="24"/>
          <w:szCs w:val="24"/>
          <w:lang w:val="kk-KZ"/>
        </w:rPr>
        <w:t xml:space="preserve">     </w:t>
      </w:r>
      <w:r w:rsidRPr="006A6E1A">
        <w:rPr>
          <w:rFonts w:ascii="Times New Roman" w:eastAsiaTheme="minorEastAsia" w:hAnsi="Times New Roman" w:cs="Times New Roman"/>
          <w:sz w:val="24"/>
          <w:szCs w:val="24"/>
          <w:lang w:val="kk-KZ"/>
        </w:rPr>
        <w:tab/>
      </w:r>
      <w:r w:rsidR="006A6E1A">
        <w:rPr>
          <w:rFonts w:ascii="Times New Roman" w:eastAsiaTheme="minorEastAsia" w:hAnsi="Times New Roman" w:cs="Times New Roman"/>
          <w:sz w:val="24"/>
          <w:szCs w:val="24"/>
          <w:lang w:val="kk-KZ"/>
        </w:rPr>
        <w:t xml:space="preserve">   </w:t>
      </w:r>
      <w:r w:rsidRPr="00132E5C">
        <w:rPr>
          <w:rFonts w:ascii="Times New Roman" w:eastAsiaTheme="minorEastAsia" w:hAnsi="Times New Roman" w:cs="Times New Roman"/>
          <w:sz w:val="24"/>
          <w:szCs w:val="24"/>
          <w:lang w:val="ru-RU"/>
        </w:rPr>
        <w:t xml:space="preserve"> </w:t>
      </w:r>
      <w:r w:rsidR="00132E5C">
        <w:rPr>
          <w:rFonts w:ascii="Times New Roman" w:eastAsiaTheme="minorEastAsia" w:hAnsi="Times New Roman" w:cs="Times New Roman"/>
          <w:sz w:val="24"/>
          <w:szCs w:val="24"/>
          <w:lang w:val="ru-RU"/>
        </w:rPr>
        <w:t xml:space="preserve">   </w:t>
      </w:r>
      <w:r w:rsidRPr="00132E5C">
        <w:rPr>
          <w:rFonts w:ascii="Times New Roman" w:eastAsiaTheme="minorEastAsia" w:hAnsi="Times New Roman" w:cs="Times New Roman"/>
          <w:sz w:val="24"/>
          <w:szCs w:val="24"/>
          <w:lang w:val="ru-RU"/>
        </w:rPr>
        <w:t xml:space="preserve">     (</w:t>
      </w:r>
      <w:r w:rsidR="006A6E1A" w:rsidRPr="00132E5C">
        <w:rPr>
          <w:rFonts w:ascii="Times New Roman" w:eastAsiaTheme="minorEastAsia" w:hAnsi="Times New Roman" w:cs="Times New Roman"/>
          <w:sz w:val="24"/>
          <w:szCs w:val="24"/>
          <w:lang w:val="ru-RU"/>
        </w:rPr>
        <w:t>10</w:t>
      </w:r>
      <w:r w:rsidRPr="00132E5C">
        <w:rPr>
          <w:rFonts w:ascii="Times New Roman" w:eastAsiaTheme="minorEastAsia" w:hAnsi="Times New Roman" w:cs="Times New Roman"/>
          <w:sz w:val="24"/>
          <w:szCs w:val="24"/>
          <w:lang w:val="ru-RU"/>
        </w:rPr>
        <w:t>)</w:t>
      </w:r>
    </w:p>
    <w:p w14:paraId="506009CF" w14:textId="1E437B4B" w:rsidR="00DF515D" w:rsidRPr="00132E5C" w:rsidRDefault="00DF515D" w:rsidP="00132E5C">
      <w:pPr>
        <w:spacing w:after="0"/>
        <w:ind w:firstLine="709"/>
        <w:jc w:val="both"/>
        <w:rPr>
          <w:rFonts w:ascii="Times New Roman" w:hAnsi="Times New Roman" w:cs="Times New Roman"/>
          <w:sz w:val="24"/>
          <w:szCs w:val="24"/>
        </w:rPr>
      </w:pPr>
      <w:r w:rsidRPr="006A6E1A">
        <w:rPr>
          <w:rFonts w:ascii="Times New Roman" w:hAnsi="Times New Roman" w:cs="Times New Roman"/>
          <w:sz w:val="24"/>
          <w:szCs w:val="24"/>
        </w:rPr>
        <w:t>ИП-4</w:t>
      </w:r>
      <w:r w:rsidR="00132E5C">
        <w:rPr>
          <w:rFonts w:ascii="Times New Roman" w:hAnsi="Times New Roman" w:cs="Times New Roman"/>
          <w:sz w:val="24"/>
          <w:szCs w:val="24"/>
          <w:lang w:val="ru-RU"/>
        </w:rPr>
        <w:t xml:space="preserve">                          </w:t>
      </w:r>
      <m:oMath>
        <m:r>
          <w:rPr>
            <w:rFonts w:ascii="Cambria Math" w:hAnsi="Cambria Math" w:cs="Times New Roman"/>
            <w:sz w:val="24"/>
            <w:szCs w:val="24"/>
            <w:lang w:val="kk-KZ"/>
          </w:rPr>
          <m:t>y=-0.050872509</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+205.01</m:t>
        </m:r>
        <m:r>
          <w:rPr>
            <w:rFonts w:ascii="Cambria Math" w:hAnsi="Cambria Math" w:cs="Times New Roman"/>
            <w:sz w:val="24"/>
            <w:szCs w:val="24"/>
            <w:lang w:val="kk-KZ"/>
          </w:rPr>
          <m:t>x-206538</m:t>
        </m:r>
      </m:oMath>
      <w:r w:rsidRPr="00132E5C">
        <w:rPr>
          <w:rFonts w:ascii="Times New Roman" w:eastAsiaTheme="minorEastAsia" w:hAnsi="Times New Roman" w:cs="Times New Roman"/>
          <w:sz w:val="24"/>
          <w:szCs w:val="24"/>
          <w:lang w:val="ru-RU"/>
        </w:rPr>
        <w:t xml:space="preserve">  </w:t>
      </w:r>
      <w:r w:rsidRPr="00132E5C">
        <w:rPr>
          <w:rFonts w:ascii="Times New Roman" w:eastAsiaTheme="minorEastAsia" w:hAnsi="Times New Roman" w:cs="Times New Roman"/>
          <w:sz w:val="24"/>
          <w:szCs w:val="24"/>
          <w:lang w:val="ru-RU"/>
        </w:rPr>
        <w:tab/>
      </w:r>
      <w:r w:rsidR="006A6E1A" w:rsidRPr="00132E5C">
        <w:rPr>
          <w:rFonts w:ascii="Times New Roman" w:eastAsiaTheme="minorEastAsia" w:hAnsi="Times New Roman" w:cs="Times New Roman"/>
          <w:sz w:val="24"/>
          <w:szCs w:val="24"/>
          <w:lang w:val="ru-RU"/>
        </w:rPr>
        <w:t xml:space="preserve">   </w:t>
      </w:r>
      <w:r w:rsidRPr="00132E5C">
        <w:rPr>
          <w:rFonts w:ascii="Times New Roman" w:eastAsiaTheme="minorEastAsia" w:hAnsi="Times New Roman" w:cs="Times New Roman"/>
          <w:sz w:val="24"/>
          <w:szCs w:val="24"/>
          <w:lang w:val="ru-RU"/>
        </w:rPr>
        <w:t xml:space="preserve">    </w:t>
      </w:r>
      <w:r w:rsidR="00132E5C">
        <w:rPr>
          <w:rFonts w:ascii="Times New Roman" w:eastAsiaTheme="minorEastAsia" w:hAnsi="Times New Roman" w:cs="Times New Roman"/>
          <w:sz w:val="24"/>
          <w:szCs w:val="24"/>
          <w:lang w:val="ru-RU"/>
        </w:rPr>
        <w:t xml:space="preserve">    </w:t>
      </w:r>
      <w:r w:rsidRPr="00132E5C">
        <w:rPr>
          <w:rFonts w:ascii="Times New Roman" w:eastAsiaTheme="minorEastAsia" w:hAnsi="Times New Roman" w:cs="Times New Roman"/>
          <w:sz w:val="24"/>
          <w:szCs w:val="24"/>
          <w:lang w:val="ru-RU"/>
        </w:rPr>
        <w:t xml:space="preserve"> (</w:t>
      </w:r>
      <w:r w:rsidR="006A6E1A" w:rsidRPr="00132E5C">
        <w:rPr>
          <w:rFonts w:ascii="Times New Roman" w:eastAsiaTheme="minorEastAsia" w:hAnsi="Times New Roman" w:cs="Times New Roman"/>
          <w:sz w:val="24"/>
          <w:szCs w:val="24"/>
          <w:lang w:val="ru-RU"/>
        </w:rPr>
        <w:t>11</w:t>
      </w:r>
      <w:r w:rsidRPr="00132E5C">
        <w:rPr>
          <w:rFonts w:ascii="Times New Roman" w:eastAsiaTheme="minorEastAsia" w:hAnsi="Times New Roman" w:cs="Times New Roman"/>
          <w:sz w:val="24"/>
          <w:szCs w:val="24"/>
          <w:lang w:val="ru-RU"/>
        </w:rPr>
        <w:t>)</w:t>
      </w:r>
    </w:p>
    <w:p w14:paraId="0F6532A7" w14:textId="77777777" w:rsidR="00DF515D" w:rsidRPr="00132E5C" w:rsidRDefault="00DF515D" w:rsidP="00DF515D">
      <w:pPr>
        <w:spacing w:after="0"/>
        <w:ind w:firstLine="709"/>
        <w:jc w:val="both"/>
        <w:rPr>
          <w:rFonts w:ascii="Times New Roman" w:eastAsiaTheme="minorEastAsia" w:hAnsi="Times New Roman" w:cs="Times New Roman"/>
          <w:sz w:val="24"/>
          <w:szCs w:val="24"/>
          <w:lang w:val="ru-RU"/>
        </w:rPr>
      </w:pPr>
    </w:p>
    <w:p w14:paraId="3854EC16" w14:textId="77777777" w:rsidR="00DF515D" w:rsidRPr="005C7D65" w:rsidRDefault="00DF515D" w:rsidP="00DF515D">
      <w:pPr>
        <w:spacing w:after="0"/>
        <w:ind w:firstLine="709"/>
        <w:jc w:val="both"/>
        <w:rPr>
          <w:rFonts w:eastAsiaTheme="minorEastAsia"/>
          <w:lang w:val="kk-KZ"/>
        </w:rPr>
      </w:pPr>
    </w:p>
    <w:p w14:paraId="2CF1E368" w14:textId="77777777" w:rsidR="00DF515D" w:rsidRPr="0099310B" w:rsidRDefault="00DF515D" w:rsidP="00DF515D">
      <w:pPr>
        <w:keepNext/>
        <w:spacing w:after="0"/>
        <w:ind w:firstLine="709"/>
        <w:jc w:val="both"/>
        <w:rPr>
          <w:rFonts w:ascii="Times New Roman" w:hAnsi="Times New Roman" w:cs="Times New Roman"/>
        </w:rPr>
      </w:pPr>
      <w:r w:rsidRPr="0099310B">
        <w:rPr>
          <w:rFonts w:ascii="Times New Roman" w:hAnsi="Times New Roman" w:cs="Times New Roman"/>
          <w:noProof/>
        </w:rPr>
        <w:lastRenderedPageBreak/>
        <w:drawing>
          <wp:inline distT="0" distB="0" distL="0" distR="0" wp14:anchorId="5CFC4F96" wp14:editId="605279F5">
            <wp:extent cx="5016500" cy="2819400"/>
            <wp:effectExtent l="0" t="0" r="12700" b="0"/>
            <wp:docPr id="105518831" name="Диаграмма 105518831">
              <a:extLst xmlns:a="http://schemas.openxmlformats.org/drawingml/2006/main">
                <a:ext uri="{FF2B5EF4-FFF2-40B4-BE49-F238E27FC236}">
                  <a16:creationId xmlns:a16="http://schemas.microsoft.com/office/drawing/2014/main" id="{1099B4DB-87D9-E4F3-CED8-85422A20CC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03A112DF" w14:textId="77777777" w:rsidR="0099310B" w:rsidRDefault="0099310B" w:rsidP="0099310B">
      <w:pPr>
        <w:pStyle w:val="af3"/>
        <w:spacing w:after="0"/>
        <w:ind w:firstLine="708"/>
        <w:jc w:val="both"/>
        <w:rPr>
          <w:rFonts w:cs="Times New Roman"/>
          <w:i w:val="0"/>
          <w:iCs w:val="0"/>
          <w:color w:val="auto"/>
          <w:sz w:val="28"/>
          <w:szCs w:val="28"/>
        </w:rPr>
      </w:pPr>
    </w:p>
    <w:p w14:paraId="56ADD755" w14:textId="5B029963" w:rsidR="00DF515D" w:rsidRPr="0099310B" w:rsidRDefault="00DF515D" w:rsidP="0099310B">
      <w:pPr>
        <w:pStyle w:val="af3"/>
        <w:spacing w:after="0"/>
        <w:ind w:firstLine="708"/>
        <w:jc w:val="center"/>
        <w:rPr>
          <w:rFonts w:cs="Times New Roman"/>
          <w:i w:val="0"/>
          <w:iCs w:val="0"/>
          <w:color w:val="auto"/>
          <w:sz w:val="28"/>
          <w:szCs w:val="28"/>
        </w:rPr>
      </w:pPr>
      <w:r w:rsidRPr="0099310B">
        <w:rPr>
          <w:rFonts w:cs="Times New Roman"/>
          <w:i w:val="0"/>
          <w:iCs w:val="0"/>
          <w:color w:val="auto"/>
          <w:sz w:val="28"/>
          <w:szCs w:val="28"/>
        </w:rPr>
        <w:t xml:space="preserve">Рисунок </w:t>
      </w:r>
      <w:r w:rsidR="006A6E1A">
        <w:rPr>
          <w:rFonts w:cs="Times New Roman"/>
          <w:i w:val="0"/>
          <w:iCs w:val="0"/>
          <w:color w:val="auto"/>
          <w:sz w:val="28"/>
          <w:szCs w:val="28"/>
        </w:rPr>
        <w:t>39</w:t>
      </w:r>
      <w:r w:rsidR="0099310B">
        <w:rPr>
          <w:rFonts w:cs="Times New Roman"/>
          <w:i w:val="0"/>
          <w:iCs w:val="0"/>
          <w:color w:val="auto"/>
          <w:sz w:val="28"/>
          <w:szCs w:val="28"/>
        </w:rPr>
        <w:t xml:space="preserve"> – </w:t>
      </w:r>
      <w:r w:rsidRPr="0099310B">
        <w:rPr>
          <w:rFonts w:cs="Times New Roman"/>
          <w:i w:val="0"/>
          <w:iCs w:val="0"/>
          <w:color w:val="auto"/>
          <w:sz w:val="28"/>
          <w:szCs w:val="28"/>
          <w:lang w:val="kk-KZ"/>
        </w:rPr>
        <w:t>Содержание</w:t>
      </w:r>
      <w:r w:rsidR="0099310B">
        <w:rPr>
          <w:rFonts w:cs="Times New Roman"/>
          <w:i w:val="0"/>
          <w:iCs w:val="0"/>
          <w:color w:val="auto"/>
          <w:sz w:val="28"/>
          <w:szCs w:val="28"/>
          <w:lang w:val="kk-KZ"/>
        </w:rPr>
        <w:t xml:space="preserve"> н</w:t>
      </w:r>
      <w:r w:rsidRPr="0099310B">
        <w:rPr>
          <w:rFonts w:cs="Times New Roman"/>
          <w:i w:val="0"/>
          <w:iCs w:val="0"/>
          <w:color w:val="auto"/>
          <w:sz w:val="28"/>
          <w:szCs w:val="28"/>
          <w:lang w:val="kk-KZ"/>
        </w:rPr>
        <w:t>икеля в почвах площадок исследований</w:t>
      </w:r>
    </w:p>
    <w:p w14:paraId="3999AB29" w14:textId="77777777" w:rsidR="0099310B" w:rsidRDefault="0099310B" w:rsidP="0099310B">
      <w:pPr>
        <w:spacing w:after="0" w:line="240" w:lineRule="auto"/>
        <w:ind w:firstLine="709"/>
        <w:jc w:val="both"/>
        <w:rPr>
          <w:rFonts w:ascii="Times New Roman" w:hAnsi="Times New Roman" w:cs="Times New Roman"/>
          <w:sz w:val="28"/>
          <w:szCs w:val="28"/>
          <w:lang w:val="kk-KZ"/>
        </w:rPr>
      </w:pPr>
    </w:p>
    <w:p w14:paraId="662ACDD0" w14:textId="5DE7E4DD" w:rsidR="00DF515D" w:rsidRPr="0099310B" w:rsidRDefault="00DF515D" w:rsidP="0099310B">
      <w:pPr>
        <w:spacing w:after="0" w:line="240" w:lineRule="auto"/>
        <w:ind w:firstLine="709"/>
        <w:jc w:val="both"/>
        <w:rPr>
          <w:rFonts w:ascii="Times New Roman" w:hAnsi="Times New Roman" w:cs="Times New Roman"/>
          <w:sz w:val="28"/>
          <w:szCs w:val="28"/>
        </w:rPr>
      </w:pPr>
      <w:r w:rsidRPr="0099310B">
        <w:rPr>
          <w:rFonts w:ascii="Times New Roman" w:hAnsi="Times New Roman" w:cs="Times New Roman"/>
          <w:sz w:val="28"/>
          <w:szCs w:val="28"/>
          <w:lang w:val="kk-KZ"/>
        </w:rPr>
        <w:t xml:space="preserve">На рисунке </w:t>
      </w:r>
      <w:r w:rsidR="006A6E1A">
        <w:rPr>
          <w:rFonts w:ascii="Times New Roman" w:hAnsi="Times New Roman" w:cs="Times New Roman"/>
          <w:sz w:val="28"/>
          <w:szCs w:val="28"/>
          <w:lang w:val="kk-KZ"/>
        </w:rPr>
        <w:t>40</w:t>
      </w:r>
      <w:r w:rsidRPr="0099310B">
        <w:rPr>
          <w:rFonts w:ascii="Times New Roman" w:hAnsi="Times New Roman" w:cs="Times New Roman"/>
          <w:sz w:val="28"/>
          <w:szCs w:val="28"/>
          <w:lang w:val="kk-KZ"/>
        </w:rPr>
        <w:t xml:space="preserve"> показано содержание мышьяка в почвах площадок исследования. Для всех площадок исследований показывает похожий тренд. В 2019 году все площадки исследований превышают уровень ПДК, где ИП-2, ИП-3, ИП-4 превышают больше чем в 2 раза. Все площадки исследования показывают прогноз на увеличение концентрации мышьяка на следующий год.</w:t>
      </w:r>
      <w:r w:rsidRPr="0099310B">
        <w:rPr>
          <w:rFonts w:ascii="Times New Roman" w:hAnsi="Times New Roman" w:cs="Times New Roman"/>
          <w:sz w:val="28"/>
          <w:szCs w:val="28"/>
          <w:shd w:val="clear" w:color="auto" w:fill="FFFFFF"/>
          <w:lang w:val="kk-KZ"/>
        </w:rPr>
        <w:t xml:space="preserve"> Уравнения </w:t>
      </w:r>
      <w:r w:rsidR="006A6E1A">
        <w:rPr>
          <w:rFonts w:ascii="Times New Roman" w:hAnsi="Times New Roman" w:cs="Times New Roman"/>
          <w:sz w:val="28"/>
          <w:szCs w:val="28"/>
          <w:shd w:val="clear" w:color="auto" w:fill="FFFFFF"/>
          <w:lang w:val="kk-KZ"/>
        </w:rPr>
        <w:t>12</w:t>
      </w:r>
      <w:r w:rsidRPr="0099310B">
        <w:rPr>
          <w:rFonts w:ascii="Times New Roman" w:hAnsi="Times New Roman" w:cs="Times New Roman"/>
          <w:sz w:val="28"/>
          <w:szCs w:val="28"/>
          <w:shd w:val="clear" w:color="auto" w:fill="FFFFFF"/>
          <w:lang w:val="kk-KZ"/>
        </w:rPr>
        <w:t>, 1</w:t>
      </w:r>
      <w:r w:rsidR="006A6E1A">
        <w:rPr>
          <w:rFonts w:ascii="Times New Roman" w:hAnsi="Times New Roman" w:cs="Times New Roman"/>
          <w:sz w:val="28"/>
          <w:szCs w:val="28"/>
          <w:shd w:val="clear" w:color="auto" w:fill="FFFFFF"/>
          <w:lang w:val="kk-KZ"/>
        </w:rPr>
        <w:t>3</w:t>
      </w:r>
      <w:r w:rsidRPr="0099310B">
        <w:rPr>
          <w:rFonts w:ascii="Times New Roman" w:hAnsi="Times New Roman" w:cs="Times New Roman"/>
          <w:sz w:val="28"/>
          <w:szCs w:val="28"/>
          <w:shd w:val="clear" w:color="auto" w:fill="FFFFFF"/>
          <w:lang w:val="kk-KZ"/>
        </w:rPr>
        <w:t>, 1</w:t>
      </w:r>
      <w:r w:rsidR="006A6E1A">
        <w:rPr>
          <w:rFonts w:ascii="Times New Roman" w:hAnsi="Times New Roman" w:cs="Times New Roman"/>
          <w:sz w:val="28"/>
          <w:szCs w:val="28"/>
          <w:shd w:val="clear" w:color="auto" w:fill="FFFFFF"/>
          <w:lang w:val="kk-KZ"/>
        </w:rPr>
        <w:t>4</w:t>
      </w:r>
      <w:r w:rsidRPr="0099310B">
        <w:rPr>
          <w:rFonts w:ascii="Times New Roman" w:hAnsi="Times New Roman" w:cs="Times New Roman"/>
          <w:sz w:val="28"/>
          <w:szCs w:val="28"/>
          <w:shd w:val="clear" w:color="auto" w:fill="FFFFFF"/>
          <w:lang w:val="kk-KZ"/>
        </w:rPr>
        <w:t>, 1</w:t>
      </w:r>
      <w:r w:rsidR="006A6E1A">
        <w:rPr>
          <w:rFonts w:ascii="Times New Roman" w:hAnsi="Times New Roman" w:cs="Times New Roman"/>
          <w:sz w:val="28"/>
          <w:szCs w:val="28"/>
          <w:shd w:val="clear" w:color="auto" w:fill="FFFFFF"/>
          <w:lang w:val="kk-KZ"/>
        </w:rPr>
        <w:t>5</w:t>
      </w:r>
      <w:r w:rsidRPr="0099310B">
        <w:rPr>
          <w:rFonts w:ascii="Times New Roman" w:hAnsi="Times New Roman" w:cs="Times New Roman"/>
          <w:sz w:val="28"/>
          <w:szCs w:val="28"/>
          <w:shd w:val="clear" w:color="auto" w:fill="FFFFFF"/>
          <w:lang w:val="kk-KZ"/>
        </w:rPr>
        <w:t xml:space="preserve"> показывает изменение содержание мышьяка для каждой ИП, соответственно:</w:t>
      </w:r>
    </w:p>
    <w:p w14:paraId="1326A105" w14:textId="77777777" w:rsidR="00DF515D" w:rsidRPr="0099310B" w:rsidRDefault="00DF515D" w:rsidP="00DF515D">
      <w:pPr>
        <w:spacing w:after="0"/>
        <w:ind w:firstLine="709"/>
        <w:jc w:val="both"/>
        <w:rPr>
          <w:rFonts w:ascii="Times New Roman" w:hAnsi="Times New Roman" w:cs="Times New Roman"/>
          <w:b/>
          <w:bCs/>
          <w:sz w:val="28"/>
          <w:szCs w:val="28"/>
        </w:rPr>
      </w:pPr>
      <w:r w:rsidRPr="0099310B">
        <w:rPr>
          <w:rFonts w:ascii="Times New Roman" w:hAnsi="Times New Roman" w:cs="Times New Roman"/>
          <w:b/>
          <w:bCs/>
          <w:sz w:val="28"/>
          <w:szCs w:val="28"/>
          <w:lang w:val="en-US"/>
        </w:rPr>
        <w:t>As</w:t>
      </w:r>
    </w:p>
    <w:p w14:paraId="1F4BF03C" w14:textId="2DEFAEBE" w:rsidR="00DF515D" w:rsidRPr="0099310B" w:rsidRDefault="00DF515D" w:rsidP="00132E5C">
      <w:pPr>
        <w:spacing w:after="0"/>
        <w:ind w:firstLine="709"/>
        <w:jc w:val="both"/>
        <w:rPr>
          <w:rFonts w:ascii="Times New Roman" w:eastAsiaTheme="minorEastAsia" w:hAnsi="Times New Roman" w:cs="Times New Roman"/>
          <w:sz w:val="24"/>
          <w:szCs w:val="24"/>
        </w:rPr>
      </w:pPr>
      <w:r w:rsidRPr="0099310B">
        <w:rPr>
          <w:rFonts w:ascii="Times New Roman" w:hAnsi="Times New Roman" w:cs="Times New Roman"/>
          <w:sz w:val="24"/>
          <w:szCs w:val="24"/>
          <w:lang w:val="kk-KZ"/>
        </w:rPr>
        <w:t>ИП-1</w:t>
      </w:r>
      <w:r w:rsidR="00132E5C">
        <w:rPr>
          <w:rFonts w:ascii="Times New Roman" w:hAnsi="Times New Roman" w:cs="Times New Roman"/>
          <w:sz w:val="24"/>
          <w:szCs w:val="24"/>
          <w:lang w:val="kk-KZ"/>
        </w:rPr>
        <w:t xml:space="preserve">                         </w:t>
      </w:r>
      <m:oMath>
        <m:r>
          <w:rPr>
            <w:rFonts w:ascii="Cambria Math" w:hAnsi="Cambria Math" w:cs="Times New Roman"/>
            <w:sz w:val="24"/>
            <w:szCs w:val="24"/>
            <w:lang w:val="kk-KZ"/>
          </w:rPr>
          <m:t>y=0.293799789</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-1187.9</m:t>
        </m:r>
        <m:r>
          <w:rPr>
            <w:rFonts w:ascii="Cambria Math" w:hAnsi="Cambria Math" w:cs="Times New Roman"/>
            <w:sz w:val="24"/>
            <w:szCs w:val="24"/>
            <w:lang w:val="kk-KZ"/>
          </w:rPr>
          <m:t>x+1200738</m:t>
        </m:r>
      </m:oMath>
      <w:r w:rsidRPr="0099310B">
        <w:rPr>
          <w:rFonts w:ascii="Times New Roman" w:eastAsiaTheme="minorEastAsia" w:hAnsi="Times New Roman" w:cs="Times New Roman"/>
          <w:sz w:val="24"/>
          <w:szCs w:val="24"/>
          <w:lang w:val="kk-KZ"/>
        </w:rPr>
        <w:tab/>
      </w:r>
      <w:r w:rsidR="00132E5C">
        <w:rPr>
          <w:rFonts w:ascii="Times New Roman" w:eastAsiaTheme="minorEastAsia" w:hAnsi="Times New Roman" w:cs="Times New Roman"/>
          <w:sz w:val="24"/>
          <w:szCs w:val="24"/>
          <w:lang w:val="kk-KZ"/>
        </w:rPr>
        <w:t xml:space="preserve">              </w:t>
      </w:r>
      <w:r w:rsidRPr="0099310B">
        <w:rPr>
          <w:rFonts w:ascii="Times New Roman" w:eastAsiaTheme="minorEastAsia" w:hAnsi="Times New Roman" w:cs="Times New Roman"/>
          <w:sz w:val="24"/>
          <w:szCs w:val="24"/>
        </w:rPr>
        <w:t>(</w:t>
      </w:r>
      <w:r w:rsidR="006A6E1A">
        <w:rPr>
          <w:rFonts w:ascii="Times New Roman" w:eastAsiaTheme="minorEastAsia" w:hAnsi="Times New Roman" w:cs="Times New Roman"/>
          <w:sz w:val="24"/>
          <w:szCs w:val="24"/>
          <w:lang w:val="ru-RU"/>
        </w:rPr>
        <w:t>12</w:t>
      </w:r>
      <w:r w:rsidRPr="0099310B">
        <w:rPr>
          <w:rFonts w:ascii="Times New Roman" w:eastAsiaTheme="minorEastAsia" w:hAnsi="Times New Roman" w:cs="Times New Roman"/>
          <w:sz w:val="24"/>
          <w:szCs w:val="24"/>
        </w:rPr>
        <w:t>)</w:t>
      </w:r>
    </w:p>
    <w:p w14:paraId="5E419E43" w14:textId="0237B38C" w:rsidR="00DF515D" w:rsidRPr="0099310B" w:rsidRDefault="00DF515D" w:rsidP="00132E5C">
      <w:pPr>
        <w:spacing w:after="0"/>
        <w:ind w:firstLine="709"/>
        <w:jc w:val="both"/>
        <w:rPr>
          <w:rFonts w:ascii="Times New Roman" w:hAnsi="Times New Roman" w:cs="Times New Roman"/>
          <w:sz w:val="24"/>
          <w:szCs w:val="24"/>
        </w:rPr>
      </w:pPr>
      <w:r w:rsidRPr="0099310B">
        <w:rPr>
          <w:rFonts w:ascii="Times New Roman" w:hAnsi="Times New Roman" w:cs="Times New Roman"/>
          <w:sz w:val="24"/>
          <w:szCs w:val="24"/>
          <w:lang w:val="kk-KZ"/>
        </w:rPr>
        <w:t>ИП-2</w:t>
      </w:r>
      <w:r w:rsidR="00132E5C">
        <w:rPr>
          <w:rFonts w:ascii="Times New Roman" w:hAnsi="Times New Roman" w:cs="Times New Roman"/>
          <w:sz w:val="24"/>
          <w:szCs w:val="24"/>
          <w:lang w:val="kk-KZ"/>
        </w:rPr>
        <w:t xml:space="preserve">                         </w:t>
      </w:r>
      <m:oMath>
        <m:r>
          <w:rPr>
            <w:rFonts w:ascii="Cambria Math" w:hAnsi="Cambria Math" w:cs="Times New Roman"/>
            <w:sz w:val="24"/>
            <w:szCs w:val="24"/>
            <w:lang w:val="kk-KZ"/>
          </w:rPr>
          <m:t>y=0.5537</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-2239.3</m:t>
        </m:r>
        <m:r>
          <w:rPr>
            <w:rFonts w:ascii="Cambria Math" w:hAnsi="Cambria Math" w:cs="Times New Roman"/>
            <w:sz w:val="24"/>
            <w:szCs w:val="24"/>
            <w:lang w:val="kk-KZ"/>
          </w:rPr>
          <m:t>x+2264071</m:t>
        </m:r>
      </m:oMath>
      <w:r w:rsidRPr="0099310B">
        <w:rPr>
          <w:rFonts w:ascii="Times New Roman" w:eastAsiaTheme="minorEastAsia" w:hAnsi="Times New Roman" w:cs="Times New Roman"/>
          <w:sz w:val="24"/>
          <w:szCs w:val="24"/>
          <w:lang w:val="kk-KZ"/>
        </w:rPr>
        <w:tab/>
      </w:r>
      <w:r w:rsidRPr="0099310B">
        <w:rPr>
          <w:rFonts w:ascii="Times New Roman" w:eastAsiaTheme="minorEastAsia" w:hAnsi="Times New Roman" w:cs="Times New Roman"/>
          <w:sz w:val="24"/>
          <w:szCs w:val="24"/>
          <w:lang w:val="kk-KZ"/>
        </w:rPr>
        <w:tab/>
      </w:r>
      <w:r w:rsidR="00132E5C">
        <w:rPr>
          <w:rFonts w:ascii="Times New Roman" w:eastAsiaTheme="minorEastAsia" w:hAnsi="Times New Roman" w:cs="Times New Roman"/>
          <w:sz w:val="24"/>
          <w:szCs w:val="24"/>
          <w:lang w:val="kk-KZ"/>
        </w:rPr>
        <w:t xml:space="preserve">  </w:t>
      </w:r>
      <w:r w:rsidRPr="0099310B">
        <w:rPr>
          <w:rFonts w:ascii="Times New Roman" w:eastAsiaTheme="minorEastAsia" w:hAnsi="Times New Roman" w:cs="Times New Roman"/>
          <w:sz w:val="24"/>
          <w:szCs w:val="24"/>
        </w:rPr>
        <w:t>(1</w:t>
      </w:r>
      <w:r w:rsidR="006A6E1A">
        <w:rPr>
          <w:rFonts w:ascii="Times New Roman" w:eastAsiaTheme="minorEastAsia" w:hAnsi="Times New Roman" w:cs="Times New Roman"/>
          <w:sz w:val="24"/>
          <w:szCs w:val="24"/>
          <w:lang w:val="ru-RU"/>
        </w:rPr>
        <w:t>3</w:t>
      </w:r>
      <w:r w:rsidRPr="0099310B">
        <w:rPr>
          <w:rFonts w:ascii="Times New Roman" w:eastAsiaTheme="minorEastAsia" w:hAnsi="Times New Roman" w:cs="Times New Roman"/>
          <w:sz w:val="24"/>
          <w:szCs w:val="24"/>
        </w:rPr>
        <w:t>)</w:t>
      </w:r>
    </w:p>
    <w:p w14:paraId="303ED7AA" w14:textId="4F9780DE" w:rsidR="00DF515D" w:rsidRPr="0099310B" w:rsidRDefault="00DF515D" w:rsidP="00132E5C">
      <w:pPr>
        <w:spacing w:after="0"/>
        <w:ind w:firstLine="709"/>
        <w:jc w:val="both"/>
        <w:rPr>
          <w:rFonts w:ascii="Times New Roman" w:eastAsiaTheme="minorEastAsia" w:hAnsi="Times New Roman" w:cs="Times New Roman"/>
          <w:sz w:val="24"/>
          <w:szCs w:val="24"/>
        </w:rPr>
      </w:pPr>
      <w:r w:rsidRPr="0099310B">
        <w:rPr>
          <w:rFonts w:ascii="Times New Roman" w:hAnsi="Times New Roman" w:cs="Times New Roman"/>
          <w:sz w:val="24"/>
          <w:szCs w:val="24"/>
          <w:lang w:val="kk-KZ"/>
        </w:rPr>
        <w:t>ИП-3</w:t>
      </w:r>
      <w:r w:rsidR="00132E5C">
        <w:rPr>
          <w:rFonts w:ascii="Times New Roman" w:hAnsi="Times New Roman" w:cs="Times New Roman"/>
          <w:sz w:val="24"/>
          <w:szCs w:val="24"/>
          <w:lang w:val="kk-KZ"/>
        </w:rPr>
        <w:t xml:space="preserve">                         </w:t>
      </w:r>
      <m:oMath>
        <m:r>
          <w:rPr>
            <w:rFonts w:ascii="Cambria Math" w:hAnsi="Cambria Math" w:cs="Times New Roman"/>
            <w:sz w:val="24"/>
            <w:szCs w:val="24"/>
            <w:lang w:val="kk-KZ"/>
          </w:rPr>
          <m:t>y=0.46499899</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-1880.4</m:t>
        </m:r>
        <m:r>
          <w:rPr>
            <w:rFonts w:ascii="Cambria Math" w:hAnsi="Cambria Math" w:cs="Times New Roman"/>
            <w:sz w:val="24"/>
            <w:szCs w:val="24"/>
            <w:lang w:val="kk-KZ"/>
          </w:rPr>
          <m:t>x+1901028</m:t>
        </m:r>
      </m:oMath>
      <w:r w:rsidRPr="0099310B">
        <w:rPr>
          <w:rFonts w:ascii="Times New Roman" w:eastAsiaTheme="minorEastAsia" w:hAnsi="Times New Roman" w:cs="Times New Roman"/>
          <w:sz w:val="24"/>
          <w:szCs w:val="24"/>
          <w:lang w:val="kk-KZ"/>
        </w:rPr>
        <w:tab/>
      </w:r>
      <w:r w:rsidR="0099310B">
        <w:rPr>
          <w:rFonts w:ascii="Times New Roman" w:eastAsiaTheme="minorEastAsia" w:hAnsi="Times New Roman" w:cs="Times New Roman"/>
          <w:sz w:val="24"/>
          <w:szCs w:val="24"/>
          <w:lang w:val="kk-KZ"/>
        </w:rPr>
        <w:t xml:space="preserve">            </w:t>
      </w:r>
      <w:r w:rsidR="00132E5C">
        <w:rPr>
          <w:rFonts w:ascii="Times New Roman" w:eastAsiaTheme="minorEastAsia" w:hAnsi="Times New Roman" w:cs="Times New Roman"/>
          <w:sz w:val="24"/>
          <w:szCs w:val="24"/>
          <w:lang w:val="kk-KZ"/>
        </w:rPr>
        <w:t xml:space="preserve"> </w:t>
      </w:r>
      <w:r w:rsidR="0099310B">
        <w:rPr>
          <w:rFonts w:ascii="Times New Roman" w:eastAsiaTheme="minorEastAsia" w:hAnsi="Times New Roman" w:cs="Times New Roman"/>
          <w:sz w:val="24"/>
          <w:szCs w:val="24"/>
          <w:lang w:val="kk-KZ"/>
        </w:rPr>
        <w:t xml:space="preserve"> </w:t>
      </w:r>
      <w:r w:rsidRPr="0099310B">
        <w:rPr>
          <w:rFonts w:ascii="Times New Roman" w:eastAsiaTheme="minorEastAsia" w:hAnsi="Times New Roman" w:cs="Times New Roman"/>
          <w:sz w:val="24"/>
          <w:szCs w:val="24"/>
        </w:rPr>
        <w:t>(</w:t>
      </w:r>
      <w:r w:rsidRPr="00132E5C">
        <w:rPr>
          <w:rFonts w:ascii="Times New Roman" w:eastAsiaTheme="minorEastAsia" w:hAnsi="Times New Roman" w:cs="Times New Roman"/>
          <w:sz w:val="24"/>
          <w:szCs w:val="24"/>
          <w:lang w:val="ru-RU"/>
        </w:rPr>
        <w:t>1</w:t>
      </w:r>
      <w:r w:rsidR="006A6E1A">
        <w:rPr>
          <w:rFonts w:ascii="Times New Roman" w:eastAsiaTheme="minorEastAsia" w:hAnsi="Times New Roman" w:cs="Times New Roman"/>
          <w:sz w:val="24"/>
          <w:szCs w:val="24"/>
          <w:lang w:val="ru-RU"/>
        </w:rPr>
        <w:t>4</w:t>
      </w:r>
      <w:r w:rsidRPr="0099310B">
        <w:rPr>
          <w:rFonts w:ascii="Times New Roman" w:eastAsiaTheme="minorEastAsia" w:hAnsi="Times New Roman" w:cs="Times New Roman"/>
          <w:sz w:val="24"/>
          <w:szCs w:val="24"/>
        </w:rPr>
        <w:t>)</w:t>
      </w:r>
    </w:p>
    <w:p w14:paraId="444F38AF" w14:textId="52A7C639" w:rsidR="00DF515D" w:rsidRPr="00132E5C" w:rsidRDefault="00DF515D" w:rsidP="00132E5C">
      <w:pPr>
        <w:spacing w:after="0"/>
        <w:ind w:firstLine="709"/>
        <w:jc w:val="both"/>
        <w:rPr>
          <w:rFonts w:ascii="Times New Roman" w:eastAsiaTheme="minorEastAsia" w:hAnsi="Times New Roman" w:cs="Times New Roman"/>
          <w:sz w:val="24"/>
          <w:szCs w:val="24"/>
          <w:lang w:val="ru-RU"/>
        </w:rPr>
      </w:pPr>
      <w:r w:rsidRPr="0099310B">
        <w:rPr>
          <w:rFonts w:ascii="Times New Roman" w:hAnsi="Times New Roman" w:cs="Times New Roman"/>
          <w:sz w:val="24"/>
          <w:szCs w:val="24"/>
        </w:rPr>
        <w:t>ИП-4</w:t>
      </w:r>
      <w:r w:rsidR="00132E5C">
        <w:rPr>
          <w:rFonts w:ascii="Times New Roman" w:hAnsi="Times New Roman" w:cs="Times New Roman"/>
          <w:sz w:val="24"/>
          <w:szCs w:val="24"/>
          <w:lang w:val="ru-RU"/>
        </w:rPr>
        <w:t xml:space="preserve">                         </w:t>
      </w:r>
      <m:oMath>
        <m:r>
          <w:rPr>
            <w:rFonts w:ascii="Cambria Math" w:hAnsi="Cambria Math" w:cs="Times New Roman"/>
            <w:sz w:val="24"/>
            <w:szCs w:val="24"/>
            <w:lang w:val="kk-KZ"/>
          </w:rPr>
          <m:t>y=0.838700054</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+3391.9</m:t>
        </m:r>
        <m:r>
          <w:rPr>
            <w:rFonts w:ascii="Cambria Math" w:hAnsi="Cambria Math" w:cs="Times New Roman"/>
            <w:sz w:val="24"/>
            <w:szCs w:val="24"/>
            <w:lang w:val="kk-KZ"/>
          </w:rPr>
          <m:t>x+3429410</m:t>
        </m:r>
      </m:oMath>
      <w:r w:rsidRPr="0099310B">
        <w:rPr>
          <w:rFonts w:ascii="Times New Roman" w:eastAsiaTheme="minorEastAsia" w:hAnsi="Times New Roman" w:cs="Times New Roman"/>
          <w:sz w:val="24"/>
          <w:szCs w:val="24"/>
          <w:lang w:val="kk-KZ"/>
        </w:rPr>
        <w:tab/>
      </w:r>
      <w:r w:rsidR="00132E5C">
        <w:rPr>
          <w:rFonts w:ascii="Times New Roman" w:eastAsiaTheme="minorEastAsia" w:hAnsi="Times New Roman" w:cs="Times New Roman"/>
          <w:sz w:val="24"/>
          <w:szCs w:val="24"/>
          <w:lang w:val="kk-KZ"/>
        </w:rPr>
        <w:t xml:space="preserve">              </w:t>
      </w:r>
      <w:r w:rsidRPr="00132E5C">
        <w:rPr>
          <w:rFonts w:ascii="Times New Roman" w:eastAsiaTheme="minorEastAsia" w:hAnsi="Times New Roman" w:cs="Times New Roman"/>
          <w:sz w:val="24"/>
          <w:szCs w:val="24"/>
          <w:lang w:val="ru-RU"/>
        </w:rPr>
        <w:t>(1</w:t>
      </w:r>
      <w:r w:rsidR="006A6E1A" w:rsidRPr="00132E5C">
        <w:rPr>
          <w:rFonts w:ascii="Times New Roman" w:eastAsiaTheme="minorEastAsia" w:hAnsi="Times New Roman" w:cs="Times New Roman"/>
          <w:sz w:val="24"/>
          <w:szCs w:val="24"/>
          <w:lang w:val="ru-RU"/>
        </w:rPr>
        <w:t>5</w:t>
      </w:r>
      <w:r w:rsidRPr="00132E5C">
        <w:rPr>
          <w:rFonts w:ascii="Times New Roman" w:eastAsiaTheme="minorEastAsia" w:hAnsi="Times New Roman" w:cs="Times New Roman"/>
          <w:sz w:val="24"/>
          <w:szCs w:val="24"/>
          <w:lang w:val="ru-RU"/>
        </w:rPr>
        <w:t>)</w:t>
      </w:r>
    </w:p>
    <w:p w14:paraId="2E3E68CB" w14:textId="77777777" w:rsidR="00DF515D" w:rsidRPr="0099310B" w:rsidRDefault="00DF515D" w:rsidP="00DF515D">
      <w:pPr>
        <w:spacing w:after="0"/>
        <w:ind w:firstLine="709"/>
        <w:jc w:val="both"/>
        <w:rPr>
          <w:rFonts w:ascii="Times New Roman" w:hAnsi="Times New Roman" w:cs="Times New Roman"/>
          <w:sz w:val="24"/>
          <w:szCs w:val="24"/>
        </w:rPr>
      </w:pPr>
    </w:p>
    <w:p w14:paraId="2B46F7B5" w14:textId="77777777" w:rsidR="00DF515D" w:rsidRPr="005C7D65" w:rsidRDefault="00DF515D" w:rsidP="00DF515D">
      <w:pPr>
        <w:keepNext/>
        <w:spacing w:after="0"/>
        <w:ind w:firstLine="709"/>
        <w:jc w:val="both"/>
        <w:rPr>
          <w:sz w:val="32"/>
          <w:szCs w:val="24"/>
        </w:rPr>
      </w:pPr>
      <w:r w:rsidRPr="005C7D65">
        <w:rPr>
          <w:noProof/>
        </w:rPr>
        <w:drawing>
          <wp:inline distT="0" distB="0" distL="0" distR="0" wp14:anchorId="71F61577" wp14:editId="3EAC4AA7">
            <wp:extent cx="4584700" cy="2597150"/>
            <wp:effectExtent l="0" t="0" r="6350" b="12700"/>
            <wp:docPr id="1627066248" name="Диаграмма 1627066248">
              <a:extLst xmlns:a="http://schemas.openxmlformats.org/drawingml/2006/main">
                <a:ext uri="{FF2B5EF4-FFF2-40B4-BE49-F238E27FC236}">
                  <a16:creationId xmlns:a16="http://schemas.microsoft.com/office/drawing/2014/main" id="{749E2210-0FED-1488-0BA2-A210D1F082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3B428FD6" w14:textId="77777777" w:rsidR="0099310B" w:rsidRDefault="0099310B" w:rsidP="0099310B">
      <w:pPr>
        <w:pStyle w:val="af3"/>
        <w:spacing w:after="0"/>
        <w:ind w:firstLine="708"/>
        <w:jc w:val="both"/>
        <w:rPr>
          <w:rFonts w:cs="Times New Roman"/>
          <w:i w:val="0"/>
          <w:iCs w:val="0"/>
          <w:color w:val="auto"/>
          <w:sz w:val="28"/>
          <w:szCs w:val="28"/>
        </w:rPr>
      </w:pPr>
    </w:p>
    <w:p w14:paraId="5C99AAED" w14:textId="3A860EEF" w:rsidR="00DF515D" w:rsidRPr="0099310B" w:rsidRDefault="00DF515D" w:rsidP="0099310B">
      <w:pPr>
        <w:pStyle w:val="af3"/>
        <w:spacing w:after="0"/>
        <w:ind w:firstLine="708"/>
        <w:jc w:val="center"/>
        <w:rPr>
          <w:rFonts w:cs="Times New Roman"/>
          <w:i w:val="0"/>
          <w:iCs w:val="0"/>
          <w:color w:val="auto"/>
          <w:sz w:val="28"/>
          <w:szCs w:val="28"/>
        </w:rPr>
      </w:pPr>
      <w:r w:rsidRPr="0099310B">
        <w:rPr>
          <w:rFonts w:cs="Times New Roman"/>
          <w:i w:val="0"/>
          <w:iCs w:val="0"/>
          <w:color w:val="auto"/>
          <w:sz w:val="28"/>
          <w:szCs w:val="28"/>
        </w:rPr>
        <w:t xml:space="preserve">Рисунок </w:t>
      </w:r>
      <w:r w:rsidR="006A6E1A">
        <w:rPr>
          <w:rFonts w:cs="Times New Roman"/>
          <w:i w:val="0"/>
          <w:iCs w:val="0"/>
          <w:sz w:val="28"/>
          <w:szCs w:val="28"/>
        </w:rPr>
        <w:t>40</w:t>
      </w:r>
      <w:r w:rsidR="0099310B">
        <w:rPr>
          <w:rFonts w:cs="Times New Roman"/>
          <w:i w:val="0"/>
          <w:iCs w:val="0"/>
          <w:sz w:val="28"/>
          <w:szCs w:val="28"/>
        </w:rPr>
        <w:t xml:space="preserve"> – </w:t>
      </w:r>
      <w:r w:rsidRPr="0099310B">
        <w:rPr>
          <w:rFonts w:cs="Times New Roman"/>
          <w:i w:val="0"/>
          <w:iCs w:val="0"/>
          <w:color w:val="auto"/>
          <w:sz w:val="28"/>
          <w:szCs w:val="28"/>
          <w:lang w:val="kk-KZ"/>
        </w:rPr>
        <w:t>Содержание</w:t>
      </w:r>
      <w:r w:rsidR="0099310B">
        <w:rPr>
          <w:rFonts w:cs="Times New Roman"/>
          <w:i w:val="0"/>
          <w:iCs w:val="0"/>
          <w:color w:val="auto"/>
          <w:sz w:val="28"/>
          <w:szCs w:val="28"/>
          <w:lang w:val="kk-KZ"/>
        </w:rPr>
        <w:t xml:space="preserve"> м</w:t>
      </w:r>
      <w:r w:rsidRPr="0099310B">
        <w:rPr>
          <w:rFonts w:cs="Times New Roman"/>
          <w:i w:val="0"/>
          <w:iCs w:val="0"/>
          <w:color w:val="auto"/>
          <w:sz w:val="28"/>
          <w:szCs w:val="28"/>
          <w:lang w:val="kk-KZ"/>
        </w:rPr>
        <w:t>ышьяка в почвах площадок исследования</w:t>
      </w:r>
    </w:p>
    <w:p w14:paraId="0E3F2D94" w14:textId="77777777" w:rsidR="00DF515D" w:rsidRPr="0099310B" w:rsidRDefault="00DF515D" w:rsidP="0099310B">
      <w:pPr>
        <w:spacing w:after="0" w:line="240" w:lineRule="auto"/>
        <w:ind w:firstLine="709"/>
        <w:jc w:val="both"/>
        <w:rPr>
          <w:rFonts w:ascii="Times New Roman" w:hAnsi="Times New Roman" w:cs="Times New Roman"/>
          <w:sz w:val="28"/>
          <w:szCs w:val="28"/>
        </w:rPr>
      </w:pPr>
    </w:p>
    <w:p w14:paraId="28C43453" w14:textId="4B526A37" w:rsidR="00DF515D" w:rsidRDefault="00DF515D" w:rsidP="0099310B">
      <w:pPr>
        <w:spacing w:after="0" w:line="240" w:lineRule="auto"/>
        <w:ind w:firstLine="709"/>
        <w:jc w:val="both"/>
        <w:rPr>
          <w:rFonts w:ascii="Times New Roman" w:hAnsi="Times New Roman" w:cs="Times New Roman"/>
          <w:sz w:val="28"/>
          <w:szCs w:val="28"/>
          <w:shd w:val="clear" w:color="auto" w:fill="FFFFFF"/>
          <w:lang w:val="kk-KZ"/>
        </w:rPr>
      </w:pPr>
      <w:r w:rsidRPr="0099310B">
        <w:rPr>
          <w:rFonts w:ascii="Times New Roman" w:hAnsi="Times New Roman" w:cs="Times New Roman"/>
          <w:sz w:val="28"/>
          <w:szCs w:val="28"/>
          <w:lang w:val="kk-KZ"/>
        </w:rPr>
        <w:t>Рисунок 4</w:t>
      </w:r>
      <w:r w:rsidR="006A6E1A">
        <w:rPr>
          <w:rFonts w:ascii="Times New Roman" w:hAnsi="Times New Roman" w:cs="Times New Roman"/>
          <w:sz w:val="28"/>
          <w:szCs w:val="28"/>
          <w:lang w:val="kk-KZ"/>
        </w:rPr>
        <w:t>1</w:t>
      </w:r>
      <w:r w:rsidRPr="0099310B">
        <w:rPr>
          <w:rFonts w:ascii="Times New Roman" w:hAnsi="Times New Roman" w:cs="Times New Roman"/>
          <w:sz w:val="28"/>
          <w:szCs w:val="28"/>
          <w:lang w:val="kk-KZ"/>
        </w:rPr>
        <w:t xml:space="preserve"> показывает содержание Кадмия в почвах площадок исследования. Содержани кадмия в 2019 году для ИП-2 показывает превышение ПДК почти в 2 раза. Для остальных площадок исследований показывает одинаковые для всех времен. По прогнозам модели также показывает повышение концентрации на следующий год для всех площадок исследований. </w:t>
      </w:r>
      <w:r w:rsidRPr="0099310B">
        <w:rPr>
          <w:rFonts w:ascii="Times New Roman" w:hAnsi="Times New Roman" w:cs="Times New Roman"/>
          <w:sz w:val="28"/>
          <w:szCs w:val="28"/>
          <w:shd w:val="clear" w:color="auto" w:fill="FFFFFF"/>
          <w:lang w:val="kk-KZ"/>
        </w:rPr>
        <w:t>Уравнения 1</w:t>
      </w:r>
      <w:r w:rsidR="006A6E1A">
        <w:rPr>
          <w:rFonts w:ascii="Times New Roman" w:hAnsi="Times New Roman" w:cs="Times New Roman"/>
          <w:sz w:val="28"/>
          <w:szCs w:val="28"/>
          <w:shd w:val="clear" w:color="auto" w:fill="FFFFFF"/>
          <w:lang w:val="kk-KZ"/>
        </w:rPr>
        <w:t>5</w:t>
      </w:r>
      <w:r w:rsidRPr="0099310B">
        <w:rPr>
          <w:rFonts w:ascii="Times New Roman" w:hAnsi="Times New Roman" w:cs="Times New Roman"/>
          <w:sz w:val="28"/>
          <w:szCs w:val="28"/>
          <w:shd w:val="clear" w:color="auto" w:fill="FFFFFF"/>
          <w:lang w:val="kk-KZ"/>
        </w:rPr>
        <w:t>, 1</w:t>
      </w:r>
      <w:r w:rsidR="006A6E1A">
        <w:rPr>
          <w:rFonts w:ascii="Times New Roman" w:hAnsi="Times New Roman" w:cs="Times New Roman"/>
          <w:sz w:val="28"/>
          <w:szCs w:val="28"/>
          <w:shd w:val="clear" w:color="auto" w:fill="FFFFFF"/>
          <w:lang w:val="kk-KZ"/>
        </w:rPr>
        <w:t>6</w:t>
      </w:r>
      <w:r w:rsidRPr="0099310B">
        <w:rPr>
          <w:rFonts w:ascii="Times New Roman" w:hAnsi="Times New Roman" w:cs="Times New Roman"/>
          <w:sz w:val="28"/>
          <w:szCs w:val="28"/>
          <w:shd w:val="clear" w:color="auto" w:fill="FFFFFF"/>
          <w:lang w:val="kk-KZ"/>
        </w:rPr>
        <w:t>, 1</w:t>
      </w:r>
      <w:r w:rsidR="006A6E1A">
        <w:rPr>
          <w:rFonts w:ascii="Times New Roman" w:hAnsi="Times New Roman" w:cs="Times New Roman"/>
          <w:sz w:val="28"/>
          <w:szCs w:val="28"/>
          <w:shd w:val="clear" w:color="auto" w:fill="FFFFFF"/>
          <w:lang w:val="kk-KZ"/>
        </w:rPr>
        <w:t>7</w:t>
      </w:r>
      <w:r w:rsidRPr="0099310B">
        <w:rPr>
          <w:rFonts w:ascii="Times New Roman" w:hAnsi="Times New Roman" w:cs="Times New Roman"/>
          <w:sz w:val="28"/>
          <w:szCs w:val="28"/>
          <w:shd w:val="clear" w:color="auto" w:fill="FFFFFF"/>
          <w:lang w:val="kk-KZ"/>
        </w:rPr>
        <w:t>, 1</w:t>
      </w:r>
      <w:r w:rsidR="006A6E1A">
        <w:rPr>
          <w:rFonts w:ascii="Times New Roman" w:hAnsi="Times New Roman" w:cs="Times New Roman"/>
          <w:sz w:val="28"/>
          <w:szCs w:val="28"/>
          <w:shd w:val="clear" w:color="auto" w:fill="FFFFFF"/>
          <w:lang w:val="kk-KZ"/>
        </w:rPr>
        <w:t>8</w:t>
      </w:r>
      <w:r w:rsidRPr="0099310B">
        <w:rPr>
          <w:rFonts w:ascii="Times New Roman" w:hAnsi="Times New Roman" w:cs="Times New Roman"/>
          <w:sz w:val="28"/>
          <w:szCs w:val="28"/>
          <w:shd w:val="clear" w:color="auto" w:fill="FFFFFF"/>
          <w:lang w:val="kk-KZ"/>
        </w:rPr>
        <w:t xml:space="preserve"> показывает изменение содержание кадмия для каждой ИП, соответственно:</w:t>
      </w:r>
    </w:p>
    <w:p w14:paraId="0A18186A" w14:textId="77777777" w:rsidR="00DF515D" w:rsidRPr="0099310B" w:rsidRDefault="00DF515D" w:rsidP="0099310B">
      <w:pPr>
        <w:spacing w:after="0" w:line="240" w:lineRule="auto"/>
        <w:ind w:firstLine="709"/>
        <w:jc w:val="both"/>
        <w:rPr>
          <w:rFonts w:ascii="Times New Roman" w:hAnsi="Times New Roman" w:cs="Times New Roman"/>
          <w:b/>
          <w:bCs/>
          <w:sz w:val="28"/>
          <w:szCs w:val="28"/>
        </w:rPr>
      </w:pPr>
      <w:r w:rsidRPr="0099310B">
        <w:rPr>
          <w:rFonts w:ascii="Times New Roman" w:hAnsi="Times New Roman" w:cs="Times New Roman"/>
          <w:b/>
          <w:bCs/>
          <w:sz w:val="28"/>
          <w:szCs w:val="28"/>
          <w:lang w:val="en-US"/>
        </w:rPr>
        <w:t>Cd</w:t>
      </w:r>
    </w:p>
    <w:p w14:paraId="54100ECB" w14:textId="35749EFE" w:rsidR="00DF515D" w:rsidRPr="0099310B" w:rsidRDefault="00DF515D" w:rsidP="001324EA">
      <w:pPr>
        <w:spacing w:after="0"/>
        <w:ind w:firstLine="709"/>
        <w:jc w:val="both"/>
        <w:rPr>
          <w:rFonts w:ascii="Times New Roman" w:eastAsiaTheme="minorEastAsia" w:hAnsi="Times New Roman" w:cs="Times New Roman"/>
          <w:sz w:val="24"/>
          <w:szCs w:val="24"/>
        </w:rPr>
      </w:pPr>
      <w:r w:rsidRPr="0099310B">
        <w:rPr>
          <w:rFonts w:ascii="Times New Roman" w:hAnsi="Times New Roman" w:cs="Times New Roman"/>
          <w:sz w:val="24"/>
          <w:szCs w:val="24"/>
          <w:lang w:val="kk-KZ"/>
        </w:rPr>
        <w:t>ИП-1</w:t>
      </w:r>
      <w:r w:rsidR="001324EA">
        <w:rPr>
          <w:rFonts w:ascii="Times New Roman" w:hAnsi="Times New Roman" w:cs="Times New Roman"/>
          <w:sz w:val="24"/>
          <w:szCs w:val="24"/>
          <w:lang w:val="kk-KZ"/>
        </w:rPr>
        <w:t xml:space="preserve">                         </w:t>
      </w:r>
      <m:oMath>
        <m:r>
          <w:rPr>
            <w:rFonts w:ascii="Cambria Math" w:hAnsi="Cambria Math" w:cs="Times New Roman"/>
            <w:sz w:val="24"/>
            <w:szCs w:val="24"/>
            <w:lang w:val="kk-KZ"/>
          </w:rPr>
          <m:t>y=0.4505</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-1821.8</m:t>
        </m:r>
        <m:r>
          <w:rPr>
            <w:rFonts w:ascii="Cambria Math" w:hAnsi="Cambria Math" w:cs="Times New Roman"/>
            <w:sz w:val="24"/>
            <w:szCs w:val="24"/>
            <w:lang w:val="kk-KZ"/>
          </w:rPr>
          <m:t>x+2*</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10</m:t>
            </m:r>
          </m:e>
          <m:sup>
            <m:r>
              <w:rPr>
                <w:rFonts w:ascii="Cambria Math" w:hAnsi="Cambria Math" w:cs="Times New Roman"/>
                <w:sz w:val="24"/>
                <w:szCs w:val="24"/>
                <w:lang w:val="kk-KZ"/>
              </w:rPr>
              <m:t>6</m:t>
            </m:r>
          </m:sup>
        </m:sSup>
      </m:oMath>
      <w:r w:rsidRPr="0099310B">
        <w:rPr>
          <w:rFonts w:ascii="Times New Roman" w:eastAsiaTheme="minorEastAsia" w:hAnsi="Times New Roman" w:cs="Times New Roman"/>
          <w:sz w:val="24"/>
          <w:szCs w:val="24"/>
          <w:lang w:val="kk-KZ"/>
        </w:rPr>
        <w:tab/>
      </w:r>
      <w:r w:rsidRPr="0099310B">
        <w:rPr>
          <w:rFonts w:ascii="Times New Roman" w:eastAsiaTheme="minorEastAsia" w:hAnsi="Times New Roman" w:cs="Times New Roman"/>
          <w:sz w:val="24"/>
          <w:szCs w:val="24"/>
          <w:lang w:val="kk-KZ"/>
        </w:rPr>
        <w:tab/>
      </w:r>
      <w:r w:rsidRPr="0099310B">
        <w:rPr>
          <w:rFonts w:ascii="Times New Roman" w:eastAsiaTheme="minorEastAsia" w:hAnsi="Times New Roman" w:cs="Times New Roman"/>
          <w:sz w:val="24"/>
          <w:szCs w:val="24"/>
          <w:lang w:val="kk-KZ"/>
        </w:rPr>
        <w:tab/>
      </w:r>
      <w:r w:rsidRPr="0099310B">
        <w:rPr>
          <w:rFonts w:ascii="Times New Roman" w:eastAsiaTheme="minorEastAsia" w:hAnsi="Times New Roman" w:cs="Times New Roman"/>
          <w:sz w:val="24"/>
          <w:szCs w:val="24"/>
        </w:rPr>
        <w:t>(1</w:t>
      </w:r>
      <w:r w:rsidR="006A6E1A">
        <w:rPr>
          <w:rFonts w:ascii="Times New Roman" w:eastAsiaTheme="minorEastAsia" w:hAnsi="Times New Roman" w:cs="Times New Roman"/>
          <w:sz w:val="24"/>
          <w:szCs w:val="24"/>
          <w:lang w:val="ru-RU"/>
        </w:rPr>
        <w:t>5</w:t>
      </w:r>
      <w:r w:rsidRPr="0099310B">
        <w:rPr>
          <w:rFonts w:ascii="Times New Roman" w:eastAsiaTheme="minorEastAsia" w:hAnsi="Times New Roman" w:cs="Times New Roman"/>
          <w:sz w:val="24"/>
          <w:szCs w:val="24"/>
        </w:rPr>
        <w:t>)</w:t>
      </w:r>
    </w:p>
    <w:p w14:paraId="3260C2CC" w14:textId="1A4460CA" w:rsidR="00DF515D" w:rsidRPr="0099310B" w:rsidRDefault="00DF515D" w:rsidP="001324EA">
      <w:pPr>
        <w:spacing w:after="0"/>
        <w:ind w:firstLine="709"/>
        <w:jc w:val="both"/>
        <w:rPr>
          <w:rFonts w:ascii="Times New Roman" w:eastAsiaTheme="minorEastAsia" w:hAnsi="Times New Roman" w:cs="Times New Roman"/>
          <w:sz w:val="24"/>
          <w:szCs w:val="24"/>
        </w:rPr>
      </w:pPr>
      <w:r w:rsidRPr="0099310B">
        <w:rPr>
          <w:rFonts w:ascii="Times New Roman" w:eastAsiaTheme="minorEastAsia" w:hAnsi="Times New Roman" w:cs="Times New Roman"/>
          <w:iCs/>
          <w:sz w:val="24"/>
          <w:szCs w:val="24"/>
          <w:lang w:val="kk-KZ"/>
        </w:rPr>
        <w:t>ИП-2</w:t>
      </w:r>
      <w:r w:rsidR="001324EA">
        <w:rPr>
          <w:rFonts w:ascii="Times New Roman" w:eastAsiaTheme="minorEastAsia" w:hAnsi="Times New Roman" w:cs="Times New Roman"/>
          <w:iCs/>
          <w:sz w:val="24"/>
          <w:szCs w:val="24"/>
          <w:lang w:val="kk-KZ"/>
        </w:rPr>
        <w:t xml:space="preserve">                         </w:t>
      </w:r>
      <m:oMath>
        <m:r>
          <w:rPr>
            <w:rFonts w:ascii="Cambria Math" w:hAnsi="Cambria Math" w:cs="Times New Roman"/>
            <w:sz w:val="24"/>
            <w:szCs w:val="24"/>
            <w:lang w:val="kk-KZ"/>
          </w:rPr>
          <m:t>y=1.1743</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-4748.7</m:t>
        </m:r>
        <m:r>
          <w:rPr>
            <w:rFonts w:ascii="Cambria Math" w:hAnsi="Cambria Math" w:cs="Times New Roman"/>
            <w:sz w:val="24"/>
            <w:szCs w:val="24"/>
            <w:lang w:val="kk-KZ"/>
          </w:rPr>
          <m:t>x+5*</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10</m:t>
            </m:r>
          </m:e>
          <m:sup>
            <m:r>
              <w:rPr>
                <w:rFonts w:ascii="Cambria Math" w:hAnsi="Cambria Math" w:cs="Times New Roman"/>
                <w:sz w:val="24"/>
                <w:szCs w:val="24"/>
                <w:lang w:val="kk-KZ"/>
              </w:rPr>
              <m:t>6</m:t>
            </m:r>
          </m:sup>
        </m:sSup>
      </m:oMath>
      <w:r w:rsidRPr="0099310B">
        <w:rPr>
          <w:rFonts w:ascii="Times New Roman" w:eastAsiaTheme="minorEastAsia" w:hAnsi="Times New Roman" w:cs="Times New Roman"/>
          <w:sz w:val="24"/>
          <w:szCs w:val="24"/>
          <w:lang w:val="kk-KZ"/>
        </w:rPr>
        <w:tab/>
      </w:r>
      <w:r w:rsidRPr="0099310B">
        <w:rPr>
          <w:rFonts w:ascii="Times New Roman" w:eastAsiaTheme="minorEastAsia" w:hAnsi="Times New Roman" w:cs="Times New Roman"/>
          <w:sz w:val="24"/>
          <w:szCs w:val="24"/>
          <w:lang w:val="kk-KZ"/>
        </w:rPr>
        <w:tab/>
      </w:r>
      <w:r w:rsidRPr="0099310B">
        <w:rPr>
          <w:rFonts w:ascii="Times New Roman" w:eastAsiaTheme="minorEastAsia" w:hAnsi="Times New Roman" w:cs="Times New Roman"/>
          <w:sz w:val="24"/>
          <w:szCs w:val="24"/>
          <w:lang w:val="kk-KZ"/>
        </w:rPr>
        <w:tab/>
      </w:r>
      <w:r w:rsidRPr="0099310B">
        <w:rPr>
          <w:rFonts w:ascii="Times New Roman" w:eastAsiaTheme="minorEastAsia" w:hAnsi="Times New Roman" w:cs="Times New Roman"/>
          <w:sz w:val="24"/>
          <w:szCs w:val="24"/>
        </w:rPr>
        <w:t>(1</w:t>
      </w:r>
      <w:r w:rsidR="006A6E1A">
        <w:rPr>
          <w:rFonts w:ascii="Times New Roman" w:eastAsiaTheme="minorEastAsia" w:hAnsi="Times New Roman" w:cs="Times New Roman"/>
          <w:sz w:val="24"/>
          <w:szCs w:val="24"/>
          <w:lang w:val="ru-RU"/>
        </w:rPr>
        <w:t>6</w:t>
      </w:r>
      <w:r w:rsidRPr="0099310B">
        <w:rPr>
          <w:rFonts w:ascii="Times New Roman" w:eastAsiaTheme="minorEastAsia" w:hAnsi="Times New Roman" w:cs="Times New Roman"/>
          <w:sz w:val="24"/>
          <w:szCs w:val="24"/>
        </w:rPr>
        <w:t>)</w:t>
      </w:r>
    </w:p>
    <w:p w14:paraId="232BB992" w14:textId="01491B00" w:rsidR="00DF515D" w:rsidRPr="0099310B" w:rsidRDefault="00DF515D" w:rsidP="001324EA">
      <w:pPr>
        <w:spacing w:after="0"/>
        <w:ind w:firstLine="709"/>
        <w:jc w:val="both"/>
        <w:rPr>
          <w:rFonts w:ascii="Times New Roman" w:hAnsi="Times New Roman" w:cs="Times New Roman"/>
          <w:iCs/>
          <w:sz w:val="24"/>
          <w:szCs w:val="24"/>
        </w:rPr>
      </w:pPr>
      <w:r w:rsidRPr="0099310B">
        <w:rPr>
          <w:rFonts w:ascii="Times New Roman" w:eastAsiaTheme="minorEastAsia" w:hAnsi="Times New Roman" w:cs="Times New Roman"/>
          <w:sz w:val="24"/>
          <w:szCs w:val="24"/>
          <w:lang w:val="kk-KZ"/>
        </w:rPr>
        <w:t>ИП-3</w:t>
      </w:r>
      <w:r w:rsidR="001324EA">
        <w:rPr>
          <w:rFonts w:ascii="Times New Roman" w:eastAsiaTheme="minorEastAsia" w:hAnsi="Times New Roman" w:cs="Times New Roman"/>
          <w:sz w:val="24"/>
          <w:szCs w:val="24"/>
          <w:lang w:val="kk-KZ"/>
        </w:rPr>
        <w:t xml:space="preserve">                        </w:t>
      </w:r>
      <w:r w:rsidRPr="0099310B">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y=0,5097</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-2061.4</m:t>
        </m:r>
        <m:r>
          <w:rPr>
            <w:rFonts w:ascii="Cambria Math" w:hAnsi="Cambria Math" w:cs="Times New Roman"/>
            <w:sz w:val="24"/>
            <w:szCs w:val="24"/>
            <w:lang w:val="kk-KZ"/>
          </w:rPr>
          <m:t>x+2*</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10</m:t>
            </m:r>
          </m:e>
          <m:sup>
            <m:r>
              <w:rPr>
                <w:rFonts w:ascii="Cambria Math" w:hAnsi="Cambria Math" w:cs="Times New Roman"/>
                <w:sz w:val="24"/>
                <w:szCs w:val="24"/>
                <w:lang w:val="kk-KZ"/>
              </w:rPr>
              <m:t>6</m:t>
            </m:r>
          </m:sup>
        </m:sSup>
      </m:oMath>
      <w:r w:rsidRPr="001324EA">
        <w:rPr>
          <w:rFonts w:ascii="Times New Roman" w:eastAsiaTheme="minorEastAsia" w:hAnsi="Times New Roman" w:cs="Times New Roman"/>
          <w:sz w:val="24"/>
          <w:szCs w:val="24"/>
          <w:lang w:val="ru-RU"/>
        </w:rPr>
        <w:t xml:space="preserve"> </w:t>
      </w:r>
      <w:r w:rsidRPr="001324EA">
        <w:rPr>
          <w:rFonts w:ascii="Times New Roman" w:eastAsiaTheme="minorEastAsia" w:hAnsi="Times New Roman" w:cs="Times New Roman"/>
          <w:sz w:val="24"/>
          <w:szCs w:val="24"/>
          <w:lang w:val="ru-RU"/>
        </w:rPr>
        <w:tab/>
      </w:r>
      <w:r w:rsidR="001324EA">
        <w:rPr>
          <w:rFonts w:ascii="Times New Roman" w:eastAsiaTheme="minorEastAsia" w:hAnsi="Times New Roman" w:cs="Times New Roman"/>
          <w:sz w:val="24"/>
          <w:szCs w:val="24"/>
          <w:lang w:val="ru-RU"/>
        </w:rPr>
        <w:t xml:space="preserve">            </w:t>
      </w:r>
      <w:r w:rsidRPr="001324EA">
        <w:rPr>
          <w:rFonts w:ascii="Times New Roman" w:eastAsiaTheme="minorEastAsia" w:hAnsi="Times New Roman" w:cs="Times New Roman"/>
          <w:sz w:val="24"/>
          <w:szCs w:val="24"/>
          <w:lang w:val="ru-RU"/>
        </w:rPr>
        <w:tab/>
        <w:t>(1</w:t>
      </w:r>
      <w:r w:rsidR="006A6E1A" w:rsidRPr="001324EA">
        <w:rPr>
          <w:rFonts w:ascii="Times New Roman" w:eastAsiaTheme="minorEastAsia" w:hAnsi="Times New Roman" w:cs="Times New Roman"/>
          <w:sz w:val="24"/>
          <w:szCs w:val="24"/>
          <w:lang w:val="ru-RU"/>
        </w:rPr>
        <w:t>7</w:t>
      </w:r>
      <w:r w:rsidRPr="001324EA">
        <w:rPr>
          <w:rFonts w:ascii="Times New Roman" w:eastAsiaTheme="minorEastAsia" w:hAnsi="Times New Roman" w:cs="Times New Roman"/>
          <w:sz w:val="24"/>
          <w:szCs w:val="24"/>
          <w:lang w:val="ru-RU"/>
        </w:rPr>
        <w:t>)</w:t>
      </w:r>
    </w:p>
    <w:p w14:paraId="04D97B65" w14:textId="394103E2" w:rsidR="00DF515D" w:rsidRPr="001324EA" w:rsidRDefault="00DF515D" w:rsidP="001324EA">
      <w:pPr>
        <w:spacing w:after="0"/>
        <w:ind w:firstLine="709"/>
        <w:jc w:val="both"/>
        <w:rPr>
          <w:rFonts w:ascii="Times New Roman" w:eastAsiaTheme="minorEastAsia" w:hAnsi="Times New Roman" w:cs="Times New Roman"/>
          <w:sz w:val="24"/>
          <w:szCs w:val="24"/>
          <w:lang w:val="ru-RU"/>
        </w:rPr>
      </w:pPr>
      <w:r w:rsidRPr="0099310B">
        <w:rPr>
          <w:rFonts w:ascii="Times New Roman" w:hAnsi="Times New Roman" w:cs="Times New Roman"/>
          <w:sz w:val="24"/>
          <w:szCs w:val="24"/>
          <w:lang w:val="kk-KZ"/>
        </w:rPr>
        <w:t>ИП-4</w:t>
      </w:r>
      <w:r w:rsidR="001324EA">
        <w:rPr>
          <w:rFonts w:ascii="Times New Roman" w:hAnsi="Times New Roman" w:cs="Times New Roman"/>
          <w:sz w:val="24"/>
          <w:szCs w:val="24"/>
          <w:lang w:val="kk-KZ"/>
        </w:rPr>
        <w:t xml:space="preserve">                         </w:t>
      </w:r>
      <m:oMath>
        <m:r>
          <w:rPr>
            <w:rFonts w:ascii="Cambria Math" w:hAnsi="Cambria Math" w:cs="Times New Roman"/>
            <w:sz w:val="24"/>
            <w:szCs w:val="24"/>
            <w:lang w:val="kk-KZ"/>
          </w:rPr>
          <m:t>y=0,46</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-1860,2</m:t>
        </m:r>
        <m:r>
          <w:rPr>
            <w:rFonts w:ascii="Cambria Math" w:hAnsi="Cambria Math" w:cs="Times New Roman"/>
            <w:sz w:val="24"/>
            <w:szCs w:val="24"/>
            <w:lang w:val="kk-KZ"/>
          </w:rPr>
          <m:t>x+2*</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10</m:t>
            </m:r>
          </m:e>
          <m:sup>
            <m:r>
              <w:rPr>
                <w:rFonts w:ascii="Cambria Math" w:hAnsi="Cambria Math" w:cs="Times New Roman"/>
                <w:sz w:val="24"/>
                <w:szCs w:val="24"/>
                <w:lang w:val="kk-KZ"/>
              </w:rPr>
              <m:t>6</m:t>
            </m:r>
          </m:sup>
        </m:sSup>
      </m:oMath>
      <w:r w:rsidRPr="0099310B">
        <w:rPr>
          <w:rFonts w:ascii="Times New Roman" w:eastAsiaTheme="minorEastAsia" w:hAnsi="Times New Roman" w:cs="Times New Roman"/>
          <w:sz w:val="24"/>
          <w:szCs w:val="24"/>
          <w:lang w:val="kk-KZ"/>
        </w:rPr>
        <w:tab/>
      </w:r>
      <w:r w:rsidRPr="0099310B">
        <w:rPr>
          <w:rFonts w:ascii="Times New Roman" w:eastAsiaTheme="minorEastAsia" w:hAnsi="Times New Roman" w:cs="Times New Roman"/>
          <w:sz w:val="24"/>
          <w:szCs w:val="24"/>
          <w:lang w:val="kk-KZ"/>
        </w:rPr>
        <w:tab/>
      </w:r>
      <w:r w:rsidRPr="0099310B">
        <w:rPr>
          <w:rFonts w:ascii="Times New Roman" w:eastAsiaTheme="minorEastAsia" w:hAnsi="Times New Roman" w:cs="Times New Roman"/>
          <w:sz w:val="24"/>
          <w:szCs w:val="24"/>
          <w:lang w:val="kk-KZ"/>
        </w:rPr>
        <w:tab/>
      </w:r>
      <w:r w:rsidRPr="001324EA">
        <w:rPr>
          <w:rFonts w:ascii="Times New Roman" w:eastAsiaTheme="minorEastAsia" w:hAnsi="Times New Roman" w:cs="Times New Roman"/>
          <w:sz w:val="24"/>
          <w:szCs w:val="24"/>
          <w:lang w:val="ru-RU"/>
        </w:rPr>
        <w:t>(1</w:t>
      </w:r>
      <w:r w:rsidR="006A6E1A" w:rsidRPr="001324EA">
        <w:rPr>
          <w:rFonts w:ascii="Times New Roman" w:eastAsiaTheme="minorEastAsia" w:hAnsi="Times New Roman" w:cs="Times New Roman"/>
          <w:sz w:val="24"/>
          <w:szCs w:val="24"/>
          <w:lang w:val="ru-RU"/>
        </w:rPr>
        <w:t>8</w:t>
      </w:r>
      <w:r w:rsidRPr="001324EA">
        <w:rPr>
          <w:rFonts w:ascii="Times New Roman" w:eastAsiaTheme="minorEastAsia" w:hAnsi="Times New Roman" w:cs="Times New Roman"/>
          <w:sz w:val="24"/>
          <w:szCs w:val="24"/>
          <w:lang w:val="ru-RU"/>
        </w:rPr>
        <w:t>)</w:t>
      </w:r>
    </w:p>
    <w:p w14:paraId="265F90C8" w14:textId="77777777" w:rsidR="00DF515D" w:rsidRPr="0099310B" w:rsidRDefault="00DF515D" w:rsidP="00DF515D">
      <w:pPr>
        <w:spacing w:after="0"/>
        <w:ind w:firstLine="709"/>
        <w:jc w:val="both"/>
        <w:rPr>
          <w:rFonts w:ascii="Times New Roman" w:hAnsi="Times New Roman" w:cs="Times New Roman"/>
          <w:sz w:val="24"/>
          <w:szCs w:val="24"/>
          <w:lang w:val="kk-KZ"/>
        </w:rPr>
      </w:pPr>
    </w:p>
    <w:p w14:paraId="3B42203F" w14:textId="77777777" w:rsidR="00DF515D" w:rsidRPr="005C7D65" w:rsidRDefault="00DF515D" w:rsidP="00DF515D">
      <w:pPr>
        <w:keepNext/>
        <w:spacing w:after="0"/>
        <w:ind w:firstLine="709"/>
        <w:jc w:val="both"/>
        <w:rPr>
          <w:sz w:val="32"/>
          <w:szCs w:val="24"/>
        </w:rPr>
      </w:pPr>
      <w:r w:rsidRPr="005C7D65">
        <w:rPr>
          <w:noProof/>
        </w:rPr>
        <w:drawing>
          <wp:inline distT="0" distB="0" distL="0" distR="0" wp14:anchorId="5BC030D5" wp14:editId="1DDE4415">
            <wp:extent cx="4572000" cy="2743200"/>
            <wp:effectExtent l="0" t="0" r="0" b="0"/>
            <wp:docPr id="1147221632" name="Диаграмма 1147221632">
              <a:extLst xmlns:a="http://schemas.openxmlformats.org/drawingml/2006/main">
                <a:ext uri="{FF2B5EF4-FFF2-40B4-BE49-F238E27FC236}">
                  <a16:creationId xmlns:a16="http://schemas.microsoft.com/office/drawing/2014/main" id="{6075F2BE-0864-3485-A58A-798B887CEC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3F65F24C" w14:textId="77777777" w:rsidR="0099310B" w:rsidRDefault="0099310B" w:rsidP="0099310B">
      <w:pPr>
        <w:pStyle w:val="af3"/>
        <w:spacing w:after="0"/>
        <w:ind w:firstLine="708"/>
        <w:jc w:val="both"/>
        <w:rPr>
          <w:rFonts w:cs="Times New Roman"/>
          <w:i w:val="0"/>
          <w:iCs w:val="0"/>
          <w:color w:val="auto"/>
          <w:sz w:val="28"/>
          <w:szCs w:val="28"/>
        </w:rPr>
      </w:pPr>
    </w:p>
    <w:p w14:paraId="72DBF7B0" w14:textId="3D71F036" w:rsidR="00DF515D" w:rsidRPr="0099310B" w:rsidRDefault="00DF515D" w:rsidP="0099310B">
      <w:pPr>
        <w:pStyle w:val="af3"/>
        <w:spacing w:after="0"/>
        <w:ind w:firstLine="708"/>
        <w:jc w:val="center"/>
        <w:rPr>
          <w:rFonts w:cs="Times New Roman"/>
          <w:i w:val="0"/>
          <w:iCs w:val="0"/>
          <w:color w:val="auto"/>
          <w:sz w:val="28"/>
          <w:szCs w:val="28"/>
        </w:rPr>
      </w:pPr>
      <w:r w:rsidRPr="0099310B">
        <w:rPr>
          <w:rFonts w:cs="Times New Roman"/>
          <w:i w:val="0"/>
          <w:iCs w:val="0"/>
          <w:color w:val="auto"/>
          <w:sz w:val="28"/>
          <w:szCs w:val="28"/>
        </w:rPr>
        <w:t xml:space="preserve">Рисунок </w:t>
      </w:r>
      <w:r w:rsidRPr="0099310B">
        <w:rPr>
          <w:rFonts w:cs="Times New Roman"/>
          <w:i w:val="0"/>
          <w:iCs w:val="0"/>
          <w:color w:val="auto"/>
          <w:sz w:val="28"/>
          <w:szCs w:val="28"/>
        </w:rPr>
        <w:fldChar w:fldCharType="begin"/>
      </w:r>
      <w:r w:rsidRPr="0099310B">
        <w:rPr>
          <w:rFonts w:cs="Times New Roman"/>
          <w:i w:val="0"/>
          <w:iCs w:val="0"/>
          <w:color w:val="auto"/>
          <w:sz w:val="28"/>
          <w:szCs w:val="28"/>
        </w:rPr>
        <w:instrText xml:space="preserve"> SEQ Рисунок \* ARABIC </w:instrText>
      </w:r>
      <w:r w:rsidRPr="0099310B">
        <w:rPr>
          <w:rFonts w:cs="Times New Roman"/>
          <w:i w:val="0"/>
          <w:iCs w:val="0"/>
          <w:color w:val="auto"/>
          <w:sz w:val="28"/>
          <w:szCs w:val="28"/>
        </w:rPr>
        <w:fldChar w:fldCharType="separate"/>
      </w:r>
      <w:r w:rsidR="006A4F07">
        <w:rPr>
          <w:rFonts w:cs="Times New Roman"/>
          <w:i w:val="0"/>
          <w:iCs w:val="0"/>
          <w:noProof/>
          <w:color w:val="auto"/>
          <w:sz w:val="28"/>
          <w:szCs w:val="28"/>
        </w:rPr>
        <w:t>1</w:t>
      </w:r>
      <w:r w:rsidRPr="0099310B">
        <w:rPr>
          <w:rFonts w:cs="Times New Roman"/>
          <w:i w:val="0"/>
          <w:iCs w:val="0"/>
          <w:color w:val="auto"/>
          <w:sz w:val="28"/>
          <w:szCs w:val="28"/>
        </w:rPr>
        <w:fldChar w:fldCharType="end"/>
      </w:r>
      <w:r w:rsidR="006A6E1A">
        <w:rPr>
          <w:rFonts w:cs="Times New Roman"/>
          <w:i w:val="0"/>
          <w:iCs w:val="0"/>
          <w:color w:val="auto"/>
          <w:sz w:val="28"/>
          <w:szCs w:val="28"/>
        </w:rPr>
        <w:t>1</w:t>
      </w:r>
      <w:r w:rsidR="0099310B" w:rsidRPr="0099310B">
        <w:rPr>
          <w:rFonts w:cs="Times New Roman"/>
          <w:i w:val="0"/>
          <w:iCs w:val="0"/>
          <w:color w:val="auto"/>
          <w:sz w:val="28"/>
          <w:szCs w:val="28"/>
        </w:rPr>
        <w:t xml:space="preserve"> – </w:t>
      </w:r>
      <w:r w:rsidRPr="0099310B">
        <w:rPr>
          <w:rFonts w:cs="Times New Roman"/>
          <w:i w:val="0"/>
          <w:iCs w:val="0"/>
          <w:color w:val="auto"/>
          <w:sz w:val="28"/>
          <w:szCs w:val="28"/>
          <w:lang w:val="kk-KZ"/>
        </w:rPr>
        <w:t>Содержание</w:t>
      </w:r>
      <w:r w:rsidR="0099310B" w:rsidRPr="0099310B">
        <w:rPr>
          <w:rFonts w:cs="Times New Roman"/>
          <w:i w:val="0"/>
          <w:iCs w:val="0"/>
          <w:color w:val="auto"/>
          <w:sz w:val="28"/>
          <w:szCs w:val="28"/>
          <w:lang w:val="kk-KZ"/>
        </w:rPr>
        <w:t xml:space="preserve"> к</w:t>
      </w:r>
      <w:r w:rsidRPr="0099310B">
        <w:rPr>
          <w:rFonts w:cs="Times New Roman"/>
          <w:i w:val="0"/>
          <w:iCs w:val="0"/>
          <w:color w:val="auto"/>
          <w:sz w:val="28"/>
          <w:szCs w:val="28"/>
          <w:lang w:val="kk-KZ"/>
        </w:rPr>
        <w:t>адмия в почвах площадок исследования</w:t>
      </w:r>
    </w:p>
    <w:p w14:paraId="7BB9FCDE" w14:textId="77777777" w:rsidR="00DF515D" w:rsidRPr="0099310B" w:rsidRDefault="00DF515D" w:rsidP="0099310B">
      <w:pPr>
        <w:spacing w:after="0" w:line="240" w:lineRule="auto"/>
        <w:ind w:firstLine="709"/>
        <w:jc w:val="both"/>
        <w:rPr>
          <w:rFonts w:ascii="Times New Roman" w:hAnsi="Times New Roman" w:cs="Times New Roman"/>
          <w:sz w:val="28"/>
          <w:szCs w:val="28"/>
        </w:rPr>
      </w:pPr>
    </w:p>
    <w:p w14:paraId="2926BA13" w14:textId="1463AC56" w:rsidR="00DF515D" w:rsidRPr="0099310B" w:rsidRDefault="00DF515D" w:rsidP="0099310B">
      <w:pPr>
        <w:spacing w:after="0" w:line="240" w:lineRule="auto"/>
        <w:ind w:firstLine="709"/>
        <w:jc w:val="both"/>
        <w:rPr>
          <w:rFonts w:ascii="Times New Roman" w:hAnsi="Times New Roman" w:cs="Times New Roman"/>
          <w:sz w:val="28"/>
          <w:szCs w:val="28"/>
          <w:lang w:val="kk-KZ"/>
        </w:rPr>
      </w:pPr>
      <w:r w:rsidRPr="0099310B">
        <w:rPr>
          <w:rFonts w:ascii="Times New Roman" w:hAnsi="Times New Roman" w:cs="Times New Roman"/>
          <w:sz w:val="28"/>
          <w:szCs w:val="28"/>
          <w:lang w:val="kk-KZ"/>
        </w:rPr>
        <w:t xml:space="preserve">Рисунок </w:t>
      </w:r>
      <w:r w:rsidR="006A6E1A">
        <w:rPr>
          <w:rFonts w:ascii="Times New Roman" w:hAnsi="Times New Roman" w:cs="Times New Roman"/>
          <w:sz w:val="28"/>
          <w:szCs w:val="28"/>
          <w:lang w:val="kk-KZ"/>
        </w:rPr>
        <w:t>42</w:t>
      </w:r>
      <w:r w:rsidRPr="0099310B">
        <w:rPr>
          <w:rFonts w:ascii="Times New Roman" w:hAnsi="Times New Roman" w:cs="Times New Roman"/>
          <w:sz w:val="28"/>
          <w:szCs w:val="28"/>
          <w:lang w:val="kk-KZ"/>
        </w:rPr>
        <w:t xml:space="preserve"> показывает содержание Хрома в почвах площадок иследования. По сравнению с другими веществами хром не превышает уровень ПДК во всех годах и во всех площадках исследований. По прогнозам также показывает падающий тренд, несмотря на то, что уже 2023 году все показатели почти равны нулю.  </w:t>
      </w:r>
      <w:r w:rsidRPr="0099310B">
        <w:rPr>
          <w:rFonts w:ascii="Times New Roman" w:hAnsi="Times New Roman" w:cs="Times New Roman"/>
          <w:sz w:val="28"/>
          <w:szCs w:val="28"/>
          <w:shd w:val="clear" w:color="auto" w:fill="FFFFFF"/>
          <w:lang w:val="kk-KZ"/>
        </w:rPr>
        <w:t xml:space="preserve">Уравнения </w:t>
      </w:r>
      <w:r w:rsidR="006A6E1A">
        <w:rPr>
          <w:rFonts w:ascii="Times New Roman" w:hAnsi="Times New Roman" w:cs="Times New Roman"/>
          <w:sz w:val="28"/>
          <w:szCs w:val="28"/>
          <w:shd w:val="clear" w:color="auto" w:fill="FFFFFF"/>
          <w:lang w:val="kk-KZ"/>
        </w:rPr>
        <w:t>20</w:t>
      </w:r>
      <w:r w:rsidRPr="0099310B">
        <w:rPr>
          <w:rFonts w:ascii="Times New Roman" w:hAnsi="Times New Roman" w:cs="Times New Roman"/>
          <w:sz w:val="28"/>
          <w:szCs w:val="28"/>
          <w:shd w:val="clear" w:color="auto" w:fill="FFFFFF"/>
          <w:lang w:val="kk-KZ"/>
        </w:rPr>
        <w:t xml:space="preserve">, </w:t>
      </w:r>
      <w:r w:rsidR="006A6E1A">
        <w:rPr>
          <w:rFonts w:ascii="Times New Roman" w:hAnsi="Times New Roman" w:cs="Times New Roman"/>
          <w:sz w:val="28"/>
          <w:szCs w:val="28"/>
          <w:shd w:val="clear" w:color="auto" w:fill="FFFFFF"/>
          <w:lang w:val="kk-KZ"/>
        </w:rPr>
        <w:t>21</w:t>
      </w:r>
      <w:r w:rsidRPr="0099310B">
        <w:rPr>
          <w:rFonts w:ascii="Times New Roman" w:hAnsi="Times New Roman" w:cs="Times New Roman"/>
          <w:sz w:val="28"/>
          <w:szCs w:val="28"/>
          <w:shd w:val="clear" w:color="auto" w:fill="FFFFFF"/>
          <w:lang w:val="kk-KZ"/>
        </w:rPr>
        <w:t xml:space="preserve">, </w:t>
      </w:r>
      <w:r w:rsidR="006A6E1A">
        <w:rPr>
          <w:rFonts w:ascii="Times New Roman" w:hAnsi="Times New Roman" w:cs="Times New Roman"/>
          <w:sz w:val="28"/>
          <w:szCs w:val="28"/>
          <w:shd w:val="clear" w:color="auto" w:fill="FFFFFF"/>
          <w:lang w:val="kk-KZ"/>
        </w:rPr>
        <w:t>22</w:t>
      </w:r>
      <w:r w:rsidRPr="0099310B">
        <w:rPr>
          <w:rFonts w:ascii="Times New Roman" w:hAnsi="Times New Roman" w:cs="Times New Roman"/>
          <w:sz w:val="28"/>
          <w:szCs w:val="28"/>
          <w:shd w:val="clear" w:color="auto" w:fill="FFFFFF"/>
          <w:lang w:val="kk-KZ"/>
        </w:rPr>
        <w:t>, 2</w:t>
      </w:r>
      <w:r w:rsidR="006A6E1A">
        <w:rPr>
          <w:rFonts w:ascii="Times New Roman" w:hAnsi="Times New Roman" w:cs="Times New Roman"/>
          <w:sz w:val="28"/>
          <w:szCs w:val="28"/>
          <w:shd w:val="clear" w:color="auto" w:fill="FFFFFF"/>
          <w:lang w:val="kk-KZ"/>
        </w:rPr>
        <w:t>3</w:t>
      </w:r>
      <w:r w:rsidRPr="0099310B">
        <w:rPr>
          <w:rFonts w:ascii="Times New Roman" w:hAnsi="Times New Roman" w:cs="Times New Roman"/>
          <w:sz w:val="28"/>
          <w:szCs w:val="28"/>
          <w:shd w:val="clear" w:color="auto" w:fill="FFFFFF"/>
          <w:lang w:val="kk-KZ"/>
        </w:rPr>
        <w:t xml:space="preserve"> показывает изменение содержание хрома для каждой ИП, соответственно:</w:t>
      </w:r>
    </w:p>
    <w:p w14:paraId="4DBD3442" w14:textId="77777777" w:rsidR="00DF515D" w:rsidRPr="006A6E1A" w:rsidRDefault="00DF515D" w:rsidP="00DF515D">
      <w:pPr>
        <w:spacing w:after="0"/>
        <w:ind w:firstLine="709"/>
        <w:jc w:val="both"/>
        <w:rPr>
          <w:rFonts w:ascii="Times New Roman" w:hAnsi="Times New Roman" w:cs="Times New Roman"/>
          <w:b/>
          <w:bCs/>
          <w:sz w:val="28"/>
          <w:szCs w:val="28"/>
        </w:rPr>
      </w:pPr>
      <w:r w:rsidRPr="006A6E1A">
        <w:rPr>
          <w:rFonts w:ascii="Times New Roman" w:hAnsi="Times New Roman" w:cs="Times New Roman"/>
          <w:b/>
          <w:bCs/>
          <w:sz w:val="28"/>
          <w:szCs w:val="28"/>
          <w:lang w:val="en-US"/>
        </w:rPr>
        <w:t>Cr</w:t>
      </w:r>
    </w:p>
    <w:p w14:paraId="566ECC1B" w14:textId="3BE13B68" w:rsidR="00DF515D" w:rsidRPr="000A2004" w:rsidRDefault="00DF515D" w:rsidP="001324EA">
      <w:pPr>
        <w:spacing w:after="0"/>
        <w:ind w:firstLine="709"/>
        <w:jc w:val="both"/>
        <w:rPr>
          <w:rFonts w:ascii="Times New Roman" w:eastAsiaTheme="minorEastAsia" w:hAnsi="Times New Roman" w:cs="Times New Roman"/>
          <w:sz w:val="24"/>
          <w:szCs w:val="24"/>
        </w:rPr>
      </w:pPr>
      <w:r w:rsidRPr="000A2004">
        <w:rPr>
          <w:rFonts w:ascii="Times New Roman" w:hAnsi="Times New Roman" w:cs="Times New Roman"/>
          <w:sz w:val="24"/>
          <w:szCs w:val="24"/>
          <w:lang w:val="kk-KZ"/>
        </w:rPr>
        <w:t>ИП-1</w:t>
      </w:r>
      <w:r w:rsidR="001324EA" w:rsidRPr="000A2004">
        <w:rPr>
          <w:rFonts w:ascii="Times New Roman" w:hAnsi="Times New Roman" w:cs="Times New Roman"/>
          <w:sz w:val="24"/>
          <w:szCs w:val="24"/>
          <w:lang w:val="kk-KZ"/>
        </w:rPr>
        <w:t xml:space="preserve">                            </w:t>
      </w:r>
      <m:oMath>
        <m:r>
          <w:rPr>
            <w:rFonts w:ascii="Cambria Math" w:hAnsi="Cambria Math" w:cs="Times New Roman"/>
            <w:sz w:val="24"/>
            <w:szCs w:val="24"/>
            <w:lang w:val="kk-KZ"/>
          </w:rPr>
          <m:t>y=0.0413</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-167.8</m:t>
        </m:r>
        <m:r>
          <w:rPr>
            <w:rFonts w:ascii="Cambria Math" w:hAnsi="Cambria Math" w:cs="Times New Roman"/>
            <w:sz w:val="24"/>
            <w:szCs w:val="24"/>
            <w:lang w:val="kk-KZ"/>
          </w:rPr>
          <m:t>x+170643</m:t>
        </m:r>
      </m:oMath>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001324EA" w:rsidRPr="000A2004">
        <w:rPr>
          <w:rFonts w:ascii="Times New Roman" w:eastAsiaTheme="minorEastAsia" w:hAnsi="Times New Roman" w:cs="Times New Roman"/>
          <w:sz w:val="24"/>
          <w:szCs w:val="24"/>
          <w:lang w:val="kk-KZ"/>
        </w:rPr>
        <w:t xml:space="preserve"> </w:t>
      </w:r>
      <w:r w:rsidRPr="000A2004">
        <w:rPr>
          <w:rFonts w:ascii="Times New Roman" w:eastAsiaTheme="minorEastAsia" w:hAnsi="Times New Roman" w:cs="Times New Roman"/>
          <w:sz w:val="24"/>
          <w:szCs w:val="24"/>
        </w:rPr>
        <w:t>(</w:t>
      </w:r>
      <w:r w:rsidR="006A6E1A" w:rsidRPr="000A2004">
        <w:rPr>
          <w:rFonts w:ascii="Times New Roman" w:eastAsiaTheme="minorEastAsia" w:hAnsi="Times New Roman" w:cs="Times New Roman"/>
          <w:sz w:val="24"/>
          <w:szCs w:val="24"/>
          <w:lang w:val="ru-RU"/>
        </w:rPr>
        <w:t>20</w:t>
      </w:r>
      <w:r w:rsidRPr="000A2004">
        <w:rPr>
          <w:rFonts w:ascii="Times New Roman" w:eastAsiaTheme="minorEastAsia" w:hAnsi="Times New Roman" w:cs="Times New Roman"/>
          <w:sz w:val="24"/>
          <w:szCs w:val="24"/>
        </w:rPr>
        <w:t>)</w:t>
      </w:r>
    </w:p>
    <w:p w14:paraId="530BAA81" w14:textId="38A805CB" w:rsidR="00DF515D" w:rsidRPr="000A2004" w:rsidRDefault="00DF515D" w:rsidP="001324EA">
      <w:pPr>
        <w:spacing w:after="0"/>
        <w:ind w:firstLine="709"/>
        <w:jc w:val="both"/>
        <w:rPr>
          <w:rFonts w:ascii="Times New Roman" w:eastAsiaTheme="minorEastAsia" w:hAnsi="Times New Roman" w:cs="Times New Roman"/>
          <w:sz w:val="24"/>
          <w:szCs w:val="24"/>
          <w:lang w:val="kk-KZ"/>
        </w:rPr>
      </w:pPr>
      <w:r w:rsidRPr="000A2004">
        <w:rPr>
          <w:rFonts w:ascii="Times New Roman" w:eastAsiaTheme="minorEastAsia" w:hAnsi="Times New Roman" w:cs="Times New Roman"/>
          <w:sz w:val="24"/>
          <w:szCs w:val="24"/>
          <w:lang w:val="kk-KZ"/>
        </w:rPr>
        <w:t>ИП-2</w:t>
      </w:r>
      <w:r w:rsidR="001324EA" w:rsidRPr="000A2004">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y=0.1706</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-690.99</m:t>
        </m:r>
        <m:r>
          <w:rPr>
            <w:rFonts w:ascii="Cambria Math" w:hAnsi="Cambria Math" w:cs="Times New Roman"/>
            <w:sz w:val="24"/>
            <w:szCs w:val="24"/>
            <w:lang w:val="kk-KZ"/>
          </w:rPr>
          <m:t>x+699575</m:t>
        </m:r>
      </m:oMath>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001324EA" w:rsidRPr="000A2004">
        <w:rPr>
          <w:rFonts w:ascii="Times New Roman" w:eastAsiaTheme="minorEastAsia" w:hAnsi="Times New Roman" w:cs="Times New Roman"/>
          <w:sz w:val="24"/>
          <w:szCs w:val="24"/>
          <w:lang w:val="kk-KZ"/>
        </w:rPr>
        <w:t xml:space="preserve"> </w:t>
      </w:r>
      <w:r w:rsidRPr="000A2004">
        <w:rPr>
          <w:rFonts w:ascii="Times New Roman" w:eastAsiaTheme="minorEastAsia" w:hAnsi="Times New Roman" w:cs="Times New Roman"/>
          <w:sz w:val="24"/>
          <w:szCs w:val="24"/>
        </w:rPr>
        <w:t>(</w:t>
      </w:r>
      <w:r w:rsidR="006A6E1A" w:rsidRPr="000A2004">
        <w:rPr>
          <w:rFonts w:ascii="Times New Roman" w:eastAsiaTheme="minorEastAsia" w:hAnsi="Times New Roman" w:cs="Times New Roman"/>
          <w:sz w:val="24"/>
          <w:szCs w:val="24"/>
          <w:lang w:val="ru-RU"/>
        </w:rPr>
        <w:t>21</w:t>
      </w:r>
      <w:r w:rsidRPr="000A2004">
        <w:rPr>
          <w:rFonts w:ascii="Times New Roman" w:eastAsiaTheme="minorEastAsia" w:hAnsi="Times New Roman" w:cs="Times New Roman"/>
          <w:sz w:val="24"/>
          <w:szCs w:val="24"/>
        </w:rPr>
        <w:t>)</w:t>
      </w:r>
    </w:p>
    <w:p w14:paraId="74D5AF47" w14:textId="7273CAA8" w:rsidR="00DF515D" w:rsidRPr="000A2004" w:rsidRDefault="00DF515D" w:rsidP="001324EA">
      <w:pPr>
        <w:spacing w:after="0"/>
        <w:ind w:firstLine="709"/>
        <w:jc w:val="both"/>
        <w:rPr>
          <w:rFonts w:ascii="Times New Roman" w:eastAsiaTheme="minorEastAsia" w:hAnsi="Times New Roman" w:cs="Times New Roman"/>
          <w:sz w:val="24"/>
          <w:szCs w:val="24"/>
        </w:rPr>
      </w:pPr>
      <w:r w:rsidRPr="000A2004">
        <w:rPr>
          <w:rFonts w:ascii="Times New Roman" w:eastAsiaTheme="minorEastAsia" w:hAnsi="Times New Roman" w:cs="Times New Roman"/>
          <w:sz w:val="24"/>
          <w:szCs w:val="24"/>
          <w:lang w:val="kk-KZ"/>
        </w:rPr>
        <w:t>ИП-3</w:t>
      </w:r>
      <w:r w:rsidR="001324EA" w:rsidRPr="000A2004">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y=-0.3325</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+1343.1</m:t>
        </m:r>
        <m:r>
          <w:rPr>
            <w:rFonts w:ascii="Cambria Math" w:hAnsi="Cambria Math" w:cs="Times New Roman"/>
            <w:sz w:val="24"/>
            <w:szCs w:val="24"/>
            <w:lang w:val="kk-KZ"/>
          </w:rPr>
          <m:t>x-1*</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10</m:t>
            </m:r>
          </m:e>
          <m:sup>
            <m:r>
              <w:rPr>
                <w:rFonts w:ascii="Cambria Math" w:hAnsi="Cambria Math" w:cs="Times New Roman"/>
                <w:sz w:val="24"/>
                <w:szCs w:val="24"/>
                <w:lang w:val="kk-KZ"/>
              </w:rPr>
              <m:t>6</m:t>
            </m:r>
          </m:sup>
        </m:sSup>
      </m:oMath>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000A2004" w:rsidRPr="000A2004">
        <w:rPr>
          <w:rFonts w:ascii="Times New Roman" w:eastAsiaTheme="minorEastAsia" w:hAnsi="Times New Roman" w:cs="Times New Roman"/>
          <w:sz w:val="24"/>
          <w:szCs w:val="24"/>
          <w:lang w:val="kk-KZ"/>
        </w:rPr>
        <w:t xml:space="preserve"> </w:t>
      </w:r>
      <w:r w:rsidRPr="000A2004">
        <w:rPr>
          <w:rFonts w:ascii="Times New Roman" w:eastAsiaTheme="minorEastAsia" w:hAnsi="Times New Roman" w:cs="Times New Roman"/>
          <w:sz w:val="24"/>
          <w:szCs w:val="24"/>
        </w:rPr>
        <w:t>(</w:t>
      </w:r>
      <w:r w:rsidR="006A6E1A" w:rsidRPr="000A2004">
        <w:rPr>
          <w:rFonts w:ascii="Times New Roman" w:eastAsiaTheme="minorEastAsia" w:hAnsi="Times New Roman" w:cs="Times New Roman"/>
          <w:sz w:val="24"/>
          <w:szCs w:val="24"/>
          <w:lang w:val="ru-RU"/>
        </w:rPr>
        <w:t>22</w:t>
      </w:r>
      <w:r w:rsidRPr="000A2004">
        <w:rPr>
          <w:rFonts w:ascii="Times New Roman" w:eastAsiaTheme="minorEastAsia" w:hAnsi="Times New Roman" w:cs="Times New Roman"/>
          <w:sz w:val="24"/>
          <w:szCs w:val="24"/>
        </w:rPr>
        <w:t>)</w:t>
      </w:r>
    </w:p>
    <w:p w14:paraId="00EC894E" w14:textId="466E839F" w:rsidR="00DF515D" w:rsidRPr="000A2004" w:rsidRDefault="00DF515D" w:rsidP="001324EA">
      <w:pPr>
        <w:spacing w:after="0"/>
        <w:ind w:firstLine="709"/>
        <w:jc w:val="both"/>
        <w:rPr>
          <w:rFonts w:eastAsiaTheme="minorEastAsia"/>
          <w:sz w:val="24"/>
          <w:szCs w:val="24"/>
          <w:lang w:val="ru-RU"/>
        </w:rPr>
      </w:pPr>
      <w:r w:rsidRPr="000A2004">
        <w:rPr>
          <w:rFonts w:ascii="Times New Roman" w:eastAsiaTheme="minorEastAsia" w:hAnsi="Times New Roman" w:cs="Times New Roman"/>
          <w:sz w:val="24"/>
          <w:szCs w:val="24"/>
          <w:lang w:val="kk-KZ"/>
        </w:rPr>
        <w:t>ИП-4</w:t>
      </w:r>
      <w:r w:rsidR="001324EA" w:rsidRPr="000A2004">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y=-0.2025</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+817.87</m:t>
        </m:r>
        <m:r>
          <w:rPr>
            <w:rFonts w:ascii="Cambria Math" w:hAnsi="Cambria Math" w:cs="Times New Roman"/>
            <w:sz w:val="24"/>
            <w:szCs w:val="24"/>
            <w:lang w:val="kk-KZ"/>
          </w:rPr>
          <m:t>x-825824</m:t>
        </m:r>
      </m:oMath>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006A6E1A" w:rsidRPr="000A2004">
        <w:rPr>
          <w:rFonts w:ascii="Times New Roman" w:eastAsiaTheme="minorEastAsia" w:hAnsi="Times New Roman" w:cs="Times New Roman"/>
          <w:sz w:val="24"/>
          <w:szCs w:val="24"/>
          <w:lang w:val="kk-KZ"/>
        </w:rPr>
        <w:t xml:space="preserve"> </w:t>
      </w:r>
      <w:r w:rsidRPr="000A2004">
        <w:rPr>
          <w:rFonts w:ascii="Times New Roman" w:eastAsiaTheme="minorEastAsia" w:hAnsi="Times New Roman" w:cs="Times New Roman"/>
          <w:sz w:val="24"/>
          <w:szCs w:val="24"/>
          <w:lang w:val="ru-RU"/>
        </w:rPr>
        <w:t>(2</w:t>
      </w:r>
      <w:r w:rsidR="006A6E1A" w:rsidRPr="000A2004">
        <w:rPr>
          <w:rFonts w:ascii="Times New Roman" w:eastAsiaTheme="minorEastAsia" w:hAnsi="Times New Roman" w:cs="Times New Roman"/>
          <w:sz w:val="24"/>
          <w:szCs w:val="24"/>
          <w:lang w:val="ru-RU"/>
        </w:rPr>
        <w:t>3</w:t>
      </w:r>
      <w:r w:rsidRPr="000A2004">
        <w:rPr>
          <w:rFonts w:ascii="Times New Roman" w:eastAsiaTheme="minorEastAsia" w:hAnsi="Times New Roman" w:cs="Times New Roman"/>
          <w:sz w:val="24"/>
          <w:szCs w:val="24"/>
          <w:lang w:val="ru-RU"/>
        </w:rPr>
        <w:t>)</w:t>
      </w:r>
    </w:p>
    <w:p w14:paraId="0D5C2F7C" w14:textId="77777777" w:rsidR="00DF515D" w:rsidRPr="000A2004" w:rsidRDefault="00DF515D" w:rsidP="00DF515D">
      <w:pPr>
        <w:spacing w:after="0"/>
        <w:ind w:firstLine="709"/>
        <w:jc w:val="both"/>
        <w:rPr>
          <w:rFonts w:eastAsiaTheme="minorEastAsia"/>
          <w:sz w:val="24"/>
          <w:szCs w:val="24"/>
          <w:lang w:val="ru-RU"/>
        </w:rPr>
      </w:pPr>
    </w:p>
    <w:p w14:paraId="249659BA" w14:textId="77777777" w:rsidR="00DF515D" w:rsidRPr="001324EA" w:rsidRDefault="00DF515D" w:rsidP="00DF515D">
      <w:pPr>
        <w:spacing w:after="0"/>
        <w:ind w:firstLine="709"/>
        <w:jc w:val="both"/>
        <w:rPr>
          <w:lang w:val="ru-RU"/>
        </w:rPr>
      </w:pPr>
    </w:p>
    <w:p w14:paraId="36FD03F5" w14:textId="77777777" w:rsidR="00DF515D" w:rsidRPr="005C7D65" w:rsidRDefault="00DF515D" w:rsidP="000A2004">
      <w:pPr>
        <w:keepNext/>
        <w:spacing w:after="0"/>
        <w:ind w:firstLine="709"/>
        <w:jc w:val="center"/>
        <w:rPr>
          <w:sz w:val="32"/>
          <w:szCs w:val="24"/>
        </w:rPr>
      </w:pPr>
      <w:r w:rsidRPr="005C7D65">
        <w:rPr>
          <w:noProof/>
        </w:rPr>
        <w:lastRenderedPageBreak/>
        <w:drawing>
          <wp:inline distT="0" distB="0" distL="0" distR="0" wp14:anchorId="5D0C1597" wp14:editId="587BFD4C">
            <wp:extent cx="4457700" cy="2667000"/>
            <wp:effectExtent l="0" t="0" r="0" b="0"/>
            <wp:docPr id="221645961" name="Диаграмма 221645961">
              <a:extLst xmlns:a="http://schemas.openxmlformats.org/drawingml/2006/main">
                <a:ext uri="{FF2B5EF4-FFF2-40B4-BE49-F238E27FC236}">
                  <a16:creationId xmlns:a16="http://schemas.microsoft.com/office/drawing/2014/main" id="{A68185B2-3DD1-A633-1B1E-712FD828B0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788864B7" w14:textId="77777777" w:rsidR="0099310B" w:rsidRDefault="0099310B" w:rsidP="0099310B">
      <w:pPr>
        <w:pStyle w:val="af3"/>
        <w:spacing w:after="0"/>
        <w:ind w:firstLine="708"/>
        <w:contextualSpacing/>
        <w:jc w:val="both"/>
        <w:rPr>
          <w:rFonts w:cs="Times New Roman"/>
          <w:i w:val="0"/>
          <w:iCs w:val="0"/>
          <w:color w:val="auto"/>
          <w:sz w:val="28"/>
          <w:szCs w:val="28"/>
        </w:rPr>
      </w:pPr>
    </w:p>
    <w:p w14:paraId="238DA5DC" w14:textId="453153D7" w:rsidR="00DF515D" w:rsidRPr="0099310B" w:rsidRDefault="00DF515D" w:rsidP="0099310B">
      <w:pPr>
        <w:pStyle w:val="af3"/>
        <w:spacing w:after="0"/>
        <w:ind w:firstLine="708"/>
        <w:contextualSpacing/>
        <w:jc w:val="center"/>
        <w:rPr>
          <w:rFonts w:cs="Times New Roman"/>
          <w:i w:val="0"/>
          <w:iCs w:val="0"/>
          <w:color w:val="auto"/>
          <w:sz w:val="28"/>
          <w:szCs w:val="28"/>
        </w:rPr>
      </w:pPr>
      <w:r w:rsidRPr="0099310B">
        <w:rPr>
          <w:rFonts w:cs="Times New Roman"/>
          <w:i w:val="0"/>
          <w:iCs w:val="0"/>
          <w:color w:val="auto"/>
          <w:sz w:val="28"/>
          <w:szCs w:val="28"/>
        </w:rPr>
        <w:t xml:space="preserve">Рисунок </w:t>
      </w:r>
      <w:r w:rsidR="007F10E9">
        <w:rPr>
          <w:rFonts w:cs="Times New Roman"/>
          <w:i w:val="0"/>
          <w:iCs w:val="0"/>
          <w:color w:val="auto"/>
          <w:sz w:val="28"/>
          <w:szCs w:val="28"/>
        </w:rPr>
        <w:t>42 –</w:t>
      </w:r>
      <w:r w:rsidRPr="0099310B">
        <w:rPr>
          <w:rFonts w:cs="Times New Roman"/>
          <w:i w:val="0"/>
          <w:iCs w:val="0"/>
          <w:color w:val="auto"/>
          <w:sz w:val="28"/>
          <w:szCs w:val="28"/>
          <w:lang w:val="kk-KZ"/>
        </w:rPr>
        <w:t xml:space="preserve"> Содержание</w:t>
      </w:r>
      <w:r w:rsidR="007F10E9">
        <w:rPr>
          <w:rFonts w:cs="Times New Roman"/>
          <w:i w:val="0"/>
          <w:iCs w:val="0"/>
          <w:color w:val="auto"/>
          <w:sz w:val="28"/>
          <w:szCs w:val="28"/>
          <w:lang w:val="kk-KZ"/>
        </w:rPr>
        <w:t xml:space="preserve"> х</w:t>
      </w:r>
      <w:r w:rsidRPr="0099310B">
        <w:rPr>
          <w:rFonts w:cs="Times New Roman"/>
          <w:i w:val="0"/>
          <w:iCs w:val="0"/>
          <w:color w:val="auto"/>
          <w:sz w:val="28"/>
          <w:szCs w:val="28"/>
          <w:lang w:val="kk-KZ"/>
        </w:rPr>
        <w:t>рома в почвах площадок исследования, мг/кг</w:t>
      </w:r>
    </w:p>
    <w:p w14:paraId="44F9947C" w14:textId="77777777" w:rsidR="0099310B" w:rsidRDefault="0099310B" w:rsidP="0099310B">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14:paraId="0C20AE9C" w14:textId="6CC65656" w:rsidR="00DF515D" w:rsidRPr="0099310B" w:rsidRDefault="00DF515D" w:rsidP="0099310B">
      <w:pPr>
        <w:spacing w:after="0" w:line="240" w:lineRule="auto"/>
        <w:ind w:firstLine="709"/>
        <w:contextualSpacing/>
        <w:jc w:val="both"/>
        <w:rPr>
          <w:rFonts w:ascii="Times New Roman" w:hAnsi="Times New Roman" w:cs="Times New Roman"/>
          <w:sz w:val="28"/>
          <w:szCs w:val="28"/>
          <w:lang w:val="kk-KZ"/>
        </w:rPr>
      </w:pPr>
      <w:r w:rsidRPr="0099310B">
        <w:rPr>
          <w:rFonts w:ascii="Times New Roman" w:hAnsi="Times New Roman" w:cs="Times New Roman"/>
          <w:sz w:val="28"/>
          <w:szCs w:val="28"/>
          <w:lang w:val="kk-KZ"/>
        </w:rPr>
        <w:t xml:space="preserve">Рисунок </w:t>
      </w:r>
      <w:r w:rsidR="007F10E9">
        <w:rPr>
          <w:rFonts w:ascii="Times New Roman" w:hAnsi="Times New Roman" w:cs="Times New Roman"/>
          <w:sz w:val="28"/>
          <w:szCs w:val="28"/>
          <w:lang w:val="kk-KZ"/>
        </w:rPr>
        <w:t>43</w:t>
      </w:r>
      <w:r w:rsidRPr="0099310B">
        <w:rPr>
          <w:rFonts w:ascii="Times New Roman" w:hAnsi="Times New Roman" w:cs="Times New Roman"/>
          <w:sz w:val="28"/>
          <w:szCs w:val="28"/>
          <w:lang w:val="kk-KZ"/>
        </w:rPr>
        <w:t xml:space="preserve"> показывает содержание синца в почвах площадках исследования. Уровень свинца не превышает уровень ПДК во всех площадках исследований. Уровень ПДК для Свинца равна 32. Максимальное значение показывает 2019 год, где равна 6.  Все площадки исследования показывают одинаковый тренд. Прогноз модели показывает увеличение.</w:t>
      </w:r>
      <w:r w:rsidRPr="0099310B">
        <w:rPr>
          <w:rFonts w:ascii="Times New Roman" w:hAnsi="Times New Roman" w:cs="Times New Roman"/>
          <w:sz w:val="28"/>
          <w:szCs w:val="28"/>
          <w:shd w:val="clear" w:color="auto" w:fill="FFFFFF"/>
          <w:lang w:val="kk-KZ"/>
        </w:rPr>
        <w:t xml:space="preserve"> Уравнения 2</w:t>
      </w:r>
      <w:r w:rsidR="007F10E9">
        <w:rPr>
          <w:rFonts w:ascii="Times New Roman" w:hAnsi="Times New Roman" w:cs="Times New Roman"/>
          <w:sz w:val="28"/>
          <w:szCs w:val="28"/>
          <w:shd w:val="clear" w:color="auto" w:fill="FFFFFF"/>
          <w:lang w:val="kk-KZ"/>
        </w:rPr>
        <w:t>4</w:t>
      </w:r>
      <w:r w:rsidRPr="0099310B">
        <w:rPr>
          <w:rFonts w:ascii="Times New Roman" w:hAnsi="Times New Roman" w:cs="Times New Roman"/>
          <w:sz w:val="28"/>
          <w:szCs w:val="28"/>
          <w:shd w:val="clear" w:color="auto" w:fill="FFFFFF"/>
          <w:lang w:val="kk-KZ"/>
        </w:rPr>
        <w:t>, 2</w:t>
      </w:r>
      <w:r w:rsidR="007F10E9">
        <w:rPr>
          <w:rFonts w:ascii="Times New Roman" w:hAnsi="Times New Roman" w:cs="Times New Roman"/>
          <w:sz w:val="28"/>
          <w:szCs w:val="28"/>
          <w:shd w:val="clear" w:color="auto" w:fill="FFFFFF"/>
          <w:lang w:val="kk-KZ"/>
        </w:rPr>
        <w:t>5</w:t>
      </w:r>
      <w:r w:rsidRPr="0099310B">
        <w:rPr>
          <w:rFonts w:ascii="Times New Roman" w:hAnsi="Times New Roman" w:cs="Times New Roman"/>
          <w:sz w:val="28"/>
          <w:szCs w:val="28"/>
          <w:shd w:val="clear" w:color="auto" w:fill="FFFFFF"/>
          <w:lang w:val="kk-KZ"/>
        </w:rPr>
        <w:t>, 2</w:t>
      </w:r>
      <w:r w:rsidR="007F10E9">
        <w:rPr>
          <w:rFonts w:ascii="Times New Roman" w:hAnsi="Times New Roman" w:cs="Times New Roman"/>
          <w:sz w:val="28"/>
          <w:szCs w:val="28"/>
          <w:shd w:val="clear" w:color="auto" w:fill="FFFFFF"/>
          <w:lang w:val="kk-KZ"/>
        </w:rPr>
        <w:t>6</w:t>
      </w:r>
      <w:r w:rsidRPr="0099310B">
        <w:rPr>
          <w:rFonts w:ascii="Times New Roman" w:hAnsi="Times New Roman" w:cs="Times New Roman"/>
          <w:sz w:val="28"/>
          <w:szCs w:val="28"/>
          <w:shd w:val="clear" w:color="auto" w:fill="FFFFFF"/>
          <w:lang w:val="kk-KZ"/>
        </w:rPr>
        <w:t>, 2</w:t>
      </w:r>
      <w:r w:rsidR="007F10E9">
        <w:rPr>
          <w:rFonts w:ascii="Times New Roman" w:hAnsi="Times New Roman" w:cs="Times New Roman"/>
          <w:sz w:val="28"/>
          <w:szCs w:val="28"/>
          <w:shd w:val="clear" w:color="auto" w:fill="FFFFFF"/>
          <w:lang w:val="kk-KZ"/>
        </w:rPr>
        <w:t>7</w:t>
      </w:r>
      <w:r w:rsidRPr="0099310B">
        <w:rPr>
          <w:rFonts w:ascii="Times New Roman" w:hAnsi="Times New Roman" w:cs="Times New Roman"/>
          <w:sz w:val="28"/>
          <w:szCs w:val="28"/>
          <w:shd w:val="clear" w:color="auto" w:fill="FFFFFF"/>
          <w:lang w:val="kk-KZ"/>
        </w:rPr>
        <w:t xml:space="preserve"> показывает изменение содержание Свинца для каждой ИП, соответственно:</w:t>
      </w:r>
    </w:p>
    <w:p w14:paraId="5CD7474D" w14:textId="77777777" w:rsidR="00DF515D" w:rsidRPr="007F10E9" w:rsidRDefault="00DF515D" w:rsidP="00DF515D">
      <w:pPr>
        <w:spacing w:after="0"/>
        <w:ind w:firstLine="709"/>
        <w:jc w:val="both"/>
        <w:rPr>
          <w:rFonts w:ascii="Times New Roman" w:hAnsi="Times New Roman" w:cs="Times New Roman"/>
          <w:b/>
          <w:bCs/>
          <w:sz w:val="28"/>
          <w:szCs w:val="28"/>
        </w:rPr>
      </w:pPr>
      <w:r w:rsidRPr="007F10E9">
        <w:rPr>
          <w:rFonts w:ascii="Times New Roman" w:hAnsi="Times New Roman" w:cs="Times New Roman"/>
          <w:b/>
          <w:bCs/>
          <w:sz w:val="28"/>
          <w:szCs w:val="28"/>
          <w:lang w:val="en-US"/>
        </w:rPr>
        <w:t>Pb</w:t>
      </w:r>
    </w:p>
    <w:p w14:paraId="49D72A64" w14:textId="77777777" w:rsidR="00DF515D" w:rsidRPr="000A2004" w:rsidRDefault="00DF515D" w:rsidP="00DF515D">
      <w:pPr>
        <w:spacing w:after="0"/>
        <w:ind w:firstLine="709"/>
        <w:jc w:val="both"/>
        <w:rPr>
          <w:rFonts w:ascii="Times New Roman" w:hAnsi="Times New Roman" w:cs="Times New Roman"/>
        </w:rPr>
      </w:pPr>
      <w:r w:rsidRPr="000A2004">
        <w:rPr>
          <w:rFonts w:ascii="Times New Roman" w:hAnsi="Times New Roman" w:cs="Times New Roman"/>
          <w:lang w:val="kk-KZ"/>
        </w:rPr>
        <w:t>ПДК</w:t>
      </w:r>
      <w:r w:rsidRPr="000A2004">
        <w:rPr>
          <w:rFonts w:ascii="Times New Roman" w:hAnsi="Times New Roman" w:cs="Times New Roman"/>
        </w:rPr>
        <w:t>=32</w:t>
      </w:r>
    </w:p>
    <w:p w14:paraId="404D76A3" w14:textId="5C693303" w:rsidR="00DF515D" w:rsidRPr="000A2004" w:rsidRDefault="00DF515D" w:rsidP="001324EA">
      <w:pPr>
        <w:spacing w:after="0"/>
        <w:ind w:firstLine="709"/>
        <w:jc w:val="both"/>
        <w:rPr>
          <w:rFonts w:ascii="Times New Roman" w:eastAsiaTheme="minorEastAsia" w:hAnsi="Times New Roman" w:cs="Times New Roman"/>
          <w:sz w:val="24"/>
          <w:szCs w:val="24"/>
          <w:lang w:val="kk-KZ"/>
        </w:rPr>
      </w:pPr>
      <w:r w:rsidRPr="000A2004">
        <w:rPr>
          <w:rFonts w:ascii="Times New Roman" w:hAnsi="Times New Roman" w:cs="Times New Roman"/>
          <w:sz w:val="24"/>
          <w:szCs w:val="24"/>
          <w:lang w:val="kk-KZ"/>
        </w:rPr>
        <w:t>ИП-1</w:t>
      </w:r>
      <w:r w:rsidR="001324EA" w:rsidRPr="000A2004">
        <w:rPr>
          <w:rFonts w:ascii="Times New Roman" w:hAnsi="Times New Roman" w:cs="Times New Roman"/>
          <w:sz w:val="24"/>
          <w:szCs w:val="24"/>
          <w:lang w:val="kk-KZ"/>
        </w:rPr>
        <w:t xml:space="preserve">                             </w:t>
      </w:r>
      <m:oMath>
        <m:r>
          <w:rPr>
            <w:rFonts w:ascii="Cambria Math" w:hAnsi="Cambria Math" w:cs="Times New Roman"/>
            <w:sz w:val="24"/>
            <w:szCs w:val="24"/>
            <w:lang w:val="kk-KZ"/>
          </w:rPr>
          <m:t>y=0.685</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-2770.2</m:t>
        </m:r>
        <m:r>
          <w:rPr>
            <w:rFonts w:ascii="Cambria Math" w:hAnsi="Cambria Math" w:cs="Times New Roman"/>
            <w:sz w:val="24"/>
            <w:szCs w:val="24"/>
            <w:lang w:val="kk-KZ"/>
          </w:rPr>
          <m:t>x+3*</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10</m:t>
            </m:r>
          </m:e>
          <m:sup>
            <m:r>
              <w:rPr>
                <w:rFonts w:ascii="Cambria Math" w:hAnsi="Cambria Math" w:cs="Times New Roman"/>
                <w:sz w:val="24"/>
                <w:szCs w:val="24"/>
                <w:lang w:val="kk-KZ"/>
              </w:rPr>
              <m:t>6</m:t>
            </m:r>
          </m:sup>
        </m:sSup>
      </m:oMath>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rPr>
        <w:t>(2</w:t>
      </w:r>
      <w:r w:rsidR="007F10E9" w:rsidRPr="000A2004">
        <w:rPr>
          <w:rFonts w:ascii="Times New Roman" w:eastAsiaTheme="minorEastAsia" w:hAnsi="Times New Roman" w:cs="Times New Roman"/>
          <w:sz w:val="24"/>
          <w:szCs w:val="24"/>
          <w:lang w:val="ru-RU"/>
        </w:rPr>
        <w:t>4</w:t>
      </w:r>
      <w:r w:rsidRPr="000A2004">
        <w:rPr>
          <w:rFonts w:ascii="Times New Roman" w:eastAsiaTheme="minorEastAsia" w:hAnsi="Times New Roman" w:cs="Times New Roman"/>
          <w:sz w:val="24"/>
          <w:szCs w:val="24"/>
        </w:rPr>
        <w:t>)</w:t>
      </w:r>
    </w:p>
    <w:p w14:paraId="37C593BE" w14:textId="6D5139E7" w:rsidR="00DF515D" w:rsidRPr="000A2004" w:rsidRDefault="00DF515D" w:rsidP="001324EA">
      <w:pPr>
        <w:spacing w:after="0"/>
        <w:ind w:firstLine="709"/>
        <w:jc w:val="both"/>
        <w:rPr>
          <w:rFonts w:ascii="Times New Roman" w:eastAsiaTheme="minorEastAsia" w:hAnsi="Times New Roman" w:cs="Times New Roman"/>
          <w:sz w:val="24"/>
          <w:szCs w:val="24"/>
        </w:rPr>
      </w:pPr>
      <w:r w:rsidRPr="000A2004">
        <w:rPr>
          <w:rFonts w:ascii="Times New Roman" w:eastAsiaTheme="minorEastAsia" w:hAnsi="Times New Roman" w:cs="Times New Roman"/>
          <w:sz w:val="24"/>
          <w:szCs w:val="24"/>
          <w:lang w:val="kk-KZ"/>
        </w:rPr>
        <w:t>ИП-2</w:t>
      </w:r>
      <w:r w:rsidR="001324EA" w:rsidRPr="000A2004">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y=0.7024</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-2840.5</m:t>
        </m:r>
        <m:r>
          <w:rPr>
            <w:rFonts w:ascii="Cambria Math" w:hAnsi="Cambria Math" w:cs="Times New Roman"/>
            <w:sz w:val="24"/>
            <w:szCs w:val="24"/>
            <w:lang w:val="kk-KZ"/>
          </w:rPr>
          <m:t>x+3*</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10</m:t>
            </m:r>
          </m:e>
          <m:sup>
            <m:r>
              <w:rPr>
                <w:rFonts w:ascii="Cambria Math" w:hAnsi="Cambria Math" w:cs="Times New Roman"/>
                <w:sz w:val="24"/>
                <w:szCs w:val="24"/>
                <w:lang w:val="kk-KZ"/>
              </w:rPr>
              <m:t>6</m:t>
            </m:r>
          </m:sup>
        </m:sSup>
      </m:oMath>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rPr>
        <w:t>(2</w:t>
      </w:r>
      <w:r w:rsidR="007F10E9" w:rsidRPr="000A2004">
        <w:rPr>
          <w:rFonts w:ascii="Times New Roman" w:eastAsiaTheme="minorEastAsia" w:hAnsi="Times New Roman" w:cs="Times New Roman"/>
          <w:sz w:val="24"/>
          <w:szCs w:val="24"/>
          <w:lang w:val="ru-RU"/>
        </w:rPr>
        <w:t>5</w:t>
      </w:r>
      <w:r w:rsidRPr="000A2004">
        <w:rPr>
          <w:rFonts w:ascii="Times New Roman" w:eastAsiaTheme="minorEastAsia" w:hAnsi="Times New Roman" w:cs="Times New Roman"/>
          <w:sz w:val="24"/>
          <w:szCs w:val="24"/>
        </w:rPr>
        <w:t>)</w:t>
      </w:r>
    </w:p>
    <w:p w14:paraId="6C275171" w14:textId="6C43AB59" w:rsidR="00DF515D" w:rsidRPr="000A2004" w:rsidRDefault="00DF515D" w:rsidP="001324EA">
      <w:pPr>
        <w:spacing w:after="0"/>
        <w:ind w:firstLine="709"/>
        <w:jc w:val="both"/>
        <w:rPr>
          <w:rFonts w:ascii="Times New Roman" w:eastAsiaTheme="minorEastAsia" w:hAnsi="Times New Roman" w:cs="Times New Roman"/>
          <w:sz w:val="24"/>
          <w:szCs w:val="24"/>
        </w:rPr>
      </w:pPr>
      <w:r w:rsidRPr="000A2004">
        <w:rPr>
          <w:rFonts w:ascii="Times New Roman" w:eastAsiaTheme="minorEastAsia" w:hAnsi="Times New Roman" w:cs="Times New Roman"/>
          <w:sz w:val="24"/>
          <w:szCs w:val="24"/>
          <w:lang w:val="kk-KZ"/>
        </w:rPr>
        <w:t>ИП-3</w:t>
      </w:r>
      <w:r w:rsidR="001324EA" w:rsidRPr="000A2004">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y=0.4389</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-1775</m:t>
        </m:r>
        <m:r>
          <w:rPr>
            <w:rFonts w:ascii="Cambria Math" w:hAnsi="Cambria Math" w:cs="Times New Roman"/>
            <w:sz w:val="24"/>
            <w:szCs w:val="24"/>
            <w:lang w:val="kk-KZ"/>
          </w:rPr>
          <m:t>x+2*</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10</m:t>
            </m:r>
          </m:e>
          <m:sup>
            <m:r>
              <w:rPr>
                <w:rFonts w:ascii="Cambria Math" w:hAnsi="Cambria Math" w:cs="Times New Roman"/>
                <w:sz w:val="24"/>
                <w:szCs w:val="24"/>
                <w:lang w:val="kk-KZ"/>
              </w:rPr>
              <m:t>6</m:t>
            </m:r>
          </m:sup>
        </m:sSup>
      </m:oMath>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rPr>
        <w:t>(2</w:t>
      </w:r>
      <w:r w:rsidR="007F10E9" w:rsidRPr="000A2004">
        <w:rPr>
          <w:rFonts w:ascii="Times New Roman" w:eastAsiaTheme="minorEastAsia" w:hAnsi="Times New Roman" w:cs="Times New Roman"/>
          <w:sz w:val="24"/>
          <w:szCs w:val="24"/>
          <w:lang w:val="ru-RU"/>
        </w:rPr>
        <w:t>6</w:t>
      </w:r>
      <w:r w:rsidRPr="000A2004">
        <w:rPr>
          <w:rFonts w:ascii="Times New Roman" w:eastAsiaTheme="minorEastAsia" w:hAnsi="Times New Roman" w:cs="Times New Roman"/>
          <w:sz w:val="24"/>
          <w:szCs w:val="24"/>
        </w:rPr>
        <w:t>)</w:t>
      </w:r>
    </w:p>
    <w:p w14:paraId="46C5BF3D" w14:textId="60274495" w:rsidR="00DF515D" w:rsidRPr="000A2004" w:rsidRDefault="00DF515D" w:rsidP="001324EA">
      <w:pPr>
        <w:spacing w:after="0"/>
        <w:ind w:firstLine="709"/>
        <w:jc w:val="both"/>
        <w:rPr>
          <w:rFonts w:ascii="Times New Roman" w:eastAsiaTheme="minorEastAsia" w:hAnsi="Times New Roman" w:cs="Times New Roman"/>
          <w:sz w:val="24"/>
          <w:szCs w:val="24"/>
        </w:rPr>
      </w:pPr>
      <w:r w:rsidRPr="000A2004">
        <w:rPr>
          <w:rFonts w:ascii="Times New Roman" w:eastAsiaTheme="minorEastAsia" w:hAnsi="Times New Roman" w:cs="Times New Roman"/>
          <w:sz w:val="24"/>
          <w:szCs w:val="24"/>
          <w:lang w:val="kk-KZ"/>
        </w:rPr>
        <w:t>ИП-4</w:t>
      </w:r>
      <w:r w:rsidR="001324EA" w:rsidRPr="000A2004">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y=0.7786</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-3148,8</m:t>
        </m:r>
        <m:r>
          <w:rPr>
            <w:rFonts w:ascii="Cambria Math" w:hAnsi="Cambria Math" w:cs="Times New Roman"/>
            <w:sz w:val="24"/>
            <w:szCs w:val="24"/>
            <w:lang w:val="kk-KZ"/>
          </w:rPr>
          <m:t>x+3*</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10</m:t>
            </m:r>
          </m:e>
          <m:sup>
            <m:r>
              <w:rPr>
                <w:rFonts w:ascii="Cambria Math" w:hAnsi="Cambria Math" w:cs="Times New Roman"/>
                <w:sz w:val="24"/>
                <w:szCs w:val="24"/>
                <w:lang w:val="kk-KZ"/>
              </w:rPr>
              <m:t>6</m:t>
            </m:r>
          </m:sup>
        </m:sSup>
      </m:oMath>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rPr>
        <w:t>(2</w:t>
      </w:r>
      <w:r w:rsidR="007F10E9" w:rsidRPr="000A2004">
        <w:rPr>
          <w:rFonts w:ascii="Times New Roman" w:eastAsiaTheme="minorEastAsia" w:hAnsi="Times New Roman" w:cs="Times New Roman"/>
          <w:sz w:val="24"/>
          <w:szCs w:val="24"/>
          <w:lang w:val="ru-RU"/>
        </w:rPr>
        <w:t>7</w:t>
      </w:r>
      <w:r w:rsidRPr="000A2004">
        <w:rPr>
          <w:rFonts w:ascii="Times New Roman" w:eastAsiaTheme="minorEastAsia" w:hAnsi="Times New Roman" w:cs="Times New Roman"/>
          <w:sz w:val="24"/>
          <w:szCs w:val="24"/>
        </w:rPr>
        <w:t>)</w:t>
      </w:r>
    </w:p>
    <w:p w14:paraId="4845D4AD" w14:textId="77777777" w:rsidR="00DF515D" w:rsidRPr="005C7D65" w:rsidRDefault="00DF515D" w:rsidP="00DF515D">
      <w:pPr>
        <w:spacing w:after="0"/>
        <w:ind w:firstLine="709"/>
        <w:jc w:val="both"/>
      </w:pPr>
    </w:p>
    <w:p w14:paraId="39FCD9E6" w14:textId="77777777" w:rsidR="00DF515D" w:rsidRPr="005C7D65" w:rsidRDefault="00DF515D" w:rsidP="000A2004">
      <w:pPr>
        <w:keepNext/>
        <w:spacing w:after="0"/>
        <w:ind w:firstLine="709"/>
        <w:jc w:val="center"/>
        <w:rPr>
          <w:sz w:val="32"/>
          <w:szCs w:val="24"/>
        </w:rPr>
      </w:pPr>
      <w:r w:rsidRPr="005C7D65">
        <w:rPr>
          <w:noProof/>
        </w:rPr>
        <w:drawing>
          <wp:inline distT="0" distB="0" distL="0" distR="0" wp14:anchorId="64CA57CB" wp14:editId="74DFD568">
            <wp:extent cx="4121150" cy="2368550"/>
            <wp:effectExtent l="0" t="0" r="12700" b="12700"/>
            <wp:docPr id="434181756" name="Диаграмма 434181756">
              <a:extLst xmlns:a="http://schemas.openxmlformats.org/drawingml/2006/main">
                <a:ext uri="{FF2B5EF4-FFF2-40B4-BE49-F238E27FC236}">
                  <a16:creationId xmlns:a16="http://schemas.microsoft.com/office/drawing/2014/main" id="{9DE836BD-6BA9-9601-EFD5-13ABB331E0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76965328" w14:textId="77777777" w:rsidR="0099310B" w:rsidRDefault="0099310B" w:rsidP="0099310B">
      <w:pPr>
        <w:pStyle w:val="af3"/>
        <w:spacing w:after="0"/>
        <w:ind w:firstLine="708"/>
        <w:jc w:val="center"/>
        <w:rPr>
          <w:rFonts w:cs="Times New Roman"/>
          <w:i w:val="0"/>
          <w:iCs w:val="0"/>
          <w:color w:val="auto"/>
          <w:sz w:val="28"/>
          <w:szCs w:val="28"/>
        </w:rPr>
      </w:pPr>
    </w:p>
    <w:p w14:paraId="3440195B" w14:textId="501254A1" w:rsidR="00DF515D" w:rsidRPr="0099310B" w:rsidRDefault="00DF515D" w:rsidP="0099310B">
      <w:pPr>
        <w:pStyle w:val="af3"/>
        <w:spacing w:after="0"/>
        <w:ind w:firstLine="708"/>
        <w:jc w:val="center"/>
        <w:rPr>
          <w:rFonts w:cs="Times New Roman"/>
          <w:i w:val="0"/>
          <w:iCs w:val="0"/>
          <w:color w:val="auto"/>
          <w:sz w:val="28"/>
          <w:szCs w:val="28"/>
        </w:rPr>
      </w:pPr>
      <w:r w:rsidRPr="0099310B">
        <w:rPr>
          <w:rFonts w:cs="Times New Roman"/>
          <w:i w:val="0"/>
          <w:iCs w:val="0"/>
          <w:color w:val="auto"/>
          <w:sz w:val="28"/>
          <w:szCs w:val="28"/>
        </w:rPr>
        <w:t xml:space="preserve">Рисунок </w:t>
      </w:r>
      <w:r w:rsidR="007F10E9">
        <w:rPr>
          <w:rFonts w:cs="Times New Roman"/>
          <w:i w:val="0"/>
          <w:iCs w:val="0"/>
          <w:color w:val="auto"/>
          <w:sz w:val="28"/>
          <w:szCs w:val="28"/>
        </w:rPr>
        <w:t>43</w:t>
      </w:r>
      <w:r w:rsidR="0099310B">
        <w:rPr>
          <w:rFonts w:cs="Times New Roman"/>
          <w:i w:val="0"/>
          <w:iCs w:val="0"/>
          <w:color w:val="auto"/>
          <w:sz w:val="28"/>
          <w:szCs w:val="28"/>
          <w:lang w:val="kk-KZ"/>
        </w:rPr>
        <w:t xml:space="preserve"> –</w:t>
      </w:r>
      <w:r w:rsidRPr="0099310B">
        <w:rPr>
          <w:rFonts w:cs="Times New Roman"/>
          <w:i w:val="0"/>
          <w:iCs w:val="0"/>
          <w:color w:val="auto"/>
          <w:sz w:val="28"/>
          <w:szCs w:val="28"/>
          <w:lang w:val="kk-KZ"/>
        </w:rPr>
        <w:t xml:space="preserve"> Содержание</w:t>
      </w:r>
      <w:r w:rsidR="0099310B">
        <w:rPr>
          <w:rFonts w:cs="Times New Roman"/>
          <w:i w:val="0"/>
          <w:iCs w:val="0"/>
          <w:color w:val="auto"/>
          <w:sz w:val="28"/>
          <w:szCs w:val="28"/>
          <w:lang w:val="kk-KZ"/>
        </w:rPr>
        <w:t xml:space="preserve"> с</w:t>
      </w:r>
      <w:r w:rsidRPr="0099310B">
        <w:rPr>
          <w:rFonts w:cs="Times New Roman"/>
          <w:i w:val="0"/>
          <w:iCs w:val="0"/>
          <w:color w:val="auto"/>
          <w:sz w:val="28"/>
          <w:szCs w:val="28"/>
          <w:lang w:val="kk-KZ"/>
        </w:rPr>
        <w:t>винца в почвах площадок исследований</w:t>
      </w:r>
    </w:p>
    <w:p w14:paraId="483AF1B2" w14:textId="77777777" w:rsidR="0099310B" w:rsidRDefault="0099310B" w:rsidP="0099310B">
      <w:pPr>
        <w:spacing w:after="0" w:line="240" w:lineRule="auto"/>
        <w:ind w:firstLine="709"/>
        <w:jc w:val="both"/>
        <w:rPr>
          <w:rFonts w:ascii="Times New Roman" w:hAnsi="Times New Roman" w:cs="Times New Roman"/>
          <w:sz w:val="28"/>
          <w:szCs w:val="28"/>
          <w:lang w:val="kk-KZ"/>
        </w:rPr>
      </w:pPr>
    </w:p>
    <w:p w14:paraId="1A1998DE" w14:textId="358DE210" w:rsidR="00DF515D" w:rsidRPr="0099310B" w:rsidRDefault="00DF515D" w:rsidP="0099310B">
      <w:pPr>
        <w:spacing w:after="0" w:line="240" w:lineRule="auto"/>
        <w:ind w:firstLine="567"/>
        <w:jc w:val="both"/>
        <w:rPr>
          <w:rFonts w:ascii="Times New Roman" w:hAnsi="Times New Roman" w:cs="Times New Roman"/>
          <w:sz w:val="28"/>
          <w:szCs w:val="28"/>
          <w:lang w:val="kk-KZ"/>
        </w:rPr>
      </w:pPr>
      <w:r w:rsidRPr="0099310B">
        <w:rPr>
          <w:rFonts w:ascii="Times New Roman" w:hAnsi="Times New Roman" w:cs="Times New Roman"/>
          <w:sz w:val="28"/>
          <w:szCs w:val="28"/>
          <w:lang w:val="kk-KZ"/>
        </w:rPr>
        <w:t xml:space="preserve">Рисунок </w:t>
      </w:r>
      <w:r w:rsidR="007F10E9">
        <w:rPr>
          <w:rFonts w:ascii="Times New Roman" w:hAnsi="Times New Roman" w:cs="Times New Roman"/>
          <w:sz w:val="28"/>
          <w:szCs w:val="28"/>
          <w:lang w:val="kk-KZ"/>
        </w:rPr>
        <w:t>44</w:t>
      </w:r>
      <w:r w:rsidRPr="0099310B">
        <w:rPr>
          <w:rFonts w:ascii="Times New Roman" w:hAnsi="Times New Roman" w:cs="Times New Roman"/>
          <w:sz w:val="28"/>
          <w:szCs w:val="28"/>
          <w:lang w:val="kk-KZ"/>
        </w:rPr>
        <w:t xml:space="preserve"> показывает содержание Цинка в почвах площадках исследования. Уровень цинка не превышает уровень ПДК во всех площадках исследований. Максимальное значение показывает 20 для ИП-2, 2019 год, которая очень приближенно к уровню ПДК что равно 23.  Все площадки исследования показывают пхожийтренд. Прогноз модели показывает увеличение.</w:t>
      </w:r>
      <w:r w:rsidRPr="0099310B">
        <w:rPr>
          <w:rFonts w:ascii="Times New Roman" w:hAnsi="Times New Roman" w:cs="Times New Roman"/>
          <w:sz w:val="28"/>
          <w:szCs w:val="28"/>
          <w:shd w:val="clear" w:color="auto" w:fill="FFFFFF"/>
          <w:lang w:val="kk-KZ"/>
        </w:rPr>
        <w:t xml:space="preserve"> Уравнения 2</w:t>
      </w:r>
      <w:r w:rsidR="007F10E9">
        <w:rPr>
          <w:rFonts w:ascii="Times New Roman" w:hAnsi="Times New Roman" w:cs="Times New Roman"/>
          <w:sz w:val="28"/>
          <w:szCs w:val="28"/>
          <w:shd w:val="clear" w:color="auto" w:fill="FFFFFF"/>
          <w:lang w:val="kk-KZ"/>
        </w:rPr>
        <w:t>8</w:t>
      </w:r>
      <w:r w:rsidRPr="0099310B">
        <w:rPr>
          <w:rFonts w:ascii="Times New Roman" w:hAnsi="Times New Roman" w:cs="Times New Roman"/>
          <w:sz w:val="28"/>
          <w:szCs w:val="28"/>
          <w:shd w:val="clear" w:color="auto" w:fill="FFFFFF"/>
          <w:lang w:val="kk-KZ"/>
        </w:rPr>
        <w:t>, 2</w:t>
      </w:r>
      <w:r w:rsidR="007F10E9">
        <w:rPr>
          <w:rFonts w:ascii="Times New Roman" w:hAnsi="Times New Roman" w:cs="Times New Roman"/>
          <w:sz w:val="28"/>
          <w:szCs w:val="28"/>
          <w:shd w:val="clear" w:color="auto" w:fill="FFFFFF"/>
          <w:lang w:val="kk-KZ"/>
        </w:rPr>
        <w:t>9</w:t>
      </w:r>
      <w:r w:rsidRPr="0099310B">
        <w:rPr>
          <w:rFonts w:ascii="Times New Roman" w:hAnsi="Times New Roman" w:cs="Times New Roman"/>
          <w:sz w:val="28"/>
          <w:szCs w:val="28"/>
          <w:shd w:val="clear" w:color="auto" w:fill="FFFFFF"/>
          <w:lang w:val="kk-KZ"/>
        </w:rPr>
        <w:t xml:space="preserve">, </w:t>
      </w:r>
      <w:r w:rsidR="007F10E9">
        <w:rPr>
          <w:rFonts w:ascii="Times New Roman" w:hAnsi="Times New Roman" w:cs="Times New Roman"/>
          <w:sz w:val="28"/>
          <w:szCs w:val="28"/>
          <w:shd w:val="clear" w:color="auto" w:fill="FFFFFF"/>
          <w:lang w:val="kk-KZ"/>
        </w:rPr>
        <w:t>30</w:t>
      </w:r>
      <w:r w:rsidRPr="0099310B">
        <w:rPr>
          <w:rFonts w:ascii="Times New Roman" w:hAnsi="Times New Roman" w:cs="Times New Roman"/>
          <w:sz w:val="28"/>
          <w:szCs w:val="28"/>
          <w:shd w:val="clear" w:color="auto" w:fill="FFFFFF"/>
          <w:lang w:val="kk-KZ"/>
        </w:rPr>
        <w:t xml:space="preserve">, </w:t>
      </w:r>
      <w:r w:rsidR="007F10E9">
        <w:rPr>
          <w:rFonts w:ascii="Times New Roman" w:hAnsi="Times New Roman" w:cs="Times New Roman"/>
          <w:sz w:val="28"/>
          <w:szCs w:val="28"/>
          <w:shd w:val="clear" w:color="auto" w:fill="FFFFFF"/>
          <w:lang w:val="kk-KZ"/>
        </w:rPr>
        <w:t>31</w:t>
      </w:r>
      <w:r w:rsidRPr="0099310B">
        <w:rPr>
          <w:rFonts w:ascii="Times New Roman" w:hAnsi="Times New Roman" w:cs="Times New Roman"/>
          <w:sz w:val="28"/>
          <w:szCs w:val="28"/>
          <w:shd w:val="clear" w:color="auto" w:fill="FFFFFF"/>
          <w:lang w:val="kk-KZ"/>
        </w:rPr>
        <w:t xml:space="preserve"> показывает изменение содержание Цинка для каждой ИП, соответственно:</w:t>
      </w:r>
    </w:p>
    <w:p w14:paraId="630A4A33" w14:textId="77777777" w:rsidR="00DF515D" w:rsidRPr="007F10E9" w:rsidRDefault="00DF515D" w:rsidP="00DF515D">
      <w:pPr>
        <w:spacing w:after="0"/>
        <w:ind w:firstLine="709"/>
        <w:jc w:val="both"/>
        <w:rPr>
          <w:rFonts w:ascii="Times New Roman" w:hAnsi="Times New Roman" w:cs="Times New Roman"/>
          <w:b/>
          <w:bCs/>
          <w:sz w:val="28"/>
          <w:szCs w:val="28"/>
        </w:rPr>
      </w:pPr>
      <w:r w:rsidRPr="007F10E9">
        <w:rPr>
          <w:rFonts w:ascii="Times New Roman" w:hAnsi="Times New Roman" w:cs="Times New Roman"/>
          <w:b/>
          <w:bCs/>
          <w:sz w:val="28"/>
          <w:szCs w:val="28"/>
          <w:lang w:val="en-US"/>
        </w:rPr>
        <w:t>Zn</w:t>
      </w:r>
    </w:p>
    <w:p w14:paraId="0DF3E7F4" w14:textId="71F573CD" w:rsidR="00DF515D" w:rsidRPr="000A2004" w:rsidRDefault="00DF515D" w:rsidP="001324EA">
      <w:pPr>
        <w:spacing w:after="0"/>
        <w:ind w:firstLine="709"/>
        <w:jc w:val="both"/>
        <w:rPr>
          <w:rFonts w:ascii="Times New Roman" w:eastAsiaTheme="minorEastAsia" w:hAnsi="Times New Roman" w:cs="Times New Roman"/>
          <w:sz w:val="24"/>
          <w:szCs w:val="24"/>
        </w:rPr>
      </w:pPr>
      <w:r w:rsidRPr="000A2004">
        <w:rPr>
          <w:rFonts w:ascii="Times New Roman" w:hAnsi="Times New Roman" w:cs="Times New Roman"/>
          <w:sz w:val="24"/>
          <w:szCs w:val="24"/>
          <w:lang w:val="kk-KZ"/>
        </w:rPr>
        <w:t>ИП-1</w:t>
      </w:r>
      <w:r w:rsidR="001324EA" w:rsidRPr="000A2004">
        <w:rPr>
          <w:rFonts w:ascii="Times New Roman" w:hAnsi="Times New Roman" w:cs="Times New Roman"/>
          <w:sz w:val="24"/>
          <w:szCs w:val="24"/>
          <w:lang w:val="kk-KZ"/>
        </w:rPr>
        <w:t xml:space="preserve">                         </w:t>
      </w:r>
      <m:oMath>
        <m:r>
          <w:rPr>
            <w:rFonts w:ascii="Cambria Math" w:hAnsi="Cambria Math" w:cs="Times New Roman"/>
            <w:sz w:val="24"/>
            <w:szCs w:val="24"/>
            <w:lang w:val="kk-KZ"/>
          </w:rPr>
          <m:t>y=1.5213</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-6152</m:t>
        </m:r>
        <m:r>
          <w:rPr>
            <w:rFonts w:ascii="Cambria Math" w:hAnsi="Cambria Math" w:cs="Times New Roman"/>
            <w:sz w:val="24"/>
            <w:szCs w:val="24"/>
            <w:lang w:val="kk-KZ"/>
          </w:rPr>
          <m:t>x+6*</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10</m:t>
            </m:r>
          </m:e>
          <m:sup>
            <m:r>
              <w:rPr>
                <w:rFonts w:ascii="Cambria Math" w:hAnsi="Cambria Math" w:cs="Times New Roman"/>
                <w:sz w:val="24"/>
                <w:szCs w:val="24"/>
                <w:lang w:val="kk-KZ"/>
              </w:rPr>
              <m:t>6</m:t>
            </m:r>
          </m:sup>
        </m:sSup>
      </m:oMath>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rPr>
        <w:t>(2</w:t>
      </w:r>
      <w:r w:rsidR="007F10E9" w:rsidRPr="000A2004">
        <w:rPr>
          <w:rFonts w:ascii="Times New Roman" w:eastAsiaTheme="minorEastAsia" w:hAnsi="Times New Roman" w:cs="Times New Roman"/>
          <w:sz w:val="24"/>
          <w:szCs w:val="24"/>
          <w:lang w:val="ru-RU"/>
        </w:rPr>
        <w:t>8</w:t>
      </w:r>
      <w:r w:rsidRPr="000A2004">
        <w:rPr>
          <w:rFonts w:ascii="Times New Roman" w:eastAsiaTheme="minorEastAsia" w:hAnsi="Times New Roman" w:cs="Times New Roman"/>
          <w:sz w:val="24"/>
          <w:szCs w:val="24"/>
        </w:rPr>
        <w:t>)</w:t>
      </w:r>
    </w:p>
    <w:p w14:paraId="2BA73D3C" w14:textId="4828E1F3" w:rsidR="00DF515D" w:rsidRPr="000A2004" w:rsidRDefault="00DF515D" w:rsidP="001324EA">
      <w:pPr>
        <w:spacing w:after="0"/>
        <w:ind w:firstLine="709"/>
        <w:jc w:val="both"/>
        <w:rPr>
          <w:rFonts w:ascii="Times New Roman" w:eastAsiaTheme="minorEastAsia" w:hAnsi="Times New Roman" w:cs="Times New Roman"/>
          <w:sz w:val="24"/>
          <w:szCs w:val="24"/>
        </w:rPr>
      </w:pPr>
      <w:r w:rsidRPr="000A2004">
        <w:rPr>
          <w:rFonts w:ascii="Times New Roman" w:eastAsiaTheme="minorEastAsia" w:hAnsi="Times New Roman" w:cs="Times New Roman"/>
          <w:sz w:val="24"/>
          <w:szCs w:val="24"/>
          <w:lang w:val="kk-KZ"/>
        </w:rPr>
        <w:t>ИП-2</w:t>
      </w:r>
      <w:r w:rsidR="001324EA" w:rsidRPr="000A2004">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y=2.4275</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-9816,8</m:t>
        </m:r>
        <m:r>
          <w:rPr>
            <w:rFonts w:ascii="Cambria Math" w:hAnsi="Cambria Math" w:cs="Times New Roman"/>
            <w:sz w:val="24"/>
            <w:szCs w:val="24"/>
            <w:lang w:val="kk-KZ"/>
          </w:rPr>
          <m:t>x+1*</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10</m:t>
            </m:r>
          </m:e>
          <m:sup>
            <m:r>
              <w:rPr>
                <w:rFonts w:ascii="Cambria Math" w:hAnsi="Cambria Math" w:cs="Times New Roman"/>
                <w:sz w:val="24"/>
                <w:szCs w:val="24"/>
                <w:lang w:val="kk-KZ"/>
              </w:rPr>
              <m:t>7</m:t>
            </m:r>
          </m:sup>
        </m:sSup>
      </m:oMath>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rPr>
        <w:t>(2</w:t>
      </w:r>
      <w:r w:rsidR="007F10E9" w:rsidRPr="000A2004">
        <w:rPr>
          <w:rFonts w:ascii="Times New Roman" w:eastAsiaTheme="minorEastAsia" w:hAnsi="Times New Roman" w:cs="Times New Roman"/>
          <w:sz w:val="24"/>
          <w:szCs w:val="24"/>
          <w:lang w:val="ru-RU"/>
        </w:rPr>
        <w:t>9</w:t>
      </w:r>
      <w:r w:rsidRPr="000A2004">
        <w:rPr>
          <w:rFonts w:ascii="Times New Roman" w:eastAsiaTheme="minorEastAsia" w:hAnsi="Times New Roman" w:cs="Times New Roman"/>
          <w:sz w:val="24"/>
          <w:szCs w:val="24"/>
        </w:rPr>
        <w:t>)</w:t>
      </w:r>
    </w:p>
    <w:p w14:paraId="6FC0F11E" w14:textId="1D634E76" w:rsidR="00DF515D" w:rsidRPr="000A2004" w:rsidRDefault="00DF515D" w:rsidP="001324EA">
      <w:pPr>
        <w:spacing w:after="0"/>
        <w:ind w:firstLine="709"/>
        <w:jc w:val="both"/>
        <w:rPr>
          <w:rFonts w:ascii="Times New Roman" w:eastAsiaTheme="minorEastAsia" w:hAnsi="Times New Roman" w:cs="Times New Roman"/>
          <w:sz w:val="24"/>
          <w:szCs w:val="24"/>
        </w:rPr>
      </w:pPr>
      <w:r w:rsidRPr="000A2004">
        <w:rPr>
          <w:rFonts w:ascii="Times New Roman" w:eastAsiaTheme="minorEastAsia" w:hAnsi="Times New Roman" w:cs="Times New Roman"/>
          <w:sz w:val="24"/>
          <w:szCs w:val="24"/>
          <w:lang w:val="kk-KZ"/>
        </w:rPr>
        <w:t>ИП-3</w:t>
      </w:r>
      <w:r w:rsidR="001324EA" w:rsidRPr="000A2004">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y=0.6687</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-2704,6</m:t>
        </m:r>
        <m:r>
          <w:rPr>
            <w:rFonts w:ascii="Cambria Math" w:hAnsi="Cambria Math" w:cs="Times New Roman"/>
            <w:sz w:val="24"/>
            <w:szCs w:val="24"/>
            <w:lang w:val="kk-KZ"/>
          </w:rPr>
          <m:t>x+3*</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10</m:t>
            </m:r>
          </m:e>
          <m:sup>
            <m:r>
              <w:rPr>
                <w:rFonts w:ascii="Cambria Math" w:hAnsi="Cambria Math" w:cs="Times New Roman"/>
                <w:sz w:val="24"/>
                <w:szCs w:val="24"/>
                <w:lang w:val="kk-KZ"/>
              </w:rPr>
              <m:t>6</m:t>
            </m:r>
          </m:sup>
        </m:sSup>
      </m:oMath>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rPr>
        <w:t>(</w:t>
      </w:r>
      <w:r w:rsidR="007F10E9" w:rsidRPr="000A2004">
        <w:rPr>
          <w:rFonts w:ascii="Times New Roman" w:eastAsiaTheme="minorEastAsia" w:hAnsi="Times New Roman" w:cs="Times New Roman"/>
          <w:sz w:val="24"/>
          <w:szCs w:val="24"/>
          <w:lang w:val="ru-RU"/>
        </w:rPr>
        <w:t>30</w:t>
      </w:r>
      <w:r w:rsidRPr="000A2004">
        <w:rPr>
          <w:rFonts w:ascii="Times New Roman" w:eastAsiaTheme="minorEastAsia" w:hAnsi="Times New Roman" w:cs="Times New Roman"/>
          <w:sz w:val="24"/>
          <w:szCs w:val="24"/>
        </w:rPr>
        <w:t>)</w:t>
      </w:r>
    </w:p>
    <w:p w14:paraId="09766A33" w14:textId="19412CDA" w:rsidR="00DF515D" w:rsidRPr="000A2004" w:rsidRDefault="00DF515D" w:rsidP="001324EA">
      <w:pPr>
        <w:spacing w:after="0"/>
        <w:ind w:firstLine="709"/>
        <w:jc w:val="both"/>
        <w:rPr>
          <w:rFonts w:ascii="Times New Roman" w:eastAsiaTheme="minorEastAsia" w:hAnsi="Times New Roman" w:cs="Times New Roman"/>
          <w:sz w:val="24"/>
          <w:szCs w:val="24"/>
          <w:lang w:val="kk-KZ"/>
        </w:rPr>
      </w:pPr>
      <w:r w:rsidRPr="000A2004">
        <w:rPr>
          <w:rFonts w:ascii="Times New Roman" w:eastAsiaTheme="minorEastAsia" w:hAnsi="Times New Roman" w:cs="Times New Roman"/>
          <w:sz w:val="24"/>
          <w:szCs w:val="24"/>
          <w:lang w:val="kk-KZ"/>
        </w:rPr>
        <w:t>ИП-4</w:t>
      </w:r>
      <w:r w:rsidR="001324EA" w:rsidRPr="000A2004">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y=1.0363</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-4190.6</m:t>
        </m:r>
        <m:r>
          <w:rPr>
            <w:rFonts w:ascii="Cambria Math" w:hAnsi="Cambria Math" w:cs="Times New Roman"/>
            <w:sz w:val="24"/>
            <w:szCs w:val="24"/>
            <w:lang w:val="kk-KZ"/>
          </w:rPr>
          <m:t>x+4*</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10</m:t>
            </m:r>
          </m:e>
          <m:sup>
            <m:r>
              <w:rPr>
                <w:rFonts w:ascii="Cambria Math" w:hAnsi="Cambria Math" w:cs="Times New Roman"/>
                <w:sz w:val="24"/>
                <w:szCs w:val="24"/>
                <w:lang w:val="kk-KZ"/>
              </w:rPr>
              <m:t>6</m:t>
            </m:r>
          </m:sup>
        </m:sSup>
      </m:oMath>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rPr>
        <w:t>(</w:t>
      </w:r>
      <w:r w:rsidR="007F10E9" w:rsidRPr="000A2004">
        <w:rPr>
          <w:rFonts w:ascii="Times New Roman" w:eastAsiaTheme="minorEastAsia" w:hAnsi="Times New Roman" w:cs="Times New Roman"/>
          <w:sz w:val="24"/>
          <w:szCs w:val="24"/>
          <w:lang w:val="ru-RU"/>
        </w:rPr>
        <w:t>31</w:t>
      </w:r>
      <w:r w:rsidRPr="000A2004">
        <w:rPr>
          <w:rFonts w:ascii="Times New Roman" w:eastAsiaTheme="minorEastAsia" w:hAnsi="Times New Roman" w:cs="Times New Roman"/>
          <w:sz w:val="24"/>
          <w:szCs w:val="24"/>
        </w:rPr>
        <w:t>)</w:t>
      </w:r>
    </w:p>
    <w:p w14:paraId="1ED4C9BF" w14:textId="77777777" w:rsidR="00DF515D" w:rsidRPr="005C7D65" w:rsidRDefault="00DF515D" w:rsidP="00DF515D">
      <w:pPr>
        <w:spacing w:after="0"/>
        <w:ind w:firstLine="709"/>
        <w:jc w:val="both"/>
        <w:rPr>
          <w:lang w:val="kk-KZ"/>
        </w:rPr>
      </w:pPr>
    </w:p>
    <w:p w14:paraId="61F5B262" w14:textId="77777777" w:rsidR="00DF515D" w:rsidRPr="005C7D65" w:rsidRDefault="00DF515D" w:rsidP="00DF515D">
      <w:pPr>
        <w:keepNext/>
        <w:spacing w:after="0"/>
        <w:ind w:firstLine="709"/>
        <w:jc w:val="both"/>
        <w:rPr>
          <w:sz w:val="32"/>
          <w:szCs w:val="24"/>
        </w:rPr>
      </w:pPr>
      <w:r w:rsidRPr="005C7D65">
        <w:rPr>
          <w:noProof/>
        </w:rPr>
        <w:drawing>
          <wp:inline distT="0" distB="0" distL="0" distR="0" wp14:anchorId="57298A05" wp14:editId="4614738A">
            <wp:extent cx="4813300" cy="2851150"/>
            <wp:effectExtent l="0" t="0" r="6350" b="6350"/>
            <wp:docPr id="520676133" name="Диаграмма 520676133">
              <a:extLst xmlns:a="http://schemas.openxmlformats.org/drawingml/2006/main">
                <a:ext uri="{FF2B5EF4-FFF2-40B4-BE49-F238E27FC236}">
                  <a16:creationId xmlns:a16="http://schemas.microsoft.com/office/drawing/2014/main" id="{730B416B-6FB5-029B-2AC8-0A700723A1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61362E00" w14:textId="77777777" w:rsidR="0099310B" w:rsidRDefault="0099310B" w:rsidP="00A14F00">
      <w:pPr>
        <w:pStyle w:val="af3"/>
        <w:spacing w:after="0"/>
        <w:ind w:firstLine="567"/>
        <w:jc w:val="center"/>
        <w:rPr>
          <w:rFonts w:cs="Times New Roman"/>
          <w:i w:val="0"/>
          <w:iCs w:val="0"/>
          <w:color w:val="auto"/>
          <w:sz w:val="28"/>
          <w:szCs w:val="28"/>
        </w:rPr>
      </w:pPr>
    </w:p>
    <w:p w14:paraId="29C9499F" w14:textId="1B231708" w:rsidR="00DF515D" w:rsidRPr="0099310B" w:rsidRDefault="00DF515D" w:rsidP="00A14F00">
      <w:pPr>
        <w:pStyle w:val="af3"/>
        <w:spacing w:after="0"/>
        <w:ind w:firstLine="567"/>
        <w:jc w:val="center"/>
        <w:rPr>
          <w:rFonts w:cs="Times New Roman"/>
          <w:i w:val="0"/>
          <w:iCs w:val="0"/>
          <w:color w:val="auto"/>
          <w:sz w:val="28"/>
          <w:szCs w:val="28"/>
        </w:rPr>
      </w:pPr>
      <w:r w:rsidRPr="0099310B">
        <w:rPr>
          <w:rFonts w:cs="Times New Roman"/>
          <w:i w:val="0"/>
          <w:iCs w:val="0"/>
          <w:color w:val="auto"/>
          <w:sz w:val="28"/>
          <w:szCs w:val="28"/>
        </w:rPr>
        <w:t xml:space="preserve">Рисунок </w:t>
      </w:r>
      <w:r w:rsidR="007F10E9">
        <w:rPr>
          <w:rFonts w:cs="Times New Roman"/>
          <w:i w:val="0"/>
          <w:iCs w:val="0"/>
          <w:color w:val="auto"/>
          <w:sz w:val="28"/>
          <w:szCs w:val="28"/>
        </w:rPr>
        <w:t>44</w:t>
      </w:r>
      <w:r w:rsidR="0099310B">
        <w:rPr>
          <w:rFonts w:cs="Times New Roman"/>
          <w:i w:val="0"/>
          <w:iCs w:val="0"/>
          <w:color w:val="auto"/>
          <w:sz w:val="28"/>
          <w:szCs w:val="28"/>
        </w:rPr>
        <w:t xml:space="preserve"> – </w:t>
      </w:r>
      <w:r w:rsidRPr="0099310B">
        <w:rPr>
          <w:rFonts w:cs="Times New Roman"/>
          <w:i w:val="0"/>
          <w:iCs w:val="0"/>
          <w:color w:val="auto"/>
          <w:sz w:val="28"/>
          <w:szCs w:val="28"/>
          <w:lang w:val="kk-KZ"/>
        </w:rPr>
        <w:t>Содержание</w:t>
      </w:r>
      <w:r w:rsidR="0099310B">
        <w:rPr>
          <w:rFonts w:cs="Times New Roman"/>
          <w:i w:val="0"/>
          <w:iCs w:val="0"/>
          <w:color w:val="auto"/>
          <w:sz w:val="28"/>
          <w:szCs w:val="28"/>
          <w:lang w:val="kk-KZ"/>
        </w:rPr>
        <w:t xml:space="preserve"> ц</w:t>
      </w:r>
      <w:r w:rsidRPr="0099310B">
        <w:rPr>
          <w:rFonts w:cs="Times New Roman"/>
          <w:i w:val="0"/>
          <w:iCs w:val="0"/>
          <w:color w:val="auto"/>
          <w:sz w:val="28"/>
          <w:szCs w:val="28"/>
          <w:lang w:val="kk-KZ"/>
        </w:rPr>
        <w:t>инка в почвах площадок исследования</w:t>
      </w:r>
    </w:p>
    <w:p w14:paraId="2A1A2172" w14:textId="77777777" w:rsidR="00DF515D" w:rsidRPr="0099310B" w:rsidRDefault="00DF515D" w:rsidP="00A14F00">
      <w:pPr>
        <w:spacing w:after="0" w:line="240" w:lineRule="auto"/>
        <w:ind w:firstLine="567"/>
        <w:jc w:val="both"/>
        <w:rPr>
          <w:rFonts w:ascii="Times New Roman" w:hAnsi="Times New Roman" w:cs="Times New Roman"/>
          <w:sz w:val="28"/>
          <w:szCs w:val="28"/>
        </w:rPr>
      </w:pPr>
    </w:p>
    <w:p w14:paraId="4781CD3C" w14:textId="77777777" w:rsidR="00DF515D" w:rsidRPr="0099310B" w:rsidRDefault="00DF515D" w:rsidP="00A14F00">
      <w:pPr>
        <w:spacing w:after="0" w:line="240" w:lineRule="auto"/>
        <w:ind w:firstLine="567"/>
        <w:jc w:val="both"/>
        <w:rPr>
          <w:rFonts w:ascii="Times New Roman" w:hAnsi="Times New Roman" w:cs="Times New Roman"/>
          <w:b/>
          <w:bCs/>
          <w:sz w:val="28"/>
          <w:szCs w:val="28"/>
          <w:shd w:val="clear" w:color="auto" w:fill="FFFFFF"/>
          <w:lang w:val="kk-KZ"/>
        </w:rPr>
      </w:pPr>
      <w:r w:rsidRPr="0099310B">
        <w:rPr>
          <w:rFonts w:ascii="Times New Roman" w:hAnsi="Times New Roman" w:cs="Times New Roman"/>
          <w:b/>
          <w:bCs/>
          <w:sz w:val="28"/>
          <w:szCs w:val="28"/>
          <w:shd w:val="clear" w:color="auto" w:fill="FFFFFF"/>
          <w:lang w:val="kk-KZ"/>
        </w:rPr>
        <w:t>Содержание тяжелых металлов в морской воде</w:t>
      </w:r>
    </w:p>
    <w:p w14:paraId="19E2CA2D" w14:textId="77777777" w:rsidR="00DF515D" w:rsidRPr="0099310B" w:rsidRDefault="00DF515D" w:rsidP="00A14F00">
      <w:pPr>
        <w:spacing w:after="0" w:line="240" w:lineRule="auto"/>
        <w:ind w:firstLine="567"/>
        <w:jc w:val="both"/>
        <w:rPr>
          <w:rFonts w:ascii="Times New Roman" w:hAnsi="Times New Roman" w:cs="Times New Roman"/>
          <w:sz w:val="28"/>
          <w:szCs w:val="28"/>
          <w:shd w:val="clear" w:color="auto" w:fill="FFFFFF"/>
        </w:rPr>
      </w:pPr>
      <w:r w:rsidRPr="0099310B">
        <w:rPr>
          <w:rFonts w:ascii="Times New Roman" w:hAnsi="Times New Roman" w:cs="Times New Roman"/>
          <w:sz w:val="28"/>
          <w:szCs w:val="28"/>
          <w:shd w:val="clear" w:color="auto" w:fill="FFFFFF"/>
        </w:rPr>
        <w:t>Для оценки содержания тяжелых металлов в морской воде были приведены два типа предельно допустимого коэффициента:</w:t>
      </w:r>
    </w:p>
    <w:p w14:paraId="2C72ECED" w14:textId="77777777" w:rsidR="00DF515D" w:rsidRPr="0099310B" w:rsidRDefault="00DF515D" w:rsidP="00A14F00">
      <w:pPr>
        <w:spacing w:after="0" w:line="240" w:lineRule="auto"/>
        <w:ind w:firstLine="567"/>
        <w:jc w:val="both"/>
        <w:rPr>
          <w:rFonts w:ascii="Times New Roman" w:hAnsi="Times New Roman" w:cs="Times New Roman"/>
          <w:sz w:val="28"/>
          <w:szCs w:val="28"/>
          <w:shd w:val="clear" w:color="auto" w:fill="FFFFFF"/>
        </w:rPr>
      </w:pPr>
      <w:r w:rsidRPr="0099310B">
        <w:rPr>
          <w:rFonts w:ascii="Times New Roman" w:hAnsi="Times New Roman" w:cs="Times New Roman"/>
          <w:sz w:val="28"/>
          <w:szCs w:val="28"/>
          <w:shd w:val="clear" w:color="auto" w:fill="FFFFFF"/>
        </w:rPr>
        <w:t>- ПДК рыбного хозяйства</w:t>
      </w:r>
    </w:p>
    <w:p w14:paraId="4FF80C00" w14:textId="77777777" w:rsidR="00DF515D" w:rsidRPr="0099310B" w:rsidRDefault="00DF515D" w:rsidP="0099310B">
      <w:pPr>
        <w:spacing w:after="0" w:line="240" w:lineRule="auto"/>
        <w:ind w:firstLine="567"/>
        <w:jc w:val="both"/>
        <w:rPr>
          <w:rFonts w:ascii="Times New Roman" w:hAnsi="Times New Roman" w:cs="Times New Roman"/>
          <w:sz w:val="28"/>
          <w:szCs w:val="28"/>
          <w:shd w:val="clear" w:color="auto" w:fill="FFFFFF"/>
        </w:rPr>
      </w:pPr>
      <w:r w:rsidRPr="0099310B">
        <w:rPr>
          <w:rFonts w:ascii="Times New Roman" w:hAnsi="Times New Roman" w:cs="Times New Roman"/>
          <w:sz w:val="28"/>
          <w:szCs w:val="28"/>
          <w:shd w:val="clear" w:color="auto" w:fill="FFFFFF"/>
        </w:rPr>
        <w:t xml:space="preserve">- ПДК питьевой воды </w:t>
      </w:r>
    </w:p>
    <w:p w14:paraId="79F135E9" w14:textId="77777777" w:rsidR="00DF515D" w:rsidRPr="0099310B" w:rsidRDefault="00DF515D" w:rsidP="0099310B">
      <w:pPr>
        <w:spacing w:after="0" w:line="240" w:lineRule="auto"/>
        <w:ind w:firstLine="567"/>
        <w:jc w:val="both"/>
        <w:rPr>
          <w:rFonts w:ascii="Times New Roman" w:hAnsi="Times New Roman" w:cs="Times New Roman"/>
          <w:sz w:val="28"/>
          <w:szCs w:val="28"/>
          <w:lang w:val="kk-KZ"/>
        </w:rPr>
      </w:pPr>
      <w:r w:rsidRPr="0099310B">
        <w:rPr>
          <w:rFonts w:ascii="Times New Roman" w:hAnsi="Times New Roman" w:cs="Times New Roman"/>
          <w:sz w:val="28"/>
          <w:szCs w:val="28"/>
          <w:lang w:val="kk-KZ"/>
        </w:rPr>
        <w:t xml:space="preserve">Математическая модель была построена для элементов тяжелых металлов, которые подвергались к большой валотильности в течение экспериментальных годов. </w:t>
      </w:r>
    </w:p>
    <w:p w14:paraId="35AE2AA6" w14:textId="77777777" w:rsidR="00DF515D" w:rsidRPr="0099310B" w:rsidRDefault="00DF515D" w:rsidP="0099310B">
      <w:pPr>
        <w:spacing w:after="0" w:line="240" w:lineRule="auto"/>
        <w:ind w:firstLine="567"/>
        <w:jc w:val="both"/>
        <w:rPr>
          <w:rFonts w:ascii="Times New Roman" w:hAnsi="Times New Roman" w:cs="Times New Roman"/>
          <w:sz w:val="28"/>
          <w:szCs w:val="28"/>
          <w:lang w:val="kk-KZ"/>
        </w:rPr>
      </w:pPr>
      <w:r w:rsidRPr="0099310B">
        <w:rPr>
          <w:rFonts w:ascii="Times New Roman" w:hAnsi="Times New Roman" w:cs="Times New Roman"/>
          <w:sz w:val="28"/>
          <w:szCs w:val="28"/>
          <w:lang w:val="kk-KZ"/>
        </w:rPr>
        <w:t>Например, содержание мышьяка очень низкое в морской воде, поэтому математическая модель была принебрежена, как</w:t>
      </w:r>
      <w:r w:rsidRPr="0099310B">
        <w:rPr>
          <w:rFonts w:ascii="Times New Roman" w:hAnsi="Times New Roman" w:cs="Times New Roman"/>
          <w:sz w:val="28"/>
          <w:szCs w:val="28"/>
        </w:rPr>
        <w:t xml:space="preserve"> </w:t>
      </w:r>
      <w:r w:rsidRPr="0099310B">
        <w:rPr>
          <w:rFonts w:ascii="Times New Roman" w:hAnsi="Times New Roman" w:cs="Times New Roman"/>
          <w:sz w:val="28"/>
          <w:szCs w:val="28"/>
          <w:lang w:val="kk-KZ"/>
        </w:rPr>
        <w:t xml:space="preserve">и для </w:t>
      </w:r>
      <w:r w:rsidRPr="0099310B">
        <w:rPr>
          <w:rFonts w:ascii="Times New Roman" w:hAnsi="Times New Roman" w:cs="Times New Roman"/>
          <w:sz w:val="28"/>
          <w:szCs w:val="28"/>
          <w:lang w:val="en-US"/>
        </w:rPr>
        <w:t>Ba</w:t>
      </w:r>
      <w:r w:rsidRPr="0099310B">
        <w:rPr>
          <w:rFonts w:ascii="Times New Roman" w:hAnsi="Times New Roman" w:cs="Times New Roman"/>
          <w:sz w:val="28"/>
          <w:szCs w:val="28"/>
          <w:lang w:val="kk-KZ"/>
        </w:rPr>
        <w:t>,</w:t>
      </w:r>
      <w:r w:rsidRPr="0099310B">
        <w:rPr>
          <w:rFonts w:ascii="Times New Roman" w:hAnsi="Times New Roman" w:cs="Times New Roman"/>
          <w:sz w:val="28"/>
          <w:szCs w:val="28"/>
        </w:rPr>
        <w:t xml:space="preserve"> </w:t>
      </w:r>
      <w:r w:rsidRPr="0099310B">
        <w:rPr>
          <w:rFonts w:ascii="Times New Roman" w:hAnsi="Times New Roman" w:cs="Times New Roman"/>
          <w:sz w:val="28"/>
          <w:szCs w:val="28"/>
          <w:lang w:val="en-US"/>
        </w:rPr>
        <w:t>Cd</w:t>
      </w:r>
      <w:r w:rsidRPr="0099310B">
        <w:rPr>
          <w:rFonts w:ascii="Times New Roman" w:hAnsi="Times New Roman" w:cs="Times New Roman"/>
          <w:sz w:val="28"/>
          <w:szCs w:val="28"/>
        </w:rPr>
        <w:t xml:space="preserve">, </w:t>
      </w:r>
      <w:r w:rsidRPr="0099310B">
        <w:rPr>
          <w:rFonts w:ascii="Times New Roman" w:hAnsi="Times New Roman" w:cs="Times New Roman"/>
          <w:sz w:val="28"/>
          <w:szCs w:val="28"/>
          <w:lang w:val="en-US"/>
        </w:rPr>
        <w:t>Fe</w:t>
      </w:r>
      <w:r w:rsidRPr="0099310B">
        <w:rPr>
          <w:rFonts w:ascii="Times New Roman" w:hAnsi="Times New Roman" w:cs="Times New Roman"/>
          <w:sz w:val="28"/>
          <w:szCs w:val="28"/>
        </w:rPr>
        <w:t xml:space="preserve">, </w:t>
      </w:r>
      <w:r w:rsidRPr="0099310B">
        <w:rPr>
          <w:rFonts w:ascii="Times New Roman" w:hAnsi="Times New Roman" w:cs="Times New Roman"/>
          <w:sz w:val="28"/>
          <w:szCs w:val="28"/>
          <w:lang w:val="en-US"/>
        </w:rPr>
        <w:t>Hg</w:t>
      </w:r>
      <w:r w:rsidRPr="0099310B">
        <w:rPr>
          <w:rFonts w:ascii="Times New Roman" w:hAnsi="Times New Roman" w:cs="Times New Roman"/>
          <w:sz w:val="28"/>
          <w:szCs w:val="28"/>
        </w:rPr>
        <w:t xml:space="preserve">, </w:t>
      </w:r>
      <w:r w:rsidRPr="0099310B">
        <w:rPr>
          <w:rFonts w:ascii="Times New Roman" w:hAnsi="Times New Roman" w:cs="Times New Roman"/>
          <w:sz w:val="28"/>
          <w:szCs w:val="28"/>
          <w:lang w:val="en-US"/>
        </w:rPr>
        <w:t>V</w:t>
      </w:r>
      <w:r w:rsidRPr="0099310B">
        <w:rPr>
          <w:rFonts w:ascii="Times New Roman" w:hAnsi="Times New Roman" w:cs="Times New Roman"/>
          <w:sz w:val="28"/>
          <w:szCs w:val="28"/>
        </w:rPr>
        <w:t xml:space="preserve">, </w:t>
      </w:r>
      <w:r w:rsidRPr="0099310B">
        <w:rPr>
          <w:rFonts w:ascii="Times New Roman" w:hAnsi="Times New Roman" w:cs="Times New Roman"/>
          <w:sz w:val="28"/>
          <w:szCs w:val="28"/>
          <w:lang w:val="en-US"/>
        </w:rPr>
        <w:t>Al</w:t>
      </w:r>
      <w:r w:rsidRPr="0099310B">
        <w:rPr>
          <w:rFonts w:ascii="Times New Roman" w:hAnsi="Times New Roman" w:cs="Times New Roman"/>
          <w:sz w:val="28"/>
          <w:szCs w:val="28"/>
        </w:rPr>
        <w:t>.</w:t>
      </w:r>
      <w:r w:rsidRPr="0099310B">
        <w:rPr>
          <w:rFonts w:ascii="Times New Roman" w:hAnsi="Times New Roman" w:cs="Times New Roman"/>
          <w:sz w:val="28"/>
          <w:szCs w:val="28"/>
          <w:lang w:val="kk-KZ"/>
        </w:rPr>
        <w:t xml:space="preserve"> </w:t>
      </w:r>
    </w:p>
    <w:p w14:paraId="75A6F7A5" w14:textId="5D281B45" w:rsidR="00DF515D" w:rsidRPr="0099310B" w:rsidRDefault="00DF515D" w:rsidP="0099310B">
      <w:pPr>
        <w:spacing w:after="0" w:line="240" w:lineRule="auto"/>
        <w:ind w:firstLine="567"/>
        <w:jc w:val="both"/>
        <w:rPr>
          <w:rFonts w:ascii="Times New Roman" w:hAnsi="Times New Roman" w:cs="Times New Roman"/>
          <w:sz w:val="28"/>
          <w:szCs w:val="28"/>
        </w:rPr>
      </w:pPr>
      <w:r w:rsidRPr="0099310B">
        <w:rPr>
          <w:rFonts w:ascii="Times New Roman" w:hAnsi="Times New Roman" w:cs="Times New Roman"/>
          <w:sz w:val="28"/>
          <w:szCs w:val="28"/>
          <w:lang w:val="kk-KZ"/>
        </w:rPr>
        <w:t xml:space="preserve">На рисунке </w:t>
      </w:r>
      <w:r w:rsidR="007F10E9">
        <w:rPr>
          <w:rFonts w:ascii="Times New Roman" w:hAnsi="Times New Roman" w:cs="Times New Roman"/>
          <w:sz w:val="28"/>
          <w:szCs w:val="28"/>
          <w:lang w:val="kk-KZ"/>
        </w:rPr>
        <w:t>45</w:t>
      </w:r>
      <w:r w:rsidRPr="0099310B">
        <w:rPr>
          <w:rFonts w:ascii="Times New Roman" w:hAnsi="Times New Roman" w:cs="Times New Roman"/>
          <w:sz w:val="28"/>
          <w:szCs w:val="28"/>
          <w:lang w:val="kk-KZ"/>
        </w:rPr>
        <w:t xml:space="preserve"> показано содержание хрома в морской воде. Все показатели превышают ПДК</w:t>
      </w:r>
      <w:r w:rsidRPr="0099310B">
        <w:rPr>
          <w:rFonts w:ascii="Times New Roman" w:hAnsi="Times New Roman" w:cs="Times New Roman"/>
          <w:sz w:val="28"/>
          <w:szCs w:val="28"/>
        </w:rPr>
        <w:t xml:space="preserve">(рыбхоз) и ПДК(пит.воды) в 2019 и 2021 годах. Также 2023 году показатели превышают кроме ГС-14. ГС-14 в 2023 году превышает уровень ПДК(рыбхоз) но не превышает уровень ПДК(пит.воды). </w:t>
      </w:r>
      <w:r w:rsidRPr="0099310B">
        <w:rPr>
          <w:rFonts w:ascii="Times New Roman" w:hAnsi="Times New Roman" w:cs="Times New Roman"/>
          <w:sz w:val="28"/>
          <w:szCs w:val="28"/>
        </w:rPr>
        <w:lastRenderedPageBreak/>
        <w:t xml:space="preserve">Ожидаетя снижение всех трендов на 2024 кроме ГС-16, который показывает немного повышенный тренд чем в 2023 году. </w:t>
      </w:r>
      <w:r w:rsidRPr="0099310B">
        <w:rPr>
          <w:rFonts w:ascii="Times New Roman" w:hAnsi="Times New Roman" w:cs="Times New Roman"/>
          <w:sz w:val="28"/>
          <w:szCs w:val="28"/>
          <w:shd w:val="clear" w:color="auto" w:fill="FFFFFF"/>
          <w:lang w:val="kk-KZ"/>
        </w:rPr>
        <w:t xml:space="preserve">Уравнения </w:t>
      </w:r>
      <w:r w:rsidR="007F10E9">
        <w:rPr>
          <w:rFonts w:ascii="Times New Roman" w:hAnsi="Times New Roman" w:cs="Times New Roman"/>
          <w:sz w:val="28"/>
          <w:szCs w:val="28"/>
          <w:shd w:val="clear" w:color="auto" w:fill="FFFFFF"/>
          <w:lang w:val="kk-KZ"/>
        </w:rPr>
        <w:t>32</w:t>
      </w:r>
      <w:r w:rsidRPr="0099310B">
        <w:rPr>
          <w:rFonts w:ascii="Times New Roman" w:hAnsi="Times New Roman" w:cs="Times New Roman"/>
          <w:sz w:val="28"/>
          <w:szCs w:val="28"/>
          <w:shd w:val="clear" w:color="auto" w:fill="FFFFFF"/>
          <w:lang w:val="kk-KZ"/>
        </w:rPr>
        <w:t>, 3</w:t>
      </w:r>
      <w:r w:rsidR="007F10E9">
        <w:rPr>
          <w:rFonts w:ascii="Times New Roman" w:hAnsi="Times New Roman" w:cs="Times New Roman"/>
          <w:sz w:val="28"/>
          <w:szCs w:val="28"/>
          <w:shd w:val="clear" w:color="auto" w:fill="FFFFFF"/>
          <w:lang w:val="kk-KZ"/>
        </w:rPr>
        <w:t>3</w:t>
      </w:r>
      <w:r w:rsidRPr="0099310B">
        <w:rPr>
          <w:rFonts w:ascii="Times New Roman" w:hAnsi="Times New Roman" w:cs="Times New Roman"/>
          <w:sz w:val="28"/>
          <w:szCs w:val="28"/>
          <w:shd w:val="clear" w:color="auto" w:fill="FFFFFF"/>
          <w:lang w:val="kk-KZ"/>
        </w:rPr>
        <w:t>, 3</w:t>
      </w:r>
      <w:r w:rsidR="007F10E9">
        <w:rPr>
          <w:rFonts w:ascii="Times New Roman" w:hAnsi="Times New Roman" w:cs="Times New Roman"/>
          <w:sz w:val="28"/>
          <w:szCs w:val="28"/>
          <w:shd w:val="clear" w:color="auto" w:fill="FFFFFF"/>
          <w:lang w:val="kk-KZ"/>
        </w:rPr>
        <w:t>4</w:t>
      </w:r>
      <w:r w:rsidRPr="0099310B">
        <w:rPr>
          <w:rFonts w:ascii="Times New Roman" w:hAnsi="Times New Roman" w:cs="Times New Roman"/>
          <w:sz w:val="28"/>
          <w:szCs w:val="28"/>
          <w:shd w:val="clear" w:color="auto" w:fill="FFFFFF"/>
          <w:lang w:val="kk-KZ"/>
        </w:rPr>
        <w:t>, 3</w:t>
      </w:r>
      <w:r w:rsidR="007F10E9">
        <w:rPr>
          <w:rFonts w:ascii="Times New Roman" w:hAnsi="Times New Roman" w:cs="Times New Roman"/>
          <w:sz w:val="28"/>
          <w:szCs w:val="28"/>
          <w:shd w:val="clear" w:color="auto" w:fill="FFFFFF"/>
          <w:lang w:val="kk-KZ"/>
        </w:rPr>
        <w:t>5</w:t>
      </w:r>
      <w:r w:rsidRPr="0099310B">
        <w:rPr>
          <w:rFonts w:ascii="Times New Roman" w:hAnsi="Times New Roman" w:cs="Times New Roman"/>
          <w:sz w:val="28"/>
          <w:szCs w:val="28"/>
          <w:shd w:val="clear" w:color="auto" w:fill="FFFFFF"/>
          <w:lang w:val="kk-KZ"/>
        </w:rPr>
        <w:t xml:space="preserve"> показывает изменение содержание Хрома для каждой ГС, соответственно:</w:t>
      </w:r>
    </w:p>
    <w:p w14:paraId="217770E0" w14:textId="77777777" w:rsidR="00DF515D" w:rsidRPr="007F10E9" w:rsidRDefault="00DF515D" w:rsidP="00DF515D">
      <w:pPr>
        <w:spacing w:after="0"/>
        <w:ind w:firstLine="709"/>
        <w:jc w:val="both"/>
        <w:rPr>
          <w:rFonts w:ascii="Times New Roman" w:hAnsi="Times New Roman" w:cs="Times New Roman"/>
          <w:b/>
          <w:bCs/>
          <w:sz w:val="28"/>
          <w:szCs w:val="28"/>
        </w:rPr>
      </w:pPr>
      <w:r w:rsidRPr="007F10E9">
        <w:rPr>
          <w:rFonts w:ascii="Times New Roman" w:hAnsi="Times New Roman" w:cs="Times New Roman"/>
          <w:b/>
          <w:bCs/>
          <w:sz w:val="28"/>
          <w:szCs w:val="28"/>
          <w:lang w:val="en-US"/>
        </w:rPr>
        <w:t>Cr</w:t>
      </w:r>
    </w:p>
    <w:p w14:paraId="600F03E6" w14:textId="5D0577A6" w:rsidR="00DF515D" w:rsidRPr="000A2004" w:rsidRDefault="00DF515D" w:rsidP="001324EA">
      <w:pPr>
        <w:spacing w:after="0"/>
        <w:ind w:firstLine="709"/>
        <w:jc w:val="both"/>
        <w:rPr>
          <w:rFonts w:ascii="Times New Roman" w:eastAsiaTheme="minorEastAsia" w:hAnsi="Times New Roman" w:cs="Times New Roman"/>
          <w:sz w:val="24"/>
          <w:szCs w:val="24"/>
        </w:rPr>
      </w:pPr>
      <w:r w:rsidRPr="000A2004">
        <w:rPr>
          <w:rFonts w:ascii="Times New Roman" w:hAnsi="Times New Roman" w:cs="Times New Roman"/>
          <w:sz w:val="24"/>
          <w:szCs w:val="24"/>
          <w:lang w:val="kk-KZ"/>
        </w:rPr>
        <w:t>ГС-14</w:t>
      </w:r>
      <w:r w:rsidR="001324EA" w:rsidRPr="000A2004">
        <w:rPr>
          <w:rFonts w:ascii="Times New Roman" w:hAnsi="Times New Roman" w:cs="Times New Roman"/>
          <w:sz w:val="24"/>
          <w:szCs w:val="24"/>
          <w:lang w:val="kk-KZ"/>
        </w:rPr>
        <w:t xml:space="preserve">                                </w:t>
      </w:r>
      <m:oMath>
        <m:r>
          <w:rPr>
            <w:rFonts w:ascii="Cambria Math" w:hAnsi="Cambria Math" w:cs="Times New Roman"/>
            <w:sz w:val="24"/>
            <w:szCs w:val="24"/>
            <w:lang w:val="kk-KZ"/>
          </w:rPr>
          <m:t>y=-0.0037</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+15.135</m:t>
        </m:r>
        <m:r>
          <w:rPr>
            <w:rFonts w:ascii="Cambria Math" w:hAnsi="Cambria Math" w:cs="Times New Roman"/>
            <w:sz w:val="24"/>
            <w:szCs w:val="24"/>
            <w:lang w:val="kk-KZ"/>
          </w:rPr>
          <m:t>x-15271</m:t>
        </m:r>
      </m:oMath>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007F10E9" w:rsidRPr="000A2004">
        <w:rPr>
          <w:rFonts w:ascii="Times New Roman" w:eastAsiaTheme="minorEastAsia" w:hAnsi="Times New Roman" w:cs="Times New Roman"/>
          <w:sz w:val="24"/>
          <w:szCs w:val="24"/>
          <w:lang w:val="kk-KZ"/>
        </w:rPr>
        <w:t xml:space="preserve">           </w:t>
      </w:r>
      <w:r w:rsidR="000A2004">
        <w:rPr>
          <w:rFonts w:ascii="Times New Roman" w:eastAsiaTheme="minorEastAsia" w:hAnsi="Times New Roman" w:cs="Times New Roman"/>
          <w:sz w:val="24"/>
          <w:szCs w:val="24"/>
          <w:lang w:val="kk-KZ"/>
        </w:rPr>
        <w:t xml:space="preserve"> </w:t>
      </w:r>
      <w:r w:rsidRPr="000A2004">
        <w:rPr>
          <w:rFonts w:ascii="Times New Roman" w:eastAsiaTheme="minorEastAsia" w:hAnsi="Times New Roman" w:cs="Times New Roman"/>
          <w:sz w:val="24"/>
          <w:szCs w:val="24"/>
        </w:rPr>
        <w:t>(</w:t>
      </w:r>
      <w:r w:rsidR="007F10E9" w:rsidRPr="000A2004">
        <w:rPr>
          <w:rFonts w:ascii="Times New Roman" w:eastAsiaTheme="minorEastAsia" w:hAnsi="Times New Roman" w:cs="Times New Roman"/>
          <w:sz w:val="24"/>
          <w:szCs w:val="24"/>
          <w:lang w:val="ru-RU"/>
        </w:rPr>
        <w:t>32</w:t>
      </w:r>
      <w:r w:rsidRPr="000A2004">
        <w:rPr>
          <w:rFonts w:ascii="Times New Roman" w:eastAsiaTheme="minorEastAsia" w:hAnsi="Times New Roman" w:cs="Times New Roman"/>
          <w:sz w:val="24"/>
          <w:szCs w:val="24"/>
        </w:rPr>
        <w:t>)</w:t>
      </w:r>
    </w:p>
    <w:p w14:paraId="3EEB4105" w14:textId="6CB1FFDE" w:rsidR="00DF515D" w:rsidRPr="000A2004" w:rsidRDefault="00DF515D" w:rsidP="001324EA">
      <w:pPr>
        <w:spacing w:after="0"/>
        <w:ind w:firstLine="709"/>
        <w:jc w:val="both"/>
        <w:rPr>
          <w:rFonts w:ascii="Times New Roman" w:eastAsiaTheme="minorEastAsia" w:hAnsi="Times New Roman" w:cs="Times New Roman"/>
          <w:sz w:val="24"/>
          <w:szCs w:val="24"/>
        </w:rPr>
      </w:pPr>
      <w:r w:rsidRPr="000A2004">
        <w:rPr>
          <w:rFonts w:ascii="Times New Roman" w:eastAsiaTheme="minorEastAsia" w:hAnsi="Times New Roman" w:cs="Times New Roman"/>
          <w:sz w:val="24"/>
          <w:szCs w:val="24"/>
          <w:lang w:val="kk-KZ"/>
        </w:rPr>
        <w:t>ГС-15</w:t>
      </w:r>
      <w:r w:rsidR="001324EA" w:rsidRPr="000A2004">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y=-0.0075</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+30.28</m:t>
        </m:r>
        <m:r>
          <w:rPr>
            <w:rFonts w:ascii="Cambria Math" w:hAnsi="Cambria Math" w:cs="Times New Roman"/>
            <w:sz w:val="24"/>
            <w:szCs w:val="24"/>
            <w:lang w:val="kk-KZ"/>
          </w:rPr>
          <m:t>x-30562</m:t>
        </m:r>
      </m:oMath>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rPr>
        <w:t>(3</w:t>
      </w:r>
      <w:r w:rsidR="007F10E9" w:rsidRPr="000A2004">
        <w:rPr>
          <w:rFonts w:ascii="Times New Roman" w:eastAsiaTheme="minorEastAsia" w:hAnsi="Times New Roman" w:cs="Times New Roman"/>
          <w:sz w:val="24"/>
          <w:szCs w:val="24"/>
          <w:lang w:val="ru-RU"/>
        </w:rPr>
        <w:t>3</w:t>
      </w:r>
      <w:r w:rsidRPr="000A2004">
        <w:rPr>
          <w:rFonts w:ascii="Times New Roman" w:eastAsiaTheme="minorEastAsia" w:hAnsi="Times New Roman" w:cs="Times New Roman"/>
          <w:sz w:val="24"/>
          <w:szCs w:val="24"/>
        </w:rPr>
        <w:t>)</w:t>
      </w:r>
    </w:p>
    <w:p w14:paraId="07AAE647" w14:textId="60FD850E" w:rsidR="00DF515D" w:rsidRPr="000A2004" w:rsidRDefault="00DF515D" w:rsidP="000A2004">
      <w:pPr>
        <w:spacing w:after="0"/>
        <w:ind w:firstLine="709"/>
        <w:jc w:val="both"/>
        <w:rPr>
          <w:rFonts w:ascii="Times New Roman" w:eastAsiaTheme="minorEastAsia" w:hAnsi="Times New Roman" w:cs="Times New Roman"/>
          <w:sz w:val="24"/>
          <w:szCs w:val="24"/>
        </w:rPr>
      </w:pPr>
      <w:r w:rsidRPr="000A2004">
        <w:rPr>
          <w:rFonts w:ascii="Times New Roman" w:eastAsiaTheme="minorEastAsia" w:hAnsi="Times New Roman" w:cs="Times New Roman"/>
          <w:sz w:val="24"/>
          <w:szCs w:val="24"/>
          <w:lang w:val="kk-KZ"/>
        </w:rPr>
        <w:t>ГС-16</w:t>
      </w:r>
      <w:r w:rsidR="000A2004" w:rsidRPr="000A2004">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y=0.0038</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-15.17</m:t>
        </m:r>
        <m:r>
          <w:rPr>
            <w:rFonts w:ascii="Cambria Math" w:hAnsi="Cambria Math" w:cs="Times New Roman"/>
            <w:sz w:val="24"/>
            <w:szCs w:val="24"/>
            <w:lang w:val="kk-KZ"/>
          </w:rPr>
          <m:t>x+15342</m:t>
        </m:r>
      </m:oMath>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rPr>
        <w:t>(</w:t>
      </w:r>
      <w:r w:rsidRPr="000A2004">
        <w:rPr>
          <w:rFonts w:ascii="Times New Roman" w:eastAsiaTheme="minorEastAsia" w:hAnsi="Times New Roman" w:cs="Times New Roman"/>
          <w:sz w:val="24"/>
          <w:szCs w:val="24"/>
          <w:lang w:val="ru-RU"/>
        </w:rPr>
        <w:t>3</w:t>
      </w:r>
      <w:r w:rsidR="007F10E9" w:rsidRPr="000A2004">
        <w:rPr>
          <w:rFonts w:ascii="Times New Roman" w:eastAsiaTheme="minorEastAsia" w:hAnsi="Times New Roman" w:cs="Times New Roman"/>
          <w:sz w:val="24"/>
          <w:szCs w:val="24"/>
          <w:lang w:val="ru-RU"/>
        </w:rPr>
        <w:t>4</w:t>
      </w:r>
      <w:r w:rsidRPr="000A2004">
        <w:rPr>
          <w:rFonts w:ascii="Times New Roman" w:eastAsiaTheme="minorEastAsia" w:hAnsi="Times New Roman" w:cs="Times New Roman"/>
          <w:sz w:val="24"/>
          <w:szCs w:val="24"/>
        </w:rPr>
        <w:t>)</w:t>
      </w:r>
    </w:p>
    <w:p w14:paraId="341C5DE1" w14:textId="706251C0" w:rsidR="00DF515D" w:rsidRPr="000A2004" w:rsidRDefault="00DF515D" w:rsidP="000A2004">
      <w:pPr>
        <w:spacing w:after="0"/>
        <w:ind w:firstLine="709"/>
        <w:jc w:val="both"/>
        <w:rPr>
          <w:rFonts w:ascii="Times New Roman" w:eastAsiaTheme="minorEastAsia" w:hAnsi="Times New Roman" w:cs="Times New Roman"/>
          <w:sz w:val="24"/>
          <w:szCs w:val="24"/>
          <w:lang w:val="kk-KZ"/>
        </w:rPr>
      </w:pPr>
      <w:r w:rsidRPr="000A2004">
        <w:rPr>
          <w:rFonts w:ascii="Times New Roman" w:eastAsiaTheme="minorEastAsia" w:hAnsi="Times New Roman" w:cs="Times New Roman"/>
          <w:sz w:val="24"/>
          <w:szCs w:val="24"/>
          <w:lang w:val="kk-KZ"/>
        </w:rPr>
        <w:t>ГС-17</w:t>
      </w:r>
      <w:r w:rsidR="000A2004" w:rsidRPr="000A2004">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y=-0.0113</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+45.445</m:t>
        </m:r>
        <m:r>
          <w:rPr>
            <w:rFonts w:ascii="Cambria Math" w:hAnsi="Cambria Math" w:cs="Times New Roman"/>
            <w:sz w:val="24"/>
            <w:szCs w:val="24"/>
            <w:lang w:val="kk-KZ"/>
          </w:rPr>
          <m:t>x-45894</m:t>
        </m:r>
      </m:oMath>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007F10E9" w:rsidRPr="000A2004">
        <w:rPr>
          <w:rFonts w:ascii="Times New Roman" w:eastAsiaTheme="minorEastAsia" w:hAnsi="Times New Roman" w:cs="Times New Roman"/>
          <w:sz w:val="24"/>
          <w:szCs w:val="24"/>
          <w:lang w:val="kk-KZ"/>
        </w:rPr>
        <w:t xml:space="preserve">            </w:t>
      </w:r>
      <w:r w:rsidRPr="000A2004">
        <w:rPr>
          <w:rFonts w:ascii="Times New Roman" w:eastAsiaTheme="minorEastAsia" w:hAnsi="Times New Roman" w:cs="Times New Roman"/>
          <w:sz w:val="24"/>
          <w:szCs w:val="24"/>
          <w:lang w:val="ru-RU"/>
        </w:rPr>
        <w:t>(3</w:t>
      </w:r>
      <w:r w:rsidR="007F10E9" w:rsidRPr="000A2004">
        <w:rPr>
          <w:rFonts w:ascii="Times New Roman" w:eastAsiaTheme="minorEastAsia" w:hAnsi="Times New Roman" w:cs="Times New Roman"/>
          <w:sz w:val="24"/>
          <w:szCs w:val="24"/>
          <w:lang w:val="ru-RU"/>
        </w:rPr>
        <w:t>5</w:t>
      </w:r>
      <w:r w:rsidRPr="000A2004">
        <w:rPr>
          <w:rFonts w:ascii="Times New Roman" w:eastAsiaTheme="minorEastAsia" w:hAnsi="Times New Roman" w:cs="Times New Roman"/>
          <w:sz w:val="24"/>
          <w:szCs w:val="24"/>
          <w:lang w:val="ru-RU"/>
        </w:rPr>
        <w:t>)</w:t>
      </w:r>
    </w:p>
    <w:p w14:paraId="3F4A448C" w14:textId="77777777" w:rsidR="00DF515D" w:rsidRPr="005C7D65" w:rsidRDefault="00DF515D" w:rsidP="00DF515D">
      <w:pPr>
        <w:spacing w:after="0"/>
        <w:ind w:firstLine="709"/>
        <w:jc w:val="both"/>
      </w:pPr>
    </w:p>
    <w:p w14:paraId="1F349776" w14:textId="77777777" w:rsidR="00DF515D" w:rsidRPr="005C7D65" w:rsidRDefault="00DF515D" w:rsidP="00A14F00">
      <w:pPr>
        <w:keepNext/>
        <w:spacing w:after="0" w:line="240" w:lineRule="auto"/>
        <w:ind w:firstLine="709"/>
        <w:jc w:val="both"/>
      </w:pPr>
      <w:r w:rsidRPr="005C7D65">
        <w:rPr>
          <w:noProof/>
        </w:rPr>
        <w:drawing>
          <wp:inline distT="0" distB="0" distL="0" distR="0" wp14:anchorId="07E98410" wp14:editId="1212ED94">
            <wp:extent cx="5105400" cy="2618740"/>
            <wp:effectExtent l="0" t="0" r="0" b="10160"/>
            <wp:docPr id="455160657" name="Диаграмма 455160657">
              <a:extLst xmlns:a="http://schemas.openxmlformats.org/drawingml/2006/main">
                <a:ext uri="{FF2B5EF4-FFF2-40B4-BE49-F238E27FC236}">
                  <a16:creationId xmlns:a16="http://schemas.microsoft.com/office/drawing/2014/main" id="{4747915A-684C-343F-51FB-2F19A14132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19E0307B" w14:textId="77777777" w:rsidR="00D46DBF" w:rsidRDefault="00D46DBF" w:rsidP="00A14F00">
      <w:pPr>
        <w:pStyle w:val="af3"/>
        <w:spacing w:after="0"/>
        <w:ind w:firstLine="708"/>
        <w:jc w:val="both"/>
        <w:rPr>
          <w:rFonts w:cs="Times New Roman"/>
          <w:i w:val="0"/>
          <w:iCs w:val="0"/>
          <w:color w:val="auto"/>
          <w:sz w:val="28"/>
          <w:szCs w:val="28"/>
        </w:rPr>
      </w:pPr>
      <w:r>
        <w:rPr>
          <w:rFonts w:cs="Times New Roman"/>
          <w:i w:val="0"/>
          <w:iCs w:val="0"/>
          <w:color w:val="auto"/>
          <w:sz w:val="28"/>
          <w:szCs w:val="28"/>
        </w:rPr>
        <w:t xml:space="preserve"> </w:t>
      </w:r>
    </w:p>
    <w:p w14:paraId="3FA35339" w14:textId="09440571" w:rsidR="00DF515D" w:rsidRPr="0099310B" w:rsidRDefault="00DF515D" w:rsidP="00A14F00">
      <w:pPr>
        <w:pStyle w:val="af3"/>
        <w:spacing w:after="0"/>
        <w:ind w:firstLine="708"/>
        <w:jc w:val="center"/>
        <w:rPr>
          <w:rFonts w:cs="Times New Roman"/>
          <w:i w:val="0"/>
          <w:iCs w:val="0"/>
          <w:color w:val="auto"/>
          <w:sz w:val="28"/>
          <w:szCs w:val="28"/>
        </w:rPr>
      </w:pPr>
      <w:r w:rsidRPr="0099310B">
        <w:rPr>
          <w:rFonts w:cs="Times New Roman"/>
          <w:i w:val="0"/>
          <w:iCs w:val="0"/>
          <w:color w:val="auto"/>
          <w:sz w:val="28"/>
          <w:szCs w:val="28"/>
        </w:rPr>
        <w:t xml:space="preserve">Рисунок </w:t>
      </w:r>
      <w:r w:rsidR="007F10E9">
        <w:rPr>
          <w:rFonts w:cs="Times New Roman"/>
          <w:i w:val="0"/>
          <w:iCs w:val="0"/>
          <w:color w:val="auto"/>
          <w:sz w:val="28"/>
          <w:szCs w:val="28"/>
        </w:rPr>
        <w:t>45</w:t>
      </w:r>
      <w:r w:rsidR="0099310B">
        <w:rPr>
          <w:rFonts w:cs="Times New Roman"/>
          <w:i w:val="0"/>
          <w:iCs w:val="0"/>
          <w:color w:val="auto"/>
          <w:sz w:val="28"/>
          <w:szCs w:val="28"/>
        </w:rPr>
        <w:t xml:space="preserve"> – </w:t>
      </w:r>
      <w:r w:rsidRPr="0099310B">
        <w:rPr>
          <w:rFonts w:cs="Times New Roman"/>
          <w:i w:val="0"/>
          <w:iCs w:val="0"/>
          <w:color w:val="auto"/>
          <w:sz w:val="28"/>
          <w:szCs w:val="28"/>
        </w:rPr>
        <w:t>Содержание</w:t>
      </w:r>
      <w:r w:rsidR="0099310B">
        <w:rPr>
          <w:rFonts w:cs="Times New Roman"/>
          <w:i w:val="0"/>
          <w:iCs w:val="0"/>
          <w:color w:val="auto"/>
          <w:sz w:val="28"/>
          <w:szCs w:val="28"/>
        </w:rPr>
        <w:t xml:space="preserve"> хрома</w:t>
      </w:r>
      <w:r w:rsidRPr="0099310B">
        <w:rPr>
          <w:rFonts w:cs="Times New Roman"/>
          <w:i w:val="0"/>
          <w:iCs w:val="0"/>
          <w:color w:val="auto"/>
          <w:sz w:val="28"/>
          <w:szCs w:val="28"/>
        </w:rPr>
        <w:t xml:space="preserve"> в </w:t>
      </w:r>
      <w:r w:rsidRPr="0099310B">
        <w:rPr>
          <w:rFonts w:cs="Times New Roman"/>
          <w:i w:val="0"/>
          <w:iCs w:val="0"/>
          <w:color w:val="auto"/>
          <w:sz w:val="28"/>
          <w:szCs w:val="28"/>
          <w:lang w:val="kk-KZ"/>
        </w:rPr>
        <w:t>морской воде</w:t>
      </w:r>
      <w:r w:rsidRPr="0099310B">
        <w:rPr>
          <w:rFonts w:cs="Times New Roman"/>
          <w:i w:val="0"/>
          <w:iCs w:val="0"/>
          <w:color w:val="auto"/>
          <w:sz w:val="28"/>
          <w:szCs w:val="28"/>
        </w:rPr>
        <w:t>, мг/кг</w:t>
      </w:r>
    </w:p>
    <w:p w14:paraId="3D7E8B8B" w14:textId="77777777" w:rsidR="00D46DBF" w:rsidRDefault="00D46DBF" w:rsidP="00A14F00">
      <w:pPr>
        <w:spacing w:after="0" w:line="240" w:lineRule="auto"/>
        <w:ind w:firstLine="709"/>
        <w:jc w:val="both"/>
        <w:rPr>
          <w:rFonts w:ascii="Times New Roman" w:hAnsi="Times New Roman" w:cs="Times New Roman"/>
          <w:sz w:val="28"/>
          <w:szCs w:val="28"/>
          <w:lang w:val="kk-KZ"/>
        </w:rPr>
      </w:pPr>
    </w:p>
    <w:p w14:paraId="77BC84E0" w14:textId="37CCAD01" w:rsidR="00DF515D" w:rsidRPr="0099310B" w:rsidRDefault="00DF515D" w:rsidP="00A14F00">
      <w:pPr>
        <w:spacing w:after="0" w:line="240" w:lineRule="auto"/>
        <w:ind w:firstLine="709"/>
        <w:jc w:val="both"/>
        <w:rPr>
          <w:rFonts w:ascii="Times New Roman" w:hAnsi="Times New Roman" w:cs="Times New Roman"/>
          <w:sz w:val="28"/>
          <w:szCs w:val="28"/>
        </w:rPr>
      </w:pPr>
      <w:r w:rsidRPr="0099310B">
        <w:rPr>
          <w:rFonts w:ascii="Times New Roman" w:hAnsi="Times New Roman" w:cs="Times New Roman"/>
          <w:sz w:val="28"/>
          <w:szCs w:val="28"/>
          <w:lang w:val="kk-KZ"/>
        </w:rPr>
        <w:t xml:space="preserve">На рисунке </w:t>
      </w:r>
      <w:r w:rsidR="007F10E9">
        <w:rPr>
          <w:rFonts w:ascii="Times New Roman" w:hAnsi="Times New Roman" w:cs="Times New Roman"/>
          <w:sz w:val="28"/>
          <w:szCs w:val="28"/>
          <w:lang w:val="kk-KZ"/>
        </w:rPr>
        <w:t>46</w:t>
      </w:r>
      <w:r w:rsidRPr="0099310B">
        <w:rPr>
          <w:rFonts w:ascii="Times New Roman" w:hAnsi="Times New Roman" w:cs="Times New Roman"/>
          <w:sz w:val="28"/>
          <w:szCs w:val="28"/>
          <w:lang w:val="kk-KZ"/>
        </w:rPr>
        <w:t xml:space="preserve"> показано содержание меди в морской воде. По данным эксперимента 2019 года содержание меди превышает уровень ПДК для всех площадок исследования. В 2021 и 2023 годах данные являются схожими и не превышают уровни ПДК. По прогнозу модели содержания идут  к увеличению.  </w:t>
      </w:r>
      <w:r w:rsidRPr="0099310B">
        <w:rPr>
          <w:rFonts w:ascii="Times New Roman" w:hAnsi="Times New Roman" w:cs="Times New Roman"/>
          <w:sz w:val="28"/>
          <w:szCs w:val="28"/>
          <w:shd w:val="clear" w:color="auto" w:fill="FFFFFF"/>
          <w:lang w:val="kk-KZ"/>
        </w:rPr>
        <w:t>Уравнения 3</w:t>
      </w:r>
      <w:r w:rsidR="007F10E9">
        <w:rPr>
          <w:rFonts w:ascii="Times New Roman" w:hAnsi="Times New Roman" w:cs="Times New Roman"/>
          <w:sz w:val="28"/>
          <w:szCs w:val="28"/>
          <w:shd w:val="clear" w:color="auto" w:fill="FFFFFF"/>
          <w:lang w:val="kk-KZ"/>
        </w:rPr>
        <w:t>6</w:t>
      </w:r>
      <w:r w:rsidRPr="0099310B">
        <w:rPr>
          <w:rFonts w:ascii="Times New Roman" w:hAnsi="Times New Roman" w:cs="Times New Roman"/>
          <w:sz w:val="28"/>
          <w:szCs w:val="28"/>
          <w:shd w:val="clear" w:color="auto" w:fill="FFFFFF"/>
          <w:lang w:val="kk-KZ"/>
        </w:rPr>
        <w:t>, 3</w:t>
      </w:r>
      <w:r w:rsidR="007F10E9">
        <w:rPr>
          <w:rFonts w:ascii="Times New Roman" w:hAnsi="Times New Roman" w:cs="Times New Roman"/>
          <w:sz w:val="28"/>
          <w:szCs w:val="28"/>
          <w:shd w:val="clear" w:color="auto" w:fill="FFFFFF"/>
          <w:lang w:val="kk-KZ"/>
        </w:rPr>
        <w:t>7</w:t>
      </w:r>
      <w:r w:rsidRPr="0099310B">
        <w:rPr>
          <w:rFonts w:ascii="Times New Roman" w:hAnsi="Times New Roman" w:cs="Times New Roman"/>
          <w:sz w:val="28"/>
          <w:szCs w:val="28"/>
          <w:shd w:val="clear" w:color="auto" w:fill="FFFFFF"/>
          <w:lang w:val="kk-KZ"/>
        </w:rPr>
        <w:t>, 3</w:t>
      </w:r>
      <w:r w:rsidR="007F10E9">
        <w:rPr>
          <w:rFonts w:ascii="Times New Roman" w:hAnsi="Times New Roman" w:cs="Times New Roman"/>
          <w:sz w:val="28"/>
          <w:szCs w:val="28"/>
          <w:shd w:val="clear" w:color="auto" w:fill="FFFFFF"/>
          <w:lang w:val="kk-KZ"/>
        </w:rPr>
        <w:t>8</w:t>
      </w:r>
      <w:r w:rsidRPr="0099310B">
        <w:rPr>
          <w:rFonts w:ascii="Times New Roman" w:hAnsi="Times New Roman" w:cs="Times New Roman"/>
          <w:sz w:val="28"/>
          <w:szCs w:val="28"/>
          <w:shd w:val="clear" w:color="auto" w:fill="FFFFFF"/>
          <w:lang w:val="kk-KZ"/>
        </w:rPr>
        <w:t>, 3</w:t>
      </w:r>
      <w:r w:rsidR="007F10E9">
        <w:rPr>
          <w:rFonts w:ascii="Times New Roman" w:hAnsi="Times New Roman" w:cs="Times New Roman"/>
          <w:sz w:val="28"/>
          <w:szCs w:val="28"/>
          <w:shd w:val="clear" w:color="auto" w:fill="FFFFFF"/>
          <w:lang w:val="kk-KZ"/>
        </w:rPr>
        <w:t>9</w:t>
      </w:r>
      <w:r w:rsidRPr="0099310B">
        <w:rPr>
          <w:rFonts w:ascii="Times New Roman" w:hAnsi="Times New Roman" w:cs="Times New Roman"/>
          <w:sz w:val="28"/>
          <w:szCs w:val="28"/>
          <w:shd w:val="clear" w:color="auto" w:fill="FFFFFF"/>
          <w:lang w:val="kk-KZ"/>
        </w:rPr>
        <w:t xml:space="preserve"> показывает изменение содержание Меди для каждой ГС, соответственно:</w:t>
      </w:r>
    </w:p>
    <w:p w14:paraId="1642770B" w14:textId="3B31F346" w:rsidR="00DF515D" w:rsidRPr="007F10E9" w:rsidRDefault="00DF515D" w:rsidP="0099310B">
      <w:pPr>
        <w:spacing w:after="0" w:line="240" w:lineRule="auto"/>
        <w:ind w:firstLine="709"/>
        <w:jc w:val="both"/>
        <w:rPr>
          <w:rFonts w:ascii="Times New Roman" w:hAnsi="Times New Roman" w:cs="Times New Roman"/>
          <w:b/>
          <w:bCs/>
          <w:sz w:val="28"/>
          <w:szCs w:val="28"/>
        </w:rPr>
      </w:pPr>
      <w:r w:rsidRPr="007F10E9">
        <w:rPr>
          <w:rFonts w:ascii="Times New Roman" w:hAnsi="Times New Roman" w:cs="Times New Roman"/>
          <w:b/>
          <w:bCs/>
          <w:sz w:val="28"/>
          <w:szCs w:val="28"/>
          <w:lang w:val="en-US"/>
        </w:rPr>
        <w:t>Cu</w:t>
      </w:r>
    </w:p>
    <w:p w14:paraId="68C05328" w14:textId="5D4CA069" w:rsidR="00DF515D" w:rsidRPr="00A14F00" w:rsidRDefault="00DF515D" w:rsidP="000A2004">
      <w:pPr>
        <w:spacing w:after="0"/>
        <w:ind w:firstLine="709"/>
        <w:jc w:val="both"/>
        <w:rPr>
          <w:rFonts w:ascii="Times New Roman" w:eastAsiaTheme="minorEastAsia" w:hAnsi="Times New Roman" w:cs="Times New Roman"/>
          <w:sz w:val="24"/>
          <w:szCs w:val="24"/>
        </w:rPr>
      </w:pPr>
      <w:r w:rsidRPr="000A2004">
        <w:rPr>
          <w:rFonts w:ascii="Times New Roman" w:hAnsi="Times New Roman" w:cs="Times New Roman"/>
          <w:sz w:val="24"/>
          <w:szCs w:val="24"/>
          <w:lang w:val="kk-KZ"/>
        </w:rPr>
        <w:t>Г</w:t>
      </w:r>
      <w:r w:rsidRPr="00A14F00">
        <w:rPr>
          <w:rFonts w:ascii="Times New Roman" w:hAnsi="Times New Roman" w:cs="Times New Roman"/>
          <w:sz w:val="24"/>
          <w:szCs w:val="24"/>
          <w:lang w:val="kk-KZ"/>
        </w:rPr>
        <w:t>С-14</w:t>
      </w:r>
      <w:r w:rsidR="000A2004" w:rsidRPr="00A14F00">
        <w:rPr>
          <w:rFonts w:ascii="Times New Roman" w:hAnsi="Times New Roman" w:cs="Times New Roman"/>
          <w:sz w:val="24"/>
          <w:szCs w:val="24"/>
          <w:lang w:val="kk-KZ"/>
        </w:rPr>
        <w:t xml:space="preserve">                            </w:t>
      </w:r>
      <m:oMath>
        <m:r>
          <w:rPr>
            <w:rFonts w:ascii="Cambria Math" w:hAnsi="Cambria Math" w:cs="Times New Roman"/>
            <w:sz w:val="24"/>
            <w:szCs w:val="24"/>
            <w:lang w:val="kk-KZ"/>
          </w:rPr>
          <m:t>y=0.2013</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-813.92</m:t>
        </m:r>
        <m:r>
          <w:rPr>
            <w:rFonts w:ascii="Cambria Math" w:hAnsi="Cambria Math" w:cs="Times New Roman"/>
            <w:sz w:val="24"/>
            <w:szCs w:val="24"/>
            <w:lang w:val="kk-KZ"/>
          </w:rPr>
          <m:t>x+822949</m:t>
        </m:r>
      </m:oMath>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rPr>
        <w:t>(3</w:t>
      </w:r>
      <w:r w:rsidR="007F10E9" w:rsidRPr="00A14F00">
        <w:rPr>
          <w:rFonts w:ascii="Times New Roman" w:eastAsiaTheme="minorEastAsia" w:hAnsi="Times New Roman" w:cs="Times New Roman"/>
          <w:sz w:val="24"/>
          <w:szCs w:val="24"/>
          <w:lang w:val="ru-RU"/>
        </w:rPr>
        <w:t>6</w:t>
      </w:r>
      <w:r w:rsidRPr="00A14F00">
        <w:rPr>
          <w:rFonts w:ascii="Times New Roman" w:eastAsiaTheme="minorEastAsia" w:hAnsi="Times New Roman" w:cs="Times New Roman"/>
          <w:sz w:val="24"/>
          <w:szCs w:val="24"/>
        </w:rPr>
        <w:t>)</w:t>
      </w:r>
    </w:p>
    <w:p w14:paraId="6A4B0324" w14:textId="7B8BA699" w:rsidR="00DF515D" w:rsidRPr="00A14F00" w:rsidRDefault="00DF515D" w:rsidP="000A2004">
      <w:pPr>
        <w:spacing w:after="0"/>
        <w:ind w:firstLine="709"/>
        <w:jc w:val="both"/>
        <w:rPr>
          <w:rFonts w:ascii="Times New Roman" w:eastAsiaTheme="minorEastAsia" w:hAnsi="Times New Roman" w:cs="Times New Roman"/>
          <w:sz w:val="24"/>
          <w:szCs w:val="24"/>
          <w:lang w:val="kk-KZ"/>
        </w:rPr>
      </w:pPr>
      <w:r w:rsidRPr="00A14F00">
        <w:rPr>
          <w:rFonts w:ascii="Times New Roman" w:eastAsiaTheme="minorEastAsia" w:hAnsi="Times New Roman" w:cs="Times New Roman"/>
          <w:sz w:val="24"/>
          <w:szCs w:val="24"/>
          <w:lang w:val="kk-KZ"/>
        </w:rPr>
        <w:t>ГС-15</w:t>
      </w:r>
      <w:r w:rsidR="000A2004" w:rsidRPr="00A14F00">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y=0.2613</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-1056.5</m:t>
        </m:r>
        <m:r>
          <w:rPr>
            <w:rFonts w:ascii="Cambria Math" w:hAnsi="Cambria Math" w:cs="Times New Roman"/>
            <w:sz w:val="24"/>
            <w:szCs w:val="24"/>
            <w:lang w:val="kk-KZ"/>
          </w:rPr>
          <m:t>x+1*</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10</m:t>
            </m:r>
          </m:e>
          <m:sup>
            <m:r>
              <w:rPr>
                <w:rFonts w:ascii="Cambria Math" w:hAnsi="Cambria Math" w:cs="Times New Roman"/>
                <w:sz w:val="24"/>
                <w:szCs w:val="24"/>
                <w:lang w:val="kk-KZ"/>
              </w:rPr>
              <m:t>6</m:t>
            </m:r>
          </m:sup>
        </m:sSup>
      </m:oMath>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rPr>
        <w:t>(3</w:t>
      </w:r>
      <w:r w:rsidR="007F10E9" w:rsidRPr="00A14F00">
        <w:rPr>
          <w:rFonts w:ascii="Times New Roman" w:eastAsiaTheme="minorEastAsia" w:hAnsi="Times New Roman" w:cs="Times New Roman"/>
          <w:sz w:val="24"/>
          <w:szCs w:val="24"/>
          <w:lang w:val="ru-RU"/>
        </w:rPr>
        <w:t>7</w:t>
      </w:r>
      <w:r w:rsidRPr="00A14F00">
        <w:rPr>
          <w:rFonts w:ascii="Times New Roman" w:eastAsiaTheme="minorEastAsia" w:hAnsi="Times New Roman" w:cs="Times New Roman"/>
          <w:sz w:val="24"/>
          <w:szCs w:val="24"/>
        </w:rPr>
        <w:t>)</w:t>
      </w:r>
    </w:p>
    <w:p w14:paraId="3D6AF8A4" w14:textId="388E0B75" w:rsidR="00DF515D" w:rsidRPr="00A14F00" w:rsidRDefault="00DF515D" w:rsidP="000A2004">
      <w:pPr>
        <w:spacing w:after="0"/>
        <w:ind w:firstLine="709"/>
        <w:jc w:val="both"/>
        <w:rPr>
          <w:rFonts w:ascii="Times New Roman" w:eastAsiaTheme="minorEastAsia" w:hAnsi="Times New Roman" w:cs="Times New Roman"/>
          <w:sz w:val="24"/>
          <w:szCs w:val="24"/>
          <w:lang w:val="kk-KZ"/>
        </w:rPr>
      </w:pPr>
      <w:r w:rsidRPr="00A14F00">
        <w:rPr>
          <w:rFonts w:ascii="Times New Roman" w:eastAsiaTheme="minorEastAsia" w:hAnsi="Times New Roman" w:cs="Times New Roman"/>
          <w:sz w:val="24"/>
          <w:szCs w:val="24"/>
          <w:lang w:val="kk-KZ"/>
        </w:rPr>
        <w:t>ГС-16</w:t>
      </w:r>
      <w:r w:rsidR="000A2004" w:rsidRPr="00A14F00">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y=0.435</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-1759.2</m:t>
        </m:r>
        <m:r>
          <w:rPr>
            <w:rFonts w:ascii="Cambria Math" w:hAnsi="Cambria Math" w:cs="Times New Roman"/>
            <w:sz w:val="24"/>
            <w:szCs w:val="24"/>
            <w:lang w:val="kk-KZ"/>
          </w:rPr>
          <m:t>x+2*</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10</m:t>
            </m:r>
          </m:e>
          <m:sup>
            <m:r>
              <w:rPr>
                <w:rFonts w:ascii="Cambria Math" w:hAnsi="Cambria Math" w:cs="Times New Roman"/>
                <w:sz w:val="24"/>
                <w:szCs w:val="24"/>
                <w:lang w:val="kk-KZ"/>
              </w:rPr>
              <m:t>6</m:t>
            </m:r>
          </m:sup>
        </m:sSup>
      </m:oMath>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000A2004" w:rsidRPr="00A14F00">
        <w:rPr>
          <w:rFonts w:ascii="Times New Roman" w:eastAsiaTheme="minorEastAsia" w:hAnsi="Times New Roman" w:cs="Times New Roman"/>
          <w:sz w:val="24"/>
          <w:szCs w:val="24"/>
          <w:lang w:val="kk-KZ"/>
        </w:rPr>
        <w:t xml:space="preserve">            </w:t>
      </w:r>
      <w:r w:rsidRPr="00A14F00">
        <w:rPr>
          <w:rFonts w:ascii="Times New Roman" w:eastAsiaTheme="minorEastAsia" w:hAnsi="Times New Roman" w:cs="Times New Roman"/>
          <w:sz w:val="24"/>
          <w:szCs w:val="24"/>
        </w:rPr>
        <w:t>(3</w:t>
      </w:r>
      <w:r w:rsidR="007F10E9" w:rsidRPr="00A14F00">
        <w:rPr>
          <w:rFonts w:ascii="Times New Roman" w:eastAsiaTheme="minorEastAsia" w:hAnsi="Times New Roman" w:cs="Times New Roman"/>
          <w:sz w:val="24"/>
          <w:szCs w:val="24"/>
          <w:lang w:val="ru-RU"/>
        </w:rPr>
        <w:t>8</w:t>
      </w:r>
      <w:r w:rsidRPr="00A14F00">
        <w:rPr>
          <w:rFonts w:ascii="Times New Roman" w:eastAsiaTheme="minorEastAsia" w:hAnsi="Times New Roman" w:cs="Times New Roman"/>
          <w:sz w:val="24"/>
          <w:szCs w:val="24"/>
        </w:rPr>
        <w:t>)</w:t>
      </w:r>
    </w:p>
    <w:p w14:paraId="3FB32EA6" w14:textId="49D261BF" w:rsidR="00DF515D" w:rsidRPr="00A14F00" w:rsidRDefault="00DF515D" w:rsidP="000A2004">
      <w:pPr>
        <w:spacing w:after="0"/>
        <w:ind w:firstLine="709"/>
        <w:jc w:val="both"/>
        <w:rPr>
          <w:rFonts w:ascii="Times New Roman" w:eastAsiaTheme="minorEastAsia" w:hAnsi="Times New Roman" w:cs="Times New Roman"/>
          <w:sz w:val="24"/>
          <w:szCs w:val="24"/>
        </w:rPr>
      </w:pPr>
      <w:r w:rsidRPr="00A14F00">
        <w:rPr>
          <w:rFonts w:ascii="Times New Roman" w:eastAsiaTheme="minorEastAsia" w:hAnsi="Times New Roman" w:cs="Times New Roman"/>
          <w:sz w:val="24"/>
          <w:szCs w:val="24"/>
          <w:lang w:val="kk-KZ"/>
        </w:rPr>
        <w:t>ГС-17</w:t>
      </w:r>
      <w:r w:rsidR="000A2004" w:rsidRPr="00A14F00">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y=0.2013</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-813.9</m:t>
        </m:r>
        <m:r>
          <w:rPr>
            <w:rFonts w:ascii="Cambria Math" w:hAnsi="Cambria Math" w:cs="Times New Roman"/>
            <w:sz w:val="24"/>
            <w:szCs w:val="24"/>
            <w:lang w:val="kk-KZ"/>
          </w:rPr>
          <m:t>x+822908</m:t>
        </m:r>
      </m:oMath>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rPr>
        <w:t>(3</w:t>
      </w:r>
      <w:r w:rsidR="007F10E9" w:rsidRPr="00A14F00">
        <w:rPr>
          <w:rFonts w:ascii="Times New Roman" w:eastAsiaTheme="minorEastAsia" w:hAnsi="Times New Roman" w:cs="Times New Roman"/>
          <w:sz w:val="24"/>
          <w:szCs w:val="24"/>
          <w:lang w:val="ru-RU"/>
        </w:rPr>
        <w:t>9</w:t>
      </w:r>
      <w:r w:rsidRPr="00A14F00">
        <w:rPr>
          <w:rFonts w:ascii="Times New Roman" w:eastAsiaTheme="minorEastAsia" w:hAnsi="Times New Roman" w:cs="Times New Roman"/>
          <w:sz w:val="24"/>
          <w:szCs w:val="24"/>
        </w:rPr>
        <w:t>)</w:t>
      </w:r>
    </w:p>
    <w:p w14:paraId="31BFE78D" w14:textId="77777777" w:rsidR="00A14F00" w:rsidRPr="00A14F00" w:rsidRDefault="00A14F00" w:rsidP="000A2004">
      <w:pPr>
        <w:spacing w:after="0"/>
        <w:ind w:firstLine="709"/>
        <w:jc w:val="both"/>
        <w:rPr>
          <w:rFonts w:ascii="Times New Roman" w:eastAsiaTheme="minorEastAsia" w:hAnsi="Times New Roman" w:cs="Times New Roman"/>
          <w:sz w:val="24"/>
          <w:szCs w:val="24"/>
        </w:rPr>
      </w:pPr>
    </w:p>
    <w:p w14:paraId="2D89E9D3" w14:textId="77777777" w:rsidR="00DF515D" w:rsidRPr="005C7D65" w:rsidRDefault="00DF515D" w:rsidP="000A2004">
      <w:pPr>
        <w:keepNext/>
        <w:spacing w:after="0"/>
        <w:ind w:firstLine="709"/>
        <w:jc w:val="center"/>
      </w:pPr>
      <w:r w:rsidRPr="005C7D65">
        <w:rPr>
          <w:noProof/>
        </w:rPr>
        <w:lastRenderedPageBreak/>
        <w:drawing>
          <wp:inline distT="0" distB="0" distL="0" distR="0" wp14:anchorId="4861072C" wp14:editId="75F78074">
            <wp:extent cx="4495800" cy="2603500"/>
            <wp:effectExtent l="0" t="0" r="0" b="6350"/>
            <wp:docPr id="1383955001" name="Диаграмма 1383955001">
              <a:extLst xmlns:a="http://schemas.openxmlformats.org/drawingml/2006/main">
                <a:ext uri="{FF2B5EF4-FFF2-40B4-BE49-F238E27FC236}">
                  <a16:creationId xmlns:a16="http://schemas.microsoft.com/office/drawing/2014/main" id="{734D00D9-7849-FE8C-AF2D-2A7D9FAF62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258D52EF" w14:textId="77777777" w:rsidR="00D46DBF" w:rsidRDefault="00D46DBF" w:rsidP="00A14F00">
      <w:pPr>
        <w:pStyle w:val="af3"/>
        <w:spacing w:after="0"/>
        <w:ind w:firstLine="708"/>
        <w:jc w:val="center"/>
        <w:rPr>
          <w:rFonts w:cs="Times New Roman"/>
          <w:i w:val="0"/>
          <w:iCs w:val="0"/>
          <w:color w:val="auto"/>
          <w:sz w:val="28"/>
          <w:szCs w:val="28"/>
        </w:rPr>
      </w:pPr>
    </w:p>
    <w:p w14:paraId="1EDC1733" w14:textId="0F6FCA61" w:rsidR="00DF515D" w:rsidRPr="00D46DBF" w:rsidRDefault="00DF515D" w:rsidP="00A14F00">
      <w:pPr>
        <w:pStyle w:val="af3"/>
        <w:spacing w:after="0"/>
        <w:ind w:firstLine="708"/>
        <w:jc w:val="center"/>
        <w:rPr>
          <w:rFonts w:cs="Times New Roman"/>
          <w:i w:val="0"/>
          <w:iCs w:val="0"/>
          <w:color w:val="auto"/>
          <w:sz w:val="28"/>
          <w:szCs w:val="28"/>
        </w:rPr>
      </w:pPr>
      <w:r w:rsidRPr="00D46DBF">
        <w:rPr>
          <w:rFonts w:cs="Times New Roman"/>
          <w:i w:val="0"/>
          <w:iCs w:val="0"/>
          <w:color w:val="auto"/>
          <w:sz w:val="28"/>
          <w:szCs w:val="28"/>
        </w:rPr>
        <w:t xml:space="preserve">Рисунок </w:t>
      </w:r>
      <w:r w:rsidR="007F10E9">
        <w:rPr>
          <w:rFonts w:cs="Times New Roman"/>
          <w:i w:val="0"/>
          <w:iCs w:val="0"/>
          <w:color w:val="auto"/>
          <w:sz w:val="28"/>
          <w:szCs w:val="28"/>
        </w:rPr>
        <w:t>46</w:t>
      </w:r>
      <w:r w:rsidR="00D46DBF">
        <w:rPr>
          <w:rFonts w:cs="Times New Roman"/>
          <w:i w:val="0"/>
          <w:iCs w:val="0"/>
          <w:color w:val="auto"/>
          <w:sz w:val="28"/>
          <w:szCs w:val="28"/>
        </w:rPr>
        <w:t xml:space="preserve"> – </w:t>
      </w:r>
      <w:r w:rsidRPr="00D46DBF">
        <w:rPr>
          <w:rFonts w:cs="Times New Roman"/>
          <w:i w:val="0"/>
          <w:iCs w:val="0"/>
          <w:color w:val="auto"/>
          <w:sz w:val="28"/>
          <w:szCs w:val="28"/>
        </w:rPr>
        <w:t>Содержание</w:t>
      </w:r>
      <w:r w:rsidR="00D46DBF">
        <w:rPr>
          <w:rFonts w:cs="Times New Roman"/>
          <w:i w:val="0"/>
          <w:iCs w:val="0"/>
          <w:color w:val="auto"/>
          <w:sz w:val="28"/>
          <w:szCs w:val="28"/>
        </w:rPr>
        <w:t xml:space="preserve"> меди</w:t>
      </w:r>
      <w:r w:rsidRPr="00D46DBF">
        <w:rPr>
          <w:rFonts w:cs="Times New Roman"/>
          <w:i w:val="0"/>
          <w:iCs w:val="0"/>
          <w:color w:val="auto"/>
          <w:sz w:val="28"/>
          <w:szCs w:val="28"/>
        </w:rPr>
        <w:t xml:space="preserve"> в морской воде, мг/кг</w:t>
      </w:r>
    </w:p>
    <w:p w14:paraId="7C72C74E" w14:textId="77777777" w:rsidR="00DF515D" w:rsidRPr="00D46DBF" w:rsidRDefault="00DF515D" w:rsidP="00A14F00">
      <w:pPr>
        <w:spacing w:after="0" w:line="240" w:lineRule="auto"/>
        <w:ind w:firstLine="709"/>
        <w:jc w:val="both"/>
        <w:rPr>
          <w:rFonts w:ascii="Times New Roman" w:hAnsi="Times New Roman" w:cs="Times New Roman"/>
          <w:sz w:val="28"/>
          <w:szCs w:val="28"/>
        </w:rPr>
      </w:pPr>
    </w:p>
    <w:p w14:paraId="5A54FBFD" w14:textId="7B6E1D59" w:rsidR="00DF515D" w:rsidRPr="00D46DBF" w:rsidRDefault="00DF515D" w:rsidP="00A14F00">
      <w:pPr>
        <w:spacing w:after="0" w:line="240" w:lineRule="auto"/>
        <w:ind w:firstLine="709"/>
        <w:jc w:val="both"/>
        <w:rPr>
          <w:rFonts w:ascii="Times New Roman" w:hAnsi="Times New Roman" w:cs="Times New Roman"/>
          <w:sz w:val="28"/>
          <w:szCs w:val="28"/>
        </w:rPr>
      </w:pPr>
      <w:r w:rsidRPr="00D46DBF">
        <w:rPr>
          <w:rFonts w:ascii="Times New Roman" w:hAnsi="Times New Roman" w:cs="Times New Roman"/>
          <w:sz w:val="28"/>
          <w:szCs w:val="28"/>
        </w:rPr>
        <w:t xml:space="preserve">На рисунке </w:t>
      </w:r>
      <w:r w:rsidR="007F10E9">
        <w:rPr>
          <w:rFonts w:ascii="Times New Roman" w:hAnsi="Times New Roman" w:cs="Times New Roman"/>
          <w:sz w:val="28"/>
          <w:szCs w:val="28"/>
          <w:lang w:val="ru-RU"/>
        </w:rPr>
        <w:t>47</w:t>
      </w:r>
      <w:r w:rsidRPr="00D46DBF">
        <w:rPr>
          <w:rFonts w:ascii="Times New Roman" w:hAnsi="Times New Roman" w:cs="Times New Roman"/>
          <w:sz w:val="28"/>
          <w:szCs w:val="28"/>
        </w:rPr>
        <w:t xml:space="preserve"> показано содержание никеля в морской воде. </w:t>
      </w:r>
      <w:r w:rsidRPr="00D46DBF">
        <w:rPr>
          <w:rFonts w:ascii="Times New Roman" w:hAnsi="Times New Roman" w:cs="Times New Roman"/>
          <w:sz w:val="28"/>
          <w:szCs w:val="28"/>
          <w:lang w:val="kk-KZ"/>
        </w:rPr>
        <w:t xml:space="preserve">По данным эксперимента 2019 года содержание никеля превышает уровень ПДК для всех площадок исследования. В 2021 и 2023 годах данные являются схожими и не превышают уровни ПДК(пит.воды), но для превышает уровень ПДК(рыбхоз). По прогнозу модели содержания идут  к увеличению.  </w:t>
      </w:r>
      <w:r w:rsidRPr="00D46DBF">
        <w:rPr>
          <w:rFonts w:ascii="Times New Roman" w:hAnsi="Times New Roman" w:cs="Times New Roman"/>
          <w:sz w:val="28"/>
          <w:szCs w:val="28"/>
          <w:shd w:val="clear" w:color="auto" w:fill="FFFFFF"/>
          <w:lang w:val="kk-KZ"/>
        </w:rPr>
        <w:t xml:space="preserve">Уравнения </w:t>
      </w:r>
      <w:r w:rsidR="007F10E9">
        <w:rPr>
          <w:rFonts w:ascii="Times New Roman" w:hAnsi="Times New Roman" w:cs="Times New Roman"/>
          <w:sz w:val="28"/>
          <w:szCs w:val="28"/>
          <w:shd w:val="clear" w:color="auto" w:fill="FFFFFF"/>
          <w:lang w:val="kk-KZ"/>
        </w:rPr>
        <w:t>40</w:t>
      </w:r>
      <w:r w:rsidRPr="00D46DBF">
        <w:rPr>
          <w:rFonts w:ascii="Times New Roman" w:hAnsi="Times New Roman" w:cs="Times New Roman"/>
          <w:sz w:val="28"/>
          <w:szCs w:val="28"/>
          <w:shd w:val="clear" w:color="auto" w:fill="FFFFFF"/>
          <w:lang w:val="kk-KZ"/>
        </w:rPr>
        <w:t xml:space="preserve">, </w:t>
      </w:r>
      <w:r w:rsidR="007F10E9">
        <w:rPr>
          <w:rFonts w:ascii="Times New Roman" w:hAnsi="Times New Roman" w:cs="Times New Roman"/>
          <w:sz w:val="28"/>
          <w:szCs w:val="28"/>
          <w:shd w:val="clear" w:color="auto" w:fill="FFFFFF"/>
          <w:lang w:val="kk-KZ"/>
        </w:rPr>
        <w:t>41</w:t>
      </w:r>
      <w:r w:rsidRPr="00D46DBF">
        <w:rPr>
          <w:rFonts w:ascii="Times New Roman" w:hAnsi="Times New Roman" w:cs="Times New Roman"/>
          <w:sz w:val="28"/>
          <w:szCs w:val="28"/>
          <w:shd w:val="clear" w:color="auto" w:fill="FFFFFF"/>
          <w:lang w:val="kk-KZ"/>
        </w:rPr>
        <w:t xml:space="preserve">, </w:t>
      </w:r>
      <w:r w:rsidR="007F10E9">
        <w:rPr>
          <w:rFonts w:ascii="Times New Roman" w:hAnsi="Times New Roman" w:cs="Times New Roman"/>
          <w:sz w:val="28"/>
          <w:szCs w:val="28"/>
          <w:shd w:val="clear" w:color="auto" w:fill="FFFFFF"/>
          <w:lang w:val="kk-KZ"/>
        </w:rPr>
        <w:t>42</w:t>
      </w:r>
      <w:r w:rsidRPr="00D46DBF">
        <w:rPr>
          <w:rFonts w:ascii="Times New Roman" w:hAnsi="Times New Roman" w:cs="Times New Roman"/>
          <w:sz w:val="28"/>
          <w:szCs w:val="28"/>
          <w:shd w:val="clear" w:color="auto" w:fill="FFFFFF"/>
          <w:lang w:val="kk-KZ"/>
        </w:rPr>
        <w:t>, 4</w:t>
      </w:r>
      <w:r w:rsidR="007F10E9">
        <w:rPr>
          <w:rFonts w:ascii="Times New Roman" w:hAnsi="Times New Roman" w:cs="Times New Roman"/>
          <w:sz w:val="28"/>
          <w:szCs w:val="28"/>
          <w:shd w:val="clear" w:color="auto" w:fill="FFFFFF"/>
          <w:lang w:val="kk-KZ"/>
        </w:rPr>
        <w:t>3</w:t>
      </w:r>
      <w:r w:rsidRPr="00D46DBF">
        <w:rPr>
          <w:rFonts w:ascii="Times New Roman" w:hAnsi="Times New Roman" w:cs="Times New Roman"/>
          <w:sz w:val="28"/>
          <w:szCs w:val="28"/>
          <w:shd w:val="clear" w:color="auto" w:fill="FFFFFF"/>
          <w:lang w:val="kk-KZ"/>
        </w:rPr>
        <w:t xml:space="preserve"> показывает изменение содержание Никеля для каждой ГС, соответственно:</w:t>
      </w:r>
    </w:p>
    <w:p w14:paraId="0953EE1B" w14:textId="77777777" w:rsidR="00DF515D" w:rsidRPr="007F10E9" w:rsidRDefault="00DF515D" w:rsidP="00A14F00">
      <w:pPr>
        <w:spacing w:after="0" w:line="240" w:lineRule="auto"/>
        <w:ind w:firstLine="709"/>
        <w:jc w:val="both"/>
        <w:rPr>
          <w:rFonts w:ascii="Times New Roman" w:hAnsi="Times New Roman" w:cs="Times New Roman"/>
          <w:b/>
          <w:bCs/>
          <w:sz w:val="28"/>
          <w:szCs w:val="28"/>
        </w:rPr>
      </w:pPr>
      <w:r w:rsidRPr="007F10E9">
        <w:rPr>
          <w:rFonts w:ascii="Times New Roman" w:hAnsi="Times New Roman" w:cs="Times New Roman"/>
          <w:b/>
          <w:bCs/>
          <w:sz w:val="28"/>
          <w:szCs w:val="28"/>
          <w:lang w:val="en-US"/>
        </w:rPr>
        <w:t>Ni</w:t>
      </w:r>
    </w:p>
    <w:p w14:paraId="4B284067" w14:textId="5F4E0CDF" w:rsidR="00DF515D" w:rsidRPr="00A14F00" w:rsidRDefault="00DF515D" w:rsidP="000A2004">
      <w:pPr>
        <w:spacing w:after="0"/>
        <w:ind w:firstLine="709"/>
        <w:jc w:val="both"/>
        <w:rPr>
          <w:rFonts w:ascii="Times New Roman" w:eastAsiaTheme="minorEastAsia" w:hAnsi="Times New Roman" w:cs="Times New Roman"/>
          <w:sz w:val="24"/>
          <w:szCs w:val="24"/>
          <w:lang w:val="kk-KZ"/>
        </w:rPr>
      </w:pPr>
      <w:r w:rsidRPr="00A14F00">
        <w:rPr>
          <w:rFonts w:ascii="Times New Roman" w:hAnsi="Times New Roman" w:cs="Times New Roman"/>
          <w:sz w:val="24"/>
          <w:szCs w:val="24"/>
          <w:lang w:val="kk-KZ"/>
        </w:rPr>
        <w:t>ГС-14</w:t>
      </w:r>
      <w:r w:rsidR="000A2004" w:rsidRPr="00A14F00">
        <w:rPr>
          <w:rFonts w:ascii="Times New Roman" w:hAnsi="Times New Roman" w:cs="Times New Roman"/>
          <w:sz w:val="24"/>
          <w:szCs w:val="24"/>
          <w:lang w:val="kk-KZ"/>
        </w:rPr>
        <w:t xml:space="preserve">                                </w:t>
      </w:r>
      <m:oMath>
        <m:r>
          <w:rPr>
            <w:rFonts w:ascii="Cambria Math" w:hAnsi="Cambria Math" w:cs="Times New Roman"/>
            <w:sz w:val="24"/>
            <w:szCs w:val="24"/>
            <w:lang w:val="kk-KZ"/>
          </w:rPr>
          <m:t>y=0.0266</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-107.71</m:t>
        </m:r>
        <m:r>
          <w:rPr>
            <w:rFonts w:ascii="Cambria Math" w:hAnsi="Cambria Math" w:cs="Times New Roman"/>
            <w:sz w:val="24"/>
            <w:szCs w:val="24"/>
            <w:lang w:val="kk-KZ"/>
          </w:rPr>
          <m:t>x+108924</m:t>
        </m:r>
      </m:oMath>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t>(</w:t>
      </w:r>
      <w:r w:rsidR="007F10E9" w:rsidRPr="00A14F00">
        <w:rPr>
          <w:rFonts w:ascii="Times New Roman" w:eastAsiaTheme="minorEastAsia" w:hAnsi="Times New Roman" w:cs="Times New Roman"/>
          <w:sz w:val="24"/>
          <w:szCs w:val="24"/>
          <w:lang w:val="kk-KZ"/>
        </w:rPr>
        <w:t>40</w:t>
      </w:r>
      <w:r w:rsidRPr="00A14F00">
        <w:rPr>
          <w:rFonts w:ascii="Times New Roman" w:eastAsiaTheme="minorEastAsia" w:hAnsi="Times New Roman" w:cs="Times New Roman"/>
          <w:sz w:val="24"/>
          <w:szCs w:val="24"/>
          <w:lang w:val="kk-KZ"/>
        </w:rPr>
        <w:t>)</w:t>
      </w:r>
    </w:p>
    <w:p w14:paraId="21977471" w14:textId="026338C4" w:rsidR="00DF515D" w:rsidRPr="00A14F00" w:rsidRDefault="00DF515D" w:rsidP="000A2004">
      <w:pPr>
        <w:spacing w:after="0"/>
        <w:ind w:firstLine="709"/>
        <w:jc w:val="both"/>
        <w:rPr>
          <w:rFonts w:ascii="Times New Roman" w:eastAsiaTheme="minorEastAsia" w:hAnsi="Times New Roman" w:cs="Times New Roman"/>
          <w:sz w:val="24"/>
          <w:szCs w:val="24"/>
          <w:lang w:val="kk-KZ"/>
        </w:rPr>
      </w:pPr>
      <w:r w:rsidRPr="00A14F00">
        <w:rPr>
          <w:rFonts w:ascii="Times New Roman" w:eastAsiaTheme="minorEastAsia" w:hAnsi="Times New Roman" w:cs="Times New Roman"/>
          <w:sz w:val="24"/>
          <w:szCs w:val="24"/>
          <w:lang w:val="kk-KZ"/>
        </w:rPr>
        <w:t>ГС-15</w:t>
      </w:r>
      <w:r w:rsidR="000A2004" w:rsidRPr="00A14F00">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y=0.0388</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-156.75</m:t>
        </m:r>
        <m:r>
          <w:rPr>
            <w:rFonts w:ascii="Cambria Math" w:hAnsi="Cambria Math" w:cs="Times New Roman"/>
            <w:sz w:val="24"/>
            <w:szCs w:val="24"/>
            <w:lang w:val="kk-KZ"/>
          </w:rPr>
          <m:t>x+158520</m:t>
        </m:r>
      </m:oMath>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t>(</w:t>
      </w:r>
      <w:r w:rsidR="007F10E9" w:rsidRPr="00A14F00">
        <w:rPr>
          <w:rFonts w:ascii="Times New Roman" w:eastAsiaTheme="minorEastAsia" w:hAnsi="Times New Roman" w:cs="Times New Roman"/>
          <w:sz w:val="24"/>
          <w:szCs w:val="24"/>
          <w:lang w:val="kk-KZ"/>
        </w:rPr>
        <w:t>41</w:t>
      </w:r>
      <w:r w:rsidRPr="00A14F00">
        <w:rPr>
          <w:rFonts w:ascii="Times New Roman" w:eastAsiaTheme="minorEastAsia" w:hAnsi="Times New Roman" w:cs="Times New Roman"/>
          <w:sz w:val="24"/>
          <w:szCs w:val="24"/>
          <w:lang w:val="kk-KZ"/>
        </w:rPr>
        <w:t>)</w:t>
      </w:r>
    </w:p>
    <w:p w14:paraId="1C4783A0" w14:textId="3DE5CB12" w:rsidR="00DF515D" w:rsidRPr="00A14F00" w:rsidRDefault="00DF515D" w:rsidP="000A2004">
      <w:pPr>
        <w:spacing w:after="0"/>
        <w:ind w:firstLine="709"/>
        <w:jc w:val="both"/>
        <w:rPr>
          <w:rFonts w:ascii="Times New Roman" w:eastAsiaTheme="minorEastAsia" w:hAnsi="Times New Roman" w:cs="Times New Roman"/>
          <w:sz w:val="24"/>
          <w:szCs w:val="24"/>
          <w:lang w:val="kk-KZ"/>
        </w:rPr>
      </w:pPr>
      <w:r w:rsidRPr="00A14F00">
        <w:rPr>
          <w:rFonts w:ascii="Times New Roman" w:eastAsiaTheme="minorEastAsia" w:hAnsi="Times New Roman" w:cs="Times New Roman"/>
          <w:sz w:val="24"/>
          <w:szCs w:val="24"/>
          <w:lang w:val="kk-KZ"/>
        </w:rPr>
        <w:t>ГС-16</w:t>
      </w:r>
      <w:r w:rsidR="000A2004" w:rsidRPr="00A14F00">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y=0.0294</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-118.84</m:t>
        </m:r>
        <m:r>
          <w:rPr>
            <w:rFonts w:ascii="Cambria Math" w:hAnsi="Cambria Math" w:cs="Times New Roman"/>
            <w:sz w:val="24"/>
            <w:szCs w:val="24"/>
            <w:lang w:val="kk-KZ"/>
          </w:rPr>
          <m:t>x+120195</m:t>
        </m:r>
      </m:oMath>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t>(</w:t>
      </w:r>
      <w:r w:rsidR="007F10E9" w:rsidRPr="00A14F00">
        <w:rPr>
          <w:rFonts w:ascii="Times New Roman" w:eastAsiaTheme="minorEastAsia" w:hAnsi="Times New Roman" w:cs="Times New Roman"/>
          <w:sz w:val="24"/>
          <w:szCs w:val="24"/>
          <w:lang w:val="kk-KZ"/>
        </w:rPr>
        <w:t>42</w:t>
      </w:r>
      <w:r w:rsidRPr="00A14F00">
        <w:rPr>
          <w:rFonts w:ascii="Times New Roman" w:eastAsiaTheme="minorEastAsia" w:hAnsi="Times New Roman" w:cs="Times New Roman"/>
          <w:sz w:val="24"/>
          <w:szCs w:val="24"/>
          <w:lang w:val="kk-KZ"/>
        </w:rPr>
        <w:t>)</w:t>
      </w:r>
    </w:p>
    <w:p w14:paraId="274F0A9E" w14:textId="1F64CD7F" w:rsidR="00DF515D" w:rsidRPr="00A14F00" w:rsidRDefault="00DF515D" w:rsidP="000A2004">
      <w:pPr>
        <w:spacing w:after="0"/>
        <w:ind w:firstLine="709"/>
        <w:jc w:val="both"/>
        <w:rPr>
          <w:rFonts w:ascii="Times New Roman" w:eastAsiaTheme="minorEastAsia" w:hAnsi="Times New Roman" w:cs="Times New Roman"/>
          <w:sz w:val="24"/>
          <w:szCs w:val="24"/>
          <w:lang w:val="kk-KZ"/>
        </w:rPr>
      </w:pPr>
      <w:r w:rsidRPr="00A14F00">
        <w:rPr>
          <w:rFonts w:ascii="Times New Roman" w:eastAsiaTheme="minorEastAsia" w:hAnsi="Times New Roman" w:cs="Times New Roman"/>
          <w:sz w:val="24"/>
          <w:szCs w:val="24"/>
          <w:lang w:val="kk-KZ"/>
        </w:rPr>
        <w:t>ГС-17</w:t>
      </w:r>
      <w:r w:rsidR="000A2004" w:rsidRPr="00A14F00">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y=0.0328</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-132.47</m:t>
        </m:r>
        <m:r>
          <w:rPr>
            <w:rFonts w:ascii="Cambria Math" w:hAnsi="Cambria Math" w:cs="Times New Roman"/>
            <w:sz w:val="24"/>
            <w:szCs w:val="24"/>
            <w:lang w:val="kk-KZ"/>
          </w:rPr>
          <m:t>x+133946</m:t>
        </m:r>
      </m:oMath>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t>(4</w:t>
      </w:r>
      <w:r w:rsidR="007F10E9" w:rsidRPr="00A14F00">
        <w:rPr>
          <w:rFonts w:ascii="Times New Roman" w:eastAsiaTheme="minorEastAsia" w:hAnsi="Times New Roman" w:cs="Times New Roman"/>
          <w:sz w:val="24"/>
          <w:szCs w:val="24"/>
          <w:lang w:val="kk-KZ"/>
        </w:rPr>
        <w:t>3</w:t>
      </w:r>
      <w:r w:rsidRPr="00A14F00">
        <w:rPr>
          <w:rFonts w:ascii="Times New Roman" w:eastAsiaTheme="minorEastAsia" w:hAnsi="Times New Roman" w:cs="Times New Roman"/>
          <w:sz w:val="24"/>
          <w:szCs w:val="24"/>
          <w:lang w:val="kk-KZ"/>
        </w:rPr>
        <w:t>)</w:t>
      </w:r>
    </w:p>
    <w:p w14:paraId="1E571742" w14:textId="77777777" w:rsidR="00DF515D" w:rsidRPr="000A2004" w:rsidRDefault="00DF515D" w:rsidP="00DF515D">
      <w:pPr>
        <w:spacing w:after="0"/>
        <w:jc w:val="both"/>
        <w:rPr>
          <w:rFonts w:ascii="Times New Roman" w:hAnsi="Times New Roman" w:cs="Times New Roman"/>
          <w:sz w:val="24"/>
          <w:szCs w:val="24"/>
        </w:rPr>
      </w:pPr>
    </w:p>
    <w:p w14:paraId="0E23F9E0" w14:textId="77777777" w:rsidR="00DF515D" w:rsidRPr="005C7D65" w:rsidRDefault="00DF515D" w:rsidP="000A2004">
      <w:pPr>
        <w:keepNext/>
        <w:spacing w:after="0"/>
        <w:ind w:firstLine="709"/>
        <w:jc w:val="center"/>
      </w:pPr>
      <w:r w:rsidRPr="005C7D65">
        <w:rPr>
          <w:noProof/>
        </w:rPr>
        <w:drawing>
          <wp:inline distT="0" distB="0" distL="0" distR="0" wp14:anchorId="03C9376A" wp14:editId="3BC35F04">
            <wp:extent cx="5109210" cy="2941320"/>
            <wp:effectExtent l="0" t="0" r="15240" b="11430"/>
            <wp:docPr id="1859104253" name="Диаграмма 1859104253">
              <a:extLst xmlns:a="http://schemas.openxmlformats.org/drawingml/2006/main">
                <a:ext uri="{FF2B5EF4-FFF2-40B4-BE49-F238E27FC236}">
                  <a16:creationId xmlns:a16="http://schemas.microsoft.com/office/drawing/2014/main" id="{E22484FC-7C4D-F3E7-5561-8011B15E45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4E213594" w14:textId="77777777" w:rsidR="000A2004" w:rsidRDefault="000A2004" w:rsidP="00A14F00">
      <w:pPr>
        <w:pStyle w:val="af3"/>
        <w:spacing w:after="0"/>
        <w:ind w:firstLine="709"/>
        <w:jc w:val="center"/>
        <w:rPr>
          <w:rFonts w:cs="Times New Roman"/>
          <w:i w:val="0"/>
          <w:iCs w:val="0"/>
          <w:color w:val="auto"/>
          <w:sz w:val="28"/>
          <w:szCs w:val="28"/>
        </w:rPr>
      </w:pPr>
    </w:p>
    <w:p w14:paraId="1535B103" w14:textId="2CCDCFB2" w:rsidR="00DF515D" w:rsidRPr="00E60B14" w:rsidRDefault="00DF515D" w:rsidP="00A14F00">
      <w:pPr>
        <w:pStyle w:val="af3"/>
        <w:spacing w:after="0"/>
        <w:ind w:firstLine="709"/>
        <w:jc w:val="center"/>
        <w:rPr>
          <w:rFonts w:cs="Times New Roman"/>
          <w:i w:val="0"/>
          <w:iCs w:val="0"/>
          <w:color w:val="auto"/>
          <w:sz w:val="28"/>
          <w:szCs w:val="28"/>
        </w:rPr>
      </w:pPr>
      <w:r w:rsidRPr="00E60B14">
        <w:rPr>
          <w:rFonts w:cs="Times New Roman"/>
          <w:i w:val="0"/>
          <w:iCs w:val="0"/>
          <w:color w:val="auto"/>
          <w:sz w:val="28"/>
          <w:szCs w:val="28"/>
        </w:rPr>
        <w:t xml:space="preserve">Рисунок </w:t>
      </w:r>
      <w:r w:rsidRPr="00E60B14">
        <w:rPr>
          <w:rFonts w:cs="Times New Roman"/>
          <w:i w:val="0"/>
          <w:iCs w:val="0"/>
          <w:color w:val="auto"/>
          <w:sz w:val="28"/>
          <w:szCs w:val="28"/>
        </w:rPr>
        <w:fldChar w:fldCharType="begin"/>
      </w:r>
      <w:r w:rsidRPr="00E60B14">
        <w:rPr>
          <w:rFonts w:cs="Times New Roman"/>
          <w:i w:val="0"/>
          <w:iCs w:val="0"/>
          <w:color w:val="auto"/>
          <w:sz w:val="28"/>
          <w:szCs w:val="28"/>
        </w:rPr>
        <w:instrText xml:space="preserve"> SEQ Рисунок \* ARABIC </w:instrText>
      </w:r>
      <w:r w:rsidRPr="00E60B14">
        <w:rPr>
          <w:rFonts w:cs="Times New Roman"/>
          <w:i w:val="0"/>
          <w:iCs w:val="0"/>
          <w:color w:val="auto"/>
          <w:sz w:val="28"/>
          <w:szCs w:val="28"/>
        </w:rPr>
        <w:fldChar w:fldCharType="separate"/>
      </w:r>
      <w:r w:rsidR="006A4F07">
        <w:rPr>
          <w:rFonts w:cs="Times New Roman"/>
          <w:i w:val="0"/>
          <w:iCs w:val="0"/>
          <w:noProof/>
          <w:color w:val="auto"/>
          <w:sz w:val="28"/>
          <w:szCs w:val="28"/>
        </w:rPr>
        <w:t>2</w:t>
      </w:r>
      <w:r w:rsidRPr="00E60B14">
        <w:rPr>
          <w:rFonts w:cs="Times New Roman"/>
          <w:i w:val="0"/>
          <w:iCs w:val="0"/>
          <w:noProof/>
          <w:color w:val="auto"/>
          <w:sz w:val="28"/>
          <w:szCs w:val="28"/>
        </w:rPr>
        <w:fldChar w:fldCharType="end"/>
      </w:r>
      <w:r w:rsidR="00E60B14" w:rsidRPr="00E60B14">
        <w:rPr>
          <w:rFonts w:cs="Times New Roman"/>
          <w:i w:val="0"/>
          <w:iCs w:val="0"/>
          <w:color w:val="auto"/>
          <w:sz w:val="28"/>
          <w:szCs w:val="28"/>
        </w:rPr>
        <w:t xml:space="preserve"> –</w:t>
      </w:r>
      <w:r w:rsidRPr="00E60B14">
        <w:rPr>
          <w:rFonts w:cs="Times New Roman"/>
          <w:i w:val="0"/>
          <w:iCs w:val="0"/>
          <w:color w:val="auto"/>
          <w:sz w:val="28"/>
          <w:szCs w:val="28"/>
        </w:rPr>
        <w:t xml:space="preserve"> Содержание</w:t>
      </w:r>
      <w:r w:rsidR="00E60B14" w:rsidRPr="00E60B14">
        <w:rPr>
          <w:rFonts w:cs="Times New Roman"/>
          <w:i w:val="0"/>
          <w:iCs w:val="0"/>
          <w:color w:val="auto"/>
          <w:sz w:val="28"/>
          <w:szCs w:val="28"/>
        </w:rPr>
        <w:t xml:space="preserve"> никеля</w:t>
      </w:r>
      <w:r w:rsidRPr="00E60B14">
        <w:rPr>
          <w:rFonts w:cs="Times New Roman"/>
          <w:i w:val="0"/>
          <w:iCs w:val="0"/>
          <w:color w:val="auto"/>
          <w:sz w:val="28"/>
          <w:szCs w:val="28"/>
        </w:rPr>
        <w:t xml:space="preserve"> в морской воде, мг/кг</w:t>
      </w:r>
    </w:p>
    <w:p w14:paraId="3E6A9BF1" w14:textId="4F206CCD" w:rsidR="00DF515D" w:rsidRPr="00E60B14" w:rsidRDefault="00DF515D" w:rsidP="00E60B14">
      <w:pPr>
        <w:spacing w:after="0" w:line="240" w:lineRule="auto"/>
        <w:ind w:firstLine="709"/>
        <w:jc w:val="both"/>
        <w:rPr>
          <w:rFonts w:ascii="Times New Roman" w:hAnsi="Times New Roman" w:cs="Times New Roman"/>
          <w:sz w:val="28"/>
          <w:szCs w:val="28"/>
        </w:rPr>
      </w:pPr>
      <w:r w:rsidRPr="00E60B14">
        <w:rPr>
          <w:rFonts w:ascii="Times New Roman" w:hAnsi="Times New Roman" w:cs="Times New Roman"/>
          <w:sz w:val="28"/>
          <w:szCs w:val="28"/>
        </w:rPr>
        <w:lastRenderedPageBreak/>
        <w:t xml:space="preserve">На рисунке </w:t>
      </w:r>
      <w:r w:rsidR="007F10E9">
        <w:rPr>
          <w:rFonts w:ascii="Times New Roman" w:hAnsi="Times New Roman" w:cs="Times New Roman"/>
          <w:sz w:val="28"/>
          <w:szCs w:val="28"/>
          <w:lang w:val="ru-RU"/>
        </w:rPr>
        <w:t>48</w:t>
      </w:r>
      <w:r w:rsidRPr="00E60B14">
        <w:rPr>
          <w:rFonts w:ascii="Times New Roman" w:hAnsi="Times New Roman" w:cs="Times New Roman"/>
          <w:sz w:val="28"/>
          <w:szCs w:val="28"/>
        </w:rPr>
        <w:t xml:space="preserve"> показано содержание </w:t>
      </w:r>
      <w:r w:rsidRPr="00E60B14">
        <w:rPr>
          <w:rFonts w:ascii="Times New Roman" w:hAnsi="Times New Roman" w:cs="Times New Roman"/>
          <w:sz w:val="28"/>
          <w:szCs w:val="28"/>
          <w:lang w:val="kk-KZ"/>
        </w:rPr>
        <w:t>Свинца</w:t>
      </w:r>
      <w:r w:rsidRPr="00E60B14">
        <w:rPr>
          <w:rFonts w:ascii="Times New Roman" w:hAnsi="Times New Roman" w:cs="Times New Roman"/>
          <w:sz w:val="28"/>
          <w:szCs w:val="28"/>
        </w:rPr>
        <w:t xml:space="preserve"> в морской воде. </w:t>
      </w:r>
      <w:r w:rsidRPr="00E60B14">
        <w:rPr>
          <w:rFonts w:ascii="Times New Roman" w:hAnsi="Times New Roman" w:cs="Times New Roman"/>
          <w:sz w:val="28"/>
          <w:szCs w:val="28"/>
          <w:lang w:val="kk-KZ"/>
        </w:rPr>
        <w:t xml:space="preserve">По данным эксперимента 2019 года содержание свинца превышает уровень ПДК для всех площадок исследования. В 2021 году данные не превышают уровни ПДК(пит.воды), но превышают уровни ПДК(рыбхоз). В 2023 году содержание свинца в морской воде не превышают все уровни ПДК. По прогнозу модели содержания идут  к увеличению.  </w:t>
      </w:r>
      <w:r w:rsidRPr="00E60B14">
        <w:rPr>
          <w:rFonts w:ascii="Times New Roman" w:hAnsi="Times New Roman" w:cs="Times New Roman"/>
          <w:sz w:val="28"/>
          <w:szCs w:val="28"/>
          <w:shd w:val="clear" w:color="auto" w:fill="FFFFFF"/>
          <w:lang w:val="kk-KZ"/>
        </w:rPr>
        <w:t>Уравнения 4</w:t>
      </w:r>
      <w:r w:rsidR="007F10E9">
        <w:rPr>
          <w:rFonts w:ascii="Times New Roman" w:hAnsi="Times New Roman" w:cs="Times New Roman"/>
          <w:sz w:val="28"/>
          <w:szCs w:val="28"/>
          <w:shd w:val="clear" w:color="auto" w:fill="FFFFFF"/>
          <w:lang w:val="kk-KZ"/>
        </w:rPr>
        <w:t>4</w:t>
      </w:r>
      <w:r w:rsidRPr="00E60B14">
        <w:rPr>
          <w:rFonts w:ascii="Times New Roman" w:hAnsi="Times New Roman" w:cs="Times New Roman"/>
          <w:sz w:val="28"/>
          <w:szCs w:val="28"/>
          <w:shd w:val="clear" w:color="auto" w:fill="FFFFFF"/>
          <w:lang w:val="kk-KZ"/>
        </w:rPr>
        <w:t>, 4</w:t>
      </w:r>
      <w:r w:rsidR="007F10E9">
        <w:rPr>
          <w:rFonts w:ascii="Times New Roman" w:hAnsi="Times New Roman" w:cs="Times New Roman"/>
          <w:sz w:val="28"/>
          <w:szCs w:val="28"/>
          <w:shd w:val="clear" w:color="auto" w:fill="FFFFFF"/>
          <w:lang w:val="kk-KZ"/>
        </w:rPr>
        <w:t>5</w:t>
      </w:r>
      <w:r w:rsidRPr="00E60B14">
        <w:rPr>
          <w:rFonts w:ascii="Times New Roman" w:hAnsi="Times New Roman" w:cs="Times New Roman"/>
          <w:sz w:val="28"/>
          <w:szCs w:val="28"/>
          <w:shd w:val="clear" w:color="auto" w:fill="FFFFFF"/>
          <w:lang w:val="kk-KZ"/>
        </w:rPr>
        <w:t>, 4</w:t>
      </w:r>
      <w:r w:rsidR="007F10E9">
        <w:rPr>
          <w:rFonts w:ascii="Times New Roman" w:hAnsi="Times New Roman" w:cs="Times New Roman"/>
          <w:sz w:val="28"/>
          <w:szCs w:val="28"/>
          <w:shd w:val="clear" w:color="auto" w:fill="FFFFFF"/>
          <w:lang w:val="kk-KZ"/>
        </w:rPr>
        <w:t>6</w:t>
      </w:r>
      <w:r w:rsidRPr="00E60B14">
        <w:rPr>
          <w:rFonts w:ascii="Times New Roman" w:hAnsi="Times New Roman" w:cs="Times New Roman"/>
          <w:sz w:val="28"/>
          <w:szCs w:val="28"/>
          <w:shd w:val="clear" w:color="auto" w:fill="FFFFFF"/>
          <w:lang w:val="kk-KZ"/>
        </w:rPr>
        <w:t>, 4</w:t>
      </w:r>
      <w:r w:rsidR="007F10E9">
        <w:rPr>
          <w:rFonts w:ascii="Times New Roman" w:hAnsi="Times New Roman" w:cs="Times New Roman"/>
          <w:sz w:val="28"/>
          <w:szCs w:val="28"/>
          <w:shd w:val="clear" w:color="auto" w:fill="FFFFFF"/>
          <w:lang w:val="kk-KZ"/>
        </w:rPr>
        <w:t>7</w:t>
      </w:r>
      <w:r w:rsidRPr="00E60B14">
        <w:rPr>
          <w:rFonts w:ascii="Times New Roman" w:hAnsi="Times New Roman" w:cs="Times New Roman"/>
          <w:sz w:val="28"/>
          <w:szCs w:val="28"/>
          <w:shd w:val="clear" w:color="auto" w:fill="FFFFFF"/>
          <w:lang w:val="kk-KZ"/>
        </w:rPr>
        <w:t xml:space="preserve"> показывает изменение содержание Никеля для каждой ГС, соответственно:</w:t>
      </w:r>
    </w:p>
    <w:p w14:paraId="1AED34EF" w14:textId="77777777" w:rsidR="00DF515D" w:rsidRPr="007F10E9" w:rsidRDefault="00DF515D" w:rsidP="00DF515D">
      <w:pPr>
        <w:spacing w:after="0"/>
        <w:ind w:firstLine="709"/>
        <w:jc w:val="both"/>
        <w:rPr>
          <w:rFonts w:ascii="Times New Roman" w:hAnsi="Times New Roman" w:cs="Times New Roman"/>
          <w:b/>
          <w:bCs/>
          <w:sz w:val="28"/>
          <w:szCs w:val="28"/>
        </w:rPr>
      </w:pPr>
      <w:r w:rsidRPr="007F10E9">
        <w:rPr>
          <w:rFonts w:ascii="Times New Roman" w:hAnsi="Times New Roman" w:cs="Times New Roman"/>
          <w:b/>
          <w:bCs/>
          <w:sz w:val="28"/>
          <w:szCs w:val="28"/>
          <w:lang w:val="en-US"/>
        </w:rPr>
        <w:t>Pb</w:t>
      </w:r>
    </w:p>
    <w:p w14:paraId="419E44DD" w14:textId="671F9677" w:rsidR="00DF515D" w:rsidRPr="00A14F00" w:rsidRDefault="00DF515D" w:rsidP="000A2004">
      <w:pPr>
        <w:spacing w:after="0"/>
        <w:ind w:firstLine="709"/>
        <w:jc w:val="both"/>
        <w:rPr>
          <w:rFonts w:ascii="Times New Roman" w:eastAsiaTheme="minorEastAsia" w:hAnsi="Times New Roman" w:cs="Times New Roman"/>
          <w:sz w:val="24"/>
          <w:szCs w:val="24"/>
        </w:rPr>
      </w:pPr>
      <w:r w:rsidRPr="00A14F00">
        <w:rPr>
          <w:rFonts w:ascii="Times New Roman" w:hAnsi="Times New Roman" w:cs="Times New Roman"/>
          <w:sz w:val="24"/>
          <w:szCs w:val="24"/>
          <w:lang w:val="kk-KZ"/>
        </w:rPr>
        <w:t>ГС-14</w:t>
      </w:r>
      <w:r w:rsidR="000A2004" w:rsidRPr="00A14F00">
        <w:rPr>
          <w:rFonts w:ascii="Times New Roman" w:hAnsi="Times New Roman" w:cs="Times New Roman"/>
          <w:sz w:val="24"/>
          <w:szCs w:val="24"/>
          <w:lang w:val="kk-KZ"/>
        </w:rPr>
        <w:t xml:space="preserve">                                </w:t>
      </w:r>
      <m:oMath>
        <m:r>
          <w:rPr>
            <w:rFonts w:ascii="Cambria Math" w:hAnsi="Cambria Math" w:cs="Times New Roman"/>
            <w:sz w:val="24"/>
            <w:szCs w:val="24"/>
            <w:lang w:val="kk-KZ"/>
          </w:rPr>
          <m:t>y=0.0084</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-34.077</m:t>
        </m:r>
        <m:r>
          <w:rPr>
            <w:rFonts w:ascii="Cambria Math" w:hAnsi="Cambria Math" w:cs="Times New Roman"/>
            <w:sz w:val="24"/>
            <w:szCs w:val="24"/>
            <w:lang w:val="kk-KZ"/>
          </w:rPr>
          <m:t>x+34457</m:t>
        </m:r>
      </m:oMath>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rPr>
        <w:t>(4</w:t>
      </w:r>
      <w:r w:rsidR="007F10E9" w:rsidRPr="00A14F00">
        <w:rPr>
          <w:rFonts w:ascii="Times New Roman" w:eastAsiaTheme="minorEastAsia" w:hAnsi="Times New Roman" w:cs="Times New Roman"/>
          <w:sz w:val="24"/>
          <w:szCs w:val="24"/>
          <w:lang w:val="ru-RU"/>
        </w:rPr>
        <w:t>4</w:t>
      </w:r>
      <w:r w:rsidRPr="00A14F00">
        <w:rPr>
          <w:rFonts w:ascii="Times New Roman" w:eastAsiaTheme="minorEastAsia" w:hAnsi="Times New Roman" w:cs="Times New Roman"/>
          <w:sz w:val="24"/>
          <w:szCs w:val="24"/>
        </w:rPr>
        <w:t>)</w:t>
      </w:r>
    </w:p>
    <w:p w14:paraId="6978FD5C" w14:textId="786FBF09" w:rsidR="00DF515D" w:rsidRPr="00A14F00" w:rsidRDefault="00DF515D" w:rsidP="000A2004">
      <w:pPr>
        <w:spacing w:after="0"/>
        <w:ind w:firstLine="709"/>
        <w:jc w:val="both"/>
        <w:rPr>
          <w:rFonts w:ascii="Times New Roman" w:eastAsiaTheme="minorEastAsia" w:hAnsi="Times New Roman" w:cs="Times New Roman"/>
          <w:sz w:val="24"/>
          <w:szCs w:val="24"/>
        </w:rPr>
      </w:pPr>
      <w:r w:rsidRPr="00A14F00">
        <w:rPr>
          <w:rFonts w:ascii="Times New Roman" w:eastAsiaTheme="minorEastAsia" w:hAnsi="Times New Roman" w:cs="Times New Roman"/>
          <w:sz w:val="24"/>
          <w:szCs w:val="24"/>
          <w:lang w:val="kk-KZ"/>
        </w:rPr>
        <w:t>ГС-15</w:t>
      </w:r>
      <w:r w:rsidR="000A2004" w:rsidRPr="00A14F00">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y=0.0093</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-37.514</m:t>
        </m:r>
        <m:r>
          <w:rPr>
            <w:rFonts w:ascii="Cambria Math" w:hAnsi="Cambria Math" w:cs="Times New Roman"/>
            <w:sz w:val="24"/>
            <w:szCs w:val="24"/>
            <w:lang w:val="kk-KZ"/>
          </w:rPr>
          <m:t>x+37932</m:t>
        </m:r>
      </m:oMath>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rPr>
        <w:t>(4</w:t>
      </w:r>
      <w:r w:rsidR="007F10E9" w:rsidRPr="00A14F00">
        <w:rPr>
          <w:rFonts w:ascii="Times New Roman" w:eastAsiaTheme="minorEastAsia" w:hAnsi="Times New Roman" w:cs="Times New Roman"/>
          <w:sz w:val="24"/>
          <w:szCs w:val="24"/>
          <w:lang w:val="ru-RU"/>
        </w:rPr>
        <w:t>5</w:t>
      </w:r>
      <w:r w:rsidRPr="00A14F00">
        <w:rPr>
          <w:rFonts w:ascii="Times New Roman" w:eastAsiaTheme="minorEastAsia" w:hAnsi="Times New Roman" w:cs="Times New Roman"/>
          <w:sz w:val="24"/>
          <w:szCs w:val="24"/>
        </w:rPr>
        <w:t>)</w:t>
      </w:r>
    </w:p>
    <w:p w14:paraId="524703C3" w14:textId="332B15B9" w:rsidR="00DF515D" w:rsidRPr="00A14F00" w:rsidRDefault="00DF515D" w:rsidP="00A14F00">
      <w:pPr>
        <w:spacing w:after="0"/>
        <w:ind w:firstLine="709"/>
        <w:jc w:val="both"/>
        <w:rPr>
          <w:rFonts w:ascii="Times New Roman" w:eastAsiaTheme="minorEastAsia" w:hAnsi="Times New Roman" w:cs="Times New Roman"/>
          <w:sz w:val="24"/>
          <w:szCs w:val="24"/>
        </w:rPr>
      </w:pPr>
      <w:r w:rsidRPr="00A14F00">
        <w:rPr>
          <w:rFonts w:ascii="Times New Roman" w:eastAsiaTheme="minorEastAsia" w:hAnsi="Times New Roman" w:cs="Times New Roman"/>
          <w:sz w:val="24"/>
          <w:szCs w:val="24"/>
          <w:lang w:val="kk-KZ"/>
        </w:rPr>
        <w:t>ГС-16</w:t>
      </w:r>
      <w:r w:rsidR="00A14F00" w:rsidRPr="00A14F00">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y=0.0137</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-55.51</m:t>
        </m:r>
        <m:r>
          <w:rPr>
            <w:rFonts w:ascii="Cambria Math" w:hAnsi="Cambria Math" w:cs="Times New Roman"/>
            <w:sz w:val="24"/>
            <w:szCs w:val="24"/>
            <w:lang w:val="kk-KZ"/>
          </w:rPr>
          <m:t>x+56128</m:t>
        </m:r>
      </m:oMath>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rPr>
        <w:t>(4</w:t>
      </w:r>
      <w:r w:rsidR="007F10E9" w:rsidRPr="00A14F00">
        <w:rPr>
          <w:rFonts w:ascii="Times New Roman" w:eastAsiaTheme="minorEastAsia" w:hAnsi="Times New Roman" w:cs="Times New Roman"/>
          <w:sz w:val="24"/>
          <w:szCs w:val="24"/>
          <w:lang w:val="ru-RU"/>
        </w:rPr>
        <w:t>6</w:t>
      </w:r>
      <w:r w:rsidRPr="00A14F00">
        <w:rPr>
          <w:rFonts w:ascii="Times New Roman" w:eastAsiaTheme="minorEastAsia" w:hAnsi="Times New Roman" w:cs="Times New Roman"/>
          <w:sz w:val="24"/>
          <w:szCs w:val="24"/>
        </w:rPr>
        <w:t>)</w:t>
      </w:r>
    </w:p>
    <w:p w14:paraId="7F77E2D3" w14:textId="10F6F354" w:rsidR="00DF515D" w:rsidRPr="00A14F00" w:rsidRDefault="00DF515D" w:rsidP="00A14F00">
      <w:pPr>
        <w:spacing w:after="0"/>
        <w:ind w:firstLine="709"/>
        <w:jc w:val="both"/>
        <w:rPr>
          <w:rFonts w:ascii="Times New Roman" w:eastAsiaTheme="minorEastAsia" w:hAnsi="Times New Roman" w:cs="Times New Roman"/>
          <w:sz w:val="24"/>
          <w:szCs w:val="24"/>
        </w:rPr>
      </w:pPr>
      <w:r w:rsidRPr="00A14F00">
        <w:rPr>
          <w:rFonts w:ascii="Times New Roman" w:eastAsiaTheme="minorEastAsia" w:hAnsi="Times New Roman" w:cs="Times New Roman"/>
          <w:sz w:val="24"/>
          <w:szCs w:val="24"/>
          <w:lang w:val="kk-KZ"/>
        </w:rPr>
        <w:t>ГС-17</w:t>
      </w:r>
      <w:r w:rsidR="00A14F00" w:rsidRPr="00A14F00">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y=0.012</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-48.583</m:t>
        </m:r>
        <m:r>
          <w:rPr>
            <w:rFonts w:ascii="Cambria Math" w:hAnsi="Cambria Math" w:cs="Times New Roman"/>
            <w:sz w:val="24"/>
            <w:szCs w:val="24"/>
            <w:lang w:val="kk-KZ"/>
          </w:rPr>
          <m:t>x+49123</m:t>
        </m:r>
      </m:oMath>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rPr>
        <w:t>(4</w:t>
      </w:r>
      <w:r w:rsidR="007F10E9" w:rsidRPr="00A14F00">
        <w:rPr>
          <w:rFonts w:ascii="Times New Roman" w:eastAsiaTheme="minorEastAsia" w:hAnsi="Times New Roman" w:cs="Times New Roman"/>
          <w:sz w:val="24"/>
          <w:szCs w:val="24"/>
          <w:lang w:val="ru-RU"/>
        </w:rPr>
        <w:t>7</w:t>
      </w:r>
      <w:r w:rsidRPr="00A14F00">
        <w:rPr>
          <w:rFonts w:ascii="Times New Roman" w:eastAsiaTheme="minorEastAsia" w:hAnsi="Times New Roman" w:cs="Times New Roman"/>
          <w:sz w:val="24"/>
          <w:szCs w:val="24"/>
        </w:rPr>
        <w:t>)</w:t>
      </w:r>
    </w:p>
    <w:p w14:paraId="3545A779" w14:textId="77777777" w:rsidR="00DF515D" w:rsidRPr="00A14F00" w:rsidRDefault="00DF515D" w:rsidP="00DF515D">
      <w:pPr>
        <w:spacing w:after="0"/>
        <w:ind w:firstLine="709"/>
        <w:jc w:val="both"/>
        <w:rPr>
          <w:rFonts w:ascii="Times New Roman" w:eastAsiaTheme="minorEastAsia" w:hAnsi="Times New Roman" w:cs="Times New Roman"/>
          <w:sz w:val="24"/>
          <w:szCs w:val="24"/>
          <w:lang w:val="kk-KZ"/>
        </w:rPr>
      </w:pPr>
    </w:p>
    <w:p w14:paraId="4C36994F" w14:textId="77777777" w:rsidR="00DF515D" w:rsidRPr="00F903C1" w:rsidRDefault="00DF515D" w:rsidP="00DF515D">
      <w:pPr>
        <w:spacing w:after="0"/>
        <w:ind w:firstLine="709"/>
        <w:jc w:val="both"/>
      </w:pPr>
    </w:p>
    <w:p w14:paraId="65A4490F" w14:textId="77777777" w:rsidR="00DF515D" w:rsidRDefault="00DF515D" w:rsidP="00A14F00">
      <w:pPr>
        <w:keepNext/>
        <w:spacing w:after="0" w:line="240" w:lineRule="auto"/>
        <w:ind w:firstLine="709"/>
        <w:jc w:val="center"/>
      </w:pPr>
      <w:r w:rsidRPr="005C7D65">
        <w:rPr>
          <w:noProof/>
        </w:rPr>
        <w:drawing>
          <wp:inline distT="0" distB="0" distL="0" distR="0" wp14:anchorId="41BFEB6D" wp14:editId="215CDFAE">
            <wp:extent cx="5055870" cy="2895600"/>
            <wp:effectExtent l="0" t="0" r="11430" b="0"/>
            <wp:docPr id="13" name="Диаграмма 13">
              <a:extLst xmlns:a="http://schemas.openxmlformats.org/drawingml/2006/main">
                <a:ext uri="{FF2B5EF4-FFF2-40B4-BE49-F238E27FC236}">
                  <a16:creationId xmlns:a16="http://schemas.microsoft.com/office/drawing/2014/main" id="{A82BFEB2-8289-ABA2-4A28-E18218A3F8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2E054F19" w14:textId="77777777" w:rsidR="00A14F00" w:rsidRDefault="00A14F00" w:rsidP="00A14F00">
      <w:pPr>
        <w:pStyle w:val="af3"/>
        <w:spacing w:after="0"/>
        <w:ind w:firstLine="708"/>
        <w:jc w:val="center"/>
        <w:rPr>
          <w:rFonts w:cs="Times New Roman"/>
          <w:i w:val="0"/>
          <w:iCs w:val="0"/>
          <w:color w:val="auto"/>
          <w:sz w:val="28"/>
          <w:szCs w:val="28"/>
        </w:rPr>
      </w:pPr>
    </w:p>
    <w:p w14:paraId="6A93AAB9" w14:textId="53B0504C" w:rsidR="00DF515D" w:rsidRPr="00E60B14" w:rsidRDefault="00DF515D" w:rsidP="00A14F00">
      <w:pPr>
        <w:pStyle w:val="af3"/>
        <w:spacing w:after="0"/>
        <w:ind w:firstLine="708"/>
        <w:jc w:val="center"/>
        <w:rPr>
          <w:rFonts w:cs="Times New Roman"/>
          <w:i w:val="0"/>
          <w:iCs w:val="0"/>
          <w:color w:val="auto"/>
          <w:sz w:val="28"/>
          <w:szCs w:val="28"/>
        </w:rPr>
      </w:pPr>
      <w:r w:rsidRPr="00E60B14">
        <w:rPr>
          <w:rFonts w:cs="Times New Roman"/>
          <w:i w:val="0"/>
          <w:iCs w:val="0"/>
          <w:color w:val="auto"/>
          <w:sz w:val="28"/>
          <w:szCs w:val="28"/>
        </w:rPr>
        <w:t xml:space="preserve">Рисунок </w:t>
      </w:r>
      <w:r w:rsidR="007F10E9">
        <w:rPr>
          <w:rFonts w:cs="Times New Roman"/>
          <w:i w:val="0"/>
          <w:iCs w:val="0"/>
          <w:color w:val="auto"/>
          <w:sz w:val="28"/>
          <w:szCs w:val="28"/>
        </w:rPr>
        <w:t>48</w:t>
      </w:r>
      <w:r w:rsidR="00E60B14">
        <w:rPr>
          <w:rFonts w:cs="Times New Roman"/>
          <w:i w:val="0"/>
          <w:iCs w:val="0"/>
          <w:color w:val="auto"/>
          <w:sz w:val="28"/>
          <w:szCs w:val="28"/>
        </w:rPr>
        <w:t xml:space="preserve"> – </w:t>
      </w:r>
      <w:r w:rsidRPr="00E60B14">
        <w:rPr>
          <w:rFonts w:cs="Times New Roman"/>
          <w:i w:val="0"/>
          <w:iCs w:val="0"/>
          <w:color w:val="auto"/>
          <w:sz w:val="28"/>
          <w:szCs w:val="28"/>
        </w:rPr>
        <w:t>Содержание</w:t>
      </w:r>
      <w:r w:rsidR="00E60B14">
        <w:rPr>
          <w:rFonts w:cs="Times New Roman"/>
          <w:i w:val="0"/>
          <w:iCs w:val="0"/>
          <w:color w:val="auto"/>
          <w:sz w:val="28"/>
          <w:szCs w:val="28"/>
        </w:rPr>
        <w:t xml:space="preserve"> свинца</w:t>
      </w:r>
      <w:r w:rsidRPr="00E60B14">
        <w:rPr>
          <w:rFonts w:cs="Times New Roman"/>
          <w:i w:val="0"/>
          <w:iCs w:val="0"/>
          <w:color w:val="auto"/>
          <w:sz w:val="28"/>
          <w:szCs w:val="28"/>
        </w:rPr>
        <w:t xml:space="preserve"> в морской воде, мг/кг</w:t>
      </w:r>
    </w:p>
    <w:p w14:paraId="64065CC2" w14:textId="77777777" w:rsidR="00A14F00" w:rsidRDefault="00DF515D" w:rsidP="00A14F00">
      <w:pPr>
        <w:spacing w:after="0" w:line="240" w:lineRule="auto"/>
        <w:jc w:val="both"/>
        <w:rPr>
          <w:rFonts w:ascii="Times New Roman" w:hAnsi="Times New Roman" w:cs="Times New Roman"/>
          <w:sz w:val="28"/>
          <w:szCs w:val="28"/>
        </w:rPr>
      </w:pPr>
      <w:r w:rsidRPr="00E60B14">
        <w:rPr>
          <w:rFonts w:ascii="Times New Roman" w:hAnsi="Times New Roman" w:cs="Times New Roman"/>
          <w:sz w:val="28"/>
          <w:szCs w:val="28"/>
        </w:rPr>
        <w:tab/>
      </w:r>
    </w:p>
    <w:p w14:paraId="3E097916" w14:textId="1CB8439B" w:rsidR="00DF515D" w:rsidRPr="00E60B14" w:rsidRDefault="00DF515D" w:rsidP="00A14F00">
      <w:pPr>
        <w:spacing w:after="0" w:line="240" w:lineRule="auto"/>
        <w:ind w:firstLine="567"/>
        <w:jc w:val="both"/>
        <w:rPr>
          <w:rFonts w:ascii="Times New Roman" w:hAnsi="Times New Roman" w:cs="Times New Roman"/>
          <w:sz w:val="28"/>
          <w:szCs w:val="28"/>
          <w:lang w:val="kk-KZ"/>
        </w:rPr>
      </w:pPr>
      <w:r w:rsidRPr="00E60B14">
        <w:rPr>
          <w:rFonts w:ascii="Times New Roman" w:hAnsi="Times New Roman" w:cs="Times New Roman"/>
          <w:sz w:val="28"/>
          <w:szCs w:val="28"/>
          <w:lang w:val="kk-KZ"/>
        </w:rPr>
        <w:t xml:space="preserve">На рисунке </w:t>
      </w:r>
      <w:r w:rsidR="007F10E9">
        <w:rPr>
          <w:rFonts w:ascii="Times New Roman" w:hAnsi="Times New Roman" w:cs="Times New Roman"/>
          <w:sz w:val="28"/>
          <w:szCs w:val="28"/>
          <w:lang w:val="kk-KZ"/>
        </w:rPr>
        <w:t>49</w:t>
      </w:r>
      <w:r w:rsidRPr="00E60B14">
        <w:rPr>
          <w:rFonts w:ascii="Times New Roman" w:hAnsi="Times New Roman" w:cs="Times New Roman"/>
          <w:sz w:val="28"/>
          <w:szCs w:val="28"/>
          <w:lang w:val="kk-KZ"/>
        </w:rPr>
        <w:t xml:space="preserve"> показано содержание Цинка в морской воде. Уровень ПДК для цинка в питьевой воде равна 5 мг/кг. На рисунке 12 показан уровень ПДК для рыбного хозяйства. С 2019 года все показатели идут на увеличение и только в 2019 году уровни не превышали все ПДК для всех площадок исследования. В ГС-15 в 2021 году превышает уровень ПДК рыбного хозяйства, когда остальные площадки исследования не превышают. Однако в 2023 году данные превышают все уровни. По прогнозу модели содержание цинка идет к увеличению. </w:t>
      </w:r>
      <w:r w:rsidRPr="00E60B14">
        <w:rPr>
          <w:rFonts w:ascii="Times New Roman" w:hAnsi="Times New Roman" w:cs="Times New Roman"/>
          <w:sz w:val="28"/>
          <w:szCs w:val="28"/>
          <w:shd w:val="clear" w:color="auto" w:fill="FFFFFF"/>
          <w:lang w:val="kk-KZ"/>
        </w:rPr>
        <w:t>Уравнения 4</w:t>
      </w:r>
      <w:r w:rsidR="007F10E9">
        <w:rPr>
          <w:rFonts w:ascii="Times New Roman" w:hAnsi="Times New Roman" w:cs="Times New Roman"/>
          <w:sz w:val="28"/>
          <w:szCs w:val="28"/>
          <w:shd w:val="clear" w:color="auto" w:fill="FFFFFF"/>
          <w:lang w:val="kk-KZ"/>
        </w:rPr>
        <w:t>8</w:t>
      </w:r>
      <w:r w:rsidRPr="00E60B14">
        <w:rPr>
          <w:rFonts w:ascii="Times New Roman" w:hAnsi="Times New Roman" w:cs="Times New Roman"/>
          <w:sz w:val="28"/>
          <w:szCs w:val="28"/>
          <w:shd w:val="clear" w:color="auto" w:fill="FFFFFF"/>
          <w:lang w:val="kk-KZ"/>
        </w:rPr>
        <w:t>, 4</w:t>
      </w:r>
      <w:r w:rsidR="007F10E9">
        <w:rPr>
          <w:rFonts w:ascii="Times New Roman" w:hAnsi="Times New Roman" w:cs="Times New Roman"/>
          <w:sz w:val="28"/>
          <w:szCs w:val="28"/>
          <w:shd w:val="clear" w:color="auto" w:fill="FFFFFF"/>
          <w:lang w:val="kk-KZ"/>
        </w:rPr>
        <w:t>9</w:t>
      </w:r>
      <w:r w:rsidRPr="00E60B14">
        <w:rPr>
          <w:rFonts w:ascii="Times New Roman" w:hAnsi="Times New Roman" w:cs="Times New Roman"/>
          <w:sz w:val="28"/>
          <w:szCs w:val="28"/>
          <w:shd w:val="clear" w:color="auto" w:fill="FFFFFF"/>
          <w:lang w:val="kk-KZ"/>
        </w:rPr>
        <w:t xml:space="preserve">, </w:t>
      </w:r>
      <w:r w:rsidR="007F10E9">
        <w:rPr>
          <w:rFonts w:ascii="Times New Roman" w:hAnsi="Times New Roman" w:cs="Times New Roman"/>
          <w:sz w:val="28"/>
          <w:szCs w:val="28"/>
          <w:shd w:val="clear" w:color="auto" w:fill="FFFFFF"/>
          <w:lang w:val="kk-KZ"/>
        </w:rPr>
        <w:t>50</w:t>
      </w:r>
      <w:r w:rsidRPr="00E60B14">
        <w:rPr>
          <w:rFonts w:ascii="Times New Roman" w:hAnsi="Times New Roman" w:cs="Times New Roman"/>
          <w:sz w:val="28"/>
          <w:szCs w:val="28"/>
          <w:shd w:val="clear" w:color="auto" w:fill="FFFFFF"/>
          <w:lang w:val="kk-KZ"/>
        </w:rPr>
        <w:t xml:space="preserve">, </w:t>
      </w:r>
      <w:r w:rsidR="007F10E9">
        <w:rPr>
          <w:rFonts w:ascii="Times New Roman" w:hAnsi="Times New Roman" w:cs="Times New Roman"/>
          <w:sz w:val="28"/>
          <w:szCs w:val="28"/>
          <w:shd w:val="clear" w:color="auto" w:fill="FFFFFF"/>
          <w:lang w:val="kk-KZ"/>
        </w:rPr>
        <w:t>51</w:t>
      </w:r>
      <w:r w:rsidRPr="00E60B14">
        <w:rPr>
          <w:rFonts w:ascii="Times New Roman" w:hAnsi="Times New Roman" w:cs="Times New Roman"/>
          <w:sz w:val="28"/>
          <w:szCs w:val="28"/>
          <w:shd w:val="clear" w:color="auto" w:fill="FFFFFF"/>
          <w:lang w:val="kk-KZ"/>
        </w:rPr>
        <w:t xml:space="preserve"> показывает изменение содержание Цинка</w:t>
      </w:r>
      <w:r w:rsidR="00E60B14">
        <w:rPr>
          <w:rFonts w:ascii="Times New Roman" w:hAnsi="Times New Roman" w:cs="Times New Roman"/>
          <w:sz w:val="28"/>
          <w:szCs w:val="28"/>
          <w:shd w:val="clear" w:color="auto" w:fill="FFFFFF"/>
          <w:lang w:val="kk-KZ"/>
        </w:rPr>
        <w:t xml:space="preserve"> </w:t>
      </w:r>
      <w:r w:rsidRPr="00E60B14">
        <w:rPr>
          <w:rFonts w:ascii="Times New Roman" w:hAnsi="Times New Roman" w:cs="Times New Roman"/>
          <w:sz w:val="28"/>
          <w:szCs w:val="28"/>
          <w:shd w:val="clear" w:color="auto" w:fill="FFFFFF"/>
          <w:lang w:val="kk-KZ"/>
        </w:rPr>
        <w:t>для каждой ГС, соответственно:</w:t>
      </w:r>
    </w:p>
    <w:p w14:paraId="0C7720D4" w14:textId="77777777" w:rsidR="00DF515D" w:rsidRPr="007F10E9" w:rsidRDefault="00DF515D" w:rsidP="00DF515D">
      <w:pPr>
        <w:spacing w:after="0"/>
        <w:ind w:firstLine="709"/>
        <w:jc w:val="both"/>
        <w:rPr>
          <w:rFonts w:ascii="Times New Roman" w:hAnsi="Times New Roman" w:cs="Times New Roman"/>
          <w:b/>
          <w:bCs/>
          <w:sz w:val="28"/>
          <w:szCs w:val="28"/>
        </w:rPr>
      </w:pPr>
      <w:r w:rsidRPr="007F10E9">
        <w:rPr>
          <w:rFonts w:ascii="Times New Roman" w:hAnsi="Times New Roman" w:cs="Times New Roman"/>
          <w:b/>
          <w:bCs/>
          <w:sz w:val="28"/>
          <w:szCs w:val="28"/>
          <w:lang w:val="en-US"/>
        </w:rPr>
        <w:t>Zn</w:t>
      </w:r>
    </w:p>
    <w:p w14:paraId="3213F65E" w14:textId="47A0E2D3" w:rsidR="00DF515D" w:rsidRPr="00A14F00" w:rsidRDefault="00DF515D" w:rsidP="00A14F00">
      <w:pPr>
        <w:spacing w:after="0"/>
        <w:ind w:firstLine="709"/>
        <w:jc w:val="both"/>
        <w:rPr>
          <w:rFonts w:ascii="Times New Roman" w:eastAsiaTheme="minorEastAsia" w:hAnsi="Times New Roman" w:cs="Times New Roman"/>
          <w:sz w:val="24"/>
          <w:szCs w:val="24"/>
        </w:rPr>
      </w:pPr>
      <w:r w:rsidRPr="00A14F00">
        <w:rPr>
          <w:rFonts w:ascii="Times New Roman" w:hAnsi="Times New Roman" w:cs="Times New Roman"/>
          <w:sz w:val="24"/>
          <w:szCs w:val="24"/>
          <w:lang w:val="kk-KZ"/>
        </w:rPr>
        <w:t>ГС-14</w:t>
      </w:r>
      <w:r w:rsidR="00A14F00" w:rsidRPr="00A14F00">
        <w:rPr>
          <w:rFonts w:ascii="Times New Roman" w:hAnsi="Times New Roman" w:cs="Times New Roman"/>
          <w:sz w:val="24"/>
          <w:szCs w:val="24"/>
          <w:lang w:val="kk-KZ"/>
        </w:rPr>
        <w:t xml:space="preserve">                  </w:t>
      </w:r>
      <m:oMath>
        <m:r>
          <w:rPr>
            <w:rFonts w:ascii="Cambria Math" w:hAnsi="Cambria Math" w:cs="Times New Roman"/>
            <w:sz w:val="24"/>
            <w:szCs w:val="24"/>
            <w:lang w:val="kk-KZ"/>
          </w:rPr>
          <m:t>y=0.1125</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-454.45</m:t>
        </m:r>
        <m:r>
          <w:rPr>
            <w:rFonts w:ascii="Cambria Math" w:hAnsi="Cambria Math" w:cs="Times New Roman"/>
            <w:sz w:val="24"/>
            <w:szCs w:val="24"/>
            <w:lang w:val="kk-KZ"/>
          </w:rPr>
          <m:t>x+458944</m:t>
        </m:r>
      </m:oMath>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007F10E9" w:rsidRPr="00A14F00">
        <w:rPr>
          <w:rFonts w:ascii="Times New Roman" w:eastAsiaTheme="minorEastAsia" w:hAnsi="Times New Roman" w:cs="Times New Roman"/>
          <w:sz w:val="24"/>
          <w:szCs w:val="24"/>
          <w:lang w:val="kk-KZ"/>
        </w:rPr>
        <w:t xml:space="preserve">              </w:t>
      </w:r>
      <w:r w:rsidRPr="00A14F00">
        <w:rPr>
          <w:rFonts w:ascii="Times New Roman" w:eastAsiaTheme="minorEastAsia" w:hAnsi="Times New Roman" w:cs="Times New Roman"/>
          <w:sz w:val="24"/>
          <w:szCs w:val="24"/>
        </w:rPr>
        <w:t>(4</w:t>
      </w:r>
      <w:r w:rsidR="007F10E9" w:rsidRPr="00A14F00">
        <w:rPr>
          <w:rFonts w:ascii="Times New Roman" w:eastAsiaTheme="minorEastAsia" w:hAnsi="Times New Roman" w:cs="Times New Roman"/>
          <w:sz w:val="24"/>
          <w:szCs w:val="24"/>
          <w:lang w:val="ru-RU"/>
        </w:rPr>
        <w:t>8</w:t>
      </w:r>
      <w:r w:rsidRPr="00A14F00">
        <w:rPr>
          <w:rFonts w:ascii="Times New Roman" w:eastAsiaTheme="minorEastAsia" w:hAnsi="Times New Roman" w:cs="Times New Roman"/>
          <w:sz w:val="24"/>
          <w:szCs w:val="24"/>
        </w:rPr>
        <w:t>)</w:t>
      </w:r>
    </w:p>
    <w:p w14:paraId="08C0371E" w14:textId="156034E3" w:rsidR="00DF515D" w:rsidRPr="00A14F00" w:rsidRDefault="00DF515D" w:rsidP="00A14F00">
      <w:pPr>
        <w:spacing w:after="0"/>
        <w:ind w:firstLine="709"/>
        <w:jc w:val="both"/>
        <w:rPr>
          <w:rFonts w:ascii="Times New Roman" w:eastAsiaTheme="minorEastAsia" w:hAnsi="Times New Roman" w:cs="Times New Roman"/>
          <w:sz w:val="24"/>
          <w:szCs w:val="24"/>
          <w:lang w:val="kk-KZ"/>
        </w:rPr>
      </w:pPr>
      <w:r w:rsidRPr="00A14F00">
        <w:rPr>
          <w:rFonts w:ascii="Times New Roman" w:eastAsiaTheme="minorEastAsia" w:hAnsi="Times New Roman" w:cs="Times New Roman"/>
          <w:sz w:val="24"/>
          <w:szCs w:val="24"/>
          <w:lang w:val="kk-KZ"/>
        </w:rPr>
        <w:t>ГС-15</w:t>
      </w:r>
      <w:r w:rsidR="00A14F00" w:rsidRPr="00A14F00">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y=0.075</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-302.8</m:t>
        </m:r>
        <m:r>
          <w:rPr>
            <w:rFonts w:ascii="Cambria Math" w:hAnsi="Cambria Math" w:cs="Times New Roman"/>
            <w:sz w:val="24"/>
            <w:szCs w:val="24"/>
            <w:lang w:val="kk-KZ"/>
          </w:rPr>
          <m:t>x+305626</m:t>
        </m:r>
      </m:oMath>
      <w:r w:rsidRPr="00A14F00">
        <w:rPr>
          <w:rFonts w:ascii="Times New Roman" w:eastAsiaTheme="minorEastAsia" w:hAnsi="Times New Roman" w:cs="Times New Roman"/>
          <w:sz w:val="24"/>
          <w:szCs w:val="24"/>
          <w:lang w:val="kk-KZ"/>
        </w:rPr>
        <w:t xml:space="preserve"> </w:t>
      </w:r>
      <w:r w:rsidRPr="00A14F00">
        <w:rPr>
          <w:rFonts w:ascii="Times New Roman" w:eastAsiaTheme="minorEastAsia" w:hAnsi="Times New Roman" w:cs="Times New Roman"/>
          <w:sz w:val="24"/>
          <w:szCs w:val="24"/>
          <w:lang w:val="kk-KZ"/>
        </w:rPr>
        <w:tab/>
      </w:r>
      <w:r w:rsidR="007F10E9" w:rsidRPr="00A14F00">
        <w:rPr>
          <w:rFonts w:ascii="Times New Roman" w:eastAsiaTheme="minorEastAsia" w:hAnsi="Times New Roman" w:cs="Times New Roman"/>
          <w:sz w:val="24"/>
          <w:szCs w:val="24"/>
          <w:lang w:val="kk-KZ"/>
        </w:rPr>
        <w:t xml:space="preserve">               </w:t>
      </w:r>
      <w:r w:rsidRPr="00A14F00">
        <w:rPr>
          <w:rFonts w:ascii="Times New Roman" w:eastAsiaTheme="minorEastAsia" w:hAnsi="Times New Roman" w:cs="Times New Roman"/>
          <w:sz w:val="24"/>
          <w:szCs w:val="24"/>
          <w:lang w:val="kk-KZ"/>
        </w:rPr>
        <w:tab/>
      </w:r>
      <w:r w:rsidR="00A14F00">
        <w:rPr>
          <w:rFonts w:ascii="Times New Roman" w:eastAsiaTheme="minorEastAsia" w:hAnsi="Times New Roman" w:cs="Times New Roman"/>
          <w:sz w:val="24"/>
          <w:szCs w:val="24"/>
          <w:lang w:val="kk-KZ"/>
        </w:rPr>
        <w:t xml:space="preserve">  </w:t>
      </w:r>
      <w:r w:rsidRPr="00A14F00">
        <w:rPr>
          <w:rFonts w:ascii="Times New Roman" w:eastAsiaTheme="minorEastAsia" w:hAnsi="Times New Roman" w:cs="Times New Roman"/>
          <w:sz w:val="24"/>
          <w:szCs w:val="24"/>
        </w:rPr>
        <w:t>(4</w:t>
      </w:r>
      <w:r w:rsidR="007F10E9" w:rsidRPr="00A14F00">
        <w:rPr>
          <w:rFonts w:ascii="Times New Roman" w:eastAsiaTheme="minorEastAsia" w:hAnsi="Times New Roman" w:cs="Times New Roman"/>
          <w:sz w:val="24"/>
          <w:szCs w:val="24"/>
          <w:lang w:val="ru-RU"/>
        </w:rPr>
        <w:t>9</w:t>
      </w:r>
      <w:r w:rsidRPr="00A14F00">
        <w:rPr>
          <w:rFonts w:ascii="Times New Roman" w:eastAsiaTheme="minorEastAsia" w:hAnsi="Times New Roman" w:cs="Times New Roman"/>
          <w:sz w:val="24"/>
          <w:szCs w:val="24"/>
        </w:rPr>
        <w:t>)</w:t>
      </w:r>
    </w:p>
    <w:p w14:paraId="4C66C367" w14:textId="2D604151" w:rsidR="00DF515D" w:rsidRPr="00A14F00" w:rsidRDefault="00DF515D" w:rsidP="00A14F00">
      <w:pPr>
        <w:spacing w:after="0"/>
        <w:ind w:firstLine="709"/>
        <w:jc w:val="both"/>
        <w:rPr>
          <w:rFonts w:ascii="Times New Roman" w:eastAsiaTheme="minorEastAsia" w:hAnsi="Times New Roman" w:cs="Times New Roman"/>
          <w:sz w:val="24"/>
          <w:szCs w:val="24"/>
          <w:lang w:val="kk-KZ"/>
        </w:rPr>
      </w:pPr>
      <w:r w:rsidRPr="00A14F00">
        <w:rPr>
          <w:rFonts w:ascii="Times New Roman" w:eastAsiaTheme="minorEastAsia" w:hAnsi="Times New Roman" w:cs="Times New Roman"/>
          <w:sz w:val="24"/>
          <w:szCs w:val="24"/>
          <w:lang w:val="kk-KZ"/>
        </w:rPr>
        <w:t>ГС-16</w:t>
      </w:r>
      <w:r w:rsidR="00A14F00" w:rsidRPr="00A14F00">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y=0.2125</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-858.35</m:t>
        </m:r>
        <m:r>
          <w:rPr>
            <w:rFonts w:ascii="Cambria Math" w:hAnsi="Cambria Math" w:cs="Times New Roman"/>
            <w:sz w:val="24"/>
            <w:szCs w:val="24"/>
            <w:lang w:val="kk-KZ"/>
          </w:rPr>
          <m:t>x+866782</m:t>
        </m:r>
      </m:oMath>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007F10E9" w:rsidRPr="00A14F00">
        <w:rPr>
          <w:rFonts w:ascii="Times New Roman" w:eastAsiaTheme="minorEastAsia" w:hAnsi="Times New Roman" w:cs="Times New Roman"/>
          <w:sz w:val="24"/>
          <w:szCs w:val="24"/>
          <w:lang w:val="kk-KZ"/>
        </w:rPr>
        <w:t xml:space="preserve">              </w:t>
      </w:r>
      <w:r w:rsidRPr="00A14F00">
        <w:rPr>
          <w:rFonts w:ascii="Times New Roman" w:eastAsiaTheme="minorEastAsia" w:hAnsi="Times New Roman" w:cs="Times New Roman"/>
          <w:sz w:val="24"/>
          <w:szCs w:val="24"/>
        </w:rPr>
        <w:t>(</w:t>
      </w:r>
      <w:r w:rsidR="007F10E9" w:rsidRPr="00A14F00">
        <w:rPr>
          <w:rFonts w:ascii="Times New Roman" w:eastAsiaTheme="minorEastAsia" w:hAnsi="Times New Roman" w:cs="Times New Roman"/>
          <w:sz w:val="24"/>
          <w:szCs w:val="24"/>
          <w:lang w:val="ru-RU"/>
        </w:rPr>
        <w:t>50</w:t>
      </w:r>
      <w:r w:rsidRPr="00A14F00">
        <w:rPr>
          <w:rFonts w:ascii="Times New Roman" w:eastAsiaTheme="minorEastAsia" w:hAnsi="Times New Roman" w:cs="Times New Roman"/>
          <w:sz w:val="24"/>
          <w:szCs w:val="24"/>
        </w:rPr>
        <w:t>)</w:t>
      </w:r>
    </w:p>
    <w:p w14:paraId="7FAB2C34" w14:textId="26D99340" w:rsidR="00DF515D" w:rsidRPr="00A14F00" w:rsidRDefault="00DF515D" w:rsidP="00A14F00">
      <w:pPr>
        <w:spacing w:after="0"/>
        <w:ind w:firstLine="709"/>
        <w:jc w:val="both"/>
        <w:rPr>
          <w:rFonts w:ascii="Times New Roman" w:eastAsiaTheme="minorEastAsia" w:hAnsi="Times New Roman" w:cs="Times New Roman"/>
          <w:sz w:val="24"/>
          <w:szCs w:val="24"/>
          <w:lang w:val="kk-KZ"/>
        </w:rPr>
      </w:pPr>
      <w:r w:rsidRPr="00A14F00">
        <w:rPr>
          <w:rFonts w:ascii="Times New Roman" w:eastAsiaTheme="minorEastAsia" w:hAnsi="Times New Roman" w:cs="Times New Roman"/>
          <w:sz w:val="24"/>
          <w:szCs w:val="24"/>
          <w:lang w:val="kk-KZ"/>
        </w:rPr>
        <w:t>ГС-17</w:t>
      </w:r>
      <w:r w:rsidR="00A14F00" w:rsidRPr="00A14F00">
        <w:rPr>
          <w:rFonts w:ascii="Times New Roman" w:eastAsiaTheme="minorEastAsia" w:hAnsi="Times New Roman" w:cs="Times New Roman"/>
          <w:sz w:val="24"/>
          <w:szCs w:val="24"/>
          <w:lang w:val="kk-KZ"/>
        </w:rPr>
        <w:t xml:space="preserve">         </w:t>
      </w:r>
      <w:r w:rsidR="00A14F00">
        <w:rPr>
          <w:rFonts w:ascii="Times New Roman" w:eastAsiaTheme="minorEastAsia" w:hAnsi="Times New Roman" w:cs="Times New Roman"/>
          <w:sz w:val="24"/>
          <w:szCs w:val="24"/>
          <w:lang w:val="kk-KZ"/>
        </w:rPr>
        <w:t xml:space="preserve">      </w:t>
      </w:r>
      <w:r w:rsidR="00A14F00" w:rsidRPr="00A14F00">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y=0.0875</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-353.35</m:t>
        </m:r>
        <m:r>
          <w:rPr>
            <w:rFonts w:ascii="Cambria Math" w:hAnsi="Cambria Math" w:cs="Times New Roman"/>
            <w:sz w:val="24"/>
            <w:szCs w:val="24"/>
            <w:lang w:val="kk-KZ"/>
          </w:rPr>
          <m:t>x+356732</m:t>
        </m:r>
      </m:oMath>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007F10E9" w:rsidRPr="00A14F00">
        <w:rPr>
          <w:rFonts w:ascii="Times New Roman" w:eastAsiaTheme="minorEastAsia" w:hAnsi="Times New Roman" w:cs="Times New Roman"/>
          <w:sz w:val="24"/>
          <w:szCs w:val="24"/>
          <w:lang w:val="kk-KZ"/>
        </w:rPr>
        <w:t xml:space="preserve">              </w:t>
      </w:r>
      <w:r w:rsidRPr="00A14F00">
        <w:rPr>
          <w:rFonts w:ascii="Times New Roman" w:eastAsiaTheme="minorEastAsia" w:hAnsi="Times New Roman" w:cs="Times New Roman"/>
          <w:sz w:val="24"/>
          <w:szCs w:val="24"/>
        </w:rPr>
        <w:t>(</w:t>
      </w:r>
      <w:r w:rsidR="007F10E9" w:rsidRPr="00A14F00">
        <w:rPr>
          <w:rFonts w:ascii="Times New Roman" w:eastAsiaTheme="minorEastAsia" w:hAnsi="Times New Roman" w:cs="Times New Roman"/>
          <w:sz w:val="24"/>
          <w:szCs w:val="24"/>
          <w:lang w:val="ru-RU"/>
        </w:rPr>
        <w:t>51</w:t>
      </w:r>
      <w:r w:rsidRPr="00A14F00">
        <w:rPr>
          <w:rFonts w:ascii="Times New Roman" w:eastAsiaTheme="minorEastAsia" w:hAnsi="Times New Roman" w:cs="Times New Roman"/>
          <w:sz w:val="24"/>
          <w:szCs w:val="24"/>
        </w:rPr>
        <w:t>)</w:t>
      </w:r>
    </w:p>
    <w:p w14:paraId="64CBCCB6" w14:textId="77777777" w:rsidR="00DF515D" w:rsidRPr="00A14F00" w:rsidRDefault="00DF515D" w:rsidP="00DF515D">
      <w:pPr>
        <w:spacing w:after="0"/>
        <w:ind w:firstLine="709"/>
        <w:jc w:val="both"/>
        <w:rPr>
          <w:rFonts w:ascii="Times New Roman" w:hAnsi="Times New Roman" w:cs="Times New Roman"/>
          <w:sz w:val="24"/>
          <w:szCs w:val="24"/>
        </w:rPr>
      </w:pPr>
    </w:p>
    <w:p w14:paraId="79794BD6" w14:textId="77777777" w:rsidR="00DF515D" w:rsidRDefault="00DF515D" w:rsidP="00DF515D">
      <w:pPr>
        <w:keepNext/>
        <w:spacing w:after="0"/>
        <w:ind w:firstLine="709"/>
        <w:jc w:val="both"/>
      </w:pPr>
      <w:r w:rsidRPr="005C7D65">
        <w:rPr>
          <w:noProof/>
        </w:rPr>
        <w:drawing>
          <wp:inline distT="0" distB="0" distL="0" distR="0" wp14:anchorId="6FB4E6C9" wp14:editId="4CE4AF0F">
            <wp:extent cx="5537200" cy="3568700"/>
            <wp:effectExtent l="0" t="0" r="6350" b="12700"/>
            <wp:docPr id="14" name="Диаграмма 14">
              <a:extLst xmlns:a="http://schemas.openxmlformats.org/drawingml/2006/main">
                <a:ext uri="{FF2B5EF4-FFF2-40B4-BE49-F238E27FC236}">
                  <a16:creationId xmlns:a16="http://schemas.microsoft.com/office/drawing/2014/main" id="{F6DBA590-4941-9092-53CE-4548152EED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711EDAAB" w14:textId="77777777" w:rsidR="00A14F00" w:rsidRDefault="00A14F00" w:rsidP="00A14F00">
      <w:pPr>
        <w:pStyle w:val="af3"/>
        <w:spacing w:after="0"/>
        <w:ind w:firstLine="708"/>
        <w:jc w:val="center"/>
        <w:rPr>
          <w:rFonts w:cs="Times New Roman"/>
          <w:i w:val="0"/>
          <w:iCs w:val="0"/>
          <w:color w:val="auto"/>
          <w:sz w:val="28"/>
          <w:szCs w:val="28"/>
        </w:rPr>
      </w:pPr>
    </w:p>
    <w:p w14:paraId="3D5F5C42" w14:textId="7C1C9F79" w:rsidR="00DF515D" w:rsidRPr="00E60B14" w:rsidRDefault="00DF515D" w:rsidP="00A14F00">
      <w:pPr>
        <w:pStyle w:val="af3"/>
        <w:spacing w:after="0"/>
        <w:ind w:firstLine="708"/>
        <w:jc w:val="center"/>
        <w:rPr>
          <w:rFonts w:cs="Times New Roman"/>
          <w:i w:val="0"/>
          <w:iCs w:val="0"/>
          <w:color w:val="auto"/>
          <w:sz w:val="28"/>
          <w:szCs w:val="28"/>
        </w:rPr>
      </w:pPr>
      <w:r w:rsidRPr="00E60B14">
        <w:rPr>
          <w:rFonts w:cs="Times New Roman"/>
          <w:i w:val="0"/>
          <w:iCs w:val="0"/>
          <w:color w:val="auto"/>
          <w:sz w:val="28"/>
          <w:szCs w:val="28"/>
        </w:rPr>
        <w:t xml:space="preserve">Рисунок </w:t>
      </w:r>
      <w:r w:rsidR="007F10E9">
        <w:rPr>
          <w:rFonts w:cs="Times New Roman"/>
          <w:i w:val="0"/>
          <w:iCs w:val="0"/>
          <w:color w:val="auto"/>
          <w:sz w:val="28"/>
          <w:szCs w:val="28"/>
        </w:rPr>
        <w:t>48</w:t>
      </w:r>
      <w:r w:rsidR="00E60B14">
        <w:rPr>
          <w:rFonts w:cs="Times New Roman"/>
          <w:i w:val="0"/>
          <w:iCs w:val="0"/>
          <w:color w:val="auto"/>
          <w:sz w:val="28"/>
          <w:szCs w:val="28"/>
        </w:rPr>
        <w:t xml:space="preserve"> – </w:t>
      </w:r>
      <w:r w:rsidRPr="00E60B14">
        <w:rPr>
          <w:rFonts w:cs="Times New Roman"/>
          <w:i w:val="0"/>
          <w:iCs w:val="0"/>
          <w:color w:val="auto"/>
          <w:sz w:val="28"/>
          <w:szCs w:val="28"/>
        </w:rPr>
        <w:t>Содержание</w:t>
      </w:r>
      <w:r w:rsidR="00E60B14">
        <w:rPr>
          <w:rFonts w:cs="Times New Roman"/>
          <w:i w:val="0"/>
          <w:iCs w:val="0"/>
          <w:color w:val="auto"/>
          <w:sz w:val="28"/>
          <w:szCs w:val="28"/>
        </w:rPr>
        <w:t xml:space="preserve"> цинка</w:t>
      </w:r>
      <w:r w:rsidRPr="00E60B14">
        <w:rPr>
          <w:rFonts w:cs="Times New Roman"/>
          <w:i w:val="0"/>
          <w:iCs w:val="0"/>
          <w:color w:val="auto"/>
          <w:sz w:val="28"/>
          <w:szCs w:val="28"/>
        </w:rPr>
        <w:t xml:space="preserve"> в морской воде, мг/кг</w:t>
      </w:r>
    </w:p>
    <w:p w14:paraId="7B3861A9" w14:textId="77777777" w:rsidR="00A14F00" w:rsidRDefault="00DF515D" w:rsidP="00A14F00">
      <w:pPr>
        <w:spacing w:after="0" w:line="240" w:lineRule="auto"/>
        <w:jc w:val="both"/>
        <w:rPr>
          <w:rFonts w:ascii="Times New Roman" w:hAnsi="Times New Roman" w:cs="Times New Roman"/>
          <w:sz w:val="28"/>
          <w:szCs w:val="28"/>
        </w:rPr>
      </w:pPr>
      <w:r w:rsidRPr="00E60B14">
        <w:rPr>
          <w:rFonts w:ascii="Times New Roman" w:hAnsi="Times New Roman" w:cs="Times New Roman"/>
          <w:sz w:val="28"/>
          <w:szCs w:val="28"/>
        </w:rPr>
        <w:tab/>
      </w:r>
    </w:p>
    <w:p w14:paraId="0E633236" w14:textId="5971BBA4" w:rsidR="00DF515D" w:rsidRDefault="00DF515D" w:rsidP="00A14F00">
      <w:pPr>
        <w:spacing w:after="0" w:line="240" w:lineRule="auto"/>
        <w:ind w:firstLine="567"/>
        <w:jc w:val="both"/>
        <w:rPr>
          <w:rFonts w:ascii="Times New Roman" w:hAnsi="Times New Roman" w:cs="Times New Roman"/>
          <w:sz w:val="28"/>
          <w:szCs w:val="28"/>
          <w:shd w:val="clear" w:color="auto" w:fill="FFFFFF"/>
          <w:lang w:val="kk-KZ"/>
        </w:rPr>
      </w:pPr>
      <w:r w:rsidRPr="00E60B14">
        <w:rPr>
          <w:rFonts w:ascii="Times New Roman" w:hAnsi="Times New Roman" w:cs="Times New Roman"/>
          <w:sz w:val="28"/>
          <w:szCs w:val="28"/>
          <w:lang w:val="kk-KZ"/>
        </w:rPr>
        <w:t xml:space="preserve">На рисунке </w:t>
      </w:r>
      <w:r w:rsidR="007F10E9">
        <w:rPr>
          <w:rFonts w:ascii="Times New Roman" w:hAnsi="Times New Roman" w:cs="Times New Roman"/>
          <w:sz w:val="28"/>
          <w:szCs w:val="28"/>
          <w:lang w:val="kk-KZ"/>
        </w:rPr>
        <w:t>49</w:t>
      </w:r>
      <w:r w:rsidRPr="00E60B14">
        <w:rPr>
          <w:rFonts w:ascii="Times New Roman" w:hAnsi="Times New Roman" w:cs="Times New Roman"/>
          <w:sz w:val="28"/>
          <w:szCs w:val="28"/>
          <w:lang w:val="kk-KZ"/>
        </w:rPr>
        <w:t xml:space="preserve"> показано общее количество тяжелых металлов в почвах площадок исследования. Суммарное количество тяжелых металлов в 2019 году были повышены во всех точках исследований сравнительно с последующими годами. Модель прогнозирует обратное увеличение содержание тяжелых металлов в почвах площадок исследований.  </w:t>
      </w:r>
      <w:r w:rsidRPr="00E60B14">
        <w:rPr>
          <w:rFonts w:ascii="Times New Roman" w:hAnsi="Times New Roman" w:cs="Times New Roman"/>
          <w:sz w:val="28"/>
          <w:szCs w:val="28"/>
          <w:shd w:val="clear" w:color="auto" w:fill="FFFFFF"/>
          <w:lang w:val="kk-KZ"/>
        </w:rPr>
        <w:t xml:space="preserve">Уравнения </w:t>
      </w:r>
      <w:r w:rsidR="007F10E9">
        <w:rPr>
          <w:rFonts w:ascii="Times New Roman" w:hAnsi="Times New Roman" w:cs="Times New Roman"/>
          <w:sz w:val="28"/>
          <w:szCs w:val="28"/>
          <w:shd w:val="clear" w:color="auto" w:fill="FFFFFF"/>
          <w:lang w:val="kk-KZ"/>
        </w:rPr>
        <w:t>52</w:t>
      </w:r>
      <w:r w:rsidRPr="00E60B14">
        <w:rPr>
          <w:rFonts w:ascii="Times New Roman" w:hAnsi="Times New Roman" w:cs="Times New Roman"/>
          <w:sz w:val="28"/>
          <w:szCs w:val="28"/>
          <w:shd w:val="clear" w:color="auto" w:fill="FFFFFF"/>
          <w:lang w:val="kk-KZ"/>
        </w:rPr>
        <w:t>, 5</w:t>
      </w:r>
      <w:r w:rsidR="007F10E9">
        <w:rPr>
          <w:rFonts w:ascii="Times New Roman" w:hAnsi="Times New Roman" w:cs="Times New Roman"/>
          <w:sz w:val="28"/>
          <w:szCs w:val="28"/>
          <w:shd w:val="clear" w:color="auto" w:fill="FFFFFF"/>
          <w:lang w:val="kk-KZ"/>
        </w:rPr>
        <w:t>3</w:t>
      </w:r>
      <w:r w:rsidRPr="00E60B14">
        <w:rPr>
          <w:rFonts w:ascii="Times New Roman" w:hAnsi="Times New Roman" w:cs="Times New Roman"/>
          <w:sz w:val="28"/>
          <w:szCs w:val="28"/>
          <w:shd w:val="clear" w:color="auto" w:fill="FFFFFF"/>
          <w:lang w:val="kk-KZ"/>
        </w:rPr>
        <w:t>, 5</w:t>
      </w:r>
      <w:r w:rsidR="007F10E9">
        <w:rPr>
          <w:rFonts w:ascii="Times New Roman" w:hAnsi="Times New Roman" w:cs="Times New Roman"/>
          <w:sz w:val="28"/>
          <w:szCs w:val="28"/>
          <w:shd w:val="clear" w:color="auto" w:fill="FFFFFF"/>
          <w:lang w:val="kk-KZ"/>
        </w:rPr>
        <w:t>4</w:t>
      </w:r>
      <w:r w:rsidRPr="00E60B14">
        <w:rPr>
          <w:rFonts w:ascii="Times New Roman" w:hAnsi="Times New Roman" w:cs="Times New Roman"/>
          <w:sz w:val="28"/>
          <w:szCs w:val="28"/>
          <w:shd w:val="clear" w:color="auto" w:fill="FFFFFF"/>
          <w:lang w:val="kk-KZ"/>
        </w:rPr>
        <w:t>, 5</w:t>
      </w:r>
      <w:r w:rsidR="007F10E9">
        <w:rPr>
          <w:rFonts w:ascii="Times New Roman" w:hAnsi="Times New Roman" w:cs="Times New Roman"/>
          <w:sz w:val="28"/>
          <w:szCs w:val="28"/>
          <w:shd w:val="clear" w:color="auto" w:fill="FFFFFF"/>
          <w:lang w:val="kk-KZ"/>
        </w:rPr>
        <w:t>5</w:t>
      </w:r>
      <w:r w:rsidRPr="00E60B14">
        <w:rPr>
          <w:rFonts w:ascii="Times New Roman" w:hAnsi="Times New Roman" w:cs="Times New Roman"/>
          <w:sz w:val="28"/>
          <w:szCs w:val="28"/>
          <w:shd w:val="clear" w:color="auto" w:fill="FFFFFF"/>
          <w:lang w:val="kk-KZ"/>
        </w:rPr>
        <w:t xml:space="preserve"> показывает изменение общего содержания тяжелых металлов для каждой ИП, соответственно:</w:t>
      </w:r>
    </w:p>
    <w:p w14:paraId="0BBF3174" w14:textId="77777777" w:rsidR="007F10E9" w:rsidRPr="00E60B14" w:rsidRDefault="007F10E9" w:rsidP="00E60B14">
      <w:pPr>
        <w:spacing w:after="0" w:line="240" w:lineRule="auto"/>
        <w:jc w:val="both"/>
        <w:rPr>
          <w:rFonts w:ascii="Times New Roman" w:hAnsi="Times New Roman" w:cs="Times New Roman"/>
          <w:sz w:val="28"/>
          <w:szCs w:val="28"/>
          <w:shd w:val="clear" w:color="auto" w:fill="FFFFFF"/>
          <w:lang w:val="kk-KZ"/>
        </w:rPr>
      </w:pPr>
    </w:p>
    <w:p w14:paraId="5E4D02B9" w14:textId="01629776" w:rsidR="00DF515D" w:rsidRPr="00A14F00" w:rsidRDefault="00DF515D" w:rsidP="00A14F00">
      <w:pPr>
        <w:spacing w:after="0"/>
        <w:ind w:firstLine="709"/>
        <w:jc w:val="both"/>
        <w:rPr>
          <w:rFonts w:ascii="Times New Roman" w:eastAsiaTheme="minorEastAsia" w:hAnsi="Times New Roman" w:cs="Times New Roman"/>
          <w:sz w:val="24"/>
          <w:szCs w:val="24"/>
        </w:rPr>
      </w:pPr>
      <w:r w:rsidRPr="00A14F00">
        <w:rPr>
          <w:rFonts w:ascii="Times New Roman" w:hAnsi="Times New Roman" w:cs="Times New Roman"/>
          <w:sz w:val="24"/>
          <w:szCs w:val="24"/>
          <w:lang w:val="kk-KZ"/>
        </w:rPr>
        <w:t>ИП-1</w:t>
      </w:r>
      <w:r w:rsidR="00A14F00" w:rsidRPr="00A14F00">
        <w:rPr>
          <w:rFonts w:ascii="Times New Roman" w:hAnsi="Times New Roman" w:cs="Times New Roman"/>
          <w:sz w:val="24"/>
          <w:szCs w:val="24"/>
          <w:lang w:val="kk-KZ"/>
        </w:rPr>
        <w:t xml:space="preserve">                  </w:t>
      </w:r>
      <m:oMath>
        <m:r>
          <w:rPr>
            <w:rFonts w:ascii="Cambria Math" w:hAnsi="Cambria Math" w:cs="Times New Roman"/>
            <w:sz w:val="24"/>
            <w:szCs w:val="24"/>
            <w:lang w:val="kk-KZ"/>
          </w:rPr>
          <m:t>y=2,9843</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-12071</m:t>
        </m:r>
        <m:r>
          <w:rPr>
            <w:rFonts w:ascii="Cambria Math" w:hAnsi="Cambria Math" w:cs="Times New Roman"/>
            <w:sz w:val="24"/>
            <w:szCs w:val="24"/>
            <w:lang w:val="kk-KZ"/>
          </w:rPr>
          <m:t>x+1*</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10</m:t>
            </m:r>
          </m:e>
          <m:sup>
            <m:r>
              <w:rPr>
                <w:rFonts w:ascii="Cambria Math" w:hAnsi="Cambria Math" w:cs="Times New Roman"/>
                <w:sz w:val="24"/>
                <w:szCs w:val="24"/>
                <w:lang w:val="kk-KZ"/>
              </w:rPr>
              <m:t>7</m:t>
            </m:r>
          </m:sup>
        </m:sSup>
      </m:oMath>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007F10E9" w:rsidRPr="00A14F00">
        <w:rPr>
          <w:rFonts w:ascii="Times New Roman" w:eastAsiaTheme="minorEastAsia" w:hAnsi="Times New Roman" w:cs="Times New Roman"/>
          <w:sz w:val="24"/>
          <w:szCs w:val="24"/>
          <w:lang w:val="kk-KZ"/>
        </w:rPr>
        <w:t xml:space="preserve">                            </w:t>
      </w:r>
      <w:r w:rsidRPr="00A14F00">
        <w:rPr>
          <w:rFonts w:ascii="Times New Roman" w:eastAsiaTheme="minorEastAsia" w:hAnsi="Times New Roman" w:cs="Times New Roman"/>
          <w:sz w:val="24"/>
          <w:szCs w:val="24"/>
        </w:rPr>
        <w:t>(</w:t>
      </w:r>
      <w:r w:rsidR="007F10E9" w:rsidRPr="00A14F00">
        <w:rPr>
          <w:rFonts w:ascii="Times New Roman" w:eastAsiaTheme="minorEastAsia" w:hAnsi="Times New Roman" w:cs="Times New Roman"/>
          <w:sz w:val="24"/>
          <w:szCs w:val="24"/>
          <w:lang w:val="ru-RU"/>
        </w:rPr>
        <w:t>52</w:t>
      </w:r>
      <w:r w:rsidRPr="00A14F00">
        <w:rPr>
          <w:rFonts w:ascii="Times New Roman" w:eastAsiaTheme="minorEastAsia" w:hAnsi="Times New Roman" w:cs="Times New Roman"/>
          <w:sz w:val="24"/>
          <w:szCs w:val="24"/>
        </w:rPr>
        <w:t>)</w:t>
      </w:r>
    </w:p>
    <w:p w14:paraId="661AC2A7" w14:textId="54351D22" w:rsidR="00DF515D" w:rsidRPr="00A14F00" w:rsidRDefault="00DF515D" w:rsidP="00A14F00">
      <w:pPr>
        <w:spacing w:after="0"/>
        <w:ind w:firstLine="709"/>
        <w:jc w:val="both"/>
        <w:rPr>
          <w:rFonts w:ascii="Times New Roman" w:eastAsiaTheme="minorEastAsia" w:hAnsi="Times New Roman" w:cs="Times New Roman"/>
          <w:sz w:val="24"/>
          <w:szCs w:val="24"/>
          <w:lang w:val="kk-KZ"/>
        </w:rPr>
      </w:pPr>
      <w:r w:rsidRPr="00A14F00">
        <w:rPr>
          <w:rFonts w:ascii="Times New Roman" w:eastAsiaTheme="minorEastAsia" w:hAnsi="Times New Roman" w:cs="Times New Roman"/>
          <w:sz w:val="24"/>
          <w:szCs w:val="24"/>
          <w:lang w:val="kk-KZ"/>
        </w:rPr>
        <w:t>ИП-2</w:t>
      </w:r>
      <w:r w:rsidR="00A14F00" w:rsidRPr="00A14F00">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y=5,4385</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-21996</m:t>
        </m:r>
        <m:r>
          <w:rPr>
            <w:rFonts w:ascii="Cambria Math" w:hAnsi="Cambria Math" w:cs="Times New Roman"/>
            <w:sz w:val="24"/>
            <w:szCs w:val="24"/>
            <w:lang w:val="kk-KZ"/>
          </w:rPr>
          <m:t>x+2*</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10</m:t>
            </m:r>
          </m:e>
          <m:sup>
            <m:r>
              <w:rPr>
                <w:rFonts w:ascii="Cambria Math" w:hAnsi="Cambria Math" w:cs="Times New Roman"/>
                <w:sz w:val="24"/>
                <w:szCs w:val="24"/>
                <w:lang w:val="kk-KZ"/>
              </w:rPr>
              <m:t>7</m:t>
            </m:r>
          </m:sup>
        </m:sSup>
      </m:oMath>
      <w:r w:rsidRPr="00A14F00">
        <w:rPr>
          <w:rFonts w:ascii="Times New Roman" w:eastAsiaTheme="minorEastAsia" w:hAnsi="Times New Roman" w:cs="Times New Roman"/>
          <w:sz w:val="24"/>
          <w:szCs w:val="24"/>
          <w:lang w:val="kk-KZ"/>
        </w:rPr>
        <w:t xml:space="preserve"> </w:t>
      </w:r>
      <w:r w:rsidRPr="00A14F00">
        <w:rPr>
          <w:rFonts w:ascii="Times New Roman" w:eastAsiaTheme="minorEastAsia" w:hAnsi="Times New Roman" w:cs="Times New Roman"/>
          <w:sz w:val="24"/>
          <w:szCs w:val="24"/>
          <w:lang w:val="kk-KZ"/>
        </w:rPr>
        <w:tab/>
      </w:r>
      <w:r w:rsidR="007F10E9" w:rsidRPr="00A14F00">
        <w:rPr>
          <w:rFonts w:ascii="Times New Roman" w:eastAsiaTheme="minorEastAsia" w:hAnsi="Times New Roman" w:cs="Times New Roman"/>
          <w:sz w:val="24"/>
          <w:szCs w:val="24"/>
          <w:lang w:val="kk-KZ"/>
        </w:rPr>
        <w:t xml:space="preserve">                       </w:t>
      </w:r>
      <w:r w:rsidR="00A14F00">
        <w:rPr>
          <w:rFonts w:ascii="Times New Roman" w:eastAsiaTheme="minorEastAsia" w:hAnsi="Times New Roman" w:cs="Times New Roman"/>
          <w:sz w:val="24"/>
          <w:szCs w:val="24"/>
          <w:lang w:val="kk-KZ"/>
        </w:rPr>
        <w:t xml:space="preserve">     </w:t>
      </w:r>
      <w:r w:rsidR="007F10E9" w:rsidRPr="00A14F00">
        <w:rPr>
          <w:rFonts w:ascii="Times New Roman" w:eastAsiaTheme="minorEastAsia" w:hAnsi="Times New Roman" w:cs="Times New Roman"/>
          <w:sz w:val="24"/>
          <w:szCs w:val="24"/>
          <w:lang w:val="kk-KZ"/>
        </w:rPr>
        <w:t xml:space="preserve">      </w:t>
      </w:r>
      <w:r w:rsidRPr="00A14F00">
        <w:rPr>
          <w:rFonts w:ascii="Times New Roman" w:eastAsiaTheme="minorEastAsia" w:hAnsi="Times New Roman" w:cs="Times New Roman"/>
          <w:sz w:val="24"/>
          <w:szCs w:val="24"/>
          <w:lang w:val="kk-KZ"/>
        </w:rPr>
        <w:tab/>
      </w:r>
      <w:r w:rsidR="00A14F00">
        <w:rPr>
          <w:rFonts w:ascii="Times New Roman" w:eastAsiaTheme="minorEastAsia" w:hAnsi="Times New Roman" w:cs="Times New Roman"/>
          <w:sz w:val="24"/>
          <w:szCs w:val="24"/>
          <w:lang w:val="kk-KZ"/>
        </w:rPr>
        <w:t xml:space="preserve">    </w:t>
      </w:r>
      <w:r w:rsidRPr="00A14F00">
        <w:rPr>
          <w:rFonts w:ascii="Times New Roman" w:eastAsiaTheme="minorEastAsia" w:hAnsi="Times New Roman" w:cs="Times New Roman"/>
          <w:sz w:val="24"/>
          <w:szCs w:val="24"/>
        </w:rPr>
        <w:t>(</w:t>
      </w:r>
      <w:r w:rsidRPr="00A14F00">
        <w:rPr>
          <w:rFonts w:ascii="Times New Roman" w:eastAsiaTheme="minorEastAsia" w:hAnsi="Times New Roman" w:cs="Times New Roman"/>
          <w:sz w:val="24"/>
          <w:szCs w:val="24"/>
          <w:lang w:val="kk-KZ"/>
        </w:rPr>
        <w:t>5</w:t>
      </w:r>
      <w:r w:rsidR="007F10E9" w:rsidRPr="00A14F00">
        <w:rPr>
          <w:rFonts w:ascii="Times New Roman" w:eastAsiaTheme="minorEastAsia" w:hAnsi="Times New Roman" w:cs="Times New Roman"/>
          <w:sz w:val="24"/>
          <w:szCs w:val="24"/>
          <w:lang w:val="kk-KZ"/>
        </w:rPr>
        <w:t>3</w:t>
      </w:r>
      <w:r w:rsidRPr="00A14F00">
        <w:rPr>
          <w:rFonts w:ascii="Times New Roman" w:eastAsiaTheme="minorEastAsia" w:hAnsi="Times New Roman" w:cs="Times New Roman"/>
          <w:sz w:val="24"/>
          <w:szCs w:val="24"/>
        </w:rPr>
        <w:t>)</w:t>
      </w:r>
    </w:p>
    <w:p w14:paraId="4424FEF4" w14:textId="14AB7892" w:rsidR="00DF515D" w:rsidRPr="00A14F00" w:rsidRDefault="00DF515D" w:rsidP="00A14F00">
      <w:pPr>
        <w:spacing w:after="0"/>
        <w:ind w:firstLine="709"/>
        <w:jc w:val="both"/>
        <w:rPr>
          <w:rFonts w:ascii="Times New Roman" w:eastAsiaTheme="minorEastAsia" w:hAnsi="Times New Roman" w:cs="Times New Roman"/>
          <w:sz w:val="24"/>
          <w:szCs w:val="24"/>
          <w:lang w:val="kk-KZ"/>
        </w:rPr>
      </w:pPr>
      <w:r w:rsidRPr="00A14F00">
        <w:rPr>
          <w:rFonts w:ascii="Times New Roman" w:eastAsiaTheme="minorEastAsia" w:hAnsi="Times New Roman" w:cs="Times New Roman"/>
          <w:sz w:val="24"/>
          <w:szCs w:val="24"/>
          <w:lang w:val="kk-KZ"/>
        </w:rPr>
        <w:t>ИП-3</w:t>
      </w:r>
      <w:r w:rsidR="00A14F00" w:rsidRPr="00A14F00">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y=1,5648</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-6331,6</m:t>
        </m:r>
        <m:r>
          <w:rPr>
            <w:rFonts w:ascii="Cambria Math" w:hAnsi="Cambria Math" w:cs="Times New Roman"/>
            <w:sz w:val="24"/>
            <w:szCs w:val="24"/>
            <w:lang w:val="kk-KZ"/>
          </w:rPr>
          <m:t>x+6*</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10</m:t>
            </m:r>
          </m:e>
          <m:sup>
            <m:r>
              <w:rPr>
                <w:rFonts w:ascii="Cambria Math" w:hAnsi="Cambria Math" w:cs="Times New Roman"/>
                <w:sz w:val="24"/>
                <w:szCs w:val="24"/>
                <w:lang w:val="kk-KZ"/>
              </w:rPr>
              <m:t>6</m:t>
            </m:r>
          </m:sup>
        </m:sSup>
      </m:oMath>
      <w:r w:rsidRPr="00A14F00">
        <w:rPr>
          <w:rFonts w:ascii="Times New Roman" w:eastAsiaTheme="minorEastAsia" w:hAnsi="Times New Roman" w:cs="Times New Roman"/>
          <w:sz w:val="24"/>
          <w:szCs w:val="24"/>
          <w:lang w:val="kk-KZ"/>
        </w:rPr>
        <w:tab/>
      </w:r>
      <w:r w:rsidR="007F10E9" w:rsidRPr="00A14F00">
        <w:rPr>
          <w:rFonts w:ascii="Times New Roman" w:eastAsiaTheme="minorEastAsia" w:hAnsi="Times New Roman" w:cs="Times New Roman"/>
          <w:sz w:val="24"/>
          <w:szCs w:val="24"/>
          <w:lang w:val="kk-KZ"/>
        </w:rPr>
        <w:t xml:space="preserve">                </w:t>
      </w:r>
      <w:r w:rsidRPr="00A14F00">
        <w:rPr>
          <w:rFonts w:ascii="Times New Roman" w:eastAsiaTheme="minorEastAsia" w:hAnsi="Times New Roman" w:cs="Times New Roman"/>
          <w:sz w:val="24"/>
          <w:szCs w:val="24"/>
          <w:lang w:val="kk-KZ"/>
        </w:rPr>
        <w:tab/>
      </w:r>
      <w:r w:rsidR="007F10E9" w:rsidRPr="00A14F00">
        <w:rPr>
          <w:rFonts w:ascii="Times New Roman" w:eastAsiaTheme="minorEastAsia" w:hAnsi="Times New Roman" w:cs="Times New Roman"/>
          <w:sz w:val="24"/>
          <w:szCs w:val="24"/>
          <w:lang w:val="kk-KZ"/>
        </w:rPr>
        <w:t xml:space="preserve">               </w:t>
      </w:r>
      <w:r w:rsidR="00A14F00">
        <w:rPr>
          <w:rFonts w:ascii="Times New Roman" w:eastAsiaTheme="minorEastAsia" w:hAnsi="Times New Roman" w:cs="Times New Roman"/>
          <w:sz w:val="24"/>
          <w:szCs w:val="24"/>
          <w:lang w:val="kk-KZ"/>
        </w:rPr>
        <w:t xml:space="preserve"> </w:t>
      </w:r>
      <w:r w:rsidRPr="00A14F00">
        <w:rPr>
          <w:rFonts w:ascii="Times New Roman" w:eastAsiaTheme="minorEastAsia" w:hAnsi="Times New Roman" w:cs="Times New Roman"/>
          <w:sz w:val="24"/>
          <w:szCs w:val="24"/>
        </w:rPr>
        <w:t>(</w:t>
      </w:r>
      <w:r w:rsidRPr="00A14F00">
        <w:rPr>
          <w:rFonts w:ascii="Times New Roman" w:eastAsiaTheme="minorEastAsia" w:hAnsi="Times New Roman" w:cs="Times New Roman"/>
          <w:sz w:val="24"/>
          <w:szCs w:val="24"/>
          <w:lang w:val="kk-KZ"/>
        </w:rPr>
        <w:t>5</w:t>
      </w:r>
      <w:r w:rsidR="007F10E9" w:rsidRPr="00A14F00">
        <w:rPr>
          <w:rFonts w:ascii="Times New Roman" w:eastAsiaTheme="minorEastAsia" w:hAnsi="Times New Roman" w:cs="Times New Roman"/>
          <w:sz w:val="24"/>
          <w:szCs w:val="24"/>
          <w:lang w:val="kk-KZ"/>
        </w:rPr>
        <w:t>4</w:t>
      </w:r>
      <w:r w:rsidRPr="00A14F00">
        <w:rPr>
          <w:rFonts w:ascii="Times New Roman" w:eastAsiaTheme="minorEastAsia" w:hAnsi="Times New Roman" w:cs="Times New Roman"/>
          <w:sz w:val="24"/>
          <w:szCs w:val="24"/>
        </w:rPr>
        <w:t>)</w:t>
      </w:r>
    </w:p>
    <w:p w14:paraId="26FDF239" w14:textId="113D3D01" w:rsidR="00DF515D" w:rsidRPr="00A14F00" w:rsidRDefault="00DF515D" w:rsidP="00A14F00">
      <w:pPr>
        <w:spacing w:after="0"/>
        <w:ind w:firstLine="709"/>
        <w:jc w:val="both"/>
        <w:rPr>
          <w:rFonts w:ascii="Times New Roman" w:eastAsiaTheme="minorEastAsia" w:hAnsi="Times New Roman" w:cs="Times New Roman"/>
          <w:sz w:val="24"/>
          <w:szCs w:val="24"/>
        </w:rPr>
      </w:pPr>
      <w:r w:rsidRPr="00A14F00">
        <w:rPr>
          <w:rFonts w:ascii="Times New Roman" w:eastAsiaTheme="minorEastAsia" w:hAnsi="Times New Roman" w:cs="Times New Roman"/>
          <w:sz w:val="24"/>
          <w:szCs w:val="24"/>
          <w:lang w:val="kk-KZ"/>
        </w:rPr>
        <w:t>ИП-4</w:t>
      </w:r>
      <w:r w:rsidR="00A14F00" w:rsidRPr="00A14F00">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y=2,4128</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-9760,2</m:t>
        </m:r>
        <m:r>
          <w:rPr>
            <w:rFonts w:ascii="Cambria Math" w:hAnsi="Cambria Math" w:cs="Times New Roman"/>
            <w:sz w:val="24"/>
            <w:szCs w:val="24"/>
            <w:lang w:val="kk-KZ"/>
          </w:rPr>
          <m:t>x+1*</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10</m:t>
            </m:r>
          </m:e>
          <m:sup>
            <m:r>
              <w:rPr>
                <w:rFonts w:ascii="Cambria Math" w:hAnsi="Cambria Math" w:cs="Times New Roman"/>
                <w:sz w:val="24"/>
                <w:szCs w:val="24"/>
                <w:lang w:val="kk-KZ"/>
              </w:rPr>
              <m:t>7</m:t>
            </m:r>
          </m:sup>
        </m:sSup>
      </m:oMath>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007F10E9" w:rsidRPr="00A14F00">
        <w:rPr>
          <w:rFonts w:ascii="Times New Roman" w:eastAsiaTheme="minorEastAsia" w:hAnsi="Times New Roman" w:cs="Times New Roman"/>
          <w:sz w:val="24"/>
          <w:szCs w:val="24"/>
          <w:lang w:val="kk-KZ"/>
        </w:rPr>
        <w:t xml:space="preserve">                            </w:t>
      </w:r>
      <w:r w:rsidRPr="00A14F00">
        <w:rPr>
          <w:rFonts w:ascii="Times New Roman" w:eastAsiaTheme="minorEastAsia" w:hAnsi="Times New Roman" w:cs="Times New Roman"/>
          <w:sz w:val="24"/>
          <w:szCs w:val="24"/>
        </w:rPr>
        <w:t>(</w:t>
      </w:r>
      <w:r w:rsidRPr="00A14F00">
        <w:rPr>
          <w:rFonts w:ascii="Times New Roman" w:eastAsiaTheme="minorEastAsia" w:hAnsi="Times New Roman" w:cs="Times New Roman"/>
          <w:sz w:val="24"/>
          <w:szCs w:val="24"/>
          <w:lang w:val="kk-KZ"/>
        </w:rPr>
        <w:t>5</w:t>
      </w:r>
      <w:r w:rsidR="007F10E9" w:rsidRPr="00A14F00">
        <w:rPr>
          <w:rFonts w:ascii="Times New Roman" w:eastAsiaTheme="minorEastAsia" w:hAnsi="Times New Roman" w:cs="Times New Roman"/>
          <w:sz w:val="24"/>
          <w:szCs w:val="24"/>
          <w:lang w:val="kk-KZ"/>
        </w:rPr>
        <w:t>5</w:t>
      </w:r>
      <w:r w:rsidRPr="00A14F00">
        <w:rPr>
          <w:rFonts w:ascii="Times New Roman" w:eastAsiaTheme="minorEastAsia" w:hAnsi="Times New Roman" w:cs="Times New Roman"/>
          <w:sz w:val="24"/>
          <w:szCs w:val="24"/>
        </w:rPr>
        <w:t>)</w:t>
      </w:r>
    </w:p>
    <w:p w14:paraId="77424CF8" w14:textId="77777777" w:rsidR="00DF515D" w:rsidRPr="00A14F00" w:rsidRDefault="00DF515D" w:rsidP="00DF515D">
      <w:pPr>
        <w:jc w:val="both"/>
        <w:rPr>
          <w:rFonts w:ascii="Times New Roman" w:hAnsi="Times New Roman" w:cs="Times New Roman"/>
          <w:sz w:val="24"/>
          <w:szCs w:val="24"/>
        </w:rPr>
      </w:pPr>
    </w:p>
    <w:p w14:paraId="458FC53F" w14:textId="77777777" w:rsidR="00DF515D" w:rsidRDefault="00DF515D" w:rsidP="00DF515D">
      <w:pPr>
        <w:keepNext/>
      </w:pPr>
      <w:r>
        <w:rPr>
          <w:noProof/>
        </w:rPr>
        <w:lastRenderedPageBreak/>
        <w:drawing>
          <wp:inline distT="0" distB="0" distL="0" distR="0" wp14:anchorId="3D69B2DE" wp14:editId="22936E9E">
            <wp:extent cx="6069027" cy="3997466"/>
            <wp:effectExtent l="0" t="0" r="8255" b="3175"/>
            <wp:docPr id="613601564" name="Диаграмма 613601564">
              <a:extLst xmlns:a="http://schemas.openxmlformats.org/drawingml/2006/main">
                <a:ext uri="{FF2B5EF4-FFF2-40B4-BE49-F238E27FC236}">
                  <a16:creationId xmlns:a16="http://schemas.microsoft.com/office/drawing/2014/main" id="{8269F7CF-D865-8A3E-0BA6-6F8BD1B3A4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68C66B39" w14:textId="77777777" w:rsidR="00A14F00" w:rsidRDefault="00A14F00" w:rsidP="00A14F00">
      <w:pPr>
        <w:pStyle w:val="af3"/>
        <w:spacing w:after="0"/>
        <w:ind w:firstLine="567"/>
        <w:jc w:val="center"/>
        <w:rPr>
          <w:rFonts w:cs="Times New Roman"/>
          <w:i w:val="0"/>
          <w:iCs w:val="0"/>
          <w:color w:val="auto"/>
          <w:sz w:val="28"/>
          <w:szCs w:val="28"/>
        </w:rPr>
      </w:pPr>
    </w:p>
    <w:p w14:paraId="378EE52B" w14:textId="5C0642EF" w:rsidR="00DF515D" w:rsidRPr="00E60B14" w:rsidRDefault="00DF515D" w:rsidP="00A14F00">
      <w:pPr>
        <w:pStyle w:val="af3"/>
        <w:spacing w:after="0"/>
        <w:ind w:firstLine="567"/>
        <w:jc w:val="center"/>
        <w:rPr>
          <w:rFonts w:cs="Times New Roman"/>
          <w:i w:val="0"/>
          <w:iCs w:val="0"/>
          <w:color w:val="auto"/>
          <w:sz w:val="28"/>
          <w:szCs w:val="28"/>
        </w:rPr>
      </w:pPr>
      <w:r w:rsidRPr="00E60B14">
        <w:rPr>
          <w:rFonts w:cs="Times New Roman"/>
          <w:i w:val="0"/>
          <w:iCs w:val="0"/>
          <w:color w:val="auto"/>
          <w:sz w:val="28"/>
          <w:szCs w:val="28"/>
        </w:rPr>
        <w:t xml:space="preserve">Рисунок </w:t>
      </w:r>
      <w:r w:rsidRPr="00E60B14">
        <w:rPr>
          <w:rFonts w:cs="Times New Roman"/>
          <w:i w:val="0"/>
          <w:iCs w:val="0"/>
          <w:color w:val="auto"/>
          <w:sz w:val="28"/>
          <w:szCs w:val="28"/>
        </w:rPr>
        <w:fldChar w:fldCharType="begin"/>
      </w:r>
      <w:r w:rsidRPr="00E60B14">
        <w:rPr>
          <w:rFonts w:cs="Times New Roman"/>
          <w:i w:val="0"/>
          <w:iCs w:val="0"/>
          <w:color w:val="auto"/>
          <w:sz w:val="28"/>
          <w:szCs w:val="28"/>
        </w:rPr>
        <w:instrText xml:space="preserve"> SEQ Рисунок \* ARABIC </w:instrText>
      </w:r>
      <w:r w:rsidRPr="00E60B14">
        <w:rPr>
          <w:rFonts w:cs="Times New Roman"/>
          <w:i w:val="0"/>
          <w:iCs w:val="0"/>
          <w:color w:val="auto"/>
          <w:sz w:val="28"/>
          <w:szCs w:val="28"/>
        </w:rPr>
        <w:fldChar w:fldCharType="separate"/>
      </w:r>
      <w:r w:rsidR="006A4F07">
        <w:rPr>
          <w:rFonts w:cs="Times New Roman"/>
          <w:i w:val="0"/>
          <w:iCs w:val="0"/>
          <w:noProof/>
          <w:color w:val="auto"/>
          <w:sz w:val="28"/>
          <w:szCs w:val="28"/>
        </w:rPr>
        <w:t>3</w:t>
      </w:r>
      <w:r w:rsidRPr="00E60B14">
        <w:rPr>
          <w:rFonts w:cs="Times New Roman"/>
          <w:i w:val="0"/>
          <w:iCs w:val="0"/>
          <w:noProof/>
          <w:color w:val="auto"/>
          <w:sz w:val="28"/>
          <w:szCs w:val="28"/>
        </w:rPr>
        <w:fldChar w:fldCharType="end"/>
      </w:r>
      <w:r w:rsidR="00E60B14">
        <w:rPr>
          <w:rFonts w:cs="Times New Roman"/>
          <w:i w:val="0"/>
          <w:iCs w:val="0"/>
          <w:color w:val="auto"/>
          <w:sz w:val="28"/>
          <w:szCs w:val="28"/>
          <w:lang w:val="kk-KZ"/>
        </w:rPr>
        <w:t xml:space="preserve"> – </w:t>
      </w:r>
      <w:r w:rsidRPr="00E60B14">
        <w:rPr>
          <w:rFonts w:cs="Times New Roman"/>
          <w:i w:val="0"/>
          <w:iCs w:val="0"/>
          <w:color w:val="auto"/>
          <w:sz w:val="28"/>
          <w:szCs w:val="28"/>
          <w:lang w:val="kk-KZ"/>
        </w:rPr>
        <w:t>Общее</w:t>
      </w:r>
      <w:r w:rsidR="00E60B14">
        <w:rPr>
          <w:rFonts w:cs="Times New Roman"/>
          <w:i w:val="0"/>
          <w:iCs w:val="0"/>
          <w:color w:val="auto"/>
          <w:sz w:val="28"/>
          <w:szCs w:val="28"/>
          <w:lang w:val="kk-KZ"/>
        </w:rPr>
        <w:t xml:space="preserve"> </w:t>
      </w:r>
      <w:r w:rsidRPr="00E60B14">
        <w:rPr>
          <w:rFonts w:cs="Times New Roman"/>
          <w:i w:val="0"/>
          <w:iCs w:val="0"/>
          <w:color w:val="auto"/>
          <w:sz w:val="28"/>
          <w:szCs w:val="28"/>
          <w:lang w:val="kk-KZ"/>
        </w:rPr>
        <w:t>количество тяжелых металлов в почвах площадок исследования мг/кг</w:t>
      </w:r>
    </w:p>
    <w:p w14:paraId="357C788A" w14:textId="77777777" w:rsidR="00A14F00" w:rsidRDefault="00A14F00" w:rsidP="00A14F00">
      <w:pPr>
        <w:spacing w:after="0" w:line="240" w:lineRule="auto"/>
        <w:ind w:firstLine="567"/>
        <w:jc w:val="both"/>
        <w:rPr>
          <w:rFonts w:ascii="Times New Roman" w:hAnsi="Times New Roman" w:cs="Times New Roman"/>
          <w:sz w:val="28"/>
          <w:szCs w:val="28"/>
          <w:lang w:val="kk-KZ"/>
        </w:rPr>
      </w:pPr>
    </w:p>
    <w:p w14:paraId="45A58223" w14:textId="1F0C49EB" w:rsidR="00DF515D" w:rsidRDefault="00DF515D" w:rsidP="00A14F00">
      <w:pPr>
        <w:spacing w:after="0" w:line="240" w:lineRule="auto"/>
        <w:ind w:firstLine="567"/>
        <w:jc w:val="both"/>
        <w:rPr>
          <w:rFonts w:ascii="Times New Roman" w:hAnsi="Times New Roman" w:cs="Times New Roman"/>
          <w:sz w:val="28"/>
          <w:szCs w:val="28"/>
          <w:shd w:val="clear" w:color="auto" w:fill="FFFFFF"/>
          <w:lang w:val="kk-KZ"/>
        </w:rPr>
      </w:pPr>
      <w:r w:rsidRPr="00E60B14">
        <w:rPr>
          <w:rFonts w:ascii="Times New Roman" w:hAnsi="Times New Roman" w:cs="Times New Roman"/>
          <w:sz w:val="28"/>
          <w:szCs w:val="28"/>
          <w:lang w:val="kk-KZ"/>
        </w:rPr>
        <w:t xml:space="preserve">На рисунке </w:t>
      </w:r>
      <w:r w:rsidR="007F10E9">
        <w:rPr>
          <w:rFonts w:ascii="Times New Roman" w:hAnsi="Times New Roman" w:cs="Times New Roman"/>
          <w:sz w:val="28"/>
          <w:szCs w:val="28"/>
          <w:lang w:val="kk-KZ"/>
        </w:rPr>
        <w:t>50</w:t>
      </w:r>
      <w:r w:rsidRPr="00E60B14">
        <w:rPr>
          <w:rFonts w:ascii="Times New Roman" w:hAnsi="Times New Roman" w:cs="Times New Roman"/>
          <w:sz w:val="28"/>
          <w:szCs w:val="28"/>
          <w:lang w:val="kk-KZ"/>
        </w:rPr>
        <w:t xml:space="preserve"> показано общее количество тяжелых металлов в Морской воде. Суммарное количество тяжелых металлов в 2019 году были повышены во всех точках исследований сравнительно с последующими годами. Модель прогнозирует обратное увеличение содержание тяжелых металлов в Морской воде.  </w:t>
      </w:r>
      <w:r w:rsidRPr="00E60B14">
        <w:rPr>
          <w:rFonts w:ascii="Times New Roman" w:hAnsi="Times New Roman" w:cs="Times New Roman"/>
          <w:sz w:val="28"/>
          <w:szCs w:val="28"/>
          <w:shd w:val="clear" w:color="auto" w:fill="FFFFFF"/>
          <w:lang w:val="kk-KZ"/>
        </w:rPr>
        <w:t>Уравнения 5</w:t>
      </w:r>
      <w:r w:rsidR="00002649">
        <w:rPr>
          <w:rFonts w:ascii="Times New Roman" w:hAnsi="Times New Roman" w:cs="Times New Roman"/>
          <w:sz w:val="28"/>
          <w:szCs w:val="28"/>
          <w:shd w:val="clear" w:color="auto" w:fill="FFFFFF"/>
          <w:lang w:val="kk-KZ"/>
        </w:rPr>
        <w:t>6</w:t>
      </w:r>
      <w:r w:rsidRPr="00E60B14">
        <w:rPr>
          <w:rFonts w:ascii="Times New Roman" w:hAnsi="Times New Roman" w:cs="Times New Roman"/>
          <w:sz w:val="28"/>
          <w:szCs w:val="28"/>
          <w:shd w:val="clear" w:color="auto" w:fill="FFFFFF"/>
          <w:lang w:val="kk-KZ"/>
        </w:rPr>
        <w:t>, 5</w:t>
      </w:r>
      <w:r w:rsidR="00002649">
        <w:rPr>
          <w:rFonts w:ascii="Times New Roman" w:hAnsi="Times New Roman" w:cs="Times New Roman"/>
          <w:sz w:val="28"/>
          <w:szCs w:val="28"/>
          <w:shd w:val="clear" w:color="auto" w:fill="FFFFFF"/>
          <w:lang w:val="kk-KZ"/>
        </w:rPr>
        <w:t>7</w:t>
      </w:r>
      <w:r w:rsidRPr="00E60B14">
        <w:rPr>
          <w:rFonts w:ascii="Times New Roman" w:hAnsi="Times New Roman" w:cs="Times New Roman"/>
          <w:sz w:val="28"/>
          <w:szCs w:val="28"/>
          <w:shd w:val="clear" w:color="auto" w:fill="FFFFFF"/>
          <w:lang w:val="kk-KZ"/>
        </w:rPr>
        <w:t>, 5</w:t>
      </w:r>
      <w:r w:rsidR="00002649">
        <w:rPr>
          <w:rFonts w:ascii="Times New Roman" w:hAnsi="Times New Roman" w:cs="Times New Roman"/>
          <w:sz w:val="28"/>
          <w:szCs w:val="28"/>
          <w:shd w:val="clear" w:color="auto" w:fill="FFFFFF"/>
          <w:lang w:val="kk-KZ"/>
        </w:rPr>
        <w:t>8</w:t>
      </w:r>
      <w:r w:rsidRPr="00E60B14">
        <w:rPr>
          <w:rFonts w:ascii="Times New Roman" w:hAnsi="Times New Roman" w:cs="Times New Roman"/>
          <w:sz w:val="28"/>
          <w:szCs w:val="28"/>
          <w:shd w:val="clear" w:color="auto" w:fill="FFFFFF"/>
          <w:lang w:val="kk-KZ"/>
        </w:rPr>
        <w:t>, 5</w:t>
      </w:r>
      <w:r w:rsidR="00002649">
        <w:rPr>
          <w:rFonts w:ascii="Times New Roman" w:hAnsi="Times New Roman" w:cs="Times New Roman"/>
          <w:sz w:val="28"/>
          <w:szCs w:val="28"/>
          <w:shd w:val="clear" w:color="auto" w:fill="FFFFFF"/>
          <w:lang w:val="kk-KZ"/>
        </w:rPr>
        <w:t>9</w:t>
      </w:r>
      <w:r w:rsidRPr="00E60B14">
        <w:rPr>
          <w:rFonts w:ascii="Times New Roman" w:hAnsi="Times New Roman" w:cs="Times New Roman"/>
          <w:sz w:val="28"/>
          <w:szCs w:val="28"/>
          <w:shd w:val="clear" w:color="auto" w:fill="FFFFFF"/>
          <w:lang w:val="kk-KZ"/>
        </w:rPr>
        <w:t xml:space="preserve"> показывает изменение общего содержания тяжелых металлов для каждой ИП, соответственно:</w:t>
      </w:r>
    </w:p>
    <w:p w14:paraId="5DE373A3" w14:textId="77777777" w:rsidR="00002649" w:rsidRPr="00E60B14" w:rsidRDefault="00002649" w:rsidP="00E60B14">
      <w:pPr>
        <w:spacing w:after="0" w:line="240" w:lineRule="auto"/>
        <w:ind w:firstLine="567"/>
        <w:jc w:val="both"/>
        <w:rPr>
          <w:rFonts w:ascii="Times New Roman" w:hAnsi="Times New Roman" w:cs="Times New Roman"/>
          <w:sz w:val="28"/>
          <w:szCs w:val="28"/>
          <w:shd w:val="clear" w:color="auto" w:fill="FFFFFF"/>
          <w:lang w:val="kk-KZ"/>
        </w:rPr>
      </w:pPr>
    </w:p>
    <w:p w14:paraId="7DCA67E9" w14:textId="40E07B70" w:rsidR="00DF515D" w:rsidRPr="00A14F00" w:rsidRDefault="00DF515D" w:rsidP="00A14F00">
      <w:pPr>
        <w:spacing w:after="0"/>
        <w:ind w:firstLine="709"/>
        <w:jc w:val="both"/>
        <w:rPr>
          <w:rFonts w:ascii="Times New Roman" w:eastAsiaTheme="minorEastAsia" w:hAnsi="Times New Roman" w:cs="Times New Roman"/>
          <w:sz w:val="24"/>
          <w:szCs w:val="24"/>
        </w:rPr>
      </w:pPr>
      <w:r w:rsidRPr="00A14F00">
        <w:rPr>
          <w:rFonts w:ascii="Times New Roman" w:hAnsi="Times New Roman" w:cs="Times New Roman"/>
          <w:sz w:val="24"/>
          <w:szCs w:val="24"/>
          <w:lang w:val="kk-KZ"/>
        </w:rPr>
        <w:t>ГС-14</w:t>
      </w:r>
      <w:r w:rsidR="00A14F00" w:rsidRPr="00A14F00">
        <w:rPr>
          <w:rFonts w:ascii="Times New Roman" w:hAnsi="Times New Roman" w:cs="Times New Roman"/>
          <w:sz w:val="24"/>
          <w:szCs w:val="24"/>
          <w:lang w:val="kk-KZ"/>
        </w:rPr>
        <w:t xml:space="preserve">                       </w:t>
      </w:r>
      <m:oMath>
        <m:r>
          <w:rPr>
            <w:rFonts w:ascii="Cambria Math" w:hAnsi="Cambria Math" w:cs="Times New Roman"/>
            <w:sz w:val="24"/>
            <w:szCs w:val="24"/>
            <w:lang w:val="kk-KZ"/>
          </w:rPr>
          <m:t>y=0,2404</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-972,37</m:t>
        </m:r>
        <m:r>
          <w:rPr>
            <w:rFonts w:ascii="Cambria Math" w:hAnsi="Cambria Math" w:cs="Times New Roman"/>
            <w:sz w:val="24"/>
            <w:szCs w:val="24"/>
            <w:lang w:val="kk-KZ"/>
          </w:rPr>
          <m:t>x+983153</m:t>
        </m:r>
      </m:oMath>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00002649" w:rsidRPr="00A14F00">
        <w:rPr>
          <w:rFonts w:ascii="Times New Roman" w:eastAsiaTheme="minorEastAsia" w:hAnsi="Times New Roman" w:cs="Times New Roman"/>
          <w:sz w:val="24"/>
          <w:szCs w:val="24"/>
          <w:lang w:val="kk-KZ"/>
        </w:rPr>
        <w:t xml:space="preserve">                            </w:t>
      </w:r>
      <w:r w:rsidRPr="00A14F00">
        <w:rPr>
          <w:rFonts w:ascii="Times New Roman" w:eastAsiaTheme="minorEastAsia" w:hAnsi="Times New Roman" w:cs="Times New Roman"/>
          <w:sz w:val="24"/>
          <w:szCs w:val="24"/>
        </w:rPr>
        <w:t>(</w:t>
      </w:r>
      <w:r w:rsidRPr="00A14F00">
        <w:rPr>
          <w:rFonts w:ascii="Times New Roman" w:eastAsiaTheme="minorEastAsia" w:hAnsi="Times New Roman" w:cs="Times New Roman"/>
          <w:sz w:val="24"/>
          <w:szCs w:val="24"/>
          <w:lang w:val="kk-KZ"/>
        </w:rPr>
        <w:t>5</w:t>
      </w:r>
      <w:r w:rsidR="00002649" w:rsidRPr="00A14F00">
        <w:rPr>
          <w:rFonts w:ascii="Times New Roman" w:eastAsiaTheme="minorEastAsia" w:hAnsi="Times New Roman" w:cs="Times New Roman"/>
          <w:sz w:val="24"/>
          <w:szCs w:val="24"/>
          <w:lang w:val="kk-KZ"/>
        </w:rPr>
        <w:t>6</w:t>
      </w:r>
      <w:r w:rsidRPr="00A14F00">
        <w:rPr>
          <w:rFonts w:ascii="Times New Roman" w:eastAsiaTheme="minorEastAsia" w:hAnsi="Times New Roman" w:cs="Times New Roman"/>
          <w:sz w:val="24"/>
          <w:szCs w:val="24"/>
        </w:rPr>
        <w:t>)</w:t>
      </w:r>
    </w:p>
    <w:p w14:paraId="227840E4" w14:textId="68F24BAC" w:rsidR="00DF515D" w:rsidRPr="00A14F00" w:rsidRDefault="00DF515D" w:rsidP="00A14F00">
      <w:pPr>
        <w:spacing w:after="0"/>
        <w:ind w:firstLine="709"/>
        <w:jc w:val="both"/>
        <w:rPr>
          <w:rFonts w:ascii="Times New Roman" w:eastAsiaTheme="minorEastAsia" w:hAnsi="Times New Roman" w:cs="Times New Roman"/>
          <w:sz w:val="24"/>
          <w:szCs w:val="24"/>
          <w:lang w:val="kk-KZ"/>
        </w:rPr>
      </w:pPr>
      <w:r w:rsidRPr="00A14F00">
        <w:rPr>
          <w:rFonts w:ascii="Times New Roman" w:eastAsiaTheme="minorEastAsia" w:hAnsi="Times New Roman" w:cs="Times New Roman"/>
          <w:sz w:val="24"/>
          <w:szCs w:val="24"/>
          <w:lang w:val="kk-KZ"/>
        </w:rPr>
        <w:t>ГС-15</w:t>
      </w:r>
      <w:r w:rsidR="00A14F00" w:rsidRPr="00A14F00">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y=0,3059</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-1237,2</m:t>
        </m:r>
        <m:r>
          <w:rPr>
            <w:rFonts w:ascii="Cambria Math" w:hAnsi="Cambria Math" w:cs="Times New Roman"/>
            <w:sz w:val="24"/>
            <w:szCs w:val="24"/>
            <w:lang w:val="kk-KZ"/>
          </w:rPr>
          <m:t>x+1*</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10</m:t>
            </m:r>
          </m:e>
          <m:sup>
            <m:r>
              <w:rPr>
                <w:rFonts w:ascii="Cambria Math" w:hAnsi="Cambria Math" w:cs="Times New Roman"/>
                <w:sz w:val="24"/>
                <w:szCs w:val="24"/>
                <w:lang w:val="kk-KZ"/>
              </w:rPr>
              <m:t>6</m:t>
            </m:r>
          </m:sup>
        </m:sSup>
      </m:oMath>
      <w:r w:rsidRPr="00A14F00">
        <w:rPr>
          <w:rFonts w:ascii="Times New Roman" w:eastAsiaTheme="minorEastAsia" w:hAnsi="Times New Roman" w:cs="Times New Roman"/>
          <w:sz w:val="24"/>
          <w:szCs w:val="24"/>
          <w:lang w:val="kk-KZ"/>
        </w:rPr>
        <w:t xml:space="preserve"> </w:t>
      </w:r>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00002649" w:rsidRPr="00A14F00">
        <w:rPr>
          <w:rFonts w:ascii="Times New Roman" w:eastAsiaTheme="minorEastAsia" w:hAnsi="Times New Roman" w:cs="Times New Roman"/>
          <w:sz w:val="24"/>
          <w:szCs w:val="24"/>
          <w:lang w:val="kk-KZ"/>
        </w:rPr>
        <w:t xml:space="preserve">                            </w:t>
      </w:r>
      <w:r w:rsidRPr="00A14F00">
        <w:rPr>
          <w:rFonts w:ascii="Times New Roman" w:eastAsiaTheme="minorEastAsia" w:hAnsi="Times New Roman" w:cs="Times New Roman"/>
          <w:sz w:val="24"/>
          <w:szCs w:val="24"/>
        </w:rPr>
        <w:t>(</w:t>
      </w:r>
      <w:r w:rsidRPr="00A14F00">
        <w:rPr>
          <w:rFonts w:ascii="Times New Roman" w:eastAsiaTheme="minorEastAsia" w:hAnsi="Times New Roman" w:cs="Times New Roman"/>
          <w:sz w:val="24"/>
          <w:szCs w:val="24"/>
          <w:lang w:val="kk-KZ"/>
        </w:rPr>
        <w:t>5</w:t>
      </w:r>
      <w:r w:rsidR="00002649" w:rsidRPr="00A14F00">
        <w:rPr>
          <w:rFonts w:ascii="Times New Roman" w:eastAsiaTheme="minorEastAsia" w:hAnsi="Times New Roman" w:cs="Times New Roman"/>
          <w:sz w:val="24"/>
          <w:szCs w:val="24"/>
          <w:lang w:val="kk-KZ"/>
        </w:rPr>
        <w:t>7</w:t>
      </w:r>
      <w:r w:rsidRPr="00A14F00">
        <w:rPr>
          <w:rFonts w:ascii="Times New Roman" w:eastAsiaTheme="minorEastAsia" w:hAnsi="Times New Roman" w:cs="Times New Roman"/>
          <w:sz w:val="24"/>
          <w:szCs w:val="24"/>
        </w:rPr>
        <w:t>)</w:t>
      </w:r>
    </w:p>
    <w:p w14:paraId="0CF04C22" w14:textId="4C506BAB" w:rsidR="00DF515D" w:rsidRPr="00A14F00" w:rsidRDefault="00DF515D" w:rsidP="00A14F00">
      <w:pPr>
        <w:spacing w:after="0"/>
        <w:ind w:firstLine="709"/>
        <w:jc w:val="both"/>
        <w:rPr>
          <w:rFonts w:ascii="Times New Roman" w:eastAsiaTheme="minorEastAsia" w:hAnsi="Times New Roman" w:cs="Times New Roman"/>
          <w:sz w:val="24"/>
          <w:szCs w:val="24"/>
          <w:lang w:val="kk-KZ"/>
        </w:rPr>
      </w:pPr>
      <w:r w:rsidRPr="00A14F00">
        <w:rPr>
          <w:rFonts w:ascii="Times New Roman" w:eastAsiaTheme="minorEastAsia" w:hAnsi="Times New Roman" w:cs="Times New Roman"/>
          <w:sz w:val="24"/>
          <w:szCs w:val="24"/>
          <w:lang w:val="kk-KZ"/>
        </w:rPr>
        <w:t>ГС-16</w:t>
      </w:r>
      <w:r w:rsidR="00A14F00" w:rsidRPr="00A14F00">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y=0,5008</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-2025,4</m:t>
        </m:r>
        <m:r>
          <w:rPr>
            <w:rFonts w:ascii="Cambria Math" w:hAnsi="Cambria Math" w:cs="Times New Roman"/>
            <w:sz w:val="24"/>
            <w:szCs w:val="24"/>
            <w:lang w:val="kk-KZ"/>
          </w:rPr>
          <m:t>x+2*</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10</m:t>
            </m:r>
          </m:e>
          <m:sup>
            <m:r>
              <w:rPr>
                <w:rFonts w:ascii="Cambria Math" w:hAnsi="Cambria Math" w:cs="Times New Roman"/>
                <w:sz w:val="24"/>
                <w:szCs w:val="24"/>
                <w:lang w:val="kk-KZ"/>
              </w:rPr>
              <m:t>6</m:t>
            </m:r>
          </m:sup>
        </m:sSup>
      </m:oMath>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00002649" w:rsidRPr="00A14F00">
        <w:rPr>
          <w:rFonts w:ascii="Times New Roman" w:eastAsiaTheme="minorEastAsia" w:hAnsi="Times New Roman" w:cs="Times New Roman"/>
          <w:sz w:val="24"/>
          <w:szCs w:val="24"/>
          <w:lang w:val="kk-KZ"/>
        </w:rPr>
        <w:t xml:space="preserve">                            </w:t>
      </w:r>
      <w:r w:rsidRPr="00A14F00">
        <w:rPr>
          <w:rFonts w:ascii="Times New Roman" w:eastAsiaTheme="minorEastAsia" w:hAnsi="Times New Roman" w:cs="Times New Roman"/>
          <w:sz w:val="24"/>
          <w:szCs w:val="24"/>
        </w:rPr>
        <w:t>(</w:t>
      </w:r>
      <w:r w:rsidRPr="00A14F00">
        <w:rPr>
          <w:rFonts w:ascii="Times New Roman" w:eastAsiaTheme="minorEastAsia" w:hAnsi="Times New Roman" w:cs="Times New Roman"/>
          <w:sz w:val="24"/>
          <w:szCs w:val="24"/>
          <w:lang w:val="kk-KZ"/>
        </w:rPr>
        <w:t>5</w:t>
      </w:r>
      <w:r w:rsidR="00002649" w:rsidRPr="00A14F00">
        <w:rPr>
          <w:rFonts w:ascii="Times New Roman" w:eastAsiaTheme="minorEastAsia" w:hAnsi="Times New Roman" w:cs="Times New Roman"/>
          <w:sz w:val="24"/>
          <w:szCs w:val="24"/>
          <w:lang w:val="kk-KZ"/>
        </w:rPr>
        <w:t>8</w:t>
      </w:r>
      <w:r w:rsidRPr="00A14F00">
        <w:rPr>
          <w:rFonts w:ascii="Times New Roman" w:eastAsiaTheme="minorEastAsia" w:hAnsi="Times New Roman" w:cs="Times New Roman"/>
          <w:sz w:val="24"/>
          <w:szCs w:val="24"/>
        </w:rPr>
        <w:t>)</w:t>
      </w:r>
    </w:p>
    <w:p w14:paraId="5B02B0E0" w14:textId="32E45D22" w:rsidR="00DF515D" w:rsidRPr="00A14F00" w:rsidRDefault="00DF515D" w:rsidP="00A14F00">
      <w:pPr>
        <w:spacing w:after="0"/>
        <w:ind w:firstLine="709"/>
        <w:jc w:val="both"/>
        <w:rPr>
          <w:rFonts w:ascii="Times New Roman" w:eastAsiaTheme="minorEastAsia" w:hAnsi="Times New Roman" w:cs="Times New Roman"/>
          <w:sz w:val="24"/>
          <w:szCs w:val="24"/>
        </w:rPr>
      </w:pPr>
      <w:r w:rsidRPr="00A14F00">
        <w:rPr>
          <w:rFonts w:ascii="Times New Roman" w:eastAsiaTheme="minorEastAsia" w:hAnsi="Times New Roman" w:cs="Times New Roman"/>
          <w:sz w:val="24"/>
          <w:szCs w:val="24"/>
          <w:lang w:val="kk-KZ"/>
        </w:rPr>
        <w:t>ГС-17</w:t>
      </w:r>
      <w:r w:rsidR="00A14F00" w:rsidRPr="00A14F00">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y=0,2411</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-975,24</m:t>
        </m:r>
        <m:r>
          <w:rPr>
            <w:rFonts w:ascii="Cambria Math" w:hAnsi="Cambria Math" w:cs="Times New Roman"/>
            <w:sz w:val="24"/>
            <w:szCs w:val="24"/>
            <w:lang w:val="kk-KZ"/>
          </w:rPr>
          <m:t>x+986047</m:t>
        </m:r>
      </m:oMath>
      <w:r w:rsidRPr="00A14F00">
        <w:rPr>
          <w:rFonts w:ascii="Times New Roman" w:eastAsiaTheme="minorEastAsia" w:hAnsi="Times New Roman" w:cs="Times New Roman"/>
          <w:sz w:val="24"/>
          <w:szCs w:val="24"/>
          <w:lang w:val="kk-KZ"/>
        </w:rPr>
        <w:tab/>
      </w:r>
      <w:r w:rsidR="00002649" w:rsidRPr="00A14F00">
        <w:rPr>
          <w:rFonts w:ascii="Times New Roman" w:eastAsiaTheme="minorEastAsia" w:hAnsi="Times New Roman" w:cs="Times New Roman"/>
          <w:sz w:val="24"/>
          <w:szCs w:val="24"/>
          <w:lang w:val="kk-KZ"/>
        </w:rPr>
        <w:t xml:space="preserve">                          </w:t>
      </w:r>
      <w:r w:rsidR="00A14F00">
        <w:rPr>
          <w:rFonts w:ascii="Times New Roman" w:eastAsiaTheme="minorEastAsia" w:hAnsi="Times New Roman" w:cs="Times New Roman"/>
          <w:sz w:val="24"/>
          <w:szCs w:val="24"/>
          <w:lang w:val="kk-KZ"/>
        </w:rPr>
        <w:t xml:space="preserve">   </w:t>
      </w:r>
      <w:r w:rsidR="00002649" w:rsidRPr="00A14F00">
        <w:rPr>
          <w:rFonts w:ascii="Times New Roman" w:eastAsiaTheme="minorEastAsia" w:hAnsi="Times New Roman" w:cs="Times New Roman"/>
          <w:sz w:val="24"/>
          <w:szCs w:val="24"/>
          <w:lang w:val="kk-KZ"/>
        </w:rPr>
        <w:t xml:space="preserve">   </w:t>
      </w:r>
      <w:r w:rsidRPr="00A14F00">
        <w:rPr>
          <w:rFonts w:ascii="Times New Roman" w:eastAsiaTheme="minorEastAsia" w:hAnsi="Times New Roman" w:cs="Times New Roman"/>
          <w:sz w:val="24"/>
          <w:szCs w:val="24"/>
          <w:lang w:val="kk-KZ"/>
        </w:rPr>
        <w:tab/>
      </w:r>
      <w:r w:rsidR="00A14F00">
        <w:rPr>
          <w:rFonts w:ascii="Times New Roman" w:eastAsiaTheme="minorEastAsia" w:hAnsi="Times New Roman" w:cs="Times New Roman"/>
          <w:sz w:val="24"/>
          <w:szCs w:val="24"/>
          <w:lang w:val="kk-KZ"/>
        </w:rPr>
        <w:t xml:space="preserve">    </w:t>
      </w:r>
      <w:r w:rsidRPr="00A14F00">
        <w:rPr>
          <w:rFonts w:ascii="Times New Roman" w:eastAsiaTheme="minorEastAsia" w:hAnsi="Times New Roman" w:cs="Times New Roman"/>
          <w:sz w:val="24"/>
          <w:szCs w:val="24"/>
        </w:rPr>
        <w:t>(</w:t>
      </w:r>
      <w:r w:rsidRPr="00A14F00">
        <w:rPr>
          <w:rFonts w:ascii="Times New Roman" w:eastAsiaTheme="minorEastAsia" w:hAnsi="Times New Roman" w:cs="Times New Roman"/>
          <w:sz w:val="24"/>
          <w:szCs w:val="24"/>
          <w:lang w:val="kk-KZ"/>
        </w:rPr>
        <w:t>5</w:t>
      </w:r>
      <w:r w:rsidR="00002649" w:rsidRPr="00A14F00">
        <w:rPr>
          <w:rFonts w:ascii="Times New Roman" w:eastAsiaTheme="minorEastAsia" w:hAnsi="Times New Roman" w:cs="Times New Roman"/>
          <w:sz w:val="24"/>
          <w:szCs w:val="24"/>
          <w:lang w:val="kk-KZ"/>
        </w:rPr>
        <w:t>9</w:t>
      </w:r>
      <w:r w:rsidRPr="00A14F00">
        <w:rPr>
          <w:rFonts w:ascii="Times New Roman" w:eastAsiaTheme="minorEastAsia" w:hAnsi="Times New Roman" w:cs="Times New Roman"/>
          <w:sz w:val="24"/>
          <w:szCs w:val="24"/>
        </w:rPr>
        <w:t>)</w:t>
      </w:r>
    </w:p>
    <w:p w14:paraId="11485C1E" w14:textId="77777777" w:rsidR="00DF515D" w:rsidRPr="00A14F00" w:rsidRDefault="00DF515D" w:rsidP="00DF515D">
      <w:pPr>
        <w:ind w:firstLine="708"/>
        <w:jc w:val="both"/>
        <w:rPr>
          <w:rFonts w:ascii="Times New Roman" w:hAnsi="Times New Roman" w:cs="Times New Roman"/>
          <w:sz w:val="24"/>
          <w:szCs w:val="24"/>
        </w:rPr>
      </w:pPr>
    </w:p>
    <w:p w14:paraId="20029D1A" w14:textId="77777777" w:rsidR="00DF515D" w:rsidRPr="00A471C1" w:rsidRDefault="00DF515D" w:rsidP="00DF515D">
      <w:pPr>
        <w:spacing w:after="0"/>
        <w:ind w:left="1415" w:firstLine="709"/>
        <w:jc w:val="both"/>
        <w:rPr>
          <w:rFonts w:eastAsiaTheme="minorEastAsia"/>
          <w:i/>
          <w:lang w:val="kk-KZ"/>
        </w:rPr>
      </w:pPr>
    </w:p>
    <w:p w14:paraId="1F51BCBF" w14:textId="77777777" w:rsidR="00DF515D" w:rsidRDefault="00DF515D" w:rsidP="00A14F00">
      <w:pPr>
        <w:keepNext/>
        <w:spacing w:after="0" w:line="240" w:lineRule="auto"/>
        <w:jc w:val="center"/>
      </w:pPr>
      <w:r>
        <w:rPr>
          <w:noProof/>
        </w:rPr>
        <w:lastRenderedPageBreak/>
        <w:drawing>
          <wp:inline distT="0" distB="0" distL="0" distR="0" wp14:anchorId="61DAD3A8" wp14:editId="5AC64250">
            <wp:extent cx="5501640" cy="3055620"/>
            <wp:effectExtent l="0" t="0" r="3810" b="11430"/>
            <wp:docPr id="1319147332" name="Диаграмма 1319147332">
              <a:extLst xmlns:a="http://schemas.openxmlformats.org/drawingml/2006/main">
                <a:ext uri="{FF2B5EF4-FFF2-40B4-BE49-F238E27FC236}">
                  <a16:creationId xmlns:a16="http://schemas.microsoft.com/office/drawing/2014/main" id="{59E059BA-1525-F6EA-2C5F-9E741E5D4F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131B5E22" w14:textId="77777777" w:rsidR="00A14F00" w:rsidRDefault="00A14F00" w:rsidP="00A14F00">
      <w:pPr>
        <w:pStyle w:val="af3"/>
        <w:spacing w:after="0"/>
        <w:jc w:val="center"/>
        <w:rPr>
          <w:rFonts w:cs="Times New Roman"/>
          <w:i w:val="0"/>
          <w:iCs w:val="0"/>
          <w:color w:val="auto"/>
          <w:sz w:val="28"/>
          <w:szCs w:val="28"/>
        </w:rPr>
      </w:pPr>
    </w:p>
    <w:p w14:paraId="1DC2BE1C" w14:textId="33926AE3" w:rsidR="00DF515D" w:rsidRPr="00E60B14" w:rsidRDefault="00DF515D" w:rsidP="00A14F00">
      <w:pPr>
        <w:pStyle w:val="af3"/>
        <w:spacing w:after="0"/>
        <w:jc w:val="center"/>
        <w:rPr>
          <w:rFonts w:cs="Times New Roman"/>
          <w:i w:val="0"/>
          <w:iCs w:val="0"/>
          <w:color w:val="auto"/>
          <w:sz w:val="28"/>
          <w:szCs w:val="28"/>
          <w:lang w:val="kk-KZ"/>
        </w:rPr>
      </w:pPr>
      <w:r w:rsidRPr="00E60B14">
        <w:rPr>
          <w:rFonts w:cs="Times New Roman"/>
          <w:i w:val="0"/>
          <w:iCs w:val="0"/>
          <w:color w:val="auto"/>
          <w:sz w:val="28"/>
          <w:szCs w:val="28"/>
        </w:rPr>
        <w:t xml:space="preserve">Рисунок </w:t>
      </w:r>
      <w:r w:rsidR="00002649">
        <w:rPr>
          <w:rFonts w:cs="Times New Roman"/>
          <w:i w:val="0"/>
          <w:iCs w:val="0"/>
          <w:color w:val="auto"/>
          <w:sz w:val="28"/>
          <w:szCs w:val="28"/>
        </w:rPr>
        <w:t>50</w:t>
      </w:r>
      <w:r w:rsidR="00E60B14">
        <w:rPr>
          <w:rFonts w:cs="Times New Roman"/>
          <w:i w:val="0"/>
          <w:iCs w:val="0"/>
          <w:color w:val="auto"/>
          <w:sz w:val="28"/>
          <w:szCs w:val="28"/>
        </w:rPr>
        <w:t xml:space="preserve"> – </w:t>
      </w:r>
      <w:r w:rsidRPr="00E60B14">
        <w:rPr>
          <w:rFonts w:cs="Times New Roman"/>
          <w:i w:val="0"/>
          <w:iCs w:val="0"/>
          <w:color w:val="auto"/>
          <w:sz w:val="28"/>
          <w:szCs w:val="28"/>
          <w:lang w:val="kk-KZ"/>
        </w:rPr>
        <w:t>Общее</w:t>
      </w:r>
      <w:r w:rsidR="00E60B14">
        <w:rPr>
          <w:rFonts w:cs="Times New Roman"/>
          <w:i w:val="0"/>
          <w:iCs w:val="0"/>
          <w:color w:val="auto"/>
          <w:sz w:val="28"/>
          <w:szCs w:val="28"/>
          <w:lang w:val="kk-KZ"/>
        </w:rPr>
        <w:t xml:space="preserve"> </w:t>
      </w:r>
      <w:r w:rsidRPr="00E60B14">
        <w:rPr>
          <w:rFonts w:cs="Times New Roman"/>
          <w:i w:val="0"/>
          <w:iCs w:val="0"/>
          <w:color w:val="auto"/>
          <w:sz w:val="28"/>
          <w:szCs w:val="28"/>
          <w:lang w:val="kk-KZ"/>
        </w:rPr>
        <w:t>количество тяжелых металлов в морской воде мг/кг</w:t>
      </w:r>
    </w:p>
    <w:p w14:paraId="53040007" w14:textId="77777777" w:rsidR="00DF515D" w:rsidRPr="00E60B14" w:rsidRDefault="00DF515D" w:rsidP="00A14F00">
      <w:pPr>
        <w:spacing w:after="0" w:line="240" w:lineRule="auto"/>
        <w:ind w:left="1415" w:firstLine="709"/>
        <w:jc w:val="both"/>
        <w:rPr>
          <w:rFonts w:ascii="Times New Roman" w:eastAsiaTheme="minorEastAsia" w:hAnsi="Times New Roman" w:cs="Times New Roman"/>
          <w:sz w:val="28"/>
          <w:szCs w:val="28"/>
          <w:lang w:val="kk-KZ"/>
        </w:rPr>
      </w:pPr>
    </w:p>
    <w:p w14:paraId="728C8A9C" w14:textId="77777777" w:rsidR="00592788" w:rsidRPr="007F66A4" w:rsidRDefault="00DF515D" w:rsidP="00592788">
      <w:pPr>
        <w:spacing w:after="0" w:line="240" w:lineRule="auto"/>
        <w:ind w:firstLine="708"/>
        <w:jc w:val="both"/>
        <w:rPr>
          <w:rFonts w:ascii="Times New Roman" w:hAnsi="Times New Roman" w:cs="Times New Roman"/>
          <w:sz w:val="28"/>
          <w:szCs w:val="28"/>
          <w:lang w:val="kk-KZ"/>
        </w:rPr>
      </w:pPr>
      <w:r w:rsidRPr="007F66A4">
        <w:rPr>
          <w:rFonts w:ascii="Times New Roman" w:hAnsi="Times New Roman" w:cs="Times New Roman"/>
          <w:sz w:val="28"/>
          <w:szCs w:val="28"/>
          <w:lang w:val="kk-KZ"/>
        </w:rPr>
        <w:t>В итоге было рассмотрено содержание 7 веществ для прибрежной зоны и 5 веществ для морской воды.</w:t>
      </w:r>
    </w:p>
    <w:p w14:paraId="60D59B71" w14:textId="7548474F" w:rsidR="00DF515D" w:rsidRDefault="00DF515D" w:rsidP="00592788">
      <w:pPr>
        <w:spacing w:after="0" w:line="240" w:lineRule="auto"/>
        <w:ind w:firstLine="708"/>
        <w:jc w:val="both"/>
        <w:rPr>
          <w:lang w:val="ru-RU"/>
        </w:rPr>
      </w:pPr>
      <w:r w:rsidRPr="007F66A4">
        <w:rPr>
          <w:rFonts w:ascii="Times New Roman" w:hAnsi="Times New Roman" w:cs="Times New Roman"/>
          <w:sz w:val="28"/>
          <w:szCs w:val="28"/>
          <w:lang w:val="kk-KZ"/>
        </w:rPr>
        <w:t xml:space="preserve"> </w:t>
      </w:r>
      <w:r w:rsidR="00592788" w:rsidRPr="007F66A4">
        <w:rPr>
          <w:rFonts w:ascii="Times New Roman" w:hAnsi="Times New Roman" w:cs="Times New Roman"/>
          <w:sz w:val="28"/>
          <w:szCs w:val="28"/>
          <w:lang w:val="kk-KZ"/>
        </w:rPr>
        <w:t xml:space="preserve">Математическая модель прогнозирования </w:t>
      </w:r>
      <w:r w:rsidR="00592788" w:rsidRPr="007F66A4">
        <w:rPr>
          <w:rFonts w:ascii="Times New Roman" w:hAnsi="Times New Roman" w:cs="Times New Roman"/>
          <w:color w:val="000000"/>
          <w:sz w:val="28"/>
          <w:szCs w:val="28"/>
          <w:shd w:val="clear" w:color="auto" w:fill="FFFFFF"/>
        </w:rPr>
        <w:t xml:space="preserve">загрязнения почв </w:t>
      </w:r>
      <w:r w:rsidR="00592788" w:rsidRPr="007F66A4">
        <w:rPr>
          <w:rFonts w:ascii="Times New Roman" w:eastAsiaTheme="minorHAnsi" w:hAnsi="Times New Roman" w:cs="Times New Roman"/>
          <w:sz w:val="28"/>
          <w:szCs w:val="28"/>
          <w:lang w:val="kk-KZ" w:eastAsia="en-US"/>
          <w14:ligatures w14:val="standardContextual"/>
        </w:rPr>
        <w:t>прибрежной зоны</w:t>
      </w:r>
      <w:r w:rsidR="00E22ABC" w:rsidRPr="007F66A4">
        <w:rPr>
          <w:rFonts w:ascii="Times New Roman" w:eastAsiaTheme="minorHAnsi" w:hAnsi="Times New Roman" w:cs="Times New Roman"/>
          <w:sz w:val="28"/>
          <w:szCs w:val="28"/>
          <w:lang w:val="kk-KZ" w:eastAsia="en-US"/>
          <w14:ligatures w14:val="standardContextual"/>
        </w:rPr>
        <w:t xml:space="preserve"> и морской части</w:t>
      </w:r>
      <w:r w:rsidR="00592788" w:rsidRPr="007F66A4">
        <w:rPr>
          <w:rFonts w:ascii="Times New Roman" w:eastAsiaTheme="minorHAnsi" w:hAnsi="Times New Roman" w:cs="Times New Roman"/>
          <w:sz w:val="28"/>
          <w:szCs w:val="28"/>
          <w:lang w:val="kk-KZ" w:eastAsia="en-US"/>
          <w14:ligatures w14:val="standardContextual"/>
        </w:rPr>
        <w:t xml:space="preserve"> Каспийского моря</w:t>
      </w:r>
      <w:r w:rsidR="00592788" w:rsidRPr="007F66A4">
        <w:rPr>
          <w:rFonts w:ascii="Times New Roman" w:hAnsi="Times New Roman" w:cs="Times New Roman"/>
          <w:color w:val="000000"/>
          <w:sz w:val="28"/>
          <w:szCs w:val="28"/>
          <w:shd w:val="clear" w:color="auto" w:fill="FFFFFF"/>
        </w:rPr>
        <w:t xml:space="preserve"> тяжелыми металлами и металлоидом</w:t>
      </w:r>
      <w:r w:rsidR="00592788" w:rsidRPr="007F66A4">
        <w:rPr>
          <w:rFonts w:ascii="Times New Roman" w:hAnsi="Times New Roman" w:cs="Times New Roman"/>
          <w:sz w:val="28"/>
          <w:szCs w:val="28"/>
          <w:lang w:val="kk-KZ"/>
        </w:rPr>
        <w:t xml:space="preserve"> была основана на эмпирических данных исследовательской работы</w:t>
      </w:r>
      <w:r w:rsidR="00592788" w:rsidRPr="007F66A4">
        <w:rPr>
          <w:rFonts w:ascii="Times New Roman" w:hAnsi="Times New Roman" w:cs="Times New Roman"/>
          <w:color w:val="000000"/>
          <w:sz w:val="28"/>
          <w:szCs w:val="28"/>
          <w:shd w:val="clear" w:color="auto" w:fill="FFFFFF"/>
          <w:lang w:val="kk-KZ"/>
        </w:rPr>
        <w:t>.</w:t>
      </w:r>
      <w:r w:rsidR="00592788" w:rsidRPr="007F66A4">
        <w:rPr>
          <w:rFonts w:ascii="Times New Roman" w:hAnsi="Times New Roman" w:cs="Times New Roman"/>
          <w:sz w:val="28"/>
          <w:szCs w:val="28"/>
          <w:lang w:val="kk-KZ"/>
        </w:rPr>
        <w:t xml:space="preserve"> Полиномиальные функции были определены с коэ</w:t>
      </w:r>
      <w:r w:rsidR="00E22ABC" w:rsidRPr="007F66A4">
        <w:rPr>
          <w:rFonts w:ascii="Times New Roman" w:hAnsi="Times New Roman" w:cs="Times New Roman"/>
          <w:sz w:val="28"/>
          <w:szCs w:val="28"/>
          <w:lang w:val="kk-KZ"/>
        </w:rPr>
        <w:t>ф</w:t>
      </w:r>
      <w:r w:rsidR="00592788" w:rsidRPr="007F66A4">
        <w:rPr>
          <w:rFonts w:ascii="Times New Roman" w:hAnsi="Times New Roman" w:cs="Times New Roman"/>
          <w:sz w:val="28"/>
          <w:szCs w:val="28"/>
          <w:lang w:val="kk-KZ"/>
        </w:rPr>
        <w:t xml:space="preserve">фициентом точности </w:t>
      </w:r>
      <w:r w:rsidR="00592788" w:rsidRPr="007F66A4">
        <w:rPr>
          <w:rFonts w:ascii="Times New Roman" w:hAnsi="Times New Roman" w:cs="Times New Roman"/>
          <w:sz w:val="28"/>
          <w:szCs w:val="28"/>
          <w:lang w:val="en-US"/>
        </w:rPr>
        <w:t>R</w:t>
      </w:r>
      <w:r w:rsidR="00592788" w:rsidRPr="007F66A4">
        <w:rPr>
          <w:rFonts w:ascii="Times New Roman" w:hAnsi="Times New Roman" w:cs="Times New Roman"/>
          <w:sz w:val="28"/>
          <w:szCs w:val="28"/>
        </w:rPr>
        <w:t xml:space="preserve">=1. </w:t>
      </w:r>
      <w:r w:rsidR="00592788" w:rsidRPr="007F66A4">
        <w:rPr>
          <w:rFonts w:ascii="Times New Roman" w:hAnsi="Times New Roman" w:cs="Times New Roman"/>
          <w:sz w:val="28"/>
          <w:szCs w:val="28"/>
          <w:lang w:val="kk-KZ"/>
        </w:rPr>
        <w:t xml:space="preserve"> Содержани</w:t>
      </w:r>
      <w:r w:rsidR="00E22ABC" w:rsidRPr="007F66A4">
        <w:rPr>
          <w:rFonts w:ascii="Times New Roman" w:hAnsi="Times New Roman" w:cs="Times New Roman"/>
          <w:sz w:val="28"/>
          <w:szCs w:val="28"/>
          <w:lang w:val="kk-KZ"/>
        </w:rPr>
        <w:t>е</w:t>
      </w:r>
      <w:r w:rsidR="00592788" w:rsidRPr="007F66A4">
        <w:rPr>
          <w:rFonts w:ascii="Times New Roman" w:hAnsi="Times New Roman" w:cs="Times New Roman"/>
          <w:sz w:val="28"/>
          <w:szCs w:val="28"/>
          <w:lang w:val="kk-KZ"/>
        </w:rPr>
        <w:t xml:space="preserve"> тяжелых металлов на площадках исследования показали разные тренды. Стоит отметить, что содержание хрома направляется к уменьшению, тогда как содержания никеля и меди и остальных металлов показывают прогноз на увеличение в будущуем, что требует необходимости постоянного мониторинга и прослеживания их тенденции чтобы не допустить критических последстви</w:t>
      </w:r>
      <w:r w:rsidR="00E22ABC" w:rsidRPr="007F66A4">
        <w:rPr>
          <w:rFonts w:ascii="Times New Roman" w:hAnsi="Times New Roman" w:cs="Times New Roman"/>
          <w:sz w:val="28"/>
          <w:szCs w:val="28"/>
          <w:lang w:val="kk-KZ"/>
        </w:rPr>
        <w:t>й</w:t>
      </w:r>
      <w:r w:rsidR="00592788" w:rsidRPr="007F66A4">
        <w:rPr>
          <w:rFonts w:ascii="Times New Roman" w:hAnsi="Times New Roman" w:cs="Times New Roman"/>
          <w:sz w:val="28"/>
          <w:szCs w:val="28"/>
          <w:lang w:val="kk-KZ"/>
        </w:rPr>
        <w:t xml:space="preserve"> для окружающей среды.</w:t>
      </w:r>
    </w:p>
    <w:p w14:paraId="461A7AD9" w14:textId="77777777" w:rsidR="00DF515D" w:rsidRDefault="00DF515D">
      <w:pPr>
        <w:rPr>
          <w:lang w:val="ru-RU"/>
        </w:rPr>
      </w:pPr>
    </w:p>
    <w:p w14:paraId="5132A205" w14:textId="77777777" w:rsidR="00DF515D" w:rsidRDefault="00DF515D">
      <w:pPr>
        <w:rPr>
          <w:lang w:val="ru-RU"/>
        </w:rPr>
      </w:pPr>
    </w:p>
    <w:p w14:paraId="76DF71DE" w14:textId="77777777" w:rsidR="00DF515D" w:rsidRDefault="00DF515D">
      <w:pPr>
        <w:rPr>
          <w:lang w:val="ru-RU"/>
        </w:rPr>
      </w:pPr>
    </w:p>
    <w:p w14:paraId="72B1D838" w14:textId="77777777" w:rsidR="00DF515D" w:rsidRDefault="00DF515D">
      <w:pPr>
        <w:rPr>
          <w:lang w:val="ru-RU"/>
        </w:rPr>
      </w:pPr>
    </w:p>
    <w:p w14:paraId="205B3E4C" w14:textId="77777777" w:rsidR="00DF515D" w:rsidRDefault="00DF515D">
      <w:pPr>
        <w:rPr>
          <w:lang w:val="ru-RU"/>
        </w:rPr>
      </w:pPr>
    </w:p>
    <w:p w14:paraId="11CB8B4E" w14:textId="77777777" w:rsidR="00DF515D" w:rsidRDefault="00DF515D">
      <w:pPr>
        <w:rPr>
          <w:lang w:val="ru-RU"/>
        </w:rPr>
      </w:pPr>
    </w:p>
    <w:p w14:paraId="6EA4C149" w14:textId="77777777" w:rsidR="00A14F00" w:rsidRDefault="00A14F00">
      <w:pPr>
        <w:rPr>
          <w:lang w:val="ru-RU"/>
        </w:rPr>
      </w:pPr>
    </w:p>
    <w:p w14:paraId="7DF4EAC0" w14:textId="77777777" w:rsidR="00A14F00" w:rsidRDefault="00A14F00">
      <w:pPr>
        <w:rPr>
          <w:lang w:val="ru-RU"/>
        </w:rPr>
      </w:pPr>
    </w:p>
    <w:p w14:paraId="7531756C" w14:textId="77777777" w:rsidR="00A14F00" w:rsidRDefault="00A14F00">
      <w:pPr>
        <w:rPr>
          <w:lang w:val="ru-RU"/>
        </w:rPr>
      </w:pPr>
    </w:p>
    <w:p w14:paraId="40DD8B86" w14:textId="77777777" w:rsidR="00592788" w:rsidRDefault="00592788">
      <w:pPr>
        <w:rPr>
          <w:lang w:val="ru-RU"/>
        </w:rPr>
      </w:pPr>
    </w:p>
    <w:p w14:paraId="46D31CD1" w14:textId="77777777" w:rsidR="008B3E85" w:rsidRPr="007F66A4" w:rsidRDefault="008B3E85" w:rsidP="008B3E85">
      <w:pPr>
        <w:spacing w:after="0" w:line="240" w:lineRule="auto"/>
        <w:jc w:val="center"/>
        <w:rPr>
          <w:rFonts w:ascii="Times New Roman" w:hAnsi="Times New Roman"/>
          <w:b/>
          <w:bCs/>
          <w:sz w:val="28"/>
          <w:szCs w:val="28"/>
        </w:rPr>
      </w:pPr>
      <w:r w:rsidRPr="007F66A4">
        <w:rPr>
          <w:rFonts w:ascii="Times New Roman" w:hAnsi="Times New Roman"/>
          <w:b/>
          <w:bCs/>
          <w:sz w:val="28"/>
          <w:szCs w:val="28"/>
        </w:rPr>
        <w:lastRenderedPageBreak/>
        <w:t>ЗАКЛЮЧЕНИЕ</w:t>
      </w:r>
    </w:p>
    <w:p w14:paraId="2C055691" w14:textId="77777777" w:rsidR="008B3E85" w:rsidRPr="007F66A4" w:rsidRDefault="008B3E85" w:rsidP="008B3E85">
      <w:pPr>
        <w:spacing w:after="0" w:line="240" w:lineRule="auto"/>
        <w:jc w:val="center"/>
        <w:rPr>
          <w:rFonts w:ascii="Times New Roman" w:hAnsi="Times New Roman" w:cs="Times New Roman"/>
          <w:sz w:val="28"/>
          <w:szCs w:val="28"/>
        </w:rPr>
      </w:pPr>
    </w:p>
    <w:p w14:paraId="63D6CDF1" w14:textId="77777777" w:rsidR="008B3E85" w:rsidRPr="007F66A4" w:rsidRDefault="008B3E85" w:rsidP="008B3E85">
      <w:pPr>
        <w:spacing w:after="0" w:line="240" w:lineRule="auto"/>
        <w:ind w:firstLine="567"/>
        <w:jc w:val="both"/>
        <w:rPr>
          <w:rFonts w:ascii="Times New Roman" w:hAnsi="Times New Roman" w:cs="Times New Roman"/>
          <w:sz w:val="28"/>
          <w:szCs w:val="28"/>
          <w:lang w:val="ru-RU"/>
        </w:rPr>
      </w:pPr>
      <w:r w:rsidRPr="007F66A4">
        <w:rPr>
          <w:rFonts w:ascii="Times New Roman" w:hAnsi="Times New Roman" w:cs="Times New Roman"/>
          <w:bCs/>
          <w:sz w:val="28"/>
          <w:szCs w:val="28"/>
        </w:rPr>
        <w:t xml:space="preserve">Проведенное диссертационное исследование </w:t>
      </w:r>
      <w:r w:rsidRPr="007F66A4">
        <w:rPr>
          <w:rFonts w:ascii="Times New Roman" w:hAnsi="Times New Roman" w:cs="Times New Roman"/>
          <w:color w:val="000000"/>
          <w:sz w:val="28"/>
          <w:szCs w:val="28"/>
        </w:rPr>
        <w:t>посвящено изучению состояния окружающей среды в указанной территории с использованием современных методов и технологий, включая дистанционное зондирование. Акцент делается на геоэкологических аспектах, влияющих на экосистемы морской и прибрежной зон, а также на взаимодействии человеческой деятельности с морской средой.</w:t>
      </w:r>
    </w:p>
    <w:p w14:paraId="42A78B84" w14:textId="77777777" w:rsidR="008B3E85" w:rsidRPr="007F66A4" w:rsidRDefault="008B3E85" w:rsidP="008B3E85">
      <w:pPr>
        <w:pStyle w:val="a5"/>
        <w:ind w:firstLine="709"/>
        <w:jc w:val="both"/>
        <w:rPr>
          <w:rFonts w:ascii="Times New Roman" w:hAnsi="Times New Roman" w:cs="Times New Roman"/>
          <w:b/>
          <w:sz w:val="28"/>
          <w:szCs w:val="28"/>
          <w:lang w:val="kk-KZ"/>
        </w:rPr>
      </w:pPr>
      <w:r w:rsidRPr="007F66A4">
        <w:rPr>
          <w:rFonts w:ascii="Times New Roman" w:hAnsi="Times New Roman" w:cs="Times New Roman"/>
          <w:b/>
          <w:sz w:val="28"/>
          <w:szCs w:val="28"/>
          <w:lang w:val="kk-KZ"/>
        </w:rPr>
        <w:t>Основные результаты диссертационной работы могут быть сформированы следующим образом:</w:t>
      </w:r>
    </w:p>
    <w:p w14:paraId="30A00F2F" w14:textId="77777777" w:rsidR="008B3E85" w:rsidRPr="007F66A4" w:rsidRDefault="008B3E85" w:rsidP="008B3E85">
      <w:pPr>
        <w:tabs>
          <w:tab w:val="left" w:pos="851"/>
          <w:tab w:val="left" w:pos="993"/>
        </w:tabs>
        <w:spacing w:after="0" w:line="240" w:lineRule="auto"/>
        <w:ind w:firstLine="567"/>
        <w:jc w:val="both"/>
        <w:rPr>
          <w:rFonts w:ascii="Times New Roman" w:eastAsia="Times New Roman" w:hAnsi="Times New Roman" w:cs="Times New Roman"/>
          <w:sz w:val="28"/>
          <w:szCs w:val="28"/>
          <w:lang w:eastAsia="en-US"/>
        </w:rPr>
      </w:pPr>
      <w:r w:rsidRPr="007F66A4">
        <w:rPr>
          <w:rFonts w:ascii="Times New Roman" w:hAnsi="Times New Roman" w:cs="Times New Roman"/>
          <w:sz w:val="28"/>
          <w:szCs w:val="28"/>
          <w:lang w:val="kk-KZ"/>
        </w:rPr>
        <w:t>1. В</w:t>
      </w:r>
      <w:r w:rsidRPr="007F66A4">
        <w:rPr>
          <w:rFonts w:ascii="Times New Roman" w:hAnsi="Times New Roman" w:cs="Times New Roman"/>
          <w:sz w:val="28"/>
          <w:szCs w:val="28"/>
        </w:rPr>
        <w:t xml:space="preserve">ыполнены комплексные исследования </w:t>
      </w:r>
      <w:r w:rsidRPr="007F66A4">
        <w:rPr>
          <w:rFonts w:ascii="Times New Roman" w:hAnsi="Times New Roman" w:cs="Times New Roman"/>
          <w:sz w:val="28"/>
          <w:szCs w:val="28"/>
          <w:lang w:val="kk-KZ"/>
        </w:rPr>
        <w:t xml:space="preserve">морской </w:t>
      </w:r>
      <w:r w:rsidRPr="007F66A4">
        <w:rPr>
          <w:rFonts w:ascii="Times New Roman" w:eastAsia="Times New Roman" w:hAnsi="Times New Roman" w:cs="Times New Roman"/>
          <w:sz w:val="28"/>
          <w:szCs w:val="28"/>
          <w:lang w:eastAsia="en-US"/>
        </w:rPr>
        <w:t>воды</w:t>
      </w:r>
      <w:r w:rsidRPr="007F66A4">
        <w:rPr>
          <w:rFonts w:ascii="Times New Roman" w:eastAsia="Times New Roman" w:hAnsi="Times New Roman" w:cs="Times New Roman"/>
          <w:sz w:val="28"/>
          <w:szCs w:val="28"/>
          <w:lang w:val="ru-RU" w:eastAsia="en-US"/>
        </w:rPr>
        <w:t xml:space="preserve">, почвы, растительности при помощи </w:t>
      </w:r>
      <w:r w:rsidRPr="007F66A4">
        <w:rPr>
          <w:rFonts w:ascii="Times New Roman" w:eastAsia="Times New Roman" w:hAnsi="Times New Roman" w:cs="Times New Roman"/>
          <w:sz w:val="28"/>
          <w:szCs w:val="28"/>
          <w:lang w:eastAsia="en-US"/>
        </w:rPr>
        <w:t xml:space="preserve">геохимических параметров </w:t>
      </w:r>
      <w:r w:rsidRPr="007F66A4">
        <w:rPr>
          <w:rFonts w:ascii="Times New Roman" w:eastAsia="Times New Roman" w:hAnsi="Times New Roman" w:cs="Times New Roman"/>
          <w:sz w:val="28"/>
          <w:szCs w:val="28"/>
          <w:lang w:val="ru-RU" w:eastAsia="en-US"/>
        </w:rPr>
        <w:t>и физико-химических характеристик</w:t>
      </w:r>
      <w:r w:rsidRPr="007F66A4">
        <w:rPr>
          <w:rFonts w:ascii="Times New Roman" w:eastAsia="Times New Roman" w:hAnsi="Times New Roman" w:cs="Times New Roman"/>
          <w:b/>
          <w:bCs/>
          <w:sz w:val="28"/>
          <w:szCs w:val="28"/>
          <w:lang w:val="ru-RU" w:eastAsia="en-US"/>
        </w:rPr>
        <w:t xml:space="preserve"> </w:t>
      </w:r>
      <w:r w:rsidRPr="007F66A4">
        <w:rPr>
          <w:rFonts w:ascii="Times New Roman" w:eastAsia="Times New Roman" w:hAnsi="Times New Roman" w:cs="Times New Roman"/>
          <w:sz w:val="28"/>
          <w:szCs w:val="28"/>
          <w:lang w:eastAsia="en-US"/>
        </w:rPr>
        <w:t>в прибрежной зон</w:t>
      </w:r>
      <w:r w:rsidRPr="007F66A4">
        <w:rPr>
          <w:rFonts w:ascii="Times New Roman" w:eastAsia="Times New Roman" w:hAnsi="Times New Roman" w:cs="Times New Roman"/>
          <w:sz w:val="28"/>
          <w:szCs w:val="28"/>
          <w:lang w:val="ru-RU" w:eastAsia="en-US"/>
        </w:rPr>
        <w:t>е и морской части Каспийского моря в</w:t>
      </w:r>
      <w:r w:rsidRPr="007F66A4">
        <w:rPr>
          <w:rFonts w:ascii="Times New Roman" w:eastAsia="Times New Roman" w:hAnsi="Times New Roman" w:cs="Times New Roman"/>
          <w:sz w:val="28"/>
          <w:szCs w:val="28"/>
          <w:lang w:eastAsia="en-US"/>
        </w:rPr>
        <w:t xml:space="preserve"> районе города Актау. </w:t>
      </w:r>
    </w:p>
    <w:p w14:paraId="07735BD0" w14:textId="77777777" w:rsidR="008B3E85" w:rsidRPr="007F66A4" w:rsidRDefault="008B3E85" w:rsidP="008B3E85">
      <w:pPr>
        <w:tabs>
          <w:tab w:val="left" w:pos="851"/>
          <w:tab w:val="left" w:pos="993"/>
        </w:tabs>
        <w:spacing w:after="0" w:line="240" w:lineRule="auto"/>
        <w:ind w:firstLine="567"/>
        <w:jc w:val="both"/>
        <w:rPr>
          <w:rFonts w:ascii="Times New Roman" w:hAnsi="Times New Roman" w:cs="Times New Roman"/>
          <w:sz w:val="28"/>
          <w:szCs w:val="28"/>
          <w:lang w:eastAsia="en-US"/>
        </w:rPr>
      </w:pPr>
      <w:r w:rsidRPr="007F66A4">
        <w:rPr>
          <w:rFonts w:ascii="Times New Roman" w:hAnsi="Times New Roman" w:cs="Times New Roman"/>
          <w:sz w:val="28"/>
          <w:szCs w:val="28"/>
        </w:rPr>
        <w:t xml:space="preserve"> </w:t>
      </w:r>
      <w:r w:rsidRPr="007F66A4">
        <w:rPr>
          <w:rFonts w:ascii="Times New Roman" w:hAnsi="Times New Roman" w:cs="Times New Roman"/>
          <w:sz w:val="28"/>
          <w:szCs w:val="28"/>
          <w:lang w:val="ru-RU"/>
        </w:rPr>
        <w:t xml:space="preserve">- установлено, что </w:t>
      </w:r>
      <w:r w:rsidRPr="007F66A4">
        <w:rPr>
          <w:rFonts w:ascii="Times New Roman" w:eastAsia="Times New Roman" w:hAnsi="Times New Roman" w:cs="Times New Roman"/>
          <w:sz w:val="28"/>
          <w:szCs w:val="28"/>
          <w:lang w:val="ru-RU" w:eastAsia="en-US"/>
        </w:rPr>
        <w:t>р</w:t>
      </w:r>
      <w:r w:rsidRPr="007F66A4">
        <w:rPr>
          <w:rFonts w:ascii="Times New Roman" w:eastAsia="Times New Roman" w:hAnsi="Times New Roman" w:cs="Times New Roman"/>
          <w:sz w:val="28"/>
          <w:szCs w:val="28"/>
          <w:lang w:eastAsia="en-US"/>
        </w:rPr>
        <w:t xml:space="preserve">аспределение концентрации тяжелых металлов (ТМ) </w:t>
      </w:r>
      <w:r w:rsidRPr="007F66A4">
        <w:rPr>
          <w:rFonts w:ascii="Times New Roman" w:eastAsia="Times New Roman" w:hAnsi="Times New Roman" w:cs="Times New Roman"/>
          <w:b/>
          <w:bCs/>
          <w:sz w:val="28"/>
          <w:szCs w:val="28"/>
          <w:lang w:eastAsia="en-US"/>
        </w:rPr>
        <w:t>в морской воде</w:t>
      </w:r>
      <w:r w:rsidRPr="007F66A4">
        <w:rPr>
          <w:rFonts w:ascii="Times New Roman" w:eastAsia="Times New Roman" w:hAnsi="Times New Roman" w:cs="Times New Roman"/>
          <w:sz w:val="28"/>
          <w:szCs w:val="28"/>
          <w:lang w:eastAsia="en-US"/>
        </w:rPr>
        <w:t xml:space="preserve"> является неравномерным, обусловленным интенсивными течениями в поверхностном слое и расстоянием до судоходных путей. Минимальная концентрация кадмия (1,07 предельно допустимой концентрации) зафиксирована на ГС-15 (удаление от берега 3627 м, глубина 17,8 м), в то время как максимальная концентрация, превышающая 2 предельные допустимые концентрации (ПДК), наблюдается на ГС-16 (удаление 6407 м от берега, глубина 18,5 м), в зоне судоходных путей.</w:t>
      </w:r>
      <w:r w:rsidRPr="007F66A4">
        <w:rPr>
          <w:rFonts w:ascii="Times New Roman" w:hAnsi="Times New Roman" w:cs="Times New Roman"/>
          <w:sz w:val="28"/>
          <w:szCs w:val="28"/>
          <w:lang w:eastAsia="en-US"/>
        </w:rPr>
        <w:t xml:space="preserve"> </w:t>
      </w:r>
    </w:p>
    <w:p w14:paraId="6F95F6F4" w14:textId="77777777" w:rsidR="008B3E85" w:rsidRPr="007F66A4" w:rsidRDefault="008B3E85" w:rsidP="008B3E85">
      <w:pPr>
        <w:tabs>
          <w:tab w:val="left" w:pos="851"/>
          <w:tab w:val="left" w:pos="993"/>
        </w:tabs>
        <w:spacing w:after="0" w:line="240" w:lineRule="auto"/>
        <w:ind w:firstLine="567"/>
        <w:jc w:val="both"/>
        <w:rPr>
          <w:rFonts w:ascii="Times New Roman" w:eastAsia="Times New Roman" w:hAnsi="Times New Roman" w:cs="Times New Roman"/>
          <w:sz w:val="28"/>
          <w:szCs w:val="28"/>
          <w:lang w:eastAsia="en-US"/>
        </w:rPr>
      </w:pPr>
      <w:r w:rsidRPr="007F66A4">
        <w:rPr>
          <w:rFonts w:ascii="Times New Roman" w:hAnsi="Times New Roman" w:cs="Times New Roman"/>
          <w:sz w:val="28"/>
          <w:szCs w:val="28"/>
          <w:lang w:val="ru-RU" w:eastAsia="en-US"/>
        </w:rPr>
        <w:t xml:space="preserve">- </w:t>
      </w:r>
      <w:r w:rsidRPr="007F66A4">
        <w:rPr>
          <w:rFonts w:ascii="Times New Roman" w:eastAsia="Times New Roman" w:hAnsi="Times New Roman" w:cs="Times New Roman"/>
          <w:sz w:val="28"/>
          <w:szCs w:val="28"/>
          <w:lang w:val="kk-KZ" w:eastAsia="en-US"/>
        </w:rPr>
        <w:t>о</w:t>
      </w:r>
      <w:r w:rsidRPr="007F66A4">
        <w:rPr>
          <w:rFonts w:ascii="Times New Roman" w:eastAsia="Times New Roman" w:hAnsi="Times New Roman" w:cs="Times New Roman"/>
          <w:sz w:val="28"/>
          <w:szCs w:val="28"/>
          <w:lang w:eastAsia="en-US"/>
        </w:rPr>
        <w:t xml:space="preserve">бнаружено превышение содержания меди </w:t>
      </w:r>
      <w:r w:rsidRPr="007F66A4">
        <w:rPr>
          <w:rFonts w:ascii="Times New Roman" w:eastAsia="Times New Roman" w:hAnsi="Times New Roman" w:cs="Times New Roman"/>
          <w:b/>
          <w:bCs/>
          <w:sz w:val="28"/>
          <w:szCs w:val="28"/>
          <w:lang w:eastAsia="en-US"/>
        </w:rPr>
        <w:t>в почвах</w:t>
      </w:r>
      <w:r w:rsidRPr="007F66A4">
        <w:rPr>
          <w:rFonts w:ascii="Times New Roman" w:eastAsia="Times New Roman" w:hAnsi="Times New Roman" w:cs="Times New Roman"/>
          <w:sz w:val="28"/>
          <w:szCs w:val="28"/>
          <w:lang w:eastAsia="en-US"/>
        </w:rPr>
        <w:t xml:space="preserve"> на трех исследовательских площадках: ИП-1 (</w:t>
      </w:r>
      <w:r w:rsidRPr="007F66A4">
        <w:rPr>
          <w:rFonts w:ascii="Times New Roman" w:eastAsia="Times New Roman" w:hAnsi="Times New Roman" w:cs="Times New Roman"/>
          <w:sz w:val="28"/>
          <w:szCs w:val="28"/>
          <w:lang w:val="ru-RU" w:eastAsia="en-US"/>
        </w:rPr>
        <w:t>3</w:t>
      </w:r>
      <w:r w:rsidRPr="007F66A4">
        <w:rPr>
          <w:rFonts w:ascii="Times New Roman" w:eastAsia="Times New Roman" w:hAnsi="Times New Roman" w:cs="Times New Roman"/>
          <w:sz w:val="28"/>
          <w:szCs w:val="28"/>
          <w:lang w:eastAsia="en-US"/>
        </w:rPr>
        <w:t>,</w:t>
      </w:r>
      <w:r w:rsidRPr="007F66A4">
        <w:rPr>
          <w:rFonts w:ascii="Times New Roman" w:eastAsia="Times New Roman" w:hAnsi="Times New Roman" w:cs="Times New Roman"/>
          <w:sz w:val="28"/>
          <w:szCs w:val="28"/>
          <w:lang w:val="ru-RU" w:eastAsia="en-US"/>
        </w:rPr>
        <w:t>2</w:t>
      </w:r>
      <w:r w:rsidRPr="007F66A4">
        <w:rPr>
          <w:rFonts w:ascii="Times New Roman" w:eastAsia="Times New Roman" w:hAnsi="Times New Roman" w:cs="Times New Roman"/>
          <w:sz w:val="28"/>
          <w:szCs w:val="28"/>
          <w:lang w:eastAsia="en-US"/>
        </w:rPr>
        <w:t xml:space="preserve"> ПДК), ИП-2 (</w:t>
      </w:r>
      <w:r w:rsidRPr="007F66A4">
        <w:rPr>
          <w:rFonts w:ascii="Times New Roman" w:eastAsia="Times New Roman" w:hAnsi="Times New Roman" w:cs="Times New Roman"/>
          <w:sz w:val="28"/>
          <w:szCs w:val="28"/>
          <w:lang w:val="ru-RU" w:eastAsia="en-US"/>
        </w:rPr>
        <w:t>4,7</w:t>
      </w:r>
      <w:r w:rsidRPr="007F66A4">
        <w:rPr>
          <w:rFonts w:ascii="Times New Roman" w:eastAsia="Times New Roman" w:hAnsi="Times New Roman" w:cs="Times New Roman"/>
          <w:sz w:val="28"/>
          <w:szCs w:val="28"/>
          <w:lang w:eastAsia="en-US"/>
        </w:rPr>
        <w:t xml:space="preserve"> ПДК) и ИП-3 (</w:t>
      </w:r>
      <w:r w:rsidRPr="007F66A4">
        <w:rPr>
          <w:rFonts w:ascii="Times New Roman" w:eastAsia="Times New Roman" w:hAnsi="Times New Roman" w:cs="Times New Roman"/>
          <w:sz w:val="28"/>
          <w:szCs w:val="28"/>
          <w:lang w:val="ru-RU" w:eastAsia="en-US"/>
        </w:rPr>
        <w:t>3,6</w:t>
      </w:r>
      <w:r w:rsidRPr="007F66A4">
        <w:rPr>
          <w:rFonts w:ascii="Times New Roman" w:eastAsia="Times New Roman" w:hAnsi="Times New Roman" w:cs="Times New Roman"/>
          <w:sz w:val="28"/>
          <w:szCs w:val="28"/>
          <w:lang w:eastAsia="en-US"/>
        </w:rPr>
        <w:t xml:space="preserve"> ПДК). Однако, на фоновой площадке (ИП-4) наблюдается значение, которое ниже предельно допустимой концентрации (</w:t>
      </w:r>
      <w:r w:rsidRPr="007F66A4">
        <w:rPr>
          <w:rFonts w:ascii="Times New Roman" w:eastAsia="Times New Roman" w:hAnsi="Times New Roman" w:cs="Times New Roman"/>
          <w:sz w:val="28"/>
          <w:szCs w:val="28"/>
          <w:lang w:val="ru-RU" w:eastAsia="en-US"/>
        </w:rPr>
        <w:t>2,1</w:t>
      </w:r>
      <w:r w:rsidRPr="007F66A4">
        <w:rPr>
          <w:rFonts w:ascii="Times New Roman" w:eastAsia="Times New Roman" w:hAnsi="Times New Roman" w:cs="Times New Roman"/>
          <w:sz w:val="28"/>
          <w:szCs w:val="28"/>
          <w:lang w:eastAsia="en-US"/>
        </w:rPr>
        <w:t xml:space="preserve"> ПДК)</w:t>
      </w:r>
      <w:r w:rsidRPr="007F66A4">
        <w:rPr>
          <w:rFonts w:ascii="Times New Roman" w:eastAsia="Times New Roman" w:hAnsi="Times New Roman" w:cs="Times New Roman"/>
          <w:sz w:val="28"/>
          <w:szCs w:val="28"/>
          <w:lang w:val="ru-RU" w:eastAsia="en-US"/>
        </w:rPr>
        <w:t xml:space="preserve">, также содержание меди на ИП-11 и ИП-12, расположенный в районе Кошкар-Ата не превышает ПДК и составил на ИП -11 2,23 </w:t>
      </w:r>
      <w:r w:rsidRPr="007F66A4">
        <w:rPr>
          <w:rFonts w:ascii="Times New Roman" w:hAnsi="Times New Roman" w:cs="Times New Roman"/>
          <w:sz w:val="28"/>
          <w:szCs w:val="28"/>
          <w:lang w:val="ru-RU" w:eastAsia="ru-RU"/>
        </w:rPr>
        <w:t>мг/кг</w:t>
      </w:r>
      <w:r w:rsidRPr="007F66A4">
        <w:rPr>
          <w:rFonts w:ascii="Times New Roman" w:eastAsia="Times New Roman" w:hAnsi="Times New Roman" w:cs="Times New Roman"/>
          <w:sz w:val="28"/>
          <w:szCs w:val="28"/>
          <w:lang w:val="ru-RU" w:eastAsia="en-US"/>
        </w:rPr>
        <w:t xml:space="preserve">, что касается ИП-12 там значение ниже и составило 2,04 </w:t>
      </w:r>
      <w:r w:rsidRPr="007F66A4">
        <w:rPr>
          <w:rFonts w:ascii="Times New Roman" w:hAnsi="Times New Roman" w:cs="Times New Roman"/>
          <w:sz w:val="28"/>
          <w:szCs w:val="28"/>
          <w:lang w:val="ru-RU" w:eastAsia="ru-RU"/>
        </w:rPr>
        <w:t>мг/кг,</w:t>
      </w:r>
      <w:r w:rsidRPr="007F66A4">
        <w:rPr>
          <w:rFonts w:ascii="Times New Roman" w:eastAsia="Times New Roman" w:hAnsi="Times New Roman" w:cs="Times New Roman"/>
          <w:sz w:val="28"/>
          <w:szCs w:val="28"/>
          <w:lang w:val="ru-RU" w:eastAsia="en-US"/>
        </w:rPr>
        <w:t xml:space="preserve"> но по сравнению с другими тяжелыми металлами значение меди выше</w:t>
      </w:r>
      <w:r w:rsidRPr="007F66A4">
        <w:rPr>
          <w:rFonts w:ascii="Times New Roman" w:eastAsia="Times New Roman" w:hAnsi="Times New Roman" w:cs="Times New Roman"/>
          <w:sz w:val="28"/>
          <w:szCs w:val="28"/>
          <w:lang w:eastAsia="en-US"/>
        </w:rPr>
        <w:t>. Этот факт может быть обусловлен естественными процессами, связанными с накоплением и миграцией меди в почвенном покрове.</w:t>
      </w:r>
    </w:p>
    <w:p w14:paraId="672FD7EA" w14:textId="77777777" w:rsidR="008B3E85" w:rsidRPr="007F66A4" w:rsidRDefault="008B3E85" w:rsidP="008B3E85">
      <w:pPr>
        <w:tabs>
          <w:tab w:val="left" w:pos="851"/>
          <w:tab w:val="left" w:pos="993"/>
        </w:tabs>
        <w:spacing w:after="0" w:line="240" w:lineRule="auto"/>
        <w:ind w:firstLine="567"/>
        <w:jc w:val="both"/>
        <w:rPr>
          <w:rFonts w:ascii="Times New Roman" w:eastAsia="Times New Roman" w:hAnsi="Times New Roman" w:cs="Times New Roman"/>
          <w:sz w:val="28"/>
          <w:szCs w:val="28"/>
          <w:lang w:eastAsia="en-US"/>
        </w:rPr>
      </w:pPr>
      <w:r w:rsidRPr="007F66A4">
        <w:rPr>
          <w:rFonts w:ascii="Times New Roman" w:eastAsia="Times New Roman" w:hAnsi="Times New Roman" w:cs="Times New Roman"/>
          <w:sz w:val="28"/>
          <w:szCs w:val="28"/>
          <w:lang w:eastAsia="en-US"/>
        </w:rPr>
        <w:t>Возможные причины превышения содержания меди на ИП-1, ИП-2 и ИП-3 могут включать в себя антропогенные воздействия, такие как промышленная деятельность, стоки от транспорта и использование удобрений с высоким содержанием меди. Также стоит учесть геологические особенности и природные процессы, влияющие на распределение элементов в почвенной среде.</w:t>
      </w:r>
    </w:p>
    <w:p w14:paraId="317B0DCA" w14:textId="65FEBED8" w:rsidR="008B3E85" w:rsidRPr="007F66A4" w:rsidRDefault="008B3E85" w:rsidP="008B3E85">
      <w:pPr>
        <w:tabs>
          <w:tab w:val="left" w:pos="851"/>
          <w:tab w:val="left" w:pos="993"/>
        </w:tabs>
        <w:spacing w:after="0" w:line="240" w:lineRule="auto"/>
        <w:ind w:firstLine="567"/>
        <w:jc w:val="both"/>
        <w:rPr>
          <w:rFonts w:ascii="Times New Roman" w:hAnsi="Times New Roman" w:cs="Times New Roman"/>
          <w:iCs/>
          <w:sz w:val="28"/>
          <w:szCs w:val="28"/>
          <w:lang w:val="ru-RU" w:eastAsia="ru-RU"/>
        </w:rPr>
      </w:pPr>
      <w:r w:rsidRPr="007F66A4">
        <w:rPr>
          <w:rFonts w:ascii="Times New Roman" w:hAnsi="Times New Roman" w:cs="Times New Roman"/>
          <w:sz w:val="28"/>
          <w:szCs w:val="28"/>
        </w:rPr>
        <w:t>2.</w:t>
      </w:r>
      <w:r w:rsidRPr="007F66A4">
        <w:rPr>
          <w:rFonts w:ascii="Times New Roman" w:hAnsi="Times New Roman" w:cs="Times New Roman"/>
          <w:sz w:val="28"/>
          <w:szCs w:val="28"/>
        </w:rPr>
        <w:tab/>
      </w:r>
      <w:r w:rsidRPr="007F66A4">
        <w:rPr>
          <w:rFonts w:ascii="Times New Roman" w:hAnsi="Times New Roman" w:cs="Times New Roman"/>
          <w:sz w:val="28"/>
          <w:szCs w:val="28"/>
          <w:lang w:val="kk-KZ" w:eastAsia="ru-RU"/>
        </w:rPr>
        <w:t>В результате полученных данных обнаружено, что наибольшее количество микроорганизмов в почве  научно-исследовательского комплекса Кошкар-Ата-2 (9,7±0,3)*10</w:t>
      </w:r>
      <w:r w:rsidRPr="007F66A4">
        <w:rPr>
          <w:rFonts w:ascii="Times New Roman" w:hAnsi="Times New Roman" w:cs="Times New Roman"/>
          <w:sz w:val="28"/>
          <w:szCs w:val="28"/>
          <w:vertAlign w:val="superscript"/>
          <w:lang w:val="kk-KZ" w:eastAsia="ru-RU"/>
        </w:rPr>
        <w:t>5</w:t>
      </w:r>
      <w:r w:rsidRPr="007F66A4">
        <w:rPr>
          <w:rFonts w:ascii="Times New Roman" w:hAnsi="Times New Roman" w:cs="Times New Roman"/>
          <w:sz w:val="28"/>
          <w:szCs w:val="28"/>
          <w:lang w:val="kk-KZ" w:eastAsia="ru-RU"/>
        </w:rPr>
        <w:t>, а наименьшее значение наблюдалось в пробе воды из Морпорт-2 и составляло (1,9±0,1)*10</w:t>
      </w:r>
      <w:r w:rsidRPr="007F66A4">
        <w:rPr>
          <w:rFonts w:ascii="Times New Roman" w:hAnsi="Times New Roman" w:cs="Times New Roman"/>
          <w:sz w:val="28"/>
          <w:szCs w:val="28"/>
          <w:vertAlign w:val="superscript"/>
          <w:lang w:val="kk-KZ" w:eastAsia="ru-RU"/>
        </w:rPr>
        <w:t>2</w:t>
      </w:r>
      <w:r w:rsidRPr="007F66A4">
        <w:rPr>
          <w:rFonts w:ascii="Times New Roman" w:hAnsi="Times New Roman" w:cs="Times New Roman"/>
          <w:sz w:val="28"/>
          <w:szCs w:val="28"/>
          <w:lang w:val="kk-KZ" w:eastAsia="ru-RU"/>
        </w:rPr>
        <w:t xml:space="preserve">. </w:t>
      </w:r>
      <w:r w:rsidRPr="007F66A4">
        <w:rPr>
          <w:rFonts w:ascii="Times New Roman" w:hAnsi="Times New Roman" w:cs="Times New Roman"/>
          <w:sz w:val="28"/>
          <w:szCs w:val="28"/>
          <w:lang w:val="kk-KZ"/>
        </w:rPr>
        <w:t xml:space="preserve">В проведенных ранее исследованиях, численность бактерий в Среднем Каспии весной невелика и уменьшается с глубиной, тогда как летом наблюдается увеличение этой </w:t>
      </w:r>
      <w:r w:rsidRPr="007F66A4">
        <w:rPr>
          <w:rFonts w:ascii="Times New Roman" w:hAnsi="Times New Roman" w:cs="Times New Roman"/>
          <w:sz w:val="28"/>
          <w:szCs w:val="28"/>
          <w:lang w:val="kk-KZ"/>
        </w:rPr>
        <w:lastRenderedPageBreak/>
        <w:t>величины. С продвижением на юг количество гетеротрофных бактерий увеличивается с тысяч до десятков тысяч клеток на 1 мл [6]. Следовательно, полученные данные находятся в пределах нормы.</w:t>
      </w:r>
      <w:r w:rsidRPr="007F66A4">
        <w:rPr>
          <w:rFonts w:ascii="Times New Roman" w:hAnsi="Times New Roman" w:cs="Times New Roman"/>
          <w:iCs/>
          <w:sz w:val="28"/>
          <w:szCs w:val="28"/>
          <w:lang w:val="kk-KZ" w:eastAsia="ru-RU"/>
        </w:rPr>
        <w:t xml:space="preserve"> Образцы из </w:t>
      </w:r>
      <w:r w:rsidRPr="007F66A4">
        <w:rPr>
          <w:rFonts w:ascii="Times New Roman" w:hAnsi="Times New Roman" w:cs="Times New Roman"/>
          <w:iCs/>
          <w:sz w:val="28"/>
          <w:szCs w:val="28"/>
          <w:lang w:eastAsia="ru-RU"/>
        </w:rPr>
        <w:t xml:space="preserve">Кошкар ата-1 и Кошкар ата-2 </w:t>
      </w:r>
      <w:r w:rsidRPr="007F66A4">
        <w:rPr>
          <w:rFonts w:ascii="Times New Roman" w:hAnsi="Times New Roman" w:cs="Times New Roman"/>
          <w:iCs/>
          <w:sz w:val="28"/>
          <w:szCs w:val="28"/>
          <w:lang w:val="ru-RU" w:eastAsia="ru-RU"/>
        </w:rPr>
        <w:t xml:space="preserve">не </w:t>
      </w:r>
      <w:r w:rsidRPr="007F66A4">
        <w:rPr>
          <w:rFonts w:ascii="Times New Roman" w:hAnsi="Times New Roman" w:cs="Times New Roman"/>
          <w:iCs/>
          <w:sz w:val="28"/>
          <w:szCs w:val="28"/>
          <w:lang w:val="kk-KZ" w:eastAsia="ru-RU"/>
        </w:rPr>
        <w:t xml:space="preserve">показали </w:t>
      </w:r>
      <w:r w:rsidR="00902BA0">
        <w:rPr>
          <w:rFonts w:ascii="Times New Roman" w:hAnsi="Times New Roman" w:cs="Times New Roman"/>
          <w:iCs/>
          <w:sz w:val="28"/>
          <w:szCs w:val="28"/>
          <w:lang w:val="kk-KZ" w:eastAsia="ru-RU"/>
        </w:rPr>
        <w:t>эко</w:t>
      </w:r>
      <w:r w:rsidRPr="007F66A4">
        <w:rPr>
          <w:rFonts w:ascii="Times New Roman" w:hAnsi="Times New Roman" w:cs="Times New Roman"/>
          <w:iCs/>
          <w:sz w:val="28"/>
          <w:szCs w:val="28"/>
          <w:lang w:eastAsia="ru-RU"/>
        </w:rPr>
        <w:t>токсичност</w:t>
      </w:r>
      <w:r w:rsidRPr="007F66A4">
        <w:rPr>
          <w:rFonts w:ascii="Times New Roman" w:hAnsi="Times New Roman" w:cs="Times New Roman"/>
          <w:iCs/>
          <w:sz w:val="28"/>
          <w:szCs w:val="28"/>
          <w:lang w:val="ru-RU" w:eastAsia="ru-RU"/>
        </w:rPr>
        <w:t>ь на исследованные тест объекты</w:t>
      </w:r>
      <w:r w:rsidRPr="007F66A4">
        <w:rPr>
          <w:rFonts w:ascii="Times New Roman" w:hAnsi="Times New Roman" w:cs="Times New Roman"/>
          <w:iCs/>
          <w:sz w:val="28"/>
          <w:szCs w:val="28"/>
          <w:lang w:val="kk-KZ" w:eastAsia="ru-RU"/>
        </w:rPr>
        <w:t xml:space="preserve">, так </w:t>
      </w:r>
      <w:r w:rsidRPr="007F66A4">
        <w:rPr>
          <w:rFonts w:ascii="Times New Roman" w:hAnsi="Times New Roman" w:cs="Times New Roman"/>
          <w:iCs/>
          <w:sz w:val="28"/>
          <w:szCs w:val="28"/>
          <w:lang w:eastAsia="ru-RU"/>
        </w:rPr>
        <w:t>за 96 часов доля по</w:t>
      </w:r>
      <w:r w:rsidRPr="007F66A4">
        <w:rPr>
          <w:rFonts w:ascii="Times New Roman" w:hAnsi="Times New Roman" w:cs="Times New Roman"/>
          <w:iCs/>
          <w:sz w:val="28"/>
          <w:szCs w:val="28"/>
          <w:lang w:val="kk-KZ" w:eastAsia="ru-RU"/>
        </w:rPr>
        <w:t>терявших жизнеспособность</w:t>
      </w:r>
      <w:r w:rsidRPr="007F66A4">
        <w:rPr>
          <w:rFonts w:ascii="Times New Roman" w:hAnsi="Times New Roman" w:cs="Times New Roman"/>
          <w:iCs/>
          <w:sz w:val="28"/>
          <w:szCs w:val="28"/>
          <w:lang w:eastAsia="ru-RU"/>
        </w:rPr>
        <w:t xml:space="preserve"> в них дафний составила </w:t>
      </w:r>
      <w:r w:rsidRPr="007F66A4">
        <w:rPr>
          <w:rFonts w:ascii="Times New Roman" w:hAnsi="Times New Roman" w:cs="Times New Roman"/>
          <w:iCs/>
          <w:sz w:val="28"/>
          <w:szCs w:val="28"/>
          <w:lang w:val="ru-RU" w:eastAsia="ru-RU"/>
        </w:rPr>
        <w:t>2</w:t>
      </w:r>
      <w:r w:rsidRPr="007F66A4">
        <w:rPr>
          <w:rFonts w:ascii="Times New Roman" w:hAnsi="Times New Roman" w:cs="Times New Roman"/>
          <w:iCs/>
          <w:sz w:val="28"/>
          <w:szCs w:val="28"/>
          <w:lang w:eastAsia="ru-RU"/>
        </w:rPr>
        <w:t>0%</w:t>
      </w:r>
      <w:r w:rsidRPr="007F66A4">
        <w:rPr>
          <w:rFonts w:ascii="Times New Roman" w:hAnsi="Times New Roman" w:cs="Times New Roman"/>
          <w:iCs/>
          <w:sz w:val="28"/>
          <w:szCs w:val="28"/>
          <w:lang w:val="kk-KZ" w:eastAsia="ru-RU"/>
        </w:rPr>
        <w:t xml:space="preserve"> и менее.</w:t>
      </w:r>
      <w:r w:rsidRPr="007F66A4">
        <w:rPr>
          <w:rFonts w:ascii="Times New Roman" w:hAnsi="Times New Roman" w:cs="Times New Roman"/>
          <w:iCs/>
          <w:sz w:val="28"/>
          <w:szCs w:val="28"/>
          <w:lang w:eastAsia="ru-RU"/>
        </w:rPr>
        <w:t xml:space="preserve"> Наибольшее значение о</w:t>
      </w:r>
      <w:r w:rsidRPr="007F66A4">
        <w:rPr>
          <w:rFonts w:ascii="Times New Roman" w:hAnsi="Times New Roman" w:cs="Times New Roman"/>
          <w:iCs/>
          <w:sz w:val="28"/>
          <w:szCs w:val="28"/>
          <w:lang w:val="kk-KZ" w:eastAsia="ru-RU"/>
        </w:rPr>
        <w:t>бнаружено</w:t>
      </w:r>
      <w:r w:rsidRPr="007F66A4">
        <w:rPr>
          <w:rFonts w:ascii="Times New Roman" w:hAnsi="Times New Roman" w:cs="Times New Roman"/>
          <w:iCs/>
          <w:sz w:val="28"/>
          <w:szCs w:val="28"/>
          <w:lang w:eastAsia="ru-RU"/>
        </w:rPr>
        <w:t xml:space="preserve"> в пробах почвы Морпорт-2 </w:t>
      </w:r>
      <w:r w:rsidRPr="007F66A4">
        <w:rPr>
          <w:rFonts w:ascii="Times New Roman" w:hAnsi="Times New Roman" w:cs="Times New Roman"/>
          <w:iCs/>
          <w:sz w:val="28"/>
          <w:szCs w:val="28"/>
          <w:lang w:val="ru-RU" w:eastAsia="ru-RU"/>
        </w:rPr>
        <w:t xml:space="preserve">и показали средний уровень </w:t>
      </w:r>
      <w:r w:rsidR="0063221B">
        <w:rPr>
          <w:rFonts w:ascii="Times New Roman" w:hAnsi="Times New Roman" w:cs="Times New Roman"/>
          <w:iCs/>
          <w:sz w:val="28"/>
          <w:szCs w:val="28"/>
          <w:lang w:val="ru-RU" w:eastAsia="ru-RU"/>
        </w:rPr>
        <w:t>эко</w:t>
      </w:r>
      <w:r w:rsidRPr="007F66A4">
        <w:rPr>
          <w:rFonts w:ascii="Times New Roman" w:hAnsi="Times New Roman" w:cs="Times New Roman"/>
          <w:iCs/>
          <w:sz w:val="28"/>
          <w:szCs w:val="28"/>
          <w:lang w:val="ru-RU" w:eastAsia="ru-RU"/>
        </w:rPr>
        <w:t>тоскичности на дафнии.</w:t>
      </w:r>
    </w:p>
    <w:p w14:paraId="58CCD9CB" w14:textId="77777777" w:rsidR="008B3E85" w:rsidRPr="007F66A4" w:rsidRDefault="008B3E85" w:rsidP="008B3E85">
      <w:pPr>
        <w:tabs>
          <w:tab w:val="left" w:pos="851"/>
          <w:tab w:val="left" w:pos="993"/>
        </w:tabs>
        <w:spacing w:after="0" w:line="240" w:lineRule="auto"/>
        <w:ind w:firstLine="567"/>
        <w:jc w:val="both"/>
        <w:rPr>
          <w:rFonts w:ascii="Times New Roman" w:eastAsia="Times New Roman" w:hAnsi="Times New Roman" w:cs="Times New Roman"/>
          <w:sz w:val="28"/>
          <w:szCs w:val="28"/>
          <w:lang w:val="kk-KZ" w:eastAsia="en-US"/>
        </w:rPr>
      </w:pPr>
      <w:r w:rsidRPr="007F66A4">
        <w:rPr>
          <w:rFonts w:ascii="Times New Roman" w:hAnsi="Times New Roman" w:cs="Times New Roman"/>
          <w:sz w:val="28"/>
          <w:szCs w:val="28"/>
          <w:lang w:val="ru-RU"/>
        </w:rPr>
        <w:t xml:space="preserve">3. </w:t>
      </w:r>
      <w:r w:rsidRPr="007F66A4">
        <w:rPr>
          <w:rFonts w:ascii="Times New Roman" w:hAnsi="Times New Roman" w:cs="Times New Roman"/>
          <w:sz w:val="28"/>
          <w:szCs w:val="28"/>
          <w:lang w:val="kk-KZ"/>
        </w:rPr>
        <w:t xml:space="preserve">Результаты </w:t>
      </w:r>
      <w:r w:rsidRPr="007F66A4">
        <w:rPr>
          <w:rFonts w:ascii="Times New Roman" w:eastAsiaTheme="minorHAnsi" w:hAnsi="Times New Roman" w:cs="Times New Roman"/>
          <w:sz w:val="28"/>
          <w:szCs w:val="28"/>
          <w:lang w:eastAsia="en-US"/>
          <w14:ligatures w14:val="standardContextual"/>
        </w:rPr>
        <w:t>анализ</w:t>
      </w:r>
      <w:r w:rsidRPr="007F66A4">
        <w:rPr>
          <w:rFonts w:ascii="Times New Roman" w:eastAsiaTheme="minorHAnsi" w:hAnsi="Times New Roman" w:cs="Times New Roman"/>
          <w:sz w:val="28"/>
          <w:szCs w:val="28"/>
          <w:lang w:val="kk-KZ" w:eastAsia="en-US"/>
          <w14:ligatures w14:val="standardContextual"/>
        </w:rPr>
        <w:t>а</w:t>
      </w:r>
      <w:r w:rsidRPr="007F66A4">
        <w:rPr>
          <w:rFonts w:ascii="Times New Roman" w:eastAsiaTheme="minorHAnsi" w:hAnsi="Times New Roman" w:cs="Times New Roman"/>
          <w:sz w:val="28"/>
          <w:szCs w:val="28"/>
          <w:lang w:eastAsia="en-US"/>
          <w14:ligatures w14:val="standardContextual"/>
        </w:rPr>
        <w:t xml:space="preserve"> </w:t>
      </w:r>
      <w:r w:rsidRPr="007F66A4">
        <w:rPr>
          <w:rFonts w:ascii="Times New Roman" w:hAnsi="Times New Roman" w:cs="Times New Roman"/>
          <w:sz w:val="28"/>
          <w:szCs w:val="28"/>
          <w:lang w:val="ru-RU"/>
        </w:rPr>
        <w:t>з</w:t>
      </w:r>
      <w:r w:rsidRPr="007F66A4">
        <w:rPr>
          <w:rFonts w:ascii="Times New Roman" w:eastAsia="Times New Roman" w:hAnsi="Times New Roman" w:cs="Times New Roman"/>
          <w:sz w:val="28"/>
          <w:szCs w:val="28"/>
          <w:lang w:val="kk-KZ" w:eastAsia="en-US"/>
        </w:rPr>
        <w:t xml:space="preserve">начения NDVI </w:t>
      </w:r>
      <w:r w:rsidRPr="007F66A4">
        <w:rPr>
          <w:rFonts w:ascii="Times New Roman" w:eastAsiaTheme="minorHAnsi" w:hAnsi="Times New Roman" w:cs="Times New Roman"/>
          <w:sz w:val="28"/>
          <w:szCs w:val="28"/>
          <w:lang w:eastAsia="en-US"/>
          <w14:ligatures w14:val="standardContextual"/>
        </w:rPr>
        <w:t>временной динамики изменений у растительности и в почвенном покрове в прибрежной зоне</w:t>
      </w:r>
      <w:r w:rsidRPr="007F66A4">
        <w:rPr>
          <w:rFonts w:ascii="Times New Roman" w:eastAsiaTheme="minorHAnsi" w:hAnsi="Times New Roman" w:cs="Times New Roman"/>
          <w:sz w:val="28"/>
          <w:szCs w:val="28"/>
          <w:lang w:val="kk-KZ" w:eastAsia="en-US"/>
          <w14:ligatures w14:val="standardContextual"/>
        </w:rPr>
        <w:t xml:space="preserve"> Каспия в районе</w:t>
      </w:r>
      <w:r w:rsidRPr="007F66A4">
        <w:rPr>
          <w:rFonts w:ascii="Times New Roman" w:eastAsiaTheme="minorHAnsi" w:hAnsi="Times New Roman" w:cs="Times New Roman"/>
          <w:sz w:val="28"/>
          <w:szCs w:val="28"/>
          <w:lang w:eastAsia="en-US"/>
          <w14:ligatures w14:val="standardContextual"/>
        </w:rPr>
        <w:t xml:space="preserve"> города Актау</w:t>
      </w:r>
      <w:r w:rsidRPr="007F66A4">
        <w:rPr>
          <w:rFonts w:ascii="Times New Roman" w:eastAsia="Times New Roman" w:hAnsi="Times New Roman" w:cs="Times New Roman"/>
          <w:sz w:val="28"/>
          <w:szCs w:val="28"/>
          <w:lang w:val="kk-KZ" w:eastAsia="en-US"/>
        </w:rPr>
        <w:t xml:space="preserve"> свидетельствует о различной степени зелености и здоровья растительности в разные периоды времени. Некоторые даты имеют как отрицательные, так и положительные значения NDVI, что может указывать на разнообразие типов растительности или изменения в ее состоянии, но и можно проследить в 2019 году имеются зеленые пятна в водоеме, что свидетельстуют о эфтрофикации воды. </w:t>
      </w:r>
    </w:p>
    <w:p w14:paraId="45CC31AA" w14:textId="77777777" w:rsidR="008B3E85" w:rsidRPr="007F66A4" w:rsidRDefault="008B3E85" w:rsidP="008B3E85">
      <w:pPr>
        <w:tabs>
          <w:tab w:val="left" w:pos="851"/>
          <w:tab w:val="left" w:pos="993"/>
        </w:tabs>
        <w:spacing w:after="0" w:line="240" w:lineRule="auto"/>
        <w:ind w:firstLine="567"/>
        <w:jc w:val="both"/>
        <w:rPr>
          <w:rFonts w:ascii="Times New Roman" w:hAnsi="Times New Roman" w:cs="Times New Roman"/>
          <w:b/>
          <w:bCs/>
          <w:sz w:val="28"/>
          <w:szCs w:val="28"/>
          <w:lang w:val="ru-RU"/>
        </w:rPr>
      </w:pPr>
      <w:r w:rsidRPr="007F66A4">
        <w:rPr>
          <w:rFonts w:ascii="Times New Roman" w:hAnsi="Times New Roman" w:cs="Times New Roman"/>
          <w:sz w:val="28"/>
          <w:szCs w:val="28"/>
          <w:lang w:val="kk-KZ"/>
        </w:rPr>
        <w:t xml:space="preserve">- </w:t>
      </w:r>
      <w:r w:rsidRPr="007F66A4">
        <w:rPr>
          <w:rFonts w:ascii="Times New Roman" w:hAnsi="Times New Roman" w:cs="Times New Roman"/>
          <w:sz w:val="28"/>
          <w:szCs w:val="28"/>
          <w:lang w:val="ru-RU"/>
        </w:rPr>
        <w:t xml:space="preserve">обобщенно, полученные данные показывают, что на разных площадках в районе мониторинга содержание тяжелых металлов в почве может значительно различаться, что может быть связано с различиями в истории использования земли, антропогенным воздействием или другими факторами. </w:t>
      </w:r>
    </w:p>
    <w:p w14:paraId="459A1655" w14:textId="77777777" w:rsidR="008B3E85" w:rsidRPr="007F66A4" w:rsidRDefault="008B3E85" w:rsidP="008B3E85">
      <w:pPr>
        <w:tabs>
          <w:tab w:val="left" w:pos="851"/>
          <w:tab w:val="left" w:pos="993"/>
        </w:tabs>
        <w:spacing w:after="0" w:line="240" w:lineRule="auto"/>
        <w:ind w:firstLine="567"/>
        <w:jc w:val="both"/>
        <w:rPr>
          <w:rFonts w:ascii="Times New Roman" w:hAnsi="Times New Roman" w:cs="Times New Roman"/>
          <w:sz w:val="28"/>
          <w:szCs w:val="28"/>
        </w:rPr>
      </w:pPr>
      <w:r w:rsidRPr="007F66A4">
        <w:rPr>
          <w:rFonts w:ascii="Times New Roman" w:hAnsi="Times New Roman" w:cs="Times New Roman"/>
          <w:sz w:val="28"/>
          <w:szCs w:val="28"/>
          <w:lang w:val="kk-KZ"/>
        </w:rPr>
        <w:t>-</w:t>
      </w:r>
      <w:r w:rsidRPr="007F66A4">
        <w:rPr>
          <w:rFonts w:ascii="Times New Roman" w:hAnsi="Times New Roman" w:cs="Times New Roman"/>
          <w:sz w:val="28"/>
          <w:szCs w:val="28"/>
        </w:rPr>
        <w:t xml:space="preserve"> </w:t>
      </w:r>
      <w:r w:rsidRPr="007F66A4">
        <w:rPr>
          <w:rFonts w:ascii="Times New Roman" w:hAnsi="Times New Roman" w:cs="Times New Roman"/>
          <w:sz w:val="28"/>
          <w:szCs w:val="28"/>
          <w:lang w:val="kk-KZ"/>
        </w:rPr>
        <w:t>выявлено, что д</w:t>
      </w:r>
      <w:r w:rsidRPr="007F66A4">
        <w:rPr>
          <w:rFonts w:ascii="Times New Roman" w:hAnsi="Times New Roman" w:cs="Times New Roman"/>
          <w:sz w:val="28"/>
          <w:szCs w:val="28"/>
        </w:rPr>
        <w:t xml:space="preserve">лительное воздействие тяжелых металлов влияет на структуру почвы, что создает условия неблагоприятные для роста растений, </w:t>
      </w:r>
      <w:r w:rsidRPr="007F66A4">
        <w:rPr>
          <w:rFonts w:ascii="Times New Roman" w:hAnsi="Times New Roman" w:cs="Times New Roman"/>
          <w:sz w:val="28"/>
          <w:szCs w:val="28"/>
          <w:lang w:val="kk-KZ"/>
        </w:rPr>
        <w:t xml:space="preserve">так как они </w:t>
      </w:r>
      <w:r w:rsidRPr="007F66A4">
        <w:rPr>
          <w:rFonts w:ascii="Times New Roman" w:hAnsi="Times New Roman" w:cs="Times New Roman"/>
          <w:sz w:val="28"/>
          <w:szCs w:val="28"/>
        </w:rPr>
        <w:t>аккумулир</w:t>
      </w:r>
      <w:r w:rsidRPr="007F66A4">
        <w:rPr>
          <w:rFonts w:ascii="Times New Roman" w:hAnsi="Times New Roman" w:cs="Times New Roman"/>
          <w:sz w:val="28"/>
          <w:szCs w:val="28"/>
          <w:lang w:val="kk-KZ"/>
        </w:rPr>
        <w:t>ую</w:t>
      </w:r>
      <w:r w:rsidRPr="007F66A4">
        <w:rPr>
          <w:rFonts w:ascii="Times New Roman" w:hAnsi="Times New Roman" w:cs="Times New Roman"/>
          <w:sz w:val="28"/>
          <w:szCs w:val="28"/>
        </w:rPr>
        <w:t>т эти металлы в своих тканях</w:t>
      </w:r>
      <w:r w:rsidRPr="007F66A4">
        <w:rPr>
          <w:rFonts w:ascii="Times New Roman" w:hAnsi="Times New Roman" w:cs="Times New Roman"/>
          <w:sz w:val="28"/>
          <w:szCs w:val="28"/>
          <w:lang w:val="kk-KZ"/>
        </w:rPr>
        <w:t>, ч</w:t>
      </w:r>
      <w:r w:rsidRPr="007F66A4">
        <w:rPr>
          <w:rFonts w:ascii="Times New Roman" w:hAnsi="Times New Roman" w:cs="Times New Roman"/>
          <w:sz w:val="28"/>
          <w:szCs w:val="28"/>
        </w:rPr>
        <w:t>то может привести к ухудшению здоровья растений и их способности к фотосинтезу, что отображает</w:t>
      </w:r>
      <w:r w:rsidRPr="007F66A4">
        <w:rPr>
          <w:rFonts w:ascii="Times New Roman" w:hAnsi="Times New Roman" w:cs="Times New Roman"/>
          <w:sz w:val="28"/>
          <w:szCs w:val="28"/>
          <w:lang w:val="kk-KZ"/>
        </w:rPr>
        <w:t xml:space="preserve"> результаты</w:t>
      </w:r>
      <w:r w:rsidRPr="007F66A4">
        <w:rPr>
          <w:rFonts w:ascii="Times New Roman" w:hAnsi="Times New Roman" w:cs="Times New Roman"/>
          <w:sz w:val="28"/>
          <w:szCs w:val="28"/>
        </w:rPr>
        <w:t xml:space="preserve"> NDVI.</w:t>
      </w:r>
    </w:p>
    <w:p w14:paraId="435790F9" w14:textId="77777777" w:rsidR="008B3E85" w:rsidRPr="007F66A4" w:rsidRDefault="008B3E85" w:rsidP="008B3E85">
      <w:pPr>
        <w:tabs>
          <w:tab w:val="left" w:pos="993"/>
        </w:tabs>
        <w:spacing w:after="0" w:line="240" w:lineRule="auto"/>
        <w:ind w:firstLine="567"/>
        <w:jc w:val="both"/>
        <w:rPr>
          <w:rFonts w:ascii="Times New Roman" w:hAnsi="Times New Roman" w:cs="Times New Roman"/>
          <w:bCs/>
          <w:sz w:val="28"/>
          <w:szCs w:val="28"/>
        </w:rPr>
      </w:pPr>
      <w:r w:rsidRPr="007F66A4">
        <w:rPr>
          <w:rFonts w:ascii="Times New Roman" w:hAnsi="Times New Roman" w:cs="Times New Roman"/>
          <w:sz w:val="28"/>
          <w:szCs w:val="28"/>
          <w:lang w:val="kk-KZ"/>
        </w:rPr>
        <w:t>4</w:t>
      </w:r>
      <w:r w:rsidRPr="007F66A4">
        <w:rPr>
          <w:rFonts w:ascii="Times New Roman" w:hAnsi="Times New Roman" w:cs="Times New Roman"/>
          <w:sz w:val="28"/>
          <w:szCs w:val="28"/>
        </w:rPr>
        <w:t>.</w:t>
      </w:r>
      <w:r w:rsidRPr="007F66A4">
        <w:rPr>
          <w:rFonts w:ascii="Times New Roman" w:hAnsi="Times New Roman" w:cs="Times New Roman"/>
          <w:sz w:val="28"/>
          <w:szCs w:val="28"/>
        </w:rPr>
        <w:tab/>
      </w:r>
      <w:r w:rsidRPr="007F66A4">
        <w:rPr>
          <w:rFonts w:ascii="Times New Roman" w:hAnsi="Times New Roman" w:cs="Times New Roman"/>
          <w:sz w:val="28"/>
          <w:szCs w:val="28"/>
          <w:lang w:val="kk-KZ"/>
        </w:rPr>
        <w:t>Р</w:t>
      </w:r>
      <w:r w:rsidRPr="007F66A4">
        <w:rPr>
          <w:rFonts w:ascii="Times New Roman" w:hAnsi="Times New Roman" w:cs="Times New Roman"/>
          <w:sz w:val="28"/>
          <w:szCs w:val="28"/>
        </w:rPr>
        <w:t>азработ</w:t>
      </w:r>
      <w:r w:rsidRPr="007F66A4">
        <w:rPr>
          <w:rFonts w:ascii="Times New Roman" w:hAnsi="Times New Roman" w:cs="Times New Roman"/>
          <w:sz w:val="28"/>
          <w:szCs w:val="28"/>
          <w:lang w:val="kk-KZ"/>
        </w:rPr>
        <w:t>аны</w:t>
      </w:r>
      <w:r w:rsidRPr="007F66A4">
        <w:rPr>
          <w:rFonts w:ascii="Times New Roman" w:hAnsi="Times New Roman" w:cs="Times New Roman"/>
          <w:sz w:val="28"/>
          <w:szCs w:val="28"/>
        </w:rPr>
        <w:t xml:space="preserve"> карт</w:t>
      </w:r>
      <w:r w:rsidRPr="007F66A4">
        <w:rPr>
          <w:rFonts w:ascii="Times New Roman" w:hAnsi="Times New Roman" w:cs="Times New Roman"/>
          <w:sz w:val="28"/>
          <w:szCs w:val="28"/>
          <w:lang w:val="kk-KZ"/>
        </w:rPr>
        <w:t>ы-</w:t>
      </w:r>
      <w:r w:rsidRPr="007F66A4">
        <w:rPr>
          <w:rFonts w:ascii="Times New Roman" w:hAnsi="Times New Roman" w:cs="Times New Roman"/>
          <w:sz w:val="28"/>
          <w:szCs w:val="28"/>
        </w:rPr>
        <w:t>схем</w:t>
      </w:r>
      <w:r w:rsidRPr="007F66A4">
        <w:rPr>
          <w:rFonts w:ascii="Times New Roman" w:hAnsi="Times New Roman" w:cs="Times New Roman"/>
          <w:sz w:val="28"/>
          <w:szCs w:val="28"/>
          <w:lang w:val="kk-KZ"/>
        </w:rPr>
        <w:t>ы</w:t>
      </w:r>
      <w:r w:rsidRPr="007F66A4">
        <w:rPr>
          <w:rFonts w:ascii="Times New Roman" w:hAnsi="Times New Roman" w:cs="Times New Roman"/>
          <w:sz w:val="28"/>
          <w:szCs w:val="28"/>
        </w:rPr>
        <w:t xml:space="preserve"> на основе данных дистанционного зондирования с использованием данных </w:t>
      </w:r>
      <w:r w:rsidRPr="007F66A4">
        <w:rPr>
          <w:rFonts w:ascii="Times New Roman" w:eastAsiaTheme="minorHAnsi" w:hAnsi="Times New Roman" w:cs="Times New Roman"/>
          <w:sz w:val="28"/>
          <w:szCs w:val="28"/>
          <w:lang w:val="ru-RU" w:eastAsia="en-US"/>
          <w14:ligatures w14:val="standardContextual"/>
        </w:rPr>
        <w:t xml:space="preserve">со </w:t>
      </w:r>
      <w:r w:rsidRPr="007F66A4">
        <w:rPr>
          <w:rFonts w:ascii="Times New Roman" w:eastAsiaTheme="minorHAnsi" w:hAnsi="Times New Roman" w:cs="Times New Roman"/>
          <w:sz w:val="28"/>
          <w:szCs w:val="28"/>
          <w:lang w:eastAsia="en-US"/>
          <w14:ligatures w14:val="standardContextual"/>
        </w:rPr>
        <w:t>спектральными канал</w:t>
      </w:r>
      <w:r w:rsidRPr="007F66A4">
        <w:rPr>
          <w:rFonts w:ascii="Times New Roman" w:eastAsiaTheme="minorHAnsi" w:hAnsi="Times New Roman" w:cs="Times New Roman"/>
          <w:sz w:val="28"/>
          <w:szCs w:val="28"/>
          <w:lang w:val="kk-KZ" w:eastAsia="en-US"/>
          <w14:ligatures w14:val="standardContextual"/>
        </w:rPr>
        <w:t>ами у</w:t>
      </w:r>
      <w:r w:rsidRPr="007F66A4">
        <w:rPr>
          <w:rFonts w:ascii="Times New Roman" w:eastAsiaTheme="minorHAnsi" w:hAnsi="Times New Roman" w:cs="Times New Roman"/>
          <w:sz w:val="28"/>
          <w:szCs w:val="28"/>
          <w:lang w:val="ru-RU" w:eastAsia="en-US"/>
          <w14:ligatures w14:val="standardContextual"/>
        </w:rPr>
        <w:t xml:space="preserve"> космических спутников </w:t>
      </w:r>
      <w:r w:rsidRPr="007F66A4">
        <w:rPr>
          <w:rFonts w:ascii="Times New Roman" w:eastAsiaTheme="minorHAnsi" w:hAnsi="Times New Roman" w:cs="Times New Roman"/>
          <w:sz w:val="28"/>
          <w:szCs w:val="28"/>
          <w:lang w:eastAsia="en-US"/>
          <w14:ligatures w14:val="standardContextual"/>
        </w:rPr>
        <w:t>Sentinel-2 и Landsat-8 с высоким разрешением</w:t>
      </w:r>
      <w:r w:rsidRPr="007F66A4">
        <w:rPr>
          <w:rFonts w:ascii="Times New Roman" w:hAnsi="Times New Roman" w:cs="Times New Roman"/>
          <w:sz w:val="28"/>
          <w:szCs w:val="28"/>
          <w:lang w:val="kk-KZ"/>
        </w:rPr>
        <w:t>.</w:t>
      </w:r>
      <w:r w:rsidRPr="007F66A4">
        <w:rPr>
          <w:rFonts w:ascii="Times New Roman" w:hAnsi="Times New Roman" w:cs="Times New Roman"/>
          <w:sz w:val="28"/>
          <w:szCs w:val="28"/>
        </w:rPr>
        <w:t xml:space="preserve"> </w:t>
      </w:r>
      <w:r w:rsidRPr="007F66A4">
        <w:rPr>
          <w:rFonts w:ascii="Times New Roman" w:hAnsi="Times New Roman" w:cs="Times New Roman"/>
          <w:bCs/>
          <w:sz w:val="28"/>
          <w:szCs w:val="28"/>
          <w:lang w:val="ru-RU"/>
        </w:rPr>
        <w:t>В ходе исследования, проведенного на 12 точках наблюдения, было выявлено, что концентрация меди (Cu) в окружающей среде превысила предельно допустимые значения в 8 из них. Влияния так же имеют от морских портов и нефтедобывающих скважин на концентрацию меди в окружающей среде, полученные данные свидетельствуют о потенциальном значительном воздействии данных объектов на уровень загрязнения медью в морской среде. В частности, анализ показал, что нефтепродукты, выбросы и проливы при транспортировке и эксплуатации нефтедобывающих объектов могут способствовать увеличению концентрации меди в воде и донных отложениях. Эти результаты подчеркивают необходимость системного мониторинга и контроля загрязнения окружающей среды в районах морских портов и нефтедобывающих объектов, с целью минимизации отрицательных последствий для морской экосистемы и здоровья человека, а также улучшения общего состояния окружающей среды в этих районах.</w:t>
      </w:r>
    </w:p>
    <w:p w14:paraId="40FB57CC" w14:textId="77777777" w:rsidR="0099263F" w:rsidRPr="007F66A4" w:rsidRDefault="008B3E85" w:rsidP="0099263F">
      <w:pPr>
        <w:spacing w:after="0" w:line="240" w:lineRule="auto"/>
        <w:ind w:firstLine="708"/>
        <w:jc w:val="both"/>
        <w:rPr>
          <w:lang w:val="ru-RU"/>
        </w:rPr>
      </w:pPr>
      <w:r w:rsidRPr="007F66A4">
        <w:rPr>
          <w:rFonts w:ascii="Times New Roman" w:hAnsi="Times New Roman" w:cs="Times New Roman"/>
          <w:sz w:val="28"/>
          <w:szCs w:val="28"/>
          <w:lang w:val="kk-KZ"/>
        </w:rPr>
        <w:t>5</w:t>
      </w:r>
      <w:r w:rsidRPr="007F66A4">
        <w:rPr>
          <w:rFonts w:ascii="Times New Roman" w:hAnsi="Times New Roman" w:cs="Times New Roman"/>
          <w:sz w:val="28"/>
          <w:szCs w:val="28"/>
        </w:rPr>
        <w:t>.</w:t>
      </w:r>
      <w:r w:rsidRPr="007F66A4">
        <w:rPr>
          <w:rFonts w:ascii="Times New Roman" w:hAnsi="Times New Roman" w:cs="Times New Roman"/>
          <w:sz w:val="28"/>
          <w:szCs w:val="28"/>
        </w:rPr>
        <w:tab/>
      </w:r>
      <w:r w:rsidR="0099263F" w:rsidRPr="007F66A4">
        <w:rPr>
          <w:rFonts w:ascii="Times New Roman" w:hAnsi="Times New Roman" w:cs="Times New Roman"/>
          <w:sz w:val="28"/>
          <w:szCs w:val="28"/>
          <w:lang w:val="kk-KZ"/>
        </w:rPr>
        <w:t xml:space="preserve">Математическая модель прогнозирования </w:t>
      </w:r>
      <w:r w:rsidR="0099263F" w:rsidRPr="007F66A4">
        <w:rPr>
          <w:rFonts w:ascii="Times New Roman" w:hAnsi="Times New Roman" w:cs="Times New Roman"/>
          <w:color w:val="000000"/>
          <w:sz w:val="28"/>
          <w:szCs w:val="28"/>
          <w:shd w:val="clear" w:color="auto" w:fill="FFFFFF"/>
        </w:rPr>
        <w:t xml:space="preserve">загрязнения почв </w:t>
      </w:r>
      <w:r w:rsidR="0099263F" w:rsidRPr="007F66A4">
        <w:rPr>
          <w:rFonts w:ascii="Times New Roman" w:eastAsiaTheme="minorHAnsi" w:hAnsi="Times New Roman" w:cs="Times New Roman"/>
          <w:sz w:val="28"/>
          <w:szCs w:val="28"/>
          <w:lang w:val="kk-KZ" w:eastAsia="en-US"/>
          <w14:ligatures w14:val="standardContextual"/>
        </w:rPr>
        <w:t>прибрежной зоны и морской части Каспийского моря</w:t>
      </w:r>
      <w:r w:rsidR="0099263F" w:rsidRPr="007F66A4">
        <w:rPr>
          <w:rFonts w:ascii="Times New Roman" w:hAnsi="Times New Roman" w:cs="Times New Roman"/>
          <w:color w:val="000000"/>
          <w:sz w:val="28"/>
          <w:szCs w:val="28"/>
          <w:shd w:val="clear" w:color="auto" w:fill="FFFFFF"/>
        </w:rPr>
        <w:t xml:space="preserve"> тяжелыми металлами и металлоидом</w:t>
      </w:r>
      <w:r w:rsidR="0099263F" w:rsidRPr="007F66A4">
        <w:rPr>
          <w:rFonts w:ascii="Times New Roman" w:hAnsi="Times New Roman" w:cs="Times New Roman"/>
          <w:sz w:val="28"/>
          <w:szCs w:val="28"/>
          <w:lang w:val="kk-KZ"/>
        </w:rPr>
        <w:t xml:space="preserve"> была основана на эмпирических данных исследовательской </w:t>
      </w:r>
      <w:r w:rsidR="0099263F" w:rsidRPr="007F66A4">
        <w:rPr>
          <w:rFonts w:ascii="Times New Roman" w:hAnsi="Times New Roman" w:cs="Times New Roman"/>
          <w:sz w:val="28"/>
          <w:szCs w:val="28"/>
          <w:lang w:val="kk-KZ"/>
        </w:rPr>
        <w:lastRenderedPageBreak/>
        <w:t>работы</w:t>
      </w:r>
      <w:r w:rsidR="0099263F" w:rsidRPr="007F66A4">
        <w:rPr>
          <w:rFonts w:ascii="Times New Roman" w:hAnsi="Times New Roman" w:cs="Times New Roman"/>
          <w:color w:val="000000"/>
          <w:sz w:val="28"/>
          <w:szCs w:val="28"/>
          <w:shd w:val="clear" w:color="auto" w:fill="FFFFFF"/>
          <w:lang w:val="kk-KZ"/>
        </w:rPr>
        <w:t>.</w:t>
      </w:r>
      <w:r w:rsidR="0099263F" w:rsidRPr="007F66A4">
        <w:rPr>
          <w:rFonts w:ascii="Times New Roman" w:hAnsi="Times New Roman" w:cs="Times New Roman"/>
          <w:sz w:val="28"/>
          <w:szCs w:val="28"/>
          <w:lang w:val="kk-KZ"/>
        </w:rPr>
        <w:t xml:space="preserve"> Полиномиальные функции были определены с коэффициентом точности </w:t>
      </w:r>
      <w:r w:rsidR="0099263F" w:rsidRPr="007F66A4">
        <w:rPr>
          <w:rFonts w:ascii="Times New Roman" w:hAnsi="Times New Roman" w:cs="Times New Roman"/>
          <w:sz w:val="28"/>
          <w:szCs w:val="28"/>
          <w:lang w:val="en-US"/>
        </w:rPr>
        <w:t>R</w:t>
      </w:r>
      <w:r w:rsidR="0099263F" w:rsidRPr="007F66A4">
        <w:rPr>
          <w:rFonts w:ascii="Times New Roman" w:hAnsi="Times New Roman" w:cs="Times New Roman"/>
          <w:sz w:val="28"/>
          <w:szCs w:val="28"/>
        </w:rPr>
        <w:t xml:space="preserve">=1. </w:t>
      </w:r>
      <w:r w:rsidR="0099263F" w:rsidRPr="007F66A4">
        <w:rPr>
          <w:rFonts w:ascii="Times New Roman" w:hAnsi="Times New Roman" w:cs="Times New Roman"/>
          <w:sz w:val="28"/>
          <w:szCs w:val="28"/>
          <w:lang w:val="kk-KZ"/>
        </w:rPr>
        <w:t xml:space="preserve"> Содержание тяжелых металлов на площадках исследования показали разные тренды. Стоит отметить, что содержание хрома направляется к уменьшению, тогда как содержания никеля и меди и остальных металлов показывают прогноз на увеличение в будущуем, что требует необходимости постоянного мониторинга и прослеживания их тенденции чтобы не допустить критических последствий для окружающей среды.</w:t>
      </w:r>
    </w:p>
    <w:p w14:paraId="61EB7ACF" w14:textId="0563FB90" w:rsidR="008B3E85" w:rsidRPr="007F66A4" w:rsidRDefault="008B3E85" w:rsidP="0099263F">
      <w:pPr>
        <w:tabs>
          <w:tab w:val="left" w:pos="851"/>
          <w:tab w:val="left" w:pos="993"/>
        </w:tabs>
        <w:spacing w:after="0" w:line="240" w:lineRule="auto"/>
        <w:ind w:firstLine="567"/>
        <w:jc w:val="both"/>
        <w:rPr>
          <w:rFonts w:ascii="Times New Roman" w:hAnsi="Times New Roman" w:cs="Times New Roman"/>
          <w:sz w:val="28"/>
          <w:szCs w:val="28"/>
          <w:lang w:val="kk-KZ"/>
        </w:rPr>
      </w:pPr>
      <w:r w:rsidRPr="007F66A4">
        <w:rPr>
          <w:rFonts w:ascii="Times New Roman" w:hAnsi="Times New Roman" w:cs="Times New Roman"/>
          <w:sz w:val="28"/>
          <w:szCs w:val="28"/>
        </w:rPr>
        <w:t>8.</w:t>
      </w:r>
      <w:r w:rsidRPr="007F66A4">
        <w:rPr>
          <w:rFonts w:ascii="Times New Roman" w:hAnsi="Times New Roman" w:cs="Times New Roman"/>
          <w:sz w:val="28"/>
          <w:szCs w:val="28"/>
        </w:rPr>
        <w:tab/>
      </w:r>
      <w:r w:rsidRPr="007F66A4">
        <w:rPr>
          <w:rFonts w:ascii="Times New Roman" w:hAnsi="Times New Roman" w:cs="Times New Roman"/>
          <w:sz w:val="28"/>
          <w:szCs w:val="28"/>
          <w:lang w:val="kk-KZ"/>
        </w:rPr>
        <w:t>Р</w:t>
      </w:r>
      <w:r w:rsidRPr="007F66A4">
        <w:rPr>
          <w:rFonts w:ascii="Times New Roman" w:hAnsi="Times New Roman" w:cs="Times New Roman"/>
          <w:sz w:val="28"/>
          <w:szCs w:val="28"/>
        </w:rPr>
        <w:t>азработ</w:t>
      </w:r>
      <w:r w:rsidRPr="007F66A4">
        <w:rPr>
          <w:rFonts w:ascii="Times New Roman" w:hAnsi="Times New Roman" w:cs="Times New Roman"/>
          <w:sz w:val="28"/>
          <w:szCs w:val="28"/>
          <w:lang w:val="kk-KZ"/>
        </w:rPr>
        <w:t>аны</w:t>
      </w:r>
      <w:r w:rsidRPr="007F66A4">
        <w:rPr>
          <w:rFonts w:ascii="Times New Roman" w:hAnsi="Times New Roman" w:cs="Times New Roman"/>
          <w:sz w:val="28"/>
          <w:szCs w:val="28"/>
        </w:rPr>
        <w:t xml:space="preserve"> рекомендации для управления ресурсами: результаты исследования предоставят информацию, необходимую для формирования стратегий устойчивого использования и охраны природных ресурсов в рассматриваемом регионе</w:t>
      </w:r>
      <w:r w:rsidRPr="007F66A4">
        <w:rPr>
          <w:rFonts w:ascii="Times New Roman" w:hAnsi="Times New Roman" w:cs="Times New Roman"/>
          <w:sz w:val="28"/>
          <w:szCs w:val="28"/>
          <w:lang w:val="kk-KZ"/>
        </w:rPr>
        <w:t>:</w:t>
      </w:r>
    </w:p>
    <w:p w14:paraId="78F2B6D5" w14:textId="1B7A91BD" w:rsidR="008B3E85" w:rsidRPr="007F66A4" w:rsidRDefault="008B3E85" w:rsidP="008B3E85">
      <w:pPr>
        <w:tabs>
          <w:tab w:val="left" w:pos="851"/>
          <w:tab w:val="left" w:pos="993"/>
        </w:tabs>
        <w:spacing w:after="0" w:line="240" w:lineRule="auto"/>
        <w:ind w:firstLine="567"/>
        <w:jc w:val="both"/>
        <w:rPr>
          <w:rFonts w:ascii="Times New Roman" w:eastAsiaTheme="minorEastAsia" w:hAnsi="Times New Roman" w:cs="Times New Roman"/>
          <w:sz w:val="28"/>
          <w:szCs w:val="28"/>
          <w:lang w:val="ru-RU" w:eastAsia="ru-RU"/>
        </w:rPr>
      </w:pPr>
      <w:r w:rsidRPr="007F66A4">
        <w:rPr>
          <w:rFonts w:ascii="Times New Roman" w:eastAsiaTheme="minorEastAsia" w:hAnsi="Times New Roman" w:cs="Times New Roman"/>
          <w:sz w:val="28"/>
          <w:szCs w:val="28"/>
          <w:lang w:val="ru-RU" w:eastAsia="ru-RU"/>
        </w:rPr>
        <w:t>-  оценка воздействия человеческой деятельности на прибрежную зону, включая промышленные выбросы, сельское хозяйство и туризм;</w:t>
      </w:r>
    </w:p>
    <w:p w14:paraId="125D02D7" w14:textId="5098E6B4" w:rsidR="008B3E85" w:rsidRPr="007F66A4" w:rsidRDefault="008B3E85" w:rsidP="008B3E85">
      <w:pPr>
        <w:tabs>
          <w:tab w:val="left" w:pos="851"/>
          <w:tab w:val="left" w:pos="993"/>
        </w:tabs>
        <w:spacing w:after="0" w:line="240" w:lineRule="auto"/>
        <w:ind w:firstLine="567"/>
        <w:jc w:val="both"/>
        <w:rPr>
          <w:rFonts w:ascii="Times New Roman" w:eastAsiaTheme="minorEastAsia" w:hAnsi="Times New Roman" w:cs="Times New Roman"/>
          <w:sz w:val="28"/>
          <w:szCs w:val="28"/>
          <w:lang w:val="ru-RU" w:eastAsia="ru-RU"/>
        </w:rPr>
      </w:pPr>
      <w:r w:rsidRPr="007F66A4">
        <w:rPr>
          <w:rFonts w:ascii="Times New Roman" w:eastAsiaTheme="minorEastAsia" w:hAnsi="Times New Roman" w:cs="Times New Roman"/>
          <w:sz w:val="28"/>
          <w:szCs w:val="28"/>
          <w:lang w:val="ru-RU" w:eastAsia="ru-RU"/>
        </w:rPr>
        <w:t>-  использование современных технологий, таких как спутниковое наблюдение, ГИС технологии и сенсорные сети для более эффективного сбора данных;</w:t>
      </w:r>
    </w:p>
    <w:p w14:paraId="1542B685" w14:textId="267A7D71" w:rsidR="008B3E85" w:rsidRPr="007F66A4" w:rsidRDefault="008B3E85" w:rsidP="008B3E85">
      <w:pPr>
        <w:tabs>
          <w:tab w:val="left" w:pos="851"/>
          <w:tab w:val="left" w:pos="993"/>
        </w:tabs>
        <w:spacing w:after="0" w:line="240" w:lineRule="auto"/>
        <w:ind w:firstLine="567"/>
        <w:jc w:val="both"/>
        <w:rPr>
          <w:rFonts w:ascii="Times New Roman" w:eastAsiaTheme="minorEastAsia" w:hAnsi="Times New Roman" w:cs="Times New Roman"/>
          <w:sz w:val="28"/>
          <w:szCs w:val="28"/>
          <w:lang w:val="ru-RU" w:eastAsia="ru-RU"/>
        </w:rPr>
      </w:pPr>
      <w:r w:rsidRPr="007F66A4">
        <w:rPr>
          <w:rFonts w:ascii="Times New Roman" w:eastAsiaTheme="minorEastAsia" w:hAnsi="Times New Roman" w:cs="Times New Roman"/>
          <w:sz w:val="28"/>
          <w:szCs w:val="28"/>
          <w:lang w:val="ru-RU" w:eastAsia="ru-RU"/>
        </w:rPr>
        <w:t xml:space="preserve">- применение в рабочую практику доступные платформы как </w:t>
      </w:r>
      <w:r w:rsidRPr="007F66A4">
        <w:rPr>
          <w:rFonts w:ascii="Times New Roman" w:eastAsiaTheme="minorEastAsia" w:hAnsi="Times New Roman" w:cs="Times New Roman"/>
          <w:sz w:val="28"/>
          <w:szCs w:val="28"/>
          <w:lang w:val="en-US" w:eastAsia="ru-RU"/>
        </w:rPr>
        <w:t>S</w:t>
      </w:r>
      <w:r w:rsidRPr="007F66A4">
        <w:rPr>
          <w:rFonts w:ascii="Times New Roman" w:eastAsiaTheme="minorEastAsia" w:hAnsi="Times New Roman" w:cs="Times New Roman"/>
          <w:sz w:val="28"/>
          <w:szCs w:val="28"/>
          <w:lang w:val="ru-RU" w:eastAsia="ru-RU"/>
        </w:rPr>
        <w:t>entinel hub, Worldview Earthdata для проведения мониторинга о земной поверхности при помощи спутниковых снимков;</w:t>
      </w:r>
    </w:p>
    <w:p w14:paraId="3B60B993" w14:textId="46F23756" w:rsidR="008B3E85" w:rsidRPr="007F66A4" w:rsidRDefault="008B3E85" w:rsidP="008B3E85">
      <w:pPr>
        <w:tabs>
          <w:tab w:val="left" w:pos="851"/>
          <w:tab w:val="left" w:pos="993"/>
        </w:tabs>
        <w:spacing w:after="0" w:line="240" w:lineRule="auto"/>
        <w:ind w:firstLine="567"/>
        <w:jc w:val="both"/>
        <w:rPr>
          <w:rFonts w:ascii="Times New Roman" w:eastAsiaTheme="minorEastAsia" w:hAnsi="Times New Roman" w:cs="Times New Roman"/>
          <w:sz w:val="28"/>
          <w:szCs w:val="28"/>
          <w:lang w:val="ru-RU" w:eastAsia="ru-RU"/>
        </w:rPr>
      </w:pPr>
      <w:r w:rsidRPr="007F66A4">
        <w:rPr>
          <w:rFonts w:ascii="Times New Roman" w:eastAsiaTheme="minorEastAsia" w:hAnsi="Times New Roman" w:cs="Times New Roman"/>
          <w:sz w:val="28"/>
          <w:szCs w:val="28"/>
          <w:lang w:val="ru-RU" w:eastAsia="ru-RU"/>
        </w:rPr>
        <w:t>- введение в практику рабочего ПО QGIS 3.34 для сбора и хранения баз данных о земной поверхности с последующим глубинным анализом;</w:t>
      </w:r>
    </w:p>
    <w:p w14:paraId="08BC0B28" w14:textId="71F0C15A" w:rsidR="008B3E85" w:rsidRPr="007F66A4" w:rsidRDefault="008B3E85" w:rsidP="008B3E85">
      <w:pPr>
        <w:tabs>
          <w:tab w:val="left" w:pos="851"/>
          <w:tab w:val="left" w:pos="993"/>
        </w:tabs>
        <w:spacing w:after="0" w:line="240" w:lineRule="auto"/>
        <w:ind w:firstLine="567"/>
        <w:jc w:val="both"/>
        <w:rPr>
          <w:rFonts w:ascii="Times New Roman" w:eastAsiaTheme="minorEastAsia" w:hAnsi="Times New Roman" w:cs="Times New Roman"/>
          <w:sz w:val="28"/>
          <w:szCs w:val="28"/>
          <w:lang w:val="ru-RU" w:eastAsia="ru-RU"/>
        </w:rPr>
      </w:pPr>
      <w:r w:rsidRPr="007F66A4">
        <w:rPr>
          <w:rFonts w:ascii="Times New Roman" w:eastAsiaTheme="minorEastAsia" w:hAnsi="Times New Roman" w:cs="Times New Roman"/>
          <w:sz w:val="28"/>
          <w:szCs w:val="28"/>
          <w:lang w:val="ru-RU" w:eastAsia="ru-RU"/>
        </w:rPr>
        <w:t>- регулярный мониторинг прибрежной зоны Каспийского моря с использованием вышеперечисленных методов поможет в раннем выявлении проблем и разработке эффективных стратегий для сохранения экосистемы и устойчивого использования природных ресурсов.</w:t>
      </w:r>
    </w:p>
    <w:p w14:paraId="41C0867E" w14:textId="77777777" w:rsidR="008B3E85" w:rsidRPr="008B3E85" w:rsidRDefault="008B3E85" w:rsidP="008B3E85">
      <w:pPr>
        <w:pStyle w:val="a5"/>
        <w:tabs>
          <w:tab w:val="left" w:pos="851"/>
          <w:tab w:val="left" w:pos="993"/>
        </w:tabs>
        <w:ind w:firstLine="567"/>
        <w:jc w:val="both"/>
        <w:rPr>
          <w:rFonts w:ascii="Times New Roman" w:hAnsi="Times New Roman" w:cs="Times New Roman"/>
          <w:sz w:val="28"/>
          <w:szCs w:val="28"/>
        </w:rPr>
      </w:pPr>
      <w:r w:rsidRPr="007F66A4">
        <w:rPr>
          <w:rFonts w:ascii="Times New Roman" w:hAnsi="Times New Roman" w:cs="Times New Roman"/>
          <w:sz w:val="28"/>
          <w:szCs w:val="28"/>
        </w:rPr>
        <w:t>Все предложенные задачи успешно реализованы, и поставленная цель достигнута в полном объеме. Полученные результаты обладают потенциалом для практического применения в регионах Каспийского моря, особенно в условиях высокой изменчивости метеорологических условий на различных временных шкалах (синоптической, сезонной, межгодовой). Эти исследования представляют собой первые шаги за последние годы в организации систематических региональных экологических исследований в морской части и прибрежной зоне Казахстанского сектора Каспийского моря.</w:t>
      </w:r>
    </w:p>
    <w:p w14:paraId="11F46259" w14:textId="77777777" w:rsidR="008B3E85" w:rsidRPr="00321F12" w:rsidRDefault="008B3E85" w:rsidP="008B3E85">
      <w:pPr>
        <w:pStyle w:val="a5"/>
        <w:tabs>
          <w:tab w:val="left" w:pos="851"/>
          <w:tab w:val="left" w:pos="993"/>
        </w:tabs>
        <w:ind w:firstLine="567"/>
        <w:jc w:val="both"/>
        <w:rPr>
          <w:sz w:val="28"/>
          <w:szCs w:val="28"/>
        </w:rPr>
      </w:pPr>
    </w:p>
    <w:p w14:paraId="676DAA40" w14:textId="77777777" w:rsidR="008B3E85" w:rsidRPr="00321F12" w:rsidRDefault="008B3E85" w:rsidP="008B3E85">
      <w:pPr>
        <w:tabs>
          <w:tab w:val="left" w:pos="851"/>
          <w:tab w:val="left" w:pos="993"/>
        </w:tabs>
        <w:spacing w:after="0" w:line="240" w:lineRule="auto"/>
        <w:ind w:firstLine="567"/>
        <w:rPr>
          <w:rFonts w:ascii="Times New Roman" w:hAnsi="Times New Roman"/>
          <w:lang w:val="ru-RU"/>
        </w:rPr>
      </w:pPr>
    </w:p>
    <w:p w14:paraId="4007D1F2" w14:textId="77777777" w:rsidR="00592788" w:rsidRDefault="00592788" w:rsidP="006932F9">
      <w:pPr>
        <w:spacing w:after="0" w:line="240" w:lineRule="auto"/>
        <w:ind w:firstLine="709"/>
        <w:jc w:val="center"/>
        <w:rPr>
          <w:rFonts w:ascii="Times New Roman" w:eastAsiaTheme="minorHAnsi" w:hAnsi="Times New Roman" w:cs="Times New Roman"/>
          <w:b/>
          <w:bCs/>
          <w:sz w:val="28"/>
          <w:szCs w:val="28"/>
          <w:lang w:val="ru-RU" w:eastAsia="en-US"/>
        </w:rPr>
      </w:pPr>
      <w:bookmarkStart w:id="56" w:name="_Hlk158002967"/>
      <w:bookmarkStart w:id="57" w:name="_Hlk158377038"/>
    </w:p>
    <w:p w14:paraId="3E275DA9" w14:textId="77777777" w:rsidR="00592788" w:rsidRDefault="00592788" w:rsidP="006932F9">
      <w:pPr>
        <w:spacing w:after="0" w:line="240" w:lineRule="auto"/>
        <w:ind w:firstLine="709"/>
        <w:jc w:val="center"/>
        <w:rPr>
          <w:rFonts w:ascii="Times New Roman" w:eastAsiaTheme="minorHAnsi" w:hAnsi="Times New Roman" w:cs="Times New Roman"/>
          <w:b/>
          <w:bCs/>
          <w:sz w:val="28"/>
          <w:szCs w:val="28"/>
          <w:lang w:val="ru-RU" w:eastAsia="en-US"/>
        </w:rPr>
      </w:pPr>
    </w:p>
    <w:p w14:paraId="6110DA87" w14:textId="77777777" w:rsidR="00592788" w:rsidRDefault="00592788" w:rsidP="006932F9">
      <w:pPr>
        <w:spacing w:after="0" w:line="240" w:lineRule="auto"/>
        <w:ind w:firstLine="709"/>
        <w:jc w:val="center"/>
        <w:rPr>
          <w:rFonts w:ascii="Times New Roman" w:eastAsiaTheme="minorHAnsi" w:hAnsi="Times New Roman" w:cs="Times New Roman"/>
          <w:b/>
          <w:bCs/>
          <w:sz w:val="28"/>
          <w:szCs w:val="28"/>
          <w:lang w:val="ru-RU" w:eastAsia="en-US"/>
        </w:rPr>
      </w:pPr>
    </w:p>
    <w:p w14:paraId="3129464B" w14:textId="77777777" w:rsidR="00592788" w:rsidRDefault="00592788" w:rsidP="006932F9">
      <w:pPr>
        <w:spacing w:after="0" w:line="240" w:lineRule="auto"/>
        <w:ind w:firstLine="709"/>
        <w:jc w:val="center"/>
        <w:rPr>
          <w:rFonts w:ascii="Times New Roman" w:eastAsiaTheme="minorHAnsi" w:hAnsi="Times New Roman" w:cs="Times New Roman"/>
          <w:b/>
          <w:bCs/>
          <w:sz w:val="28"/>
          <w:szCs w:val="28"/>
          <w:lang w:val="ru-RU" w:eastAsia="en-US"/>
        </w:rPr>
      </w:pPr>
    </w:p>
    <w:p w14:paraId="51C39500" w14:textId="77777777" w:rsidR="00592788" w:rsidRDefault="00592788" w:rsidP="006932F9">
      <w:pPr>
        <w:spacing w:after="0" w:line="240" w:lineRule="auto"/>
        <w:ind w:firstLine="709"/>
        <w:jc w:val="center"/>
        <w:rPr>
          <w:rFonts w:ascii="Times New Roman" w:eastAsiaTheme="minorHAnsi" w:hAnsi="Times New Roman" w:cs="Times New Roman"/>
          <w:b/>
          <w:bCs/>
          <w:sz w:val="28"/>
          <w:szCs w:val="28"/>
          <w:lang w:val="ru-RU" w:eastAsia="en-US"/>
        </w:rPr>
      </w:pPr>
    </w:p>
    <w:p w14:paraId="1B11AB19" w14:textId="77777777" w:rsidR="00592788" w:rsidRDefault="00592788" w:rsidP="006932F9">
      <w:pPr>
        <w:spacing w:after="0" w:line="240" w:lineRule="auto"/>
        <w:ind w:firstLine="709"/>
        <w:jc w:val="center"/>
        <w:rPr>
          <w:rFonts w:ascii="Times New Roman" w:eastAsiaTheme="minorHAnsi" w:hAnsi="Times New Roman" w:cs="Times New Roman"/>
          <w:b/>
          <w:bCs/>
          <w:sz w:val="28"/>
          <w:szCs w:val="28"/>
          <w:lang w:val="ru-RU" w:eastAsia="en-US"/>
        </w:rPr>
      </w:pPr>
    </w:p>
    <w:p w14:paraId="069A9993" w14:textId="77777777" w:rsidR="006A6E63" w:rsidRDefault="006A6E63" w:rsidP="006932F9">
      <w:pPr>
        <w:spacing w:after="0" w:line="240" w:lineRule="auto"/>
        <w:ind w:firstLine="709"/>
        <w:jc w:val="center"/>
        <w:rPr>
          <w:rFonts w:ascii="Times New Roman" w:eastAsiaTheme="minorHAnsi" w:hAnsi="Times New Roman" w:cs="Times New Roman"/>
          <w:b/>
          <w:bCs/>
          <w:sz w:val="28"/>
          <w:szCs w:val="28"/>
          <w:lang w:val="ru-RU" w:eastAsia="en-US"/>
        </w:rPr>
      </w:pPr>
    </w:p>
    <w:p w14:paraId="42E683F5" w14:textId="77777777" w:rsidR="00592788" w:rsidRDefault="00592788" w:rsidP="006932F9">
      <w:pPr>
        <w:spacing w:after="0" w:line="240" w:lineRule="auto"/>
        <w:ind w:firstLine="709"/>
        <w:jc w:val="center"/>
        <w:rPr>
          <w:rFonts w:ascii="Times New Roman" w:eastAsiaTheme="minorHAnsi" w:hAnsi="Times New Roman" w:cs="Times New Roman"/>
          <w:b/>
          <w:bCs/>
          <w:sz w:val="28"/>
          <w:szCs w:val="28"/>
          <w:lang w:val="ru-RU" w:eastAsia="en-US"/>
        </w:rPr>
      </w:pPr>
    </w:p>
    <w:p w14:paraId="490EC8FA" w14:textId="77777777" w:rsidR="00592788" w:rsidRDefault="00592788" w:rsidP="006932F9">
      <w:pPr>
        <w:spacing w:after="0" w:line="240" w:lineRule="auto"/>
        <w:ind w:firstLine="709"/>
        <w:jc w:val="center"/>
        <w:rPr>
          <w:rFonts w:ascii="Times New Roman" w:eastAsiaTheme="minorHAnsi" w:hAnsi="Times New Roman" w:cs="Times New Roman"/>
          <w:b/>
          <w:bCs/>
          <w:sz w:val="28"/>
          <w:szCs w:val="28"/>
          <w:lang w:val="ru-RU" w:eastAsia="en-US"/>
        </w:rPr>
      </w:pPr>
    </w:p>
    <w:p w14:paraId="75563D1F" w14:textId="77777777" w:rsidR="00592788" w:rsidRDefault="00592788" w:rsidP="006932F9">
      <w:pPr>
        <w:spacing w:after="0" w:line="240" w:lineRule="auto"/>
        <w:ind w:firstLine="709"/>
        <w:jc w:val="center"/>
        <w:rPr>
          <w:rFonts w:ascii="Times New Roman" w:eastAsiaTheme="minorHAnsi" w:hAnsi="Times New Roman" w:cs="Times New Roman"/>
          <w:b/>
          <w:bCs/>
          <w:sz w:val="28"/>
          <w:szCs w:val="28"/>
          <w:lang w:val="ru-RU" w:eastAsia="en-US"/>
        </w:rPr>
      </w:pPr>
    </w:p>
    <w:p w14:paraId="0D59EE22" w14:textId="6E89F10E" w:rsidR="006932F9" w:rsidRPr="006932F9" w:rsidRDefault="006932F9" w:rsidP="006932F9">
      <w:pPr>
        <w:spacing w:after="0" w:line="240" w:lineRule="auto"/>
        <w:ind w:firstLine="709"/>
        <w:jc w:val="center"/>
        <w:rPr>
          <w:rFonts w:ascii="Times New Roman" w:eastAsiaTheme="minorHAnsi" w:hAnsi="Times New Roman" w:cs="Times New Roman"/>
          <w:b/>
          <w:bCs/>
          <w:sz w:val="28"/>
          <w:szCs w:val="28"/>
          <w:lang w:val="ru-RU" w:eastAsia="en-US"/>
        </w:rPr>
      </w:pPr>
      <w:r w:rsidRPr="006932F9">
        <w:rPr>
          <w:rFonts w:ascii="Times New Roman" w:eastAsiaTheme="minorHAnsi" w:hAnsi="Times New Roman" w:cs="Times New Roman"/>
          <w:b/>
          <w:bCs/>
          <w:sz w:val="28"/>
          <w:szCs w:val="28"/>
          <w:lang w:val="ru-RU" w:eastAsia="en-US"/>
        </w:rPr>
        <w:lastRenderedPageBreak/>
        <w:t>СПИСОК ИСПОЛЬЗОВАННЫХ ИСТОЧНИКОВ</w:t>
      </w:r>
    </w:p>
    <w:p w14:paraId="4E11510A" w14:textId="77777777" w:rsidR="006932F9" w:rsidRPr="006932F9" w:rsidRDefault="006932F9" w:rsidP="006932F9">
      <w:pPr>
        <w:spacing w:after="0" w:line="240" w:lineRule="auto"/>
        <w:ind w:firstLine="709"/>
        <w:jc w:val="center"/>
        <w:rPr>
          <w:rFonts w:ascii="Times New Roman" w:eastAsiaTheme="minorHAnsi" w:hAnsi="Times New Roman" w:cs="Times New Roman"/>
          <w:sz w:val="28"/>
          <w:szCs w:val="28"/>
          <w:lang w:val="ru-RU" w:eastAsia="en-US"/>
        </w:rPr>
      </w:pPr>
    </w:p>
    <w:p w14:paraId="095EB970" w14:textId="77777777" w:rsidR="006932F9" w:rsidRPr="006932F9" w:rsidRDefault="006932F9" w:rsidP="006932F9">
      <w:pPr>
        <w:numPr>
          <w:ilvl w:val="0"/>
          <w:numId w:val="17"/>
        </w:numPr>
        <w:spacing w:after="0" w:line="240" w:lineRule="auto"/>
        <w:ind w:left="0" w:firstLine="709"/>
        <w:contextualSpacing/>
        <w:jc w:val="both"/>
        <w:rPr>
          <w:rFonts w:ascii="Times New Roman" w:eastAsiaTheme="minorHAnsi" w:hAnsi="Times New Roman" w:cs="Times New Roman"/>
          <w:sz w:val="28"/>
          <w:szCs w:val="28"/>
          <w:lang w:val="en-US" w:eastAsia="en-US"/>
        </w:rPr>
      </w:pPr>
      <w:r w:rsidRPr="006932F9">
        <w:rPr>
          <w:rFonts w:ascii="Times New Roman" w:eastAsia="Times New Roman" w:hAnsi="Times New Roman" w:cs="Times New Roman"/>
          <w:sz w:val="28"/>
          <w:szCs w:val="28"/>
          <w:lang w:val="en-US" w:eastAsia="en-US"/>
        </w:rPr>
        <w:t>Environmental monitoring of the North-Eastern Caspian Sea in development of oil fields (Findings of Agip KCO Environmental Surveys, 1993-2006) Almaty, 2014</w:t>
      </w:r>
    </w:p>
    <w:p w14:paraId="11FCB822" w14:textId="77777777" w:rsidR="006932F9" w:rsidRPr="006932F9" w:rsidRDefault="006932F9" w:rsidP="006932F9">
      <w:pPr>
        <w:numPr>
          <w:ilvl w:val="0"/>
          <w:numId w:val="17"/>
        </w:numPr>
        <w:spacing w:after="0" w:line="240" w:lineRule="auto"/>
        <w:ind w:left="0" w:firstLine="709"/>
        <w:contextualSpacing/>
        <w:jc w:val="both"/>
        <w:rPr>
          <w:rFonts w:ascii="Times New Roman" w:eastAsiaTheme="minorHAnsi" w:hAnsi="Times New Roman" w:cs="Times New Roman"/>
          <w:sz w:val="28"/>
          <w:szCs w:val="28"/>
          <w:lang w:val="ru-RU" w:eastAsia="en-US"/>
        </w:rPr>
      </w:pPr>
      <w:r w:rsidRPr="006932F9">
        <w:rPr>
          <w:rFonts w:ascii="Times New Roman" w:eastAsia="Times New Roman" w:hAnsi="Times New Roman" w:cs="Times New Roman"/>
          <w:sz w:val="28"/>
          <w:szCs w:val="28"/>
          <w:lang w:val="ru-RU" w:eastAsia="en-US"/>
        </w:rPr>
        <w:t>Ник Денисов Исследования, Мониторинг Прикаспийского региона с МКС//Экологическое состояние Прикаспийского региона, Волгоград., Россия, 2018. – С.25</w:t>
      </w:r>
      <w:r w:rsidRPr="006932F9">
        <w:rPr>
          <w:rFonts w:ascii="Times New Roman" w:eastAsiaTheme="minorHAnsi" w:hAnsi="Times New Roman" w:cs="Times New Roman"/>
          <w:sz w:val="28"/>
          <w:szCs w:val="28"/>
          <w:lang w:val="ru-RU" w:eastAsia="en-US"/>
        </w:rPr>
        <w:t xml:space="preserve"> </w:t>
      </w:r>
    </w:p>
    <w:p w14:paraId="2730BDE7" w14:textId="77777777" w:rsidR="006932F9" w:rsidRPr="006932F9" w:rsidRDefault="006932F9" w:rsidP="006932F9">
      <w:pPr>
        <w:numPr>
          <w:ilvl w:val="0"/>
          <w:numId w:val="17"/>
        </w:numPr>
        <w:spacing w:after="0" w:line="240" w:lineRule="auto"/>
        <w:ind w:left="0" w:firstLine="709"/>
        <w:contextualSpacing/>
        <w:jc w:val="both"/>
        <w:rPr>
          <w:rFonts w:ascii="Times New Roman" w:eastAsiaTheme="minorHAnsi" w:hAnsi="Times New Roman" w:cs="Times New Roman"/>
          <w:sz w:val="28"/>
          <w:szCs w:val="28"/>
          <w:lang w:val="en-US" w:eastAsia="en-US"/>
        </w:rPr>
      </w:pPr>
      <w:r w:rsidRPr="006932F9">
        <w:rPr>
          <w:rFonts w:ascii="Times New Roman" w:eastAsia="Times New Roman" w:hAnsi="Times New Roman" w:cs="Times New Roman"/>
          <w:sz w:val="28"/>
          <w:szCs w:val="28"/>
          <w:highlight w:val="white"/>
          <w:lang w:val="en-US" w:eastAsia="en-US"/>
        </w:rPr>
        <w:t>IPIECA/IMO/OGP, Sensitivity Mapping for Oil Spill Response. July 2012</w:t>
      </w:r>
      <w:r w:rsidRPr="006932F9">
        <w:rPr>
          <w:rFonts w:ascii="Times New Roman" w:eastAsiaTheme="minorHAnsi" w:hAnsi="Times New Roman" w:cs="Times New Roman"/>
          <w:sz w:val="28"/>
          <w:szCs w:val="28"/>
          <w:lang w:val="en-US" w:eastAsia="en-US"/>
        </w:rPr>
        <w:t>.</w:t>
      </w:r>
    </w:p>
    <w:p w14:paraId="13F220AF" w14:textId="77777777" w:rsidR="006932F9" w:rsidRPr="006932F9" w:rsidRDefault="006932F9" w:rsidP="006932F9">
      <w:pPr>
        <w:numPr>
          <w:ilvl w:val="0"/>
          <w:numId w:val="17"/>
        </w:numPr>
        <w:spacing w:after="0" w:line="240" w:lineRule="auto"/>
        <w:ind w:left="0" w:firstLine="709"/>
        <w:contextualSpacing/>
        <w:jc w:val="both"/>
        <w:rPr>
          <w:rFonts w:ascii="Times New Roman" w:eastAsiaTheme="minorHAnsi" w:hAnsi="Times New Roman" w:cs="Times New Roman"/>
          <w:sz w:val="28"/>
          <w:szCs w:val="28"/>
          <w:lang w:val="en-US" w:eastAsia="en-US"/>
        </w:rPr>
      </w:pPr>
      <w:r w:rsidRPr="006932F9">
        <w:rPr>
          <w:rFonts w:ascii="Times New Roman" w:eastAsia="Times New Roman" w:hAnsi="Times New Roman" w:cs="Times New Roman"/>
          <w:sz w:val="28"/>
          <w:szCs w:val="28"/>
          <w:highlight w:val="white"/>
          <w:lang w:val="en-US" w:eastAsia="en-US"/>
        </w:rPr>
        <w:t>Zakarin E.A., Balakay L.A., Dedova T.V., Mirkarimova B.M. Risk mapping of adverse environmental impact on biota of north – west Caspian Sea region// Proceedings of First International Conference on Environmental Management, Engineer-ing, Planning and Economics (CEMEPE), Skiathos island, Greece, 2007. – Vol. 1. – Pp. 403-408</w:t>
      </w:r>
    </w:p>
    <w:p w14:paraId="4ADCA447" w14:textId="77777777" w:rsidR="006932F9" w:rsidRPr="006932F9" w:rsidRDefault="006932F9" w:rsidP="006932F9">
      <w:pPr>
        <w:numPr>
          <w:ilvl w:val="0"/>
          <w:numId w:val="17"/>
        </w:numPr>
        <w:spacing w:after="0" w:line="240" w:lineRule="auto"/>
        <w:ind w:left="0" w:firstLine="709"/>
        <w:contextualSpacing/>
        <w:jc w:val="both"/>
        <w:rPr>
          <w:rFonts w:ascii="Times New Roman" w:eastAsiaTheme="minorHAnsi" w:hAnsi="Times New Roman" w:cs="Times New Roman"/>
          <w:sz w:val="28"/>
          <w:szCs w:val="28"/>
          <w:lang w:val="en-US" w:eastAsia="en-US"/>
        </w:rPr>
      </w:pPr>
      <w:r w:rsidRPr="006932F9">
        <w:rPr>
          <w:rFonts w:ascii="Times New Roman" w:eastAsia="Times New Roman" w:hAnsi="Times New Roman" w:cs="Times New Roman"/>
          <w:sz w:val="28"/>
          <w:szCs w:val="28"/>
          <w:highlight w:val="white"/>
          <w:lang w:val="ru-RU" w:eastAsia="en-US"/>
        </w:rPr>
        <w:t>Закарин Э.А., Ким Д.К., Вероятностная модель риска поражения биоты при аварийном загрязнении окружающей среды//Сибирский Журнал Индустриальной Математики. 2013. -Т.16. – No 3(55). – С.95-1</w:t>
      </w:r>
    </w:p>
    <w:p w14:paraId="0D97154F" w14:textId="77777777" w:rsidR="006932F9" w:rsidRPr="006932F9" w:rsidRDefault="006932F9" w:rsidP="006932F9">
      <w:pPr>
        <w:numPr>
          <w:ilvl w:val="0"/>
          <w:numId w:val="17"/>
        </w:numPr>
        <w:spacing w:after="0" w:line="240" w:lineRule="auto"/>
        <w:ind w:left="0" w:firstLine="709"/>
        <w:contextualSpacing/>
        <w:jc w:val="both"/>
        <w:rPr>
          <w:rFonts w:ascii="Times New Roman" w:eastAsiaTheme="minorHAnsi" w:hAnsi="Times New Roman" w:cs="Times New Roman"/>
          <w:sz w:val="28"/>
          <w:szCs w:val="28"/>
          <w:lang w:val="en-US" w:eastAsia="en-US"/>
        </w:rPr>
      </w:pPr>
      <w:r w:rsidRPr="006932F9">
        <w:rPr>
          <w:rFonts w:ascii="Times New Roman" w:eastAsia="Times New Roman" w:hAnsi="Times New Roman" w:cs="Times New Roman"/>
          <w:sz w:val="28"/>
          <w:szCs w:val="28"/>
          <w:lang w:val="ru-RU" w:eastAsia="en-US"/>
        </w:rPr>
        <w:t>Т.В. Дедова, Д.К. Ким, С.С. Кобегенова, Карта чувствительности биоты Северного Каспия к нефтяному загрязнению, Вестник КазНУ. Серия биологическая. №1 (63). 2015, стр 224-230.</w:t>
      </w:r>
    </w:p>
    <w:p w14:paraId="78191F2F" w14:textId="77777777" w:rsidR="006932F9" w:rsidRPr="006932F9" w:rsidRDefault="006932F9" w:rsidP="006932F9">
      <w:pPr>
        <w:numPr>
          <w:ilvl w:val="0"/>
          <w:numId w:val="17"/>
        </w:numPr>
        <w:spacing w:after="0" w:line="240" w:lineRule="auto"/>
        <w:ind w:left="0" w:firstLine="709"/>
        <w:contextualSpacing/>
        <w:jc w:val="both"/>
        <w:rPr>
          <w:rFonts w:ascii="Times New Roman" w:eastAsiaTheme="minorHAnsi" w:hAnsi="Times New Roman" w:cs="Times New Roman"/>
          <w:sz w:val="28"/>
          <w:szCs w:val="28"/>
          <w:lang w:val="en-US" w:eastAsia="en-US"/>
        </w:rPr>
      </w:pPr>
      <w:r w:rsidRPr="006932F9">
        <w:rPr>
          <w:rFonts w:ascii="Times New Roman" w:eastAsia="Times New Roman" w:hAnsi="Times New Roman" w:cs="Times New Roman"/>
          <w:sz w:val="28"/>
          <w:szCs w:val="28"/>
          <w:lang w:val="ru-RU" w:eastAsia="en-US"/>
        </w:rPr>
        <w:t>Садуакасова</w:t>
      </w:r>
      <w:r w:rsidRPr="006932F9">
        <w:rPr>
          <w:rFonts w:ascii="Times New Roman" w:eastAsia="Times New Roman" w:hAnsi="Times New Roman" w:cs="Times New Roman"/>
          <w:sz w:val="28"/>
          <w:szCs w:val="28"/>
          <w:lang w:val="en-US" w:eastAsia="en-US"/>
        </w:rPr>
        <w:t xml:space="preserve"> Ляззат </w:t>
      </w:r>
      <w:r w:rsidRPr="006932F9">
        <w:rPr>
          <w:rFonts w:ascii="Times New Roman" w:eastAsia="Times New Roman" w:hAnsi="Times New Roman" w:cs="Times New Roman"/>
          <w:sz w:val="28"/>
          <w:szCs w:val="28"/>
          <w:lang w:val="kk-KZ" w:eastAsia="en-US"/>
        </w:rPr>
        <w:t xml:space="preserve">Омарқызы </w:t>
      </w:r>
      <w:r w:rsidRPr="006932F9">
        <w:rPr>
          <w:rFonts w:ascii="Times New Roman" w:eastAsia="Times New Roman" w:hAnsi="Times New Roman" w:cs="Times New Roman"/>
          <w:sz w:val="28"/>
          <w:szCs w:val="28"/>
          <w:lang w:val="en-US" w:eastAsia="en-US"/>
        </w:rPr>
        <w:t>«</w:t>
      </w:r>
      <w:r w:rsidRPr="006932F9">
        <w:rPr>
          <w:rFonts w:ascii="Times New Roman" w:eastAsia="Times New Roman" w:hAnsi="Times New Roman" w:cs="Times New Roman"/>
          <w:sz w:val="28"/>
          <w:szCs w:val="28"/>
          <w:lang w:val="ru-RU" w:eastAsia="en-US"/>
        </w:rPr>
        <w:t>Каспий</w:t>
      </w:r>
      <w:r w:rsidRPr="006932F9">
        <w:rPr>
          <w:rFonts w:ascii="Times New Roman" w:eastAsia="Times New Roman" w:hAnsi="Times New Roman" w:cs="Times New Roman"/>
          <w:sz w:val="28"/>
          <w:szCs w:val="28"/>
          <w:lang w:val="en-US" w:eastAsia="en-US"/>
        </w:rPr>
        <w:t xml:space="preserve"> </w:t>
      </w:r>
      <w:r w:rsidRPr="006932F9">
        <w:rPr>
          <w:rFonts w:ascii="Times New Roman" w:eastAsia="Times New Roman" w:hAnsi="Times New Roman" w:cs="Times New Roman"/>
          <w:sz w:val="28"/>
          <w:szCs w:val="28"/>
          <w:lang w:val="ru-RU" w:eastAsia="en-US"/>
        </w:rPr>
        <w:t>аймағында</w:t>
      </w:r>
      <w:r w:rsidRPr="006932F9">
        <w:rPr>
          <w:rFonts w:ascii="Times New Roman" w:eastAsia="Times New Roman" w:hAnsi="Times New Roman" w:cs="Times New Roman"/>
          <w:sz w:val="28"/>
          <w:szCs w:val="28"/>
          <w:lang w:val="en-US" w:eastAsia="en-US"/>
        </w:rPr>
        <w:t xml:space="preserve"> </w:t>
      </w:r>
      <w:r w:rsidRPr="006932F9">
        <w:rPr>
          <w:rFonts w:ascii="Times New Roman" w:eastAsia="Times New Roman" w:hAnsi="Times New Roman" w:cs="Times New Roman"/>
          <w:sz w:val="28"/>
          <w:szCs w:val="28"/>
          <w:lang w:val="ru-RU" w:eastAsia="en-US"/>
        </w:rPr>
        <w:t>қоршаған</w:t>
      </w:r>
      <w:r w:rsidRPr="006932F9">
        <w:rPr>
          <w:rFonts w:ascii="Times New Roman" w:eastAsia="Times New Roman" w:hAnsi="Times New Roman" w:cs="Times New Roman"/>
          <w:sz w:val="28"/>
          <w:szCs w:val="28"/>
          <w:lang w:val="en-US" w:eastAsia="en-US"/>
        </w:rPr>
        <w:t xml:space="preserve"> </w:t>
      </w:r>
      <w:r w:rsidRPr="006932F9">
        <w:rPr>
          <w:rFonts w:ascii="Times New Roman" w:eastAsia="Times New Roman" w:hAnsi="Times New Roman" w:cs="Times New Roman"/>
          <w:sz w:val="28"/>
          <w:szCs w:val="28"/>
          <w:lang w:val="ru-RU" w:eastAsia="en-US"/>
        </w:rPr>
        <w:t>ортаны</w:t>
      </w:r>
      <w:r w:rsidRPr="006932F9">
        <w:rPr>
          <w:rFonts w:ascii="Times New Roman" w:eastAsia="Times New Roman" w:hAnsi="Times New Roman" w:cs="Times New Roman"/>
          <w:sz w:val="28"/>
          <w:szCs w:val="28"/>
          <w:lang w:val="en-US" w:eastAsia="en-US"/>
        </w:rPr>
        <w:t xml:space="preserve"> </w:t>
      </w:r>
      <w:r w:rsidRPr="006932F9">
        <w:rPr>
          <w:rFonts w:ascii="Times New Roman" w:eastAsia="Times New Roman" w:hAnsi="Times New Roman" w:cs="Times New Roman"/>
          <w:sz w:val="28"/>
          <w:szCs w:val="28"/>
          <w:lang w:val="ru-RU" w:eastAsia="en-US"/>
        </w:rPr>
        <w:t>қорғау</w:t>
      </w:r>
      <w:r w:rsidRPr="006932F9">
        <w:rPr>
          <w:rFonts w:ascii="Times New Roman" w:eastAsia="Times New Roman" w:hAnsi="Times New Roman" w:cs="Times New Roman"/>
          <w:sz w:val="28"/>
          <w:szCs w:val="28"/>
          <w:lang w:val="en-US" w:eastAsia="en-US"/>
        </w:rPr>
        <w:t xml:space="preserve"> </w:t>
      </w:r>
      <w:r w:rsidRPr="006932F9">
        <w:rPr>
          <w:rFonts w:ascii="Times New Roman" w:eastAsia="Times New Roman" w:hAnsi="Times New Roman" w:cs="Times New Roman"/>
          <w:sz w:val="28"/>
          <w:szCs w:val="28"/>
          <w:lang w:val="ru-RU" w:eastAsia="en-US"/>
        </w:rPr>
        <w:t>мен</w:t>
      </w:r>
      <w:r w:rsidRPr="006932F9">
        <w:rPr>
          <w:rFonts w:ascii="Times New Roman" w:eastAsia="Times New Roman" w:hAnsi="Times New Roman" w:cs="Times New Roman"/>
          <w:sz w:val="28"/>
          <w:szCs w:val="28"/>
          <w:lang w:val="en-US" w:eastAsia="en-US"/>
        </w:rPr>
        <w:t xml:space="preserve"> </w:t>
      </w:r>
      <w:r w:rsidRPr="006932F9">
        <w:rPr>
          <w:rFonts w:ascii="Times New Roman" w:eastAsia="Times New Roman" w:hAnsi="Times New Roman" w:cs="Times New Roman"/>
          <w:sz w:val="28"/>
          <w:szCs w:val="28"/>
          <w:lang w:val="ru-RU" w:eastAsia="en-US"/>
        </w:rPr>
        <w:t>табиғи</w:t>
      </w:r>
      <w:r w:rsidRPr="006932F9">
        <w:rPr>
          <w:rFonts w:ascii="Times New Roman" w:eastAsia="Times New Roman" w:hAnsi="Times New Roman" w:cs="Times New Roman"/>
          <w:sz w:val="28"/>
          <w:szCs w:val="28"/>
          <w:lang w:val="en-US" w:eastAsia="en-US"/>
        </w:rPr>
        <w:t xml:space="preserve"> </w:t>
      </w:r>
      <w:r w:rsidRPr="006932F9">
        <w:rPr>
          <w:rFonts w:ascii="Times New Roman" w:eastAsia="Times New Roman" w:hAnsi="Times New Roman" w:cs="Times New Roman"/>
          <w:sz w:val="28"/>
          <w:szCs w:val="28"/>
          <w:lang w:val="ru-RU" w:eastAsia="en-US"/>
        </w:rPr>
        <w:t>ресурстарды</w:t>
      </w:r>
      <w:r w:rsidRPr="006932F9">
        <w:rPr>
          <w:rFonts w:ascii="Times New Roman" w:eastAsia="Times New Roman" w:hAnsi="Times New Roman" w:cs="Times New Roman"/>
          <w:sz w:val="28"/>
          <w:szCs w:val="28"/>
          <w:lang w:val="en-US" w:eastAsia="en-US"/>
        </w:rPr>
        <w:t xml:space="preserve"> </w:t>
      </w:r>
      <w:r w:rsidRPr="006932F9">
        <w:rPr>
          <w:rFonts w:ascii="Times New Roman" w:eastAsia="Times New Roman" w:hAnsi="Times New Roman" w:cs="Times New Roman"/>
          <w:sz w:val="28"/>
          <w:szCs w:val="28"/>
          <w:lang w:val="ru-RU" w:eastAsia="en-US"/>
        </w:rPr>
        <w:t>пайдалануды</w:t>
      </w:r>
      <w:r w:rsidRPr="006932F9">
        <w:rPr>
          <w:rFonts w:ascii="Times New Roman" w:eastAsia="Times New Roman" w:hAnsi="Times New Roman" w:cs="Times New Roman"/>
          <w:sz w:val="28"/>
          <w:szCs w:val="28"/>
          <w:lang w:val="en-US" w:eastAsia="en-US"/>
        </w:rPr>
        <w:t xml:space="preserve"> </w:t>
      </w:r>
      <w:r w:rsidRPr="006932F9">
        <w:rPr>
          <w:rFonts w:ascii="Times New Roman" w:eastAsia="Times New Roman" w:hAnsi="Times New Roman" w:cs="Times New Roman"/>
          <w:sz w:val="28"/>
          <w:szCs w:val="28"/>
          <w:lang w:val="ru-RU" w:eastAsia="en-US"/>
        </w:rPr>
        <w:t>құқықтық</w:t>
      </w:r>
      <w:r w:rsidRPr="006932F9">
        <w:rPr>
          <w:rFonts w:ascii="Times New Roman" w:eastAsia="Times New Roman" w:hAnsi="Times New Roman" w:cs="Times New Roman"/>
          <w:sz w:val="28"/>
          <w:szCs w:val="28"/>
          <w:lang w:val="en-US" w:eastAsia="en-US"/>
        </w:rPr>
        <w:t xml:space="preserve"> </w:t>
      </w:r>
      <w:r w:rsidRPr="006932F9">
        <w:rPr>
          <w:rFonts w:ascii="Times New Roman" w:eastAsia="Times New Roman" w:hAnsi="Times New Roman" w:cs="Times New Roman"/>
          <w:sz w:val="28"/>
          <w:szCs w:val="28"/>
          <w:lang w:val="ru-RU" w:eastAsia="en-US"/>
        </w:rPr>
        <w:t>реттеу</w:t>
      </w:r>
      <w:r w:rsidRPr="006932F9">
        <w:rPr>
          <w:rFonts w:ascii="Times New Roman" w:eastAsia="Times New Roman" w:hAnsi="Times New Roman" w:cs="Times New Roman"/>
          <w:sz w:val="28"/>
          <w:szCs w:val="28"/>
          <w:lang w:val="en-US" w:eastAsia="en-US"/>
        </w:rPr>
        <w:t xml:space="preserve">»// </w:t>
      </w:r>
      <w:r w:rsidRPr="006932F9">
        <w:rPr>
          <w:rFonts w:ascii="Times New Roman" w:eastAsia="Times New Roman" w:hAnsi="Times New Roman" w:cs="Times New Roman"/>
          <w:sz w:val="28"/>
          <w:szCs w:val="28"/>
          <w:lang w:val="ru-RU" w:eastAsia="en-US"/>
        </w:rPr>
        <w:t>Диссертация</w:t>
      </w:r>
      <w:r w:rsidRPr="006932F9">
        <w:rPr>
          <w:rFonts w:ascii="Times New Roman" w:eastAsia="Times New Roman" w:hAnsi="Times New Roman" w:cs="Times New Roman"/>
          <w:sz w:val="28"/>
          <w:szCs w:val="28"/>
          <w:lang w:val="en-US" w:eastAsia="en-US"/>
        </w:rPr>
        <w:t xml:space="preserve">, </w:t>
      </w:r>
      <w:r w:rsidRPr="006932F9">
        <w:rPr>
          <w:rFonts w:ascii="Times New Roman" w:eastAsia="Times New Roman" w:hAnsi="Times New Roman" w:cs="Times New Roman"/>
          <w:sz w:val="28"/>
          <w:szCs w:val="28"/>
          <w:lang w:val="ru-RU" w:eastAsia="en-US"/>
        </w:rPr>
        <w:t>Қазақстан</w:t>
      </w:r>
      <w:r w:rsidRPr="006932F9">
        <w:rPr>
          <w:rFonts w:ascii="Times New Roman" w:eastAsia="Times New Roman" w:hAnsi="Times New Roman" w:cs="Times New Roman"/>
          <w:sz w:val="28"/>
          <w:szCs w:val="28"/>
          <w:lang w:val="en-US" w:eastAsia="en-US"/>
        </w:rPr>
        <w:t xml:space="preserve"> </w:t>
      </w:r>
      <w:r w:rsidRPr="006932F9">
        <w:rPr>
          <w:rFonts w:ascii="Times New Roman" w:eastAsia="Times New Roman" w:hAnsi="Times New Roman" w:cs="Times New Roman"/>
          <w:sz w:val="28"/>
          <w:szCs w:val="28"/>
          <w:lang w:val="ru-RU" w:eastAsia="en-US"/>
        </w:rPr>
        <w:t>Республикасы</w:t>
      </w:r>
      <w:r w:rsidRPr="006932F9">
        <w:rPr>
          <w:rFonts w:ascii="Times New Roman" w:eastAsia="Times New Roman" w:hAnsi="Times New Roman" w:cs="Times New Roman"/>
          <w:sz w:val="28"/>
          <w:szCs w:val="28"/>
          <w:lang w:val="en-US" w:eastAsia="en-US"/>
        </w:rPr>
        <w:t xml:space="preserve">, </w:t>
      </w:r>
      <w:r w:rsidRPr="006932F9">
        <w:rPr>
          <w:rFonts w:ascii="Times New Roman" w:eastAsia="Times New Roman" w:hAnsi="Times New Roman" w:cs="Times New Roman"/>
          <w:sz w:val="28"/>
          <w:szCs w:val="28"/>
          <w:lang w:val="ru-RU" w:eastAsia="en-US"/>
        </w:rPr>
        <w:t>Алматы</w:t>
      </w:r>
      <w:r w:rsidRPr="006932F9">
        <w:rPr>
          <w:rFonts w:ascii="Times New Roman" w:eastAsia="Times New Roman" w:hAnsi="Times New Roman" w:cs="Times New Roman"/>
          <w:sz w:val="28"/>
          <w:szCs w:val="28"/>
          <w:lang w:val="en-US" w:eastAsia="en-US"/>
        </w:rPr>
        <w:t>, 2010.</w:t>
      </w:r>
    </w:p>
    <w:p w14:paraId="76CE43B5" w14:textId="77777777" w:rsidR="006932F9" w:rsidRPr="006932F9" w:rsidRDefault="006932F9" w:rsidP="006932F9">
      <w:pPr>
        <w:numPr>
          <w:ilvl w:val="0"/>
          <w:numId w:val="17"/>
        </w:numPr>
        <w:spacing w:after="0" w:line="240" w:lineRule="auto"/>
        <w:ind w:left="0" w:firstLine="709"/>
        <w:contextualSpacing/>
        <w:jc w:val="both"/>
        <w:rPr>
          <w:rFonts w:ascii="Times New Roman" w:eastAsiaTheme="minorHAnsi" w:hAnsi="Times New Roman" w:cs="Times New Roman"/>
          <w:sz w:val="28"/>
          <w:szCs w:val="28"/>
          <w:lang w:val="ru-RU" w:eastAsia="en-US"/>
        </w:rPr>
      </w:pPr>
      <w:r w:rsidRPr="006932F9">
        <w:rPr>
          <w:rFonts w:ascii="Times New Roman" w:eastAsia="Times New Roman" w:hAnsi="Times New Roman" w:cs="Times New Roman"/>
          <w:sz w:val="28"/>
          <w:szCs w:val="28"/>
          <w:lang w:val="ru-RU" w:eastAsia="en-US"/>
        </w:rPr>
        <w:t>А.Н. Косарева, Е.Г. Маева. Комплексные исследования Каспийского моря. Выпуск 4.</w:t>
      </w:r>
    </w:p>
    <w:p w14:paraId="62087DD9" w14:textId="77777777" w:rsidR="006932F9" w:rsidRPr="006932F9" w:rsidRDefault="006932F9" w:rsidP="006932F9">
      <w:pPr>
        <w:numPr>
          <w:ilvl w:val="0"/>
          <w:numId w:val="17"/>
        </w:numPr>
        <w:spacing w:after="0" w:line="240" w:lineRule="auto"/>
        <w:ind w:left="0" w:firstLine="709"/>
        <w:contextualSpacing/>
        <w:jc w:val="both"/>
        <w:rPr>
          <w:rFonts w:ascii="Times New Roman" w:eastAsiaTheme="minorHAnsi" w:hAnsi="Times New Roman" w:cs="Times New Roman"/>
          <w:sz w:val="28"/>
          <w:szCs w:val="28"/>
          <w:lang w:val="ru-RU" w:eastAsia="en-US"/>
        </w:rPr>
      </w:pPr>
      <w:r w:rsidRPr="006932F9">
        <w:rPr>
          <w:rFonts w:ascii="Times New Roman" w:eastAsia="Times New Roman" w:hAnsi="Times New Roman" w:cs="Times New Roman"/>
          <w:sz w:val="28"/>
          <w:szCs w:val="28"/>
          <w:highlight w:val="white"/>
          <w:lang w:val="ru-RU" w:eastAsia="en-US"/>
        </w:rPr>
        <w:t>Нури Голамреза</w:t>
      </w:r>
      <w:r w:rsidRPr="006932F9">
        <w:rPr>
          <w:rFonts w:ascii="Times New Roman" w:eastAsia="Times New Roman" w:hAnsi="Times New Roman" w:cs="Times New Roman"/>
          <w:sz w:val="28"/>
          <w:szCs w:val="28"/>
          <w:lang w:val="ru-RU" w:eastAsia="en-US"/>
        </w:rPr>
        <w:t xml:space="preserve"> Эколого-географические последствия колебаний уровня Каспийского моря для ландшафтов южного и западного побережья Каспия// </w:t>
      </w:r>
      <w:r w:rsidRPr="006932F9">
        <w:rPr>
          <w:rFonts w:ascii="Times New Roman" w:eastAsia="Times New Roman" w:hAnsi="Times New Roman" w:cs="Times New Roman"/>
          <w:sz w:val="28"/>
          <w:szCs w:val="28"/>
          <w:highlight w:val="white"/>
          <w:lang w:val="ru-RU" w:eastAsia="en-US"/>
        </w:rPr>
        <w:t>ВАК РФ 25.00.36, Геоэкология, диссертация, кандидата географических наук</w:t>
      </w:r>
    </w:p>
    <w:p w14:paraId="7AD0DAD9" w14:textId="77777777" w:rsidR="006932F9" w:rsidRPr="006932F9" w:rsidRDefault="006932F9" w:rsidP="006932F9">
      <w:pPr>
        <w:numPr>
          <w:ilvl w:val="0"/>
          <w:numId w:val="17"/>
        </w:numPr>
        <w:spacing w:after="0" w:line="240" w:lineRule="auto"/>
        <w:ind w:left="0" w:firstLine="709"/>
        <w:contextualSpacing/>
        <w:jc w:val="both"/>
        <w:rPr>
          <w:rFonts w:ascii="Times New Roman" w:eastAsiaTheme="minorHAnsi" w:hAnsi="Times New Roman" w:cs="Times New Roman"/>
          <w:sz w:val="28"/>
          <w:szCs w:val="28"/>
          <w:lang w:val="ru-RU" w:eastAsia="en-US"/>
        </w:rPr>
      </w:pPr>
      <w:r w:rsidRPr="006932F9">
        <w:rPr>
          <w:rFonts w:ascii="Times New Roman" w:eastAsia="Times New Roman" w:hAnsi="Times New Roman" w:cs="Times New Roman"/>
          <w:sz w:val="28"/>
          <w:szCs w:val="28"/>
          <w:shd w:val="clear" w:color="auto" w:fill="FAFAFA"/>
          <w:lang w:val="ru-RU" w:eastAsia="en-US"/>
        </w:rPr>
        <w:t>Соколова Д.М</w:t>
      </w:r>
      <w:r w:rsidRPr="006932F9">
        <w:rPr>
          <w:rFonts w:ascii="Times New Roman" w:eastAsia="Times New Roman" w:hAnsi="Times New Roman" w:cs="Times New Roman"/>
          <w:sz w:val="28"/>
          <w:szCs w:val="28"/>
          <w:lang w:val="ru-RU" w:eastAsia="en-US"/>
        </w:rPr>
        <w:t xml:space="preserve"> Экосистема и экологическая ситуация Каспийского моря,</w:t>
      </w:r>
      <w:r w:rsidRPr="006932F9">
        <w:rPr>
          <w:rFonts w:ascii="Times New Roman" w:eastAsia="Times New Roman" w:hAnsi="Times New Roman" w:cs="Times New Roman"/>
          <w:sz w:val="28"/>
          <w:szCs w:val="28"/>
          <w:shd w:val="clear" w:color="auto" w:fill="FAFAFA"/>
          <w:lang w:val="ru-RU" w:eastAsia="en-US"/>
        </w:rPr>
        <w:t xml:space="preserve"> Государственное бюджетное образовательное учреждение высшего образования Московской области «Университет «Дубна» (государственный университет «Дубна»), 2020г</w:t>
      </w:r>
    </w:p>
    <w:p w14:paraId="3968C20D" w14:textId="77777777" w:rsidR="006932F9" w:rsidRPr="006932F9" w:rsidRDefault="00000000" w:rsidP="006932F9">
      <w:pPr>
        <w:numPr>
          <w:ilvl w:val="0"/>
          <w:numId w:val="17"/>
        </w:numPr>
        <w:spacing w:after="0" w:line="240" w:lineRule="auto"/>
        <w:ind w:left="0" w:firstLine="709"/>
        <w:contextualSpacing/>
        <w:jc w:val="both"/>
        <w:rPr>
          <w:rFonts w:ascii="Times New Roman" w:eastAsiaTheme="minorHAnsi" w:hAnsi="Times New Roman" w:cs="Times New Roman"/>
          <w:sz w:val="28"/>
          <w:szCs w:val="28"/>
          <w:lang w:val="ru-RU" w:eastAsia="en-US"/>
        </w:rPr>
      </w:pPr>
      <w:hyperlink r:id="rId83" w:history="1">
        <w:r w:rsidR="006932F9" w:rsidRPr="006932F9">
          <w:rPr>
            <w:rFonts w:ascii="Times New Roman" w:eastAsia="Times New Roman" w:hAnsi="Times New Roman" w:cs="Times New Roman"/>
            <w:color w:val="0563C1" w:themeColor="hyperlink"/>
            <w:sz w:val="28"/>
            <w:szCs w:val="28"/>
            <w:u w:val="single"/>
            <w:lang w:val="ru-RU" w:eastAsia="en-US"/>
          </w:rPr>
          <w:t>https://innoter.com/articles/monitoring-neftyanykh-zagryazneniy-kvatoriy-morey-i-okeanov/</w:t>
        </w:r>
      </w:hyperlink>
    </w:p>
    <w:p w14:paraId="02E93316" w14:textId="77777777" w:rsidR="006932F9" w:rsidRPr="006932F9" w:rsidRDefault="006932F9" w:rsidP="006932F9">
      <w:pPr>
        <w:numPr>
          <w:ilvl w:val="0"/>
          <w:numId w:val="17"/>
        </w:numPr>
        <w:spacing w:after="0" w:line="240" w:lineRule="auto"/>
        <w:ind w:left="0" w:firstLine="709"/>
        <w:contextualSpacing/>
        <w:jc w:val="both"/>
        <w:rPr>
          <w:rFonts w:ascii="Times New Roman" w:eastAsiaTheme="minorHAnsi" w:hAnsi="Times New Roman" w:cs="Times New Roman"/>
          <w:sz w:val="28"/>
          <w:szCs w:val="28"/>
          <w:lang w:val="ru-RU" w:eastAsia="en-US"/>
        </w:rPr>
      </w:pPr>
      <w:r w:rsidRPr="006932F9">
        <w:rPr>
          <w:rFonts w:ascii="Times New Roman" w:eastAsia="Times New Roman" w:hAnsi="Times New Roman" w:cs="Times New Roman"/>
          <w:sz w:val="28"/>
          <w:szCs w:val="28"/>
          <w:lang w:val="ru-RU" w:eastAsia="en-US"/>
        </w:rPr>
        <w:t>Колосов П.</w:t>
      </w:r>
      <w:r w:rsidRPr="006932F9">
        <w:rPr>
          <w:rFonts w:ascii="Times New Roman" w:eastAsiaTheme="minorHAnsi" w:hAnsi="Times New Roman" w:cs="Times New Roman"/>
          <w:sz w:val="28"/>
          <w:szCs w:val="28"/>
          <w:lang w:val="ru-RU" w:eastAsia="en-US"/>
        </w:rPr>
        <w:t xml:space="preserve"> Удаленный мониторинг водных ресурсов с помощью искусственного интеллекта и беспилотных летательных аппаратов//C</w:t>
      </w:r>
      <w:r w:rsidRPr="006932F9">
        <w:rPr>
          <w:rFonts w:ascii="Times New Roman" w:eastAsiaTheme="minorHAnsi" w:hAnsi="Times New Roman" w:cs="Times New Roman"/>
          <w:sz w:val="28"/>
          <w:szCs w:val="28"/>
          <w:lang w:val="en-US" w:eastAsia="en-US"/>
        </w:rPr>
        <w:t>ontrol</w:t>
      </w:r>
      <w:r w:rsidRPr="006932F9">
        <w:rPr>
          <w:rFonts w:ascii="Times New Roman" w:eastAsiaTheme="minorHAnsi" w:hAnsi="Times New Roman" w:cs="Times New Roman"/>
          <w:sz w:val="28"/>
          <w:szCs w:val="28"/>
          <w:lang w:val="ru-RU" w:eastAsia="en-US"/>
        </w:rPr>
        <w:t xml:space="preserve"> </w:t>
      </w:r>
      <w:r w:rsidRPr="006932F9">
        <w:rPr>
          <w:rFonts w:ascii="Times New Roman" w:eastAsiaTheme="minorHAnsi" w:hAnsi="Times New Roman" w:cs="Times New Roman"/>
          <w:sz w:val="28"/>
          <w:szCs w:val="28"/>
          <w:lang w:val="en-US" w:eastAsia="en-US"/>
        </w:rPr>
        <w:t>engineering</w:t>
      </w:r>
      <w:r w:rsidRPr="006932F9">
        <w:rPr>
          <w:rFonts w:ascii="Times New Roman" w:eastAsiaTheme="minorHAnsi" w:hAnsi="Times New Roman" w:cs="Times New Roman"/>
          <w:sz w:val="28"/>
          <w:szCs w:val="28"/>
          <w:lang w:val="ru-RU" w:eastAsia="en-US"/>
        </w:rPr>
        <w:t xml:space="preserve">, Россия //1 (97), 2022 </w:t>
      </w:r>
    </w:p>
    <w:p w14:paraId="4759759C" w14:textId="77777777" w:rsidR="006932F9" w:rsidRPr="006932F9" w:rsidRDefault="006932F9" w:rsidP="006932F9">
      <w:pPr>
        <w:numPr>
          <w:ilvl w:val="0"/>
          <w:numId w:val="17"/>
        </w:numPr>
        <w:spacing w:after="0" w:line="240" w:lineRule="auto"/>
        <w:ind w:left="0" w:firstLine="709"/>
        <w:contextualSpacing/>
        <w:jc w:val="both"/>
        <w:rPr>
          <w:rFonts w:ascii="Times New Roman" w:eastAsiaTheme="minorHAnsi" w:hAnsi="Times New Roman" w:cs="Times New Roman"/>
          <w:sz w:val="28"/>
          <w:szCs w:val="28"/>
          <w:lang w:val="ru-RU" w:eastAsia="en-US"/>
        </w:rPr>
      </w:pPr>
      <w:r w:rsidRPr="006932F9">
        <w:rPr>
          <w:rFonts w:ascii="Times New Roman" w:eastAsia="Times New Roman" w:hAnsi="Times New Roman" w:cs="Times New Roman"/>
          <w:sz w:val="28"/>
          <w:szCs w:val="28"/>
          <w:lang w:val="ru-RU" w:eastAsia="en-US"/>
        </w:rPr>
        <w:t>В.Ф. Зайцев, С.К. Монахов А.А. Курапов, Экологический мониторинг Каспийского моря в Российской Федерации//ISSN 1812-9498. Вестник АГТУ, 2008 №6 (47)</w:t>
      </w:r>
    </w:p>
    <w:p w14:paraId="4E01B85E" w14:textId="77777777" w:rsidR="006932F9" w:rsidRPr="006932F9" w:rsidRDefault="006932F9" w:rsidP="006932F9">
      <w:pPr>
        <w:numPr>
          <w:ilvl w:val="0"/>
          <w:numId w:val="17"/>
        </w:numPr>
        <w:spacing w:after="0" w:line="240" w:lineRule="auto"/>
        <w:ind w:left="0" w:firstLine="709"/>
        <w:contextualSpacing/>
        <w:jc w:val="both"/>
        <w:rPr>
          <w:rFonts w:ascii="Times New Roman" w:eastAsiaTheme="minorHAnsi" w:hAnsi="Times New Roman" w:cs="Times New Roman"/>
          <w:color w:val="000000" w:themeColor="text1"/>
          <w:sz w:val="28"/>
          <w:szCs w:val="28"/>
          <w:lang w:val="ru-RU" w:eastAsia="en-US"/>
        </w:rPr>
      </w:pPr>
      <w:bookmarkStart w:id="58" w:name="_Hlk158342746"/>
      <w:r w:rsidRPr="006932F9">
        <w:rPr>
          <w:rFonts w:ascii="Times New Roman" w:eastAsiaTheme="minorHAnsi" w:hAnsi="Times New Roman" w:cs="Times New Roman"/>
          <w:color w:val="000000" w:themeColor="text1"/>
          <w:kern w:val="2"/>
          <w:sz w:val="28"/>
          <w:szCs w:val="28"/>
          <w:lang w:val="ru-RU" w:eastAsia="en-US"/>
          <w14:ligatures w14:val="standardContextual"/>
        </w:rPr>
        <w:t>С.Е. Койбакова, Б.С. Сулейменова, С. Сырлыбеккызы Н.Ш.Джаналиева,</w:t>
      </w:r>
      <w:r w:rsidRPr="006932F9">
        <w:rPr>
          <w:rFonts w:ascii="Times New Roman" w:eastAsiaTheme="minorHAnsi" w:hAnsi="Times New Roman" w:cs="Times New Roman"/>
          <w:color w:val="000000" w:themeColor="text1"/>
          <w:sz w:val="28"/>
          <w:szCs w:val="28"/>
          <w:lang w:val="kk-KZ" w:eastAsia="en-US"/>
        </w:rPr>
        <w:t xml:space="preserve"> Мониторинговые наблюдения за биоразнообразием </w:t>
      </w:r>
      <w:r w:rsidRPr="006932F9">
        <w:rPr>
          <w:rFonts w:ascii="Times New Roman" w:eastAsiaTheme="minorHAnsi" w:hAnsi="Times New Roman" w:cs="Times New Roman"/>
          <w:color w:val="000000" w:themeColor="text1"/>
          <w:sz w:val="28"/>
          <w:szCs w:val="28"/>
          <w:lang w:val="kk-KZ" w:eastAsia="en-US"/>
        </w:rPr>
        <w:lastRenderedPageBreak/>
        <w:t>прибрежной зоны Каспийского моря//</w:t>
      </w:r>
      <w:r w:rsidRPr="006932F9">
        <w:rPr>
          <w:rFonts w:ascii="Times New Roman" w:eastAsiaTheme="minorHAnsi" w:hAnsi="Times New Roman" w:cs="Times New Roman"/>
          <w:color w:val="000000" w:themeColor="text1"/>
          <w:kern w:val="2"/>
          <w:sz w:val="28"/>
          <w:szCs w:val="28"/>
          <w:lang w:val="ru-RU" w:eastAsia="en-US"/>
          <w14:ligatures w14:val="standardContextual"/>
        </w:rPr>
        <w:t xml:space="preserve"> </w:t>
      </w:r>
      <w:r w:rsidRPr="006932F9">
        <w:rPr>
          <w:rFonts w:ascii="Times New Roman" w:eastAsiaTheme="minorHAnsi" w:hAnsi="Times New Roman" w:cs="Times New Roman"/>
          <w:color w:val="000000" w:themeColor="text1"/>
          <w:sz w:val="28"/>
          <w:szCs w:val="28"/>
          <w:lang w:val="ru-RU" w:eastAsia="en-US"/>
        </w:rPr>
        <w:t>«С</w:t>
      </w:r>
      <w:r w:rsidRPr="006932F9">
        <w:rPr>
          <w:rFonts w:ascii="Times New Roman" w:eastAsiaTheme="minorHAnsi" w:hAnsi="Times New Roman" w:cs="Times New Roman"/>
          <w:color w:val="000000" w:themeColor="text1"/>
          <w:sz w:val="28"/>
          <w:szCs w:val="28"/>
          <w:lang w:val="en-US" w:eastAsia="en-US"/>
        </w:rPr>
        <w:t>olloquium</w:t>
      </w:r>
      <w:r w:rsidRPr="006932F9">
        <w:rPr>
          <w:rFonts w:ascii="Times New Roman" w:eastAsiaTheme="minorHAnsi" w:hAnsi="Times New Roman" w:cs="Times New Roman"/>
          <w:color w:val="000000" w:themeColor="text1"/>
          <w:sz w:val="28"/>
          <w:szCs w:val="28"/>
          <w:lang w:val="ru-RU" w:eastAsia="en-US"/>
        </w:rPr>
        <w:t>-</w:t>
      </w:r>
      <w:r w:rsidRPr="006932F9">
        <w:rPr>
          <w:rFonts w:ascii="Times New Roman" w:eastAsiaTheme="minorHAnsi" w:hAnsi="Times New Roman" w:cs="Times New Roman"/>
          <w:color w:val="000000" w:themeColor="text1"/>
          <w:sz w:val="28"/>
          <w:szCs w:val="28"/>
          <w:lang w:val="en-US" w:eastAsia="en-US"/>
        </w:rPr>
        <w:t>journal</w:t>
      </w:r>
      <w:r w:rsidRPr="006932F9">
        <w:rPr>
          <w:rFonts w:ascii="Times New Roman" w:eastAsiaTheme="minorHAnsi" w:hAnsi="Times New Roman" w:cs="Times New Roman"/>
          <w:color w:val="000000" w:themeColor="text1"/>
          <w:sz w:val="28"/>
          <w:szCs w:val="28"/>
          <w:lang w:val="ru-RU" w:eastAsia="en-US"/>
        </w:rPr>
        <w:t xml:space="preserve">», </w:t>
      </w:r>
      <w:r w:rsidRPr="006932F9">
        <w:rPr>
          <w:rFonts w:ascii="Times New Roman" w:eastAsiaTheme="minorHAnsi" w:hAnsi="Times New Roman" w:cs="Times New Roman"/>
          <w:color w:val="000000" w:themeColor="text1"/>
          <w:sz w:val="28"/>
          <w:szCs w:val="28"/>
          <w:lang w:val="en-US" w:eastAsia="en-US"/>
        </w:rPr>
        <w:t>l</w:t>
      </w:r>
      <w:r w:rsidRPr="006932F9">
        <w:rPr>
          <w:rFonts w:ascii="Times New Roman" w:eastAsiaTheme="minorHAnsi" w:hAnsi="Times New Roman" w:cs="Times New Roman"/>
          <w:color w:val="000000" w:themeColor="text1"/>
          <w:sz w:val="28"/>
          <w:szCs w:val="28"/>
          <w:lang w:val="ru-RU" w:eastAsia="en-US"/>
        </w:rPr>
        <w:t xml:space="preserve"> №31 (154), </w:t>
      </w:r>
      <w:r w:rsidRPr="006932F9">
        <w:rPr>
          <w:rFonts w:ascii="Times New Roman" w:eastAsiaTheme="minorHAnsi" w:hAnsi="Times New Roman" w:cs="Times New Roman"/>
          <w:color w:val="000000" w:themeColor="text1"/>
          <w:sz w:val="28"/>
          <w:szCs w:val="28"/>
          <w:lang w:val="en-US" w:eastAsia="en-US"/>
        </w:rPr>
        <w:t>Warszawa</w:t>
      </w:r>
      <w:r w:rsidRPr="006932F9">
        <w:rPr>
          <w:rFonts w:ascii="Times New Roman" w:eastAsiaTheme="minorHAnsi" w:hAnsi="Times New Roman" w:cs="Times New Roman"/>
          <w:color w:val="000000" w:themeColor="text1"/>
          <w:sz w:val="28"/>
          <w:szCs w:val="28"/>
          <w:lang w:val="ru-RU" w:eastAsia="en-US"/>
        </w:rPr>
        <w:t xml:space="preserve">, </w:t>
      </w:r>
      <w:r w:rsidRPr="006932F9">
        <w:rPr>
          <w:rFonts w:ascii="Times New Roman" w:eastAsiaTheme="minorHAnsi" w:hAnsi="Times New Roman" w:cs="Times New Roman"/>
          <w:color w:val="000000" w:themeColor="text1"/>
          <w:sz w:val="28"/>
          <w:szCs w:val="28"/>
          <w:lang w:val="en-US" w:eastAsia="en-US"/>
        </w:rPr>
        <w:t>Polska</w:t>
      </w:r>
      <w:r w:rsidRPr="006932F9">
        <w:rPr>
          <w:rFonts w:ascii="Times New Roman" w:eastAsiaTheme="minorHAnsi" w:hAnsi="Times New Roman" w:cs="Times New Roman"/>
          <w:color w:val="000000" w:themeColor="text1"/>
          <w:sz w:val="28"/>
          <w:szCs w:val="28"/>
          <w:lang w:val="ru-RU" w:eastAsia="en-US"/>
        </w:rPr>
        <w:t>, 2022, р.16-18</w:t>
      </w:r>
      <w:bookmarkEnd w:id="58"/>
    </w:p>
    <w:p w14:paraId="330ABEB3" w14:textId="77777777" w:rsidR="006932F9" w:rsidRPr="006932F9" w:rsidRDefault="006932F9" w:rsidP="006932F9">
      <w:pPr>
        <w:numPr>
          <w:ilvl w:val="0"/>
          <w:numId w:val="17"/>
        </w:numPr>
        <w:spacing w:after="0" w:line="240" w:lineRule="auto"/>
        <w:ind w:left="0" w:firstLine="709"/>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Ожигин С.Г., Низметдинов Ф.К., Ожигина С.Б., Ожигин Д.С. Инновационные методы мониторинга состояния устойчивости горных пород и земной поверхности, 2014г</w:t>
      </w:r>
    </w:p>
    <w:p w14:paraId="3E42969E" w14:textId="77777777" w:rsidR="006932F9" w:rsidRPr="006932F9" w:rsidRDefault="006932F9" w:rsidP="006932F9">
      <w:pPr>
        <w:numPr>
          <w:ilvl w:val="0"/>
          <w:numId w:val="17"/>
        </w:numPr>
        <w:spacing w:after="0" w:line="240" w:lineRule="auto"/>
        <w:ind w:left="0" w:firstLine="709"/>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 xml:space="preserve">История ГИС </w:t>
      </w:r>
      <w:hyperlink r:id="rId84" w:history="1">
        <w:r w:rsidRPr="006932F9">
          <w:rPr>
            <w:rFonts w:ascii="Times New Roman" w:eastAsiaTheme="minorHAnsi" w:hAnsi="Times New Roman" w:cs="Times New Roman"/>
            <w:color w:val="0563C1" w:themeColor="hyperlink"/>
            <w:sz w:val="28"/>
            <w:szCs w:val="28"/>
            <w:u w:val="single"/>
            <w:lang w:val="ru-RU" w:eastAsia="en-US"/>
          </w:rPr>
          <w:t>https://www.esri-cis.com/ru-ru/what-is-gis/history-of-gis</w:t>
        </w:r>
      </w:hyperlink>
    </w:p>
    <w:p w14:paraId="1B991114" w14:textId="77777777" w:rsidR="006932F9" w:rsidRPr="006932F9" w:rsidRDefault="006932F9" w:rsidP="006932F9">
      <w:pPr>
        <w:numPr>
          <w:ilvl w:val="0"/>
          <w:numId w:val="17"/>
        </w:numPr>
        <w:spacing w:after="0" w:line="240" w:lineRule="auto"/>
        <w:ind w:left="0" w:firstLine="709"/>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 xml:space="preserve">Применение ГИС </w:t>
      </w:r>
      <w:hyperlink r:id="rId85" w:history="1">
        <w:r w:rsidRPr="006932F9">
          <w:rPr>
            <w:rFonts w:ascii="Times New Roman" w:eastAsiaTheme="minorHAnsi" w:hAnsi="Times New Roman" w:cs="Times New Roman"/>
            <w:color w:val="0563C1" w:themeColor="hyperlink"/>
            <w:sz w:val="28"/>
            <w:szCs w:val="28"/>
            <w:u w:val="single"/>
            <w:lang w:val="ru-RU" w:eastAsia="en-US"/>
          </w:rPr>
          <w:t>http://gis-laris.narod.ru/primen_gis.htm</w:t>
        </w:r>
      </w:hyperlink>
    </w:p>
    <w:p w14:paraId="5A30F266" w14:textId="77777777" w:rsidR="006932F9" w:rsidRPr="006932F9" w:rsidRDefault="006932F9" w:rsidP="006932F9">
      <w:pPr>
        <w:numPr>
          <w:ilvl w:val="0"/>
          <w:numId w:val="17"/>
        </w:numPr>
        <w:spacing w:after="0" w:line="240" w:lineRule="auto"/>
        <w:ind w:left="0" w:firstLine="709"/>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 xml:space="preserve">Применение ГИС </w:t>
      </w:r>
      <w:hyperlink r:id="rId86" w:history="1">
        <w:r w:rsidRPr="006932F9">
          <w:rPr>
            <w:rFonts w:ascii="Times New Roman" w:eastAsiaTheme="minorHAnsi" w:hAnsi="Times New Roman" w:cs="Times New Roman"/>
            <w:color w:val="0563C1" w:themeColor="hyperlink"/>
            <w:sz w:val="28"/>
            <w:szCs w:val="28"/>
            <w:u w:val="single"/>
            <w:lang w:val="ru-RU" w:eastAsia="en-US"/>
          </w:rPr>
          <w:t>http://gis-laris.narod.ru/primen_gis.htm</w:t>
        </w:r>
      </w:hyperlink>
    </w:p>
    <w:p w14:paraId="22D00D7F" w14:textId="77777777" w:rsidR="006932F9" w:rsidRPr="006932F9" w:rsidRDefault="006932F9" w:rsidP="006932F9">
      <w:pPr>
        <w:numPr>
          <w:ilvl w:val="0"/>
          <w:numId w:val="17"/>
        </w:numPr>
        <w:spacing w:after="0" w:line="240" w:lineRule="auto"/>
        <w:ind w:left="0" w:firstLine="709"/>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Н.Ш.Джаналиева, Д. Калабай, Факторы оценки экологического состояния водных объектов городских территорий//«Современные технологии в науке и образовании» материалы международной научно-практической онлайн конференции приуроченной к 30-летию Независимости РК, Актау-2021-с.355-356</w:t>
      </w:r>
    </w:p>
    <w:p w14:paraId="22A27DD5" w14:textId="77777777" w:rsidR="006932F9" w:rsidRPr="006932F9" w:rsidRDefault="006932F9" w:rsidP="006932F9">
      <w:pPr>
        <w:numPr>
          <w:ilvl w:val="0"/>
          <w:numId w:val="17"/>
        </w:numPr>
        <w:spacing w:after="0" w:line="240" w:lineRule="auto"/>
        <w:ind w:left="0" w:firstLine="709"/>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en-US" w:eastAsia="en-US"/>
        </w:rPr>
        <w:t>D. Casciello, T. Lacava, N. Pergola &amp; V. Tramutoli: Robust Satellite Techniques for oil spill detection and monitoring using AVHRR thermal infrared bands//International Journal of Remote Sensing, 32:14, 4107-4129, (2011</w:t>
      </w:r>
    </w:p>
    <w:p w14:paraId="4EC20CCD" w14:textId="77777777" w:rsidR="006932F9" w:rsidRPr="006932F9" w:rsidRDefault="006932F9" w:rsidP="006932F9">
      <w:pPr>
        <w:numPr>
          <w:ilvl w:val="0"/>
          <w:numId w:val="17"/>
        </w:numPr>
        <w:spacing w:after="0" w:line="240" w:lineRule="auto"/>
        <w:ind w:left="0" w:firstLine="709"/>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imes New Roman" w:hAnsi="Times New Roman" w:cs="Times New Roman"/>
          <w:color w:val="000000" w:themeColor="text1"/>
          <w:sz w:val="28"/>
          <w:szCs w:val="28"/>
          <w:lang w:val="en-US" w:eastAsia="en-US"/>
        </w:rPr>
        <w:t>Brekke and Solberg 2005/Feature Extraction for Oil Spill Detection Based on SAR Images. Image Analysis, 14th Scandinavian Conference, SCIA 2005, Joensuu, Finland, June 19-22, 2005, Proceedings</w:t>
      </w:r>
    </w:p>
    <w:p w14:paraId="0571E5B3" w14:textId="77777777" w:rsidR="006932F9" w:rsidRPr="006932F9" w:rsidRDefault="006932F9" w:rsidP="006932F9">
      <w:pPr>
        <w:numPr>
          <w:ilvl w:val="0"/>
          <w:numId w:val="17"/>
        </w:numPr>
        <w:spacing w:after="0" w:line="240" w:lineRule="auto"/>
        <w:ind w:left="0" w:firstLine="709"/>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en-US" w:eastAsia="en-US"/>
        </w:rPr>
        <w:t>Bashir Adamu, Kevin Tansey &amp; Booker Ogutu An investigation into the factors influencing the detectability of oil spills using spectral indices in an oilpolluted environment, International Journal of Remote Sensing, 37:10, 2166-2185, DOI:10.1080/01431161.2016.1176271, (2016)</w:t>
      </w:r>
    </w:p>
    <w:p w14:paraId="7D85B39A" w14:textId="77777777" w:rsidR="006932F9" w:rsidRPr="006932F9" w:rsidRDefault="006932F9" w:rsidP="006932F9">
      <w:pPr>
        <w:numPr>
          <w:ilvl w:val="0"/>
          <w:numId w:val="17"/>
        </w:numPr>
        <w:spacing w:after="0" w:line="240" w:lineRule="auto"/>
        <w:ind w:left="0" w:firstLine="709"/>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en-US" w:eastAsia="en-US"/>
        </w:rPr>
        <w:t>Maya Nand Jha, Jason Levy and Yang Gao, Advances in Remote Sensing for Oil Spill Disaster Management: State-of-the-Art Sensors Technology for Oil Spill Surveillance/ Department of Geomatics Engineering, University of Calgary, Calgary T2N 1N4, Alberta, Canada 2 Western Washington University, Disaster Reduction and Emergency Planning, Huxley College of the Environment, 516 High Street, Bellingham, Washington 98225-9085, USA</w:t>
      </w:r>
    </w:p>
    <w:p w14:paraId="0D482843" w14:textId="77777777" w:rsidR="006932F9" w:rsidRPr="006932F9" w:rsidRDefault="006932F9" w:rsidP="006932F9">
      <w:pPr>
        <w:numPr>
          <w:ilvl w:val="0"/>
          <w:numId w:val="17"/>
        </w:numPr>
        <w:spacing w:after="0" w:line="240" w:lineRule="auto"/>
        <w:ind w:left="0" w:firstLine="709"/>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en-US" w:eastAsia="en-US"/>
        </w:rPr>
        <w:t>Bashir Adamu, Kevin Tansey &amp; Booker Ogutu (2016) An investigation into the factors influencing the detectability of oil spills using spectral indices in an oilpolluted environment, International Journal of Remote Sensing, 37:10, 2166-2185, DOI:10.1080/01431161.2016.1176271</w:t>
      </w:r>
    </w:p>
    <w:p w14:paraId="243D5BFF" w14:textId="77777777" w:rsidR="006932F9" w:rsidRPr="006932F9" w:rsidRDefault="006932F9" w:rsidP="006932F9">
      <w:pPr>
        <w:numPr>
          <w:ilvl w:val="0"/>
          <w:numId w:val="17"/>
        </w:numPr>
        <w:spacing w:after="0" w:line="240" w:lineRule="auto"/>
        <w:ind w:left="0" w:firstLine="709"/>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en-US" w:eastAsia="en-US"/>
        </w:rPr>
        <w:t>A. Sims*, John A. Gamon1Department of Biology and Microbiology, California State University LA, Los Angeles, CA 90032, USA Received 23 July 2001; received in revised form 8 January 2002; accepted 12 January 2002/Relationships between leaf pigment content and spectral reflectance across a wide range of species, leaf structures and developmental stages Daniel.</w:t>
      </w:r>
    </w:p>
    <w:p w14:paraId="60FF0E51" w14:textId="77777777" w:rsidR="006932F9" w:rsidRPr="006932F9" w:rsidRDefault="006932F9" w:rsidP="006932F9">
      <w:pPr>
        <w:numPr>
          <w:ilvl w:val="0"/>
          <w:numId w:val="17"/>
        </w:numPr>
        <w:spacing w:after="0" w:line="240" w:lineRule="auto"/>
        <w:ind w:left="0" w:firstLine="709"/>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en-US" w:eastAsia="en-US"/>
        </w:rPr>
        <w:t>Samuel Purkis, Victor Klemas, 2011/Remote Sensing and Global Environmental Change/Wiley-Blackwell, Oxford, U.K.Editor: Purkis and KlemasISBN: 978-1-4443-3935-2</w:t>
      </w:r>
    </w:p>
    <w:p w14:paraId="33D51A9C" w14:textId="77777777" w:rsidR="006932F9" w:rsidRPr="006932F9" w:rsidRDefault="006932F9" w:rsidP="006932F9">
      <w:pPr>
        <w:numPr>
          <w:ilvl w:val="0"/>
          <w:numId w:val="17"/>
        </w:numPr>
        <w:spacing w:after="0" w:line="240" w:lineRule="auto"/>
        <w:ind w:left="0" w:firstLine="709"/>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en-US" w:eastAsia="en-US"/>
        </w:rPr>
        <w:lastRenderedPageBreak/>
        <w:t>Samuel Purkis, Victor Klemas, 2011/Remote Sensing and Global Environmental Change/Wiley-Blackwell, Oxford, U.K.Editor: Purkis and KlemasISBN: 978-1-4443-3935-2</w:t>
      </w:r>
    </w:p>
    <w:p w14:paraId="116A9CB4"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en-US" w:eastAsia="en-US"/>
        </w:rPr>
        <w:t>Noomen, M.F.; Smith, K.L.; Colls, J.J. et al. Hyperspectral indices for detecting changes in canopy reflectance as a result of underground natural gas leakage, International Journal of Remote Sensing, page 5987-6008, Volume29, Issue number20, 2008</w:t>
      </w:r>
    </w:p>
    <w:p w14:paraId="420A6A8D"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en-US" w:eastAsia="en-US"/>
        </w:rPr>
        <w:t>Guyot, Baret, and Jacquemoud, 1992, Remote Sensing of Environment, Volume 50, Issue 2, November 1994, Pages 75-82</w:t>
      </w:r>
    </w:p>
    <w:p w14:paraId="24A66FCD"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en-US" w:eastAsia="en-US"/>
        </w:rPr>
        <w:t>Zhu et al.2013, Initiatives and outcomes of green supply chain management implementation by Chinese manufacturers, November 2007Journal of Environmental Management 85(1):179-89, DOI:10.1016/j.jenvman.2006.09.003</w:t>
      </w:r>
    </w:p>
    <w:p w14:paraId="201BD761"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en-US" w:eastAsia="en-US"/>
        </w:rPr>
        <w:t xml:space="preserve"> Адаму, Тэнси и Огуту, 2015, Environmental Contamination of a Biodiversity Hotspot—Action Needed for Nature Conservation in the Niger Delta, Nigeria, November 2022Sustainability 14(21):14256, DOI:10.3390/su142114256</w:t>
      </w:r>
    </w:p>
    <w:p w14:paraId="672257C9"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en-US" w:eastAsia="en-US"/>
        </w:rPr>
        <w:t xml:space="preserve"> Reed SH, Akiyama M, Stillman B, Friedberg EC, Journal Article | Research Support, U.S. Gov't, P.H.S., Yeast autonomously replicating sequence binding factor is involved in nucleotide excision repair. Genes Dev 13(23):3052-8</w:t>
      </w:r>
    </w:p>
    <w:p w14:paraId="2B8EB906"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en-US" w:eastAsia="en-US"/>
        </w:rPr>
        <w:t xml:space="preserve"> Faye Anderson, Najla N. J. Al-Thani, Sustainability Atlas of Texas Ecoregions, Journal of Human Resource and Sustainability Studies, ISSN Print: 2328-4862</w:t>
      </w:r>
    </w:p>
    <w:p w14:paraId="1D5CF073"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en-US" w:eastAsia="en-US"/>
        </w:rPr>
        <w:t>Kandemir, E., 2010. Uzaktan Algılama Tekniğinde NDVI Değerleri ile Doğal Bitki Örtüsü Tür Dağılımı Arasındaki İlişkilerin Belirlenmesi Üzerine Araştırmalar. Yüksek Lisans Tezi. Ege Üniversitesi Fen Bilimleri Enstitüsü, Peyzaj Mimarlığı Anabilim Dalı, İzmir/Maselli, F. et al., 2003. Use of NOAA–AVHRR NDVI Images for the Estimation of Dynamic Fire Risk in Mediterranean Areas. Remote Sens. Environ. 86, p. 187–19/Meneses-Tovar, C. L., 2011. NDVI as Indıcator of Degradation. Unasylva 238, Vol. 62, p. 39 – 46</w:t>
      </w:r>
    </w:p>
    <w:p w14:paraId="11813A61" w14:textId="77777777" w:rsidR="006932F9" w:rsidRPr="006932F9" w:rsidRDefault="006932F9" w:rsidP="006932F9">
      <w:pPr>
        <w:numPr>
          <w:ilvl w:val="0"/>
          <w:numId w:val="17"/>
        </w:numPr>
        <w:tabs>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ru-RU" w:eastAsia="en-US"/>
        </w:rPr>
        <w:t xml:space="preserve">А. С. Табелинова, Геоэкологическое районирование Северо-Восточного Каспия, </w:t>
      </w:r>
      <w:r w:rsidRPr="006932F9">
        <w:rPr>
          <w:rFonts w:ascii="Times New Roman" w:eastAsiaTheme="minorHAnsi" w:hAnsi="Times New Roman" w:cs="Times New Roman"/>
          <w:color w:val="000000" w:themeColor="text1"/>
          <w:sz w:val="28"/>
          <w:szCs w:val="28"/>
          <w:lang w:val="en-US" w:eastAsia="en-US"/>
        </w:rPr>
        <w:t>ISSN</w:t>
      </w:r>
      <w:r w:rsidRPr="006932F9">
        <w:rPr>
          <w:rFonts w:ascii="Times New Roman" w:eastAsiaTheme="minorHAnsi" w:hAnsi="Times New Roman" w:cs="Times New Roman"/>
          <w:color w:val="000000" w:themeColor="text1"/>
          <w:sz w:val="28"/>
          <w:szCs w:val="28"/>
          <w:lang w:val="ru-RU" w:eastAsia="en-US"/>
        </w:rPr>
        <w:t xml:space="preserve"> 2079-0961, </w:t>
      </w:r>
      <w:r w:rsidRPr="006932F9">
        <w:rPr>
          <w:rFonts w:ascii="Times New Roman" w:eastAsiaTheme="minorHAnsi" w:hAnsi="Times New Roman" w:cs="Times New Roman"/>
          <w:color w:val="000000" w:themeColor="text1"/>
          <w:sz w:val="28"/>
          <w:szCs w:val="28"/>
          <w:lang w:val="en-US" w:eastAsia="en-US"/>
        </w:rPr>
        <w:t>Arid</w:t>
      </w:r>
      <w:r w:rsidRPr="006932F9">
        <w:rPr>
          <w:rFonts w:ascii="Times New Roman" w:eastAsiaTheme="minorHAnsi" w:hAnsi="Times New Roman" w:cs="Times New Roman"/>
          <w:color w:val="000000" w:themeColor="text1"/>
          <w:sz w:val="28"/>
          <w:szCs w:val="28"/>
          <w:lang w:val="ru-RU" w:eastAsia="en-US"/>
        </w:rPr>
        <w:t xml:space="preserve"> </w:t>
      </w:r>
      <w:r w:rsidRPr="006932F9">
        <w:rPr>
          <w:rFonts w:ascii="Times New Roman" w:eastAsiaTheme="minorHAnsi" w:hAnsi="Times New Roman" w:cs="Times New Roman"/>
          <w:color w:val="000000" w:themeColor="text1"/>
          <w:sz w:val="28"/>
          <w:szCs w:val="28"/>
          <w:lang w:val="en-US" w:eastAsia="en-US"/>
        </w:rPr>
        <w:t>Ecosystems</w:t>
      </w:r>
      <w:r w:rsidRPr="006932F9">
        <w:rPr>
          <w:rFonts w:ascii="Times New Roman" w:eastAsiaTheme="minorHAnsi" w:hAnsi="Times New Roman" w:cs="Times New Roman"/>
          <w:color w:val="000000" w:themeColor="text1"/>
          <w:sz w:val="28"/>
          <w:szCs w:val="28"/>
          <w:lang w:val="ru-RU" w:eastAsia="en-US"/>
        </w:rPr>
        <w:t xml:space="preserve">, 2020, </w:t>
      </w:r>
      <w:r w:rsidRPr="006932F9">
        <w:rPr>
          <w:rFonts w:ascii="Times New Roman" w:eastAsiaTheme="minorHAnsi" w:hAnsi="Times New Roman" w:cs="Times New Roman"/>
          <w:color w:val="000000" w:themeColor="text1"/>
          <w:sz w:val="28"/>
          <w:szCs w:val="28"/>
          <w:lang w:val="en-US" w:eastAsia="en-US"/>
        </w:rPr>
        <w:t>Vol</w:t>
      </w:r>
      <w:r w:rsidRPr="006932F9">
        <w:rPr>
          <w:rFonts w:ascii="Times New Roman" w:eastAsiaTheme="minorHAnsi" w:hAnsi="Times New Roman" w:cs="Times New Roman"/>
          <w:color w:val="000000" w:themeColor="text1"/>
          <w:sz w:val="28"/>
          <w:szCs w:val="28"/>
          <w:lang w:val="ru-RU" w:eastAsia="en-US"/>
        </w:rPr>
        <w:t xml:space="preserve">. 10, </w:t>
      </w:r>
      <w:r w:rsidRPr="006932F9">
        <w:rPr>
          <w:rFonts w:ascii="Times New Roman" w:eastAsiaTheme="minorHAnsi" w:hAnsi="Times New Roman" w:cs="Times New Roman"/>
          <w:color w:val="000000" w:themeColor="text1"/>
          <w:sz w:val="28"/>
          <w:szCs w:val="28"/>
          <w:lang w:val="en-US" w:eastAsia="en-US"/>
        </w:rPr>
        <w:t>No</w:t>
      </w:r>
      <w:r w:rsidRPr="006932F9">
        <w:rPr>
          <w:rFonts w:ascii="Times New Roman" w:eastAsiaTheme="minorHAnsi" w:hAnsi="Times New Roman" w:cs="Times New Roman"/>
          <w:color w:val="000000" w:themeColor="text1"/>
          <w:sz w:val="28"/>
          <w:szCs w:val="28"/>
          <w:lang w:val="ru-RU" w:eastAsia="en-US"/>
        </w:rPr>
        <w:t xml:space="preserve">. 3, </w:t>
      </w:r>
      <w:r w:rsidRPr="006932F9">
        <w:rPr>
          <w:rFonts w:ascii="Times New Roman" w:eastAsiaTheme="minorHAnsi" w:hAnsi="Times New Roman" w:cs="Times New Roman"/>
          <w:color w:val="000000" w:themeColor="text1"/>
          <w:sz w:val="28"/>
          <w:szCs w:val="28"/>
          <w:lang w:val="en-US" w:eastAsia="en-US"/>
        </w:rPr>
        <w:t>pp</w:t>
      </w:r>
      <w:r w:rsidRPr="006932F9">
        <w:rPr>
          <w:rFonts w:ascii="Times New Roman" w:eastAsiaTheme="minorHAnsi" w:hAnsi="Times New Roman" w:cs="Times New Roman"/>
          <w:color w:val="000000" w:themeColor="text1"/>
          <w:sz w:val="28"/>
          <w:szCs w:val="28"/>
          <w:lang w:val="ru-RU" w:eastAsia="en-US"/>
        </w:rPr>
        <w:t xml:space="preserve">. 211–218. </w:t>
      </w:r>
      <w:r w:rsidRPr="006932F9">
        <w:rPr>
          <w:rFonts w:ascii="Times New Roman" w:eastAsiaTheme="minorHAnsi" w:hAnsi="Times New Roman" w:cs="Times New Roman"/>
          <w:color w:val="000000" w:themeColor="text1"/>
          <w:sz w:val="28"/>
          <w:szCs w:val="28"/>
          <w:lang w:val="en-US" w:eastAsia="en-US"/>
        </w:rPr>
        <w:t>© Pleiades Publishing, Ltd., 2020. Russian Text © The Author(s), 2020, published in Aridnye Ekosistemy, 2020, Vol. 26, No. 3(84), pp. 49–57</w:t>
      </w:r>
    </w:p>
    <w:p w14:paraId="25A96379"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Ожигин С.Г., Низметдинов Ф.К., Ожигина С.Б., Ожигин Д.С. Инновационные методы мониторинга состояния устойчивости горных пород и земной поверхности, 2014г</w:t>
      </w:r>
    </w:p>
    <w:p w14:paraId="6E59D054"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Абдулхамидов Д. М. «Геоэкология Среднего Каспия в условиях активизации ресурсной деятельности»// Автореферат диссертации УДК: 574.5, 00345В396, Специальность: 25.00.36 – геоэкология, 2008г</w:t>
      </w:r>
    </w:p>
    <w:p w14:paraId="069A0946"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М. Н. Гурьева, Ю. Н. Журавель, Р. В. Тишкин Алгоритм мониторинга экологического состояния прибрежных акваторий в районе их интенсивного хозяйственного использования//Рязанский государственный радиотехнический университет, Вестник Самарского университета. Аэрокосмическая техника, технологии и машиностроение г. Самара, Т. 15, № 3, 2016 г</w:t>
      </w:r>
    </w:p>
    <w:p w14:paraId="5E62857D"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lastRenderedPageBreak/>
        <w:t>КАПЭ. Исследования окружающей среды на фоновых станциях для морских сооружений: заключительный отчет. - Аджип ККО, 2004, апрель-май. - С. 39-41. 26.</w:t>
      </w:r>
    </w:p>
    <w:p w14:paraId="04A7FC0F"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Марченко Е.Н., Долгов В.В., Островская Е.В., Монахова Г.А. Состояние загрязненности морской среды в районе водообмена между Северным и Средним Каспием по данным экологического мониторинга в период проведения морских сейсморазведочных работ//Проблемы сохранения экосистемы Каспия в условиях освоения нефтегазовых месторождений. – Астрахань: Из-во КаспНИРХ, 2005. - С. 136-139</w:t>
      </w:r>
    </w:p>
    <w:p w14:paraId="3B7D714A"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Изображения Земли из космоса. Научно-популярное издание. - М.: ООО Инженерно-технологический центр «Сканекс», 2005. - С. 85.</w:t>
      </w:r>
    </w:p>
    <w:p w14:paraId="566FF34E"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Али Акбар Расуля, Резван Нагдифарб, Мехди Расоли Мониторинг изменений береговой линии Каспийского моря использование объектно-ориентированных методов//Ежегодная конференция Международного общества наук об экологической информации, 2010 г</w:t>
      </w:r>
    </w:p>
    <w:p w14:paraId="1FD5E5DC"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Управление природных ресурсов и регулирования природопользования Мангистауской области (УПРиРП). О состоянии экологической обстановки Мангистауской области и источниках его загрязнения. –  Актау, 2011. – 62 с</w:t>
      </w:r>
    </w:p>
    <w:p w14:paraId="6BDFD953"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en-US" w:eastAsia="en-US"/>
        </w:rPr>
        <w:t>Zonn, I. S. (2005). Environmental Issues of the Caspian. In G. K. Andrey, &amp; N. K. Aleksey (Eds.), The Caspian Sea Environment (pp. 223-242).).</w:t>
      </w:r>
    </w:p>
    <w:p w14:paraId="05A12C08"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ru-RU" w:eastAsia="en-US"/>
        </w:rPr>
        <w:t xml:space="preserve">Геоэкологические проблемы прикаспийского региона. / Сайт: </w:t>
      </w:r>
      <w:r w:rsidRPr="006932F9">
        <w:rPr>
          <w:rFonts w:ascii="Times New Roman" w:eastAsiaTheme="minorHAnsi" w:hAnsi="Times New Roman" w:cs="Times New Roman"/>
          <w:color w:val="000000" w:themeColor="text1"/>
          <w:sz w:val="28"/>
          <w:szCs w:val="28"/>
          <w:lang w:val="en-US" w:eastAsia="en-US"/>
        </w:rPr>
        <w:t>rykovodstvo</w:t>
      </w:r>
      <w:r w:rsidRPr="006932F9">
        <w:rPr>
          <w:rFonts w:ascii="Times New Roman" w:eastAsiaTheme="minorHAnsi" w:hAnsi="Times New Roman" w:cs="Times New Roman"/>
          <w:color w:val="000000" w:themeColor="text1"/>
          <w:sz w:val="28"/>
          <w:szCs w:val="28"/>
          <w:lang w:val="ru-RU" w:eastAsia="en-US"/>
        </w:rPr>
        <w:t>.</w:t>
      </w:r>
      <w:r w:rsidRPr="006932F9">
        <w:rPr>
          <w:rFonts w:ascii="Times New Roman" w:eastAsiaTheme="minorHAnsi" w:hAnsi="Times New Roman" w:cs="Times New Roman"/>
          <w:color w:val="000000" w:themeColor="text1"/>
          <w:sz w:val="28"/>
          <w:szCs w:val="28"/>
          <w:lang w:val="en-US" w:eastAsia="en-US"/>
        </w:rPr>
        <w:t>ru</w:t>
      </w:r>
      <w:r w:rsidRPr="006932F9">
        <w:rPr>
          <w:rFonts w:ascii="Times New Roman" w:eastAsiaTheme="minorHAnsi" w:hAnsi="Times New Roman" w:cs="Times New Roman"/>
          <w:color w:val="000000" w:themeColor="text1"/>
          <w:sz w:val="28"/>
          <w:szCs w:val="28"/>
          <w:lang w:val="ru-RU" w:eastAsia="en-US"/>
        </w:rPr>
        <w:t xml:space="preserve"> [электронный ресурс] </w:t>
      </w:r>
      <w:r w:rsidRPr="006932F9">
        <w:rPr>
          <w:rFonts w:ascii="Times New Roman" w:eastAsiaTheme="minorHAnsi" w:hAnsi="Times New Roman" w:cs="Times New Roman"/>
          <w:color w:val="000000" w:themeColor="text1"/>
          <w:sz w:val="28"/>
          <w:szCs w:val="28"/>
          <w:lang w:val="en-US" w:eastAsia="en-US"/>
        </w:rPr>
        <w:t>URL</w:t>
      </w:r>
      <w:r w:rsidRPr="006932F9">
        <w:rPr>
          <w:rFonts w:ascii="Times New Roman" w:eastAsiaTheme="minorHAnsi" w:hAnsi="Times New Roman" w:cs="Times New Roman"/>
          <w:color w:val="000000" w:themeColor="text1"/>
          <w:sz w:val="28"/>
          <w:szCs w:val="28"/>
          <w:lang w:val="ru-RU" w:eastAsia="en-US"/>
        </w:rPr>
        <w:t xml:space="preserve">: </w:t>
      </w:r>
      <w:r w:rsidRPr="006932F9">
        <w:rPr>
          <w:rFonts w:ascii="Times New Roman" w:eastAsiaTheme="minorHAnsi" w:hAnsi="Times New Roman" w:cs="Times New Roman"/>
          <w:color w:val="000000" w:themeColor="text1"/>
          <w:sz w:val="28"/>
          <w:szCs w:val="28"/>
          <w:lang w:val="en-US" w:eastAsia="en-US"/>
        </w:rPr>
        <w:t>https</w:t>
      </w:r>
      <w:r w:rsidRPr="006932F9">
        <w:rPr>
          <w:rFonts w:ascii="Times New Roman" w:eastAsiaTheme="minorHAnsi" w:hAnsi="Times New Roman" w:cs="Times New Roman"/>
          <w:color w:val="000000" w:themeColor="text1"/>
          <w:sz w:val="28"/>
          <w:szCs w:val="28"/>
          <w:lang w:val="ru-RU" w:eastAsia="en-US"/>
        </w:rPr>
        <w:t>://</w:t>
      </w:r>
      <w:r w:rsidRPr="006932F9">
        <w:rPr>
          <w:rFonts w:ascii="Times New Roman" w:eastAsiaTheme="minorHAnsi" w:hAnsi="Times New Roman" w:cs="Times New Roman"/>
          <w:color w:val="000000" w:themeColor="text1"/>
          <w:sz w:val="28"/>
          <w:szCs w:val="28"/>
          <w:lang w:val="en-US" w:eastAsia="en-US"/>
        </w:rPr>
        <w:t>rykovodstvo</w:t>
      </w:r>
      <w:r w:rsidRPr="006932F9">
        <w:rPr>
          <w:rFonts w:ascii="Times New Roman" w:eastAsiaTheme="minorHAnsi" w:hAnsi="Times New Roman" w:cs="Times New Roman"/>
          <w:color w:val="000000" w:themeColor="text1"/>
          <w:sz w:val="28"/>
          <w:szCs w:val="28"/>
          <w:lang w:val="ru-RU" w:eastAsia="en-US"/>
        </w:rPr>
        <w:t>.</w:t>
      </w:r>
      <w:r w:rsidRPr="006932F9">
        <w:rPr>
          <w:rFonts w:ascii="Times New Roman" w:eastAsiaTheme="minorHAnsi" w:hAnsi="Times New Roman" w:cs="Times New Roman"/>
          <w:color w:val="000000" w:themeColor="text1"/>
          <w:sz w:val="28"/>
          <w:szCs w:val="28"/>
          <w:lang w:val="en-US" w:eastAsia="en-US"/>
        </w:rPr>
        <w:t>ru</w:t>
      </w:r>
      <w:r w:rsidRPr="006932F9">
        <w:rPr>
          <w:rFonts w:ascii="Times New Roman" w:eastAsiaTheme="minorHAnsi" w:hAnsi="Times New Roman" w:cs="Times New Roman"/>
          <w:color w:val="000000" w:themeColor="text1"/>
          <w:sz w:val="28"/>
          <w:szCs w:val="28"/>
          <w:lang w:val="ru-RU" w:eastAsia="en-US"/>
        </w:rPr>
        <w:t>/</w:t>
      </w:r>
      <w:r w:rsidRPr="006932F9">
        <w:rPr>
          <w:rFonts w:ascii="Times New Roman" w:eastAsiaTheme="minorHAnsi" w:hAnsi="Times New Roman" w:cs="Times New Roman"/>
          <w:color w:val="000000" w:themeColor="text1"/>
          <w:sz w:val="28"/>
          <w:szCs w:val="28"/>
          <w:lang w:val="en-US" w:eastAsia="en-US"/>
        </w:rPr>
        <w:t>exspl</w:t>
      </w:r>
      <w:r w:rsidRPr="006932F9">
        <w:rPr>
          <w:rFonts w:ascii="Times New Roman" w:eastAsiaTheme="minorHAnsi" w:hAnsi="Times New Roman" w:cs="Times New Roman"/>
          <w:color w:val="000000" w:themeColor="text1"/>
          <w:sz w:val="28"/>
          <w:szCs w:val="28"/>
          <w:lang w:val="ru-RU" w:eastAsia="en-US"/>
        </w:rPr>
        <w:t>/105031/</w:t>
      </w:r>
      <w:r w:rsidRPr="006932F9">
        <w:rPr>
          <w:rFonts w:ascii="Times New Roman" w:eastAsiaTheme="minorHAnsi" w:hAnsi="Times New Roman" w:cs="Times New Roman"/>
          <w:color w:val="000000" w:themeColor="text1"/>
          <w:sz w:val="28"/>
          <w:szCs w:val="28"/>
          <w:lang w:val="en-US" w:eastAsia="en-US"/>
        </w:rPr>
        <w:t>index</w:t>
      </w:r>
      <w:r w:rsidRPr="006932F9">
        <w:rPr>
          <w:rFonts w:ascii="Times New Roman" w:eastAsiaTheme="minorHAnsi" w:hAnsi="Times New Roman" w:cs="Times New Roman"/>
          <w:color w:val="000000" w:themeColor="text1"/>
          <w:sz w:val="28"/>
          <w:szCs w:val="28"/>
          <w:lang w:val="ru-RU" w:eastAsia="en-US"/>
        </w:rPr>
        <w:t>.</w:t>
      </w:r>
      <w:r w:rsidRPr="006932F9">
        <w:rPr>
          <w:rFonts w:ascii="Times New Roman" w:eastAsiaTheme="minorHAnsi" w:hAnsi="Times New Roman" w:cs="Times New Roman"/>
          <w:color w:val="000000" w:themeColor="text1"/>
          <w:sz w:val="28"/>
          <w:szCs w:val="28"/>
          <w:lang w:val="en-US" w:eastAsia="en-US"/>
        </w:rPr>
        <w:t>html</w:t>
      </w:r>
      <w:r w:rsidRPr="006932F9">
        <w:rPr>
          <w:rFonts w:ascii="Times New Roman" w:eastAsiaTheme="minorHAnsi" w:hAnsi="Times New Roman" w:cs="Times New Roman"/>
          <w:color w:val="000000" w:themeColor="text1"/>
          <w:sz w:val="28"/>
          <w:szCs w:val="28"/>
          <w:lang w:val="ru-RU" w:eastAsia="en-US"/>
        </w:rPr>
        <w:t>?</w:t>
      </w:r>
      <w:r w:rsidRPr="006932F9">
        <w:rPr>
          <w:rFonts w:ascii="Times New Roman" w:eastAsiaTheme="minorHAnsi" w:hAnsi="Times New Roman" w:cs="Times New Roman"/>
          <w:color w:val="000000" w:themeColor="text1"/>
          <w:sz w:val="28"/>
          <w:szCs w:val="28"/>
          <w:lang w:val="en-US" w:eastAsia="en-US"/>
        </w:rPr>
        <w:t>page</w:t>
      </w:r>
      <w:r w:rsidRPr="006932F9">
        <w:rPr>
          <w:rFonts w:ascii="Times New Roman" w:eastAsiaTheme="minorHAnsi" w:hAnsi="Times New Roman" w:cs="Times New Roman"/>
          <w:color w:val="000000" w:themeColor="text1"/>
          <w:sz w:val="28"/>
          <w:szCs w:val="28"/>
          <w:lang w:val="ru-RU" w:eastAsia="en-US"/>
        </w:rPr>
        <w:t xml:space="preserve">=2Режим доступа: свободный. </w:t>
      </w:r>
      <w:r w:rsidRPr="006932F9">
        <w:rPr>
          <w:rFonts w:ascii="Times New Roman" w:eastAsiaTheme="minorHAnsi" w:hAnsi="Times New Roman" w:cs="Times New Roman"/>
          <w:color w:val="000000" w:themeColor="text1"/>
          <w:sz w:val="28"/>
          <w:szCs w:val="28"/>
          <w:lang w:val="en-US" w:eastAsia="en-US"/>
        </w:rPr>
        <w:t>Дата обращения: 09.11.2020</w:t>
      </w:r>
    </w:p>
    <w:p w14:paraId="1322F185"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 xml:space="preserve">А. К. Куржембаев, Нурбаулин Бактыбай, В. Н. Казагачев [и др.] Экологические проблемы Каспийского моря на северо-восточном побережье нефтегазовой отрасли /2002 г.— Текст: непосредственный // Молодой ученый. — 2017. — № 23 (157). — С. 144-146. — </w:t>
      </w:r>
      <w:r w:rsidRPr="006932F9">
        <w:rPr>
          <w:rFonts w:ascii="Times New Roman" w:eastAsiaTheme="minorHAnsi" w:hAnsi="Times New Roman" w:cs="Times New Roman"/>
          <w:color w:val="000000" w:themeColor="text1"/>
          <w:sz w:val="28"/>
          <w:szCs w:val="28"/>
          <w:lang w:val="en-US" w:eastAsia="en-US"/>
        </w:rPr>
        <w:t>URL</w:t>
      </w:r>
      <w:r w:rsidRPr="006932F9">
        <w:rPr>
          <w:rFonts w:ascii="Times New Roman" w:eastAsiaTheme="minorHAnsi" w:hAnsi="Times New Roman" w:cs="Times New Roman"/>
          <w:color w:val="000000" w:themeColor="text1"/>
          <w:sz w:val="28"/>
          <w:szCs w:val="28"/>
          <w:lang w:val="ru-RU" w:eastAsia="en-US"/>
        </w:rPr>
        <w:t xml:space="preserve">: </w:t>
      </w:r>
      <w:r w:rsidRPr="006932F9">
        <w:rPr>
          <w:rFonts w:ascii="Times New Roman" w:eastAsiaTheme="minorHAnsi" w:hAnsi="Times New Roman" w:cs="Times New Roman"/>
          <w:color w:val="000000" w:themeColor="text1"/>
          <w:sz w:val="28"/>
          <w:szCs w:val="28"/>
          <w:lang w:val="en-US" w:eastAsia="en-US"/>
        </w:rPr>
        <w:t>https</w:t>
      </w:r>
      <w:r w:rsidRPr="006932F9">
        <w:rPr>
          <w:rFonts w:ascii="Times New Roman" w:eastAsiaTheme="minorHAnsi" w:hAnsi="Times New Roman" w:cs="Times New Roman"/>
          <w:color w:val="000000" w:themeColor="text1"/>
          <w:sz w:val="28"/>
          <w:szCs w:val="28"/>
          <w:lang w:val="ru-RU" w:eastAsia="en-US"/>
        </w:rPr>
        <w:t>://</w:t>
      </w:r>
      <w:r w:rsidRPr="006932F9">
        <w:rPr>
          <w:rFonts w:ascii="Times New Roman" w:eastAsiaTheme="minorHAnsi" w:hAnsi="Times New Roman" w:cs="Times New Roman"/>
          <w:color w:val="000000" w:themeColor="text1"/>
          <w:sz w:val="28"/>
          <w:szCs w:val="28"/>
          <w:lang w:val="en-US" w:eastAsia="en-US"/>
        </w:rPr>
        <w:t>moluch</w:t>
      </w:r>
      <w:r w:rsidRPr="006932F9">
        <w:rPr>
          <w:rFonts w:ascii="Times New Roman" w:eastAsiaTheme="minorHAnsi" w:hAnsi="Times New Roman" w:cs="Times New Roman"/>
          <w:color w:val="000000" w:themeColor="text1"/>
          <w:sz w:val="28"/>
          <w:szCs w:val="28"/>
          <w:lang w:val="ru-RU" w:eastAsia="en-US"/>
        </w:rPr>
        <w:t>.</w:t>
      </w:r>
      <w:r w:rsidRPr="006932F9">
        <w:rPr>
          <w:rFonts w:ascii="Times New Roman" w:eastAsiaTheme="minorHAnsi" w:hAnsi="Times New Roman" w:cs="Times New Roman"/>
          <w:color w:val="000000" w:themeColor="text1"/>
          <w:sz w:val="28"/>
          <w:szCs w:val="28"/>
          <w:lang w:val="en-US" w:eastAsia="en-US"/>
        </w:rPr>
        <w:t>ru</w:t>
      </w:r>
      <w:r w:rsidRPr="006932F9">
        <w:rPr>
          <w:rFonts w:ascii="Times New Roman" w:eastAsiaTheme="minorHAnsi" w:hAnsi="Times New Roman" w:cs="Times New Roman"/>
          <w:color w:val="000000" w:themeColor="text1"/>
          <w:sz w:val="28"/>
          <w:szCs w:val="28"/>
          <w:lang w:val="ru-RU" w:eastAsia="en-US"/>
        </w:rPr>
        <w:t>/</w:t>
      </w:r>
      <w:r w:rsidRPr="006932F9">
        <w:rPr>
          <w:rFonts w:ascii="Times New Roman" w:eastAsiaTheme="minorHAnsi" w:hAnsi="Times New Roman" w:cs="Times New Roman"/>
          <w:color w:val="000000" w:themeColor="text1"/>
          <w:sz w:val="28"/>
          <w:szCs w:val="28"/>
          <w:lang w:val="en-US" w:eastAsia="en-US"/>
        </w:rPr>
        <w:t>archive</w:t>
      </w:r>
      <w:r w:rsidRPr="006932F9">
        <w:rPr>
          <w:rFonts w:ascii="Times New Roman" w:eastAsiaTheme="minorHAnsi" w:hAnsi="Times New Roman" w:cs="Times New Roman"/>
          <w:color w:val="000000" w:themeColor="text1"/>
          <w:sz w:val="28"/>
          <w:szCs w:val="28"/>
          <w:lang w:val="ru-RU" w:eastAsia="en-US"/>
        </w:rPr>
        <w:t>/157/44371/ (дата обращения: 05.02.2024</w:t>
      </w:r>
    </w:p>
    <w:p w14:paraId="3E984126"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Н. Ш. Джаналиева, Техногенное воздействие нефтяных месторождений Мангистауской области на прибрежную зону Каспийского моря, Сборник научных статей VIII международной научно-практической интернет-конференции, Могилев, Беларуссия-2019-с. 28-31</w:t>
      </w:r>
    </w:p>
    <w:p w14:paraId="720833BB"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А.К.Серикбаева, С.Сырлыбекқызы, Н.Ш.Джаналиева, С.Е.Койбакова Состояния солеустойчивой растительности в прибрежной зоне Каспийского моря в районе нефтепромысла Каламкас //«I международные Есеновские чтения» материалы международной научно-практической конференции проводимой в рамках Программы модернизации общественного сознания «Ориентация на будущее: Рухани жаңғыру», Актау -2018г.-С. 142-146</w:t>
      </w:r>
    </w:p>
    <w:p w14:paraId="3FB58079"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Н.Ш.Джаналиева, Техногенное воздействие нефтяных месторождений Мангистауской области на прибрежную зону Каспийского моря//Сборник научных статей VIII международной научно-практической интернет-конференции, Могилев, Беларуссия-2019-с. 28-31</w:t>
      </w:r>
    </w:p>
    <w:p w14:paraId="310E7F65"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ru-RU" w:eastAsia="en-US"/>
        </w:rPr>
        <w:lastRenderedPageBreak/>
        <w:t xml:space="preserve">Н.Ш.Джаналиева, Изменение суточных циклов температуры воды Каспийского моря в районе города Актау, Natural resources of border areas under a changing climate. </w:t>
      </w:r>
      <w:r w:rsidRPr="006932F9">
        <w:rPr>
          <w:rFonts w:ascii="Times New Roman" w:eastAsiaTheme="minorHAnsi" w:hAnsi="Times New Roman" w:cs="Times New Roman"/>
          <w:color w:val="000000" w:themeColor="text1"/>
          <w:sz w:val="28"/>
          <w:szCs w:val="28"/>
          <w:lang w:val="en-US" w:eastAsia="en-US"/>
        </w:rPr>
        <w:t xml:space="preserve">The 3rd international scientific conference: The programm, Abstracts, </w:t>
      </w:r>
      <w:r w:rsidRPr="006932F9">
        <w:rPr>
          <w:rFonts w:ascii="Times New Roman" w:eastAsiaTheme="minorHAnsi" w:hAnsi="Times New Roman" w:cs="Times New Roman"/>
          <w:color w:val="000000" w:themeColor="text1"/>
          <w:sz w:val="28"/>
          <w:szCs w:val="28"/>
          <w:lang w:val="ru-RU" w:eastAsia="en-US"/>
        </w:rPr>
        <w:t>Чернигов</w:t>
      </w:r>
      <w:r w:rsidRPr="006932F9">
        <w:rPr>
          <w:rFonts w:ascii="Times New Roman" w:eastAsiaTheme="minorHAnsi" w:hAnsi="Times New Roman" w:cs="Times New Roman"/>
          <w:color w:val="000000" w:themeColor="text1"/>
          <w:sz w:val="28"/>
          <w:szCs w:val="28"/>
          <w:lang w:val="en-US" w:eastAsia="en-US"/>
        </w:rPr>
        <w:t xml:space="preserve">, </w:t>
      </w:r>
      <w:r w:rsidRPr="006932F9">
        <w:rPr>
          <w:rFonts w:ascii="Times New Roman" w:eastAsiaTheme="minorHAnsi" w:hAnsi="Times New Roman" w:cs="Times New Roman"/>
          <w:color w:val="000000" w:themeColor="text1"/>
          <w:sz w:val="28"/>
          <w:szCs w:val="28"/>
          <w:lang w:val="ru-RU" w:eastAsia="en-US"/>
        </w:rPr>
        <w:t>Украина</w:t>
      </w:r>
      <w:r w:rsidRPr="006932F9">
        <w:rPr>
          <w:rFonts w:ascii="Times New Roman" w:eastAsiaTheme="minorHAnsi" w:hAnsi="Times New Roman" w:cs="Times New Roman"/>
          <w:color w:val="000000" w:themeColor="text1"/>
          <w:sz w:val="28"/>
          <w:szCs w:val="28"/>
          <w:lang w:val="en-US" w:eastAsia="en-US"/>
        </w:rPr>
        <w:t>-2019-</w:t>
      </w:r>
      <w:r w:rsidRPr="006932F9">
        <w:rPr>
          <w:rFonts w:ascii="Times New Roman" w:eastAsiaTheme="minorHAnsi" w:hAnsi="Times New Roman" w:cs="Times New Roman"/>
          <w:color w:val="000000" w:themeColor="text1"/>
          <w:sz w:val="28"/>
          <w:szCs w:val="28"/>
          <w:lang w:val="ru-RU" w:eastAsia="en-US"/>
        </w:rPr>
        <w:t>с</w:t>
      </w:r>
      <w:r w:rsidRPr="006932F9">
        <w:rPr>
          <w:rFonts w:ascii="Times New Roman" w:eastAsiaTheme="minorHAnsi" w:hAnsi="Times New Roman" w:cs="Times New Roman"/>
          <w:color w:val="000000" w:themeColor="text1"/>
          <w:sz w:val="28"/>
          <w:szCs w:val="28"/>
          <w:lang w:val="en-US" w:eastAsia="en-US"/>
        </w:rPr>
        <w:t>.46</w:t>
      </w:r>
    </w:p>
    <w:p w14:paraId="143A0C94"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ru-RU" w:eastAsia="en-US"/>
        </w:rPr>
        <w:t xml:space="preserve">Проект «Современное состояние прибрежной полосы северо-восточного Каспия в границах Мангистауской области, по договору № 42/19 от 27.09.2019 г.: отчет. </w:t>
      </w:r>
      <w:r w:rsidRPr="006932F9">
        <w:rPr>
          <w:rFonts w:ascii="Times New Roman" w:eastAsiaTheme="minorHAnsi" w:hAnsi="Times New Roman" w:cs="Times New Roman"/>
          <w:color w:val="000000" w:themeColor="text1"/>
          <w:sz w:val="28"/>
          <w:szCs w:val="28"/>
          <w:lang w:val="en-US" w:eastAsia="en-US"/>
        </w:rPr>
        <w:t>Заказчик: ТОО «КАПЭ». Исполнитель: КГУТИ им. Ш.Есенова. Актау, 2019–137 с</w:t>
      </w:r>
    </w:p>
    <w:p w14:paraId="120136CD"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А.К. Курбаниязов, С. Сырлыбеккызы, Н.Ш. Джаналиева А.Ш.Аккенжеева, А.Кабылова Прямое измерение морского течения и термохалиновой структуры Среднего Каспия// Известия НАН РК, Алматы, 5.2021, стр. 33-41</w:t>
      </w:r>
    </w:p>
    <w:p w14:paraId="53A01051"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ГОСТ 17.1.5.05-85 «Общие требования к отбору проб поверхностных и морских вод»</w:t>
      </w:r>
    </w:p>
    <w:p w14:paraId="3E9ED5F5"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ГОСТ 17.1.5.04-18</w:t>
      </w:r>
    </w:p>
    <w:p w14:paraId="6E82EC5F"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ГОСТ 17.1.5.05-85 «Общие требования к отбору проб поверхностных и морских вод»</w:t>
      </w:r>
    </w:p>
    <w:p w14:paraId="2FB2E695"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ГОСТ 17.1.5.04-81</w:t>
      </w:r>
    </w:p>
    <w:p w14:paraId="7D44B585"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Г.Ж. Кенжетаев, А.К. Серикбаева, П.Н. Маккавеев, С. Сырлыбеккызы, Н.Ш. Джаналиева Экологический мониторинг морской части Каспийского моря в пределах территории города Актау// Вестник Доклады НАН РК, Экологическая серия №1, Алматы, 2020, стр. 67-75</w:t>
      </w:r>
    </w:p>
    <w:p w14:paraId="4FF4B5E3"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en-US" w:eastAsia="en-US"/>
        </w:rPr>
        <w:t xml:space="preserve">Alca N., Karanik S., Ödemiş B. Assessment of ammonium, nitrate, phosphate, and heavy metal pollution in groundwater from Amik Plain, southern Turkey // Environ. Monit. Asses. – 2014. – Vol. 186, № 9. – </w:t>
      </w:r>
      <w:r w:rsidRPr="006932F9">
        <w:rPr>
          <w:rFonts w:ascii="Times New Roman" w:eastAsiaTheme="minorHAnsi" w:hAnsi="Times New Roman" w:cs="Times New Roman"/>
          <w:color w:val="000000" w:themeColor="text1"/>
          <w:sz w:val="28"/>
          <w:szCs w:val="28"/>
          <w:lang w:val="ru-RU" w:eastAsia="en-US"/>
        </w:rPr>
        <w:t>Р</w:t>
      </w:r>
      <w:r w:rsidRPr="006932F9">
        <w:rPr>
          <w:rFonts w:ascii="Times New Roman" w:eastAsiaTheme="minorHAnsi" w:hAnsi="Times New Roman" w:cs="Times New Roman"/>
          <w:color w:val="000000" w:themeColor="text1"/>
          <w:sz w:val="28"/>
          <w:szCs w:val="28"/>
          <w:lang w:val="en-US" w:eastAsia="en-US"/>
        </w:rPr>
        <w:t xml:space="preserve">. 5921-5934., </w:t>
      </w:r>
    </w:p>
    <w:p w14:paraId="79F2A7FE"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en-US" w:eastAsia="en-US"/>
        </w:rPr>
        <w:t xml:space="preserve">Kazem D.B., Mahmoud R.N., Farzaneh S. Heavy metal pollution assessment in relation to sediment properties in the coastal sediments of the Southern Caspian Sea // Marine Pollution Bulletin. – 2015. – Vol. 92, № 1-2. – </w:t>
      </w:r>
      <w:r w:rsidRPr="006932F9">
        <w:rPr>
          <w:rFonts w:ascii="Times New Roman" w:eastAsiaTheme="minorHAnsi" w:hAnsi="Times New Roman" w:cs="Times New Roman"/>
          <w:color w:val="000000" w:themeColor="text1"/>
          <w:sz w:val="28"/>
          <w:szCs w:val="28"/>
          <w:lang w:val="ru-RU" w:eastAsia="en-US"/>
        </w:rPr>
        <w:t>Р</w:t>
      </w:r>
      <w:r w:rsidRPr="006932F9">
        <w:rPr>
          <w:rFonts w:ascii="Times New Roman" w:eastAsiaTheme="minorHAnsi" w:hAnsi="Times New Roman" w:cs="Times New Roman"/>
          <w:color w:val="000000" w:themeColor="text1"/>
          <w:sz w:val="28"/>
          <w:szCs w:val="28"/>
          <w:lang w:val="en-US" w:eastAsia="en-US"/>
        </w:rPr>
        <w:t>. 237-243. doi.: 10.1016/j.marpolbul.2014.12.035</w:t>
      </w:r>
    </w:p>
    <w:p w14:paraId="6D23B601"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en-US" w:eastAsia="en-US"/>
        </w:rPr>
        <w:t>РД 52.10.243-92</w:t>
      </w:r>
    </w:p>
    <w:p w14:paraId="0E0A3296"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РД 52.24.382-2006 «Массовая концентрация фосфатов и полифосфатов в водах. Методика выполнения измерений фотометрическим методом»</w:t>
      </w:r>
    </w:p>
    <w:p w14:paraId="38435F76"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en-US" w:eastAsia="en-US"/>
        </w:rPr>
        <w:t>Xiaohu W., Jian L., Jun W. Influence of coastal groundwater salinization on the distribution and risks of heavy metals // Science of The Total Environment. – 2019. – Vol. 652. – P. 267-277. doi.: 10.1016/j.scitotenv.2018.10.250</w:t>
      </w:r>
    </w:p>
    <w:p w14:paraId="0BB209D6" w14:textId="1FB6ADF8"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en-US" w:eastAsia="en-US"/>
        </w:rPr>
        <w:t xml:space="preserve">С. Сырлыбеккызы, А.К. Курбаниязов, С.Е. Койбакова, Н.Ш. Джаналиева, А.Ш. Аккенжеева, А.Е. Жидебаева New data on sea currents in the middle </w:t>
      </w:r>
      <w:r w:rsidR="0063221B" w:rsidRPr="006932F9">
        <w:rPr>
          <w:rFonts w:ascii="Times New Roman" w:eastAsiaTheme="minorHAnsi" w:hAnsi="Times New Roman" w:cs="Times New Roman"/>
          <w:color w:val="000000" w:themeColor="text1"/>
          <w:sz w:val="28"/>
          <w:szCs w:val="28"/>
          <w:lang w:val="en-US" w:eastAsia="en-US"/>
        </w:rPr>
        <w:t>Caspian Sea</w:t>
      </w:r>
      <w:r w:rsidRPr="006932F9">
        <w:rPr>
          <w:rFonts w:ascii="Times New Roman" w:eastAsiaTheme="minorHAnsi" w:hAnsi="Times New Roman" w:cs="Times New Roman"/>
          <w:color w:val="000000" w:themeColor="text1"/>
          <w:sz w:val="28"/>
          <w:szCs w:val="28"/>
          <w:lang w:val="en-US" w:eastAsia="en-US"/>
        </w:rPr>
        <w:t xml:space="preserve"> in the section of Aktau-PK «Kuryk» and their variability depending on climatic conditions// Доклады НАН РК, Алматы, 2. 2022, стр. 134-145</w:t>
      </w:r>
    </w:p>
    <w:p w14:paraId="483013A9"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en-US" w:eastAsia="en-US"/>
        </w:rPr>
        <w:t xml:space="preserve">Yifei Zh., Min X., Qing L., Zaifeng W., Lin Zh., Ye Ch. Study of heavy metal pollution, ecological risk and source apportionment in the surface water and sediments of the Jiangsu coastal region, China: A case study of the Sheyang Estuary </w:t>
      </w:r>
      <w:r w:rsidRPr="006932F9">
        <w:rPr>
          <w:rFonts w:ascii="Times New Roman" w:eastAsiaTheme="minorHAnsi" w:hAnsi="Times New Roman" w:cs="Times New Roman"/>
          <w:color w:val="000000" w:themeColor="text1"/>
          <w:sz w:val="28"/>
          <w:szCs w:val="28"/>
          <w:lang w:val="en-US" w:eastAsia="en-US"/>
        </w:rPr>
        <w:lastRenderedPageBreak/>
        <w:t>// Marine Pollution Bulletin. – 2018. – Vol.137. – Р. 601-609. doi.: 10.1016/j.marpolbul.2018.10.044</w:t>
      </w:r>
    </w:p>
    <w:p w14:paraId="776F07B8"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Н.Ш.Джаналиева, А.К.Серикбаева, Г.Ж.Кенжетаев, С.Сырлыбекқызы Исследование характеристики физико-химических свойств почв прибрежной зоны Каспийского моря в районе пригорода г.Актау, «Геоэкологические и технологические аспекты разработки месторождений трудноизвлекаемых углеводородов» материалы международной научно-практической конференции, Актау-2019г.-с.154-157</w:t>
      </w:r>
    </w:p>
    <w:p w14:paraId="79880910"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М-МВИ80-80-2008</w:t>
      </w:r>
    </w:p>
    <w:p w14:paraId="72D0A851"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А. Серикбаева, Н. Джаналиева, Б. Сулейменова, Ф. Нурбаева, М. Абдибаттаева, Ж. Алтыбаева Assessment of the degree of soil contamination of the coastal zone of the Caspian Sea in the area of Aktau suburb// Вестник КазНУ, Экологическая серия, №4 (77), Алматы, 2023, стр. 60-67</w:t>
      </w:r>
    </w:p>
    <w:p w14:paraId="49D60EDB"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Крошенко А.Н., Крошенко А.Н., Постнов А.А., Островская Е.В. Международный экологический мониторинг Каспийского моря // Астраханский Вестник экологического образования. – 2010. – Vol.4, № 46. – С. 60-69. 9</w:t>
      </w:r>
    </w:p>
    <w:p w14:paraId="3404C2E6"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Н.Ш.Джаналиева, А.К.Серикбаева, Г.Ж.Кенжетаев, С.Сырлыбекқызы Исследование характеристики физико-химических свойств почв прибрежной зоны Каспийского моря в районе пригорода г.Актау, «Геоэкологические и технологические аспекты разработки месторождений трудноизвлекаемых углеводородов» материалы международной научно-практической конференции, Актау-2019г.-с.154-157</w:t>
      </w:r>
    </w:p>
    <w:p w14:paraId="35B5B524"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Нетрусов А. И. Микробиология: учебник [для вузов] / А. И. Нетрусов, И. Б. Котова. М.: Академия, 2006. 352</w:t>
      </w:r>
    </w:p>
    <w:p w14:paraId="16F2F9C7"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Ляшенко О.А., Кустикова М.А., Конопелько Л.А., Быковская Е.А., Тимофеева И.В., Василевская А.В., Маюрова А.С. Экология. Биологические системы в оценке состояния окружающей среды: Учебно-методическое пособие. - Санкт-Петербург: Университет ИТМО, 2019. - 51 с</w:t>
      </w:r>
    </w:p>
    <w:p w14:paraId="0264F6A7"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en-US" w:eastAsia="en-US"/>
        </w:rPr>
        <w:t xml:space="preserve">Clarridge III J. E. Impact of 16S rRNA Gene Sequence Analysis for Identification of Bacteria on Clinical Microbiology and Infectious Diseases // Clinical Microbiology Reviews. – 2004. - Vol. 17. - P. 840–862.  </w:t>
      </w:r>
    </w:p>
    <w:p w14:paraId="76571059"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en-US" w:eastAsia="en-US"/>
        </w:rPr>
        <w:t>Kumar S., Tamura K., Nei M. MEGA3: Integrated software for Molecular Evolutionary Genetics Analysis and sequence alignment // Briefings in bioinformatics. – 2004. – Vol. 5, №2. – P. 150–163</w:t>
      </w:r>
    </w:p>
    <w:p w14:paraId="051B2292"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en-US" w:eastAsia="en-US"/>
        </w:rPr>
        <w:t xml:space="preserve">Sentinel Hub EO Browser. URL: </w:t>
      </w:r>
      <w:hyperlink r:id="rId87" w:history="1">
        <w:r w:rsidRPr="006932F9">
          <w:rPr>
            <w:rFonts w:ascii="Times New Roman" w:eastAsiaTheme="minorHAnsi" w:hAnsi="Times New Roman" w:cs="Times New Roman"/>
            <w:color w:val="0563C1" w:themeColor="hyperlink"/>
            <w:sz w:val="28"/>
            <w:szCs w:val="28"/>
            <w:u w:val="single"/>
            <w:lang w:val="en-US" w:eastAsia="en-US"/>
          </w:rPr>
          <w:t>https://apps.sentinel-hub.com</w:t>
        </w:r>
      </w:hyperlink>
      <w:r w:rsidRPr="006932F9">
        <w:rPr>
          <w:rFonts w:ascii="Times New Roman" w:eastAsiaTheme="minorHAnsi" w:hAnsi="Times New Roman" w:cs="Times New Roman"/>
          <w:color w:val="000000" w:themeColor="text1"/>
          <w:sz w:val="28"/>
          <w:szCs w:val="28"/>
          <w:lang w:val="en-US" w:eastAsia="en-US"/>
        </w:rPr>
        <w:t>;</w:t>
      </w:r>
    </w:p>
    <w:p w14:paraId="7D09E55F"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en-US" w:eastAsia="en-US"/>
        </w:rPr>
        <w:t>USGS EROS Archive - Sentinel-2 - Comparison of Sentinel-2 and Landsat. URL:https://www.usgs.gov/. Электронный ресурс;</w:t>
      </w:r>
    </w:p>
    <w:p w14:paraId="7FB15F66"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en-US" w:eastAsia="en-US"/>
        </w:rPr>
        <w:t>USGS EROS Archive - Sentinel-2 - Comparison of Sentinel-2 and Landsat. URL:https://www.usgs.gov/. Электронный ресурс;</w:t>
      </w:r>
    </w:p>
    <w:p w14:paraId="52A5CFDA"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en-US" w:eastAsia="en-US"/>
        </w:rPr>
        <w:t>USGS EROS Archive - Sentinel-2 - Comparison of Sentinel-2 and Landsat. URL:https://www.usgs.gov/. Электронный ресурс</w:t>
      </w:r>
    </w:p>
    <w:p w14:paraId="3E23CB84"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ru-RU" w:eastAsia="en-US"/>
        </w:rPr>
        <w:lastRenderedPageBreak/>
        <w:t xml:space="preserve">Крошенко А.Н., Постнов А.А., Островская Е.В. Международный экологический мониторинг Каспийского моря // Астраханский Вестник экологического образования. – 2010. – </w:t>
      </w:r>
      <w:r w:rsidRPr="006932F9">
        <w:rPr>
          <w:rFonts w:ascii="Times New Roman" w:eastAsiaTheme="minorHAnsi" w:hAnsi="Times New Roman" w:cs="Times New Roman"/>
          <w:color w:val="000000" w:themeColor="text1"/>
          <w:sz w:val="28"/>
          <w:szCs w:val="28"/>
          <w:lang w:val="en-US" w:eastAsia="en-US"/>
        </w:rPr>
        <w:t>Vol</w:t>
      </w:r>
      <w:r w:rsidRPr="006932F9">
        <w:rPr>
          <w:rFonts w:ascii="Times New Roman" w:eastAsiaTheme="minorHAnsi" w:hAnsi="Times New Roman" w:cs="Times New Roman"/>
          <w:color w:val="000000" w:themeColor="text1"/>
          <w:sz w:val="28"/>
          <w:szCs w:val="28"/>
          <w:lang w:val="ru-RU" w:eastAsia="en-US"/>
        </w:rPr>
        <w:t xml:space="preserve">.4, № 46. – С. 60-69. </w:t>
      </w:r>
      <w:r w:rsidRPr="006932F9">
        <w:rPr>
          <w:rFonts w:ascii="Times New Roman" w:eastAsiaTheme="minorHAnsi" w:hAnsi="Times New Roman" w:cs="Times New Roman"/>
          <w:color w:val="000000" w:themeColor="text1"/>
          <w:sz w:val="28"/>
          <w:szCs w:val="28"/>
          <w:lang w:val="en-US" w:eastAsia="en-US"/>
        </w:rPr>
        <w:t>9.</w:t>
      </w:r>
    </w:p>
    <w:p w14:paraId="7E436150"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ru-RU" w:eastAsia="en-US"/>
        </w:rPr>
        <w:t xml:space="preserve">Кравцова В.И. Космические методы исследования почв. </w:t>
      </w:r>
      <w:r w:rsidRPr="006932F9">
        <w:rPr>
          <w:rFonts w:ascii="Times New Roman" w:eastAsiaTheme="minorHAnsi" w:hAnsi="Times New Roman" w:cs="Times New Roman"/>
          <w:color w:val="000000" w:themeColor="text1"/>
          <w:sz w:val="28"/>
          <w:szCs w:val="28"/>
          <w:lang w:val="en-US" w:eastAsia="en-US"/>
        </w:rPr>
        <w:t>М.,Аспект Пресс, 2005. 199 с</w:t>
      </w:r>
    </w:p>
    <w:p w14:paraId="79F93C82"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ru-RU" w:eastAsia="en-US"/>
        </w:rPr>
        <w:t xml:space="preserve">Барталев С.А., Егоров В.А., Жарко В.О., Лупян Е.А., Плотников, Д.Е., Хвостиков С.А., Шабанов Н.В. Спутниковое картографирование растительного покрова России. </w:t>
      </w:r>
      <w:r w:rsidRPr="006932F9">
        <w:rPr>
          <w:rFonts w:ascii="Times New Roman" w:eastAsiaTheme="minorHAnsi" w:hAnsi="Times New Roman" w:cs="Times New Roman"/>
          <w:color w:val="000000" w:themeColor="text1"/>
          <w:sz w:val="28"/>
          <w:szCs w:val="28"/>
          <w:lang w:val="en-US" w:eastAsia="en-US"/>
        </w:rPr>
        <w:t>М.: ИКИ РАН, 2016. 208 с</w:t>
      </w:r>
    </w:p>
    <w:p w14:paraId="69935091"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en-US" w:eastAsia="en-US"/>
        </w:rPr>
        <w:t>Sentinel-2 Data for Land Cover/Use Mapping: A Review by Darius Phiri 1,*ORCID,Matamyo Simwanda 1ORCID,Serajis Salekin 2ORCID,Vincent R. Nyirenda 3ORCID,Yuji Murayama 4ORCID andManjula Ranagalage 4,5</w:t>
      </w:r>
    </w:p>
    <w:p w14:paraId="5386C8EE"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en-US" w:eastAsia="en-US"/>
        </w:rPr>
        <w:t>URL</w:t>
      </w:r>
      <w:r w:rsidRPr="006932F9">
        <w:rPr>
          <w:rFonts w:ascii="Times New Roman" w:eastAsiaTheme="minorHAnsi" w:hAnsi="Times New Roman" w:cs="Times New Roman"/>
          <w:color w:val="000000" w:themeColor="text1"/>
          <w:sz w:val="28"/>
          <w:szCs w:val="28"/>
          <w:lang w:val="ru-RU" w:eastAsia="en-US"/>
        </w:rPr>
        <w:t>:</w:t>
      </w:r>
      <w:r w:rsidRPr="006932F9">
        <w:rPr>
          <w:rFonts w:ascii="Times New Roman" w:eastAsiaTheme="minorHAnsi" w:hAnsi="Times New Roman" w:cs="Times New Roman"/>
          <w:color w:val="000000" w:themeColor="text1"/>
          <w:sz w:val="28"/>
          <w:szCs w:val="28"/>
          <w:lang w:val="en-US" w:eastAsia="en-US"/>
        </w:rPr>
        <w:t>http</w:t>
      </w:r>
      <w:r w:rsidRPr="006932F9">
        <w:rPr>
          <w:rFonts w:ascii="Times New Roman" w:eastAsiaTheme="minorHAnsi" w:hAnsi="Times New Roman" w:cs="Times New Roman"/>
          <w:color w:val="000000" w:themeColor="text1"/>
          <w:sz w:val="28"/>
          <w:szCs w:val="28"/>
          <w:lang w:val="ru-RU" w:eastAsia="en-US"/>
        </w:rPr>
        <w:t>://</w:t>
      </w:r>
      <w:r w:rsidRPr="006932F9">
        <w:rPr>
          <w:rFonts w:ascii="Times New Roman" w:eastAsiaTheme="minorHAnsi" w:hAnsi="Times New Roman" w:cs="Times New Roman"/>
          <w:color w:val="000000" w:themeColor="text1"/>
          <w:sz w:val="28"/>
          <w:szCs w:val="28"/>
          <w:lang w:val="en-US" w:eastAsia="en-US"/>
        </w:rPr>
        <w:t>mapexpert</w:t>
      </w:r>
      <w:r w:rsidRPr="006932F9">
        <w:rPr>
          <w:rFonts w:ascii="Times New Roman" w:eastAsiaTheme="minorHAnsi" w:hAnsi="Times New Roman" w:cs="Times New Roman"/>
          <w:color w:val="000000" w:themeColor="text1"/>
          <w:sz w:val="28"/>
          <w:szCs w:val="28"/>
          <w:lang w:val="ru-RU" w:eastAsia="en-US"/>
        </w:rPr>
        <w:t>.</w:t>
      </w:r>
      <w:r w:rsidRPr="006932F9">
        <w:rPr>
          <w:rFonts w:ascii="Times New Roman" w:eastAsiaTheme="minorHAnsi" w:hAnsi="Times New Roman" w:cs="Times New Roman"/>
          <w:color w:val="000000" w:themeColor="text1"/>
          <w:sz w:val="28"/>
          <w:szCs w:val="28"/>
          <w:lang w:val="en-US" w:eastAsia="en-US"/>
        </w:rPr>
        <w:t>com</w:t>
      </w:r>
      <w:r w:rsidRPr="006932F9">
        <w:rPr>
          <w:rFonts w:ascii="Times New Roman" w:eastAsiaTheme="minorHAnsi" w:hAnsi="Times New Roman" w:cs="Times New Roman"/>
          <w:color w:val="000000" w:themeColor="text1"/>
          <w:sz w:val="28"/>
          <w:szCs w:val="28"/>
          <w:lang w:val="ru-RU" w:eastAsia="en-US"/>
        </w:rPr>
        <w:t>.</w:t>
      </w:r>
      <w:r w:rsidRPr="006932F9">
        <w:rPr>
          <w:rFonts w:ascii="Times New Roman" w:eastAsiaTheme="minorHAnsi" w:hAnsi="Times New Roman" w:cs="Times New Roman"/>
          <w:color w:val="000000" w:themeColor="text1"/>
          <w:sz w:val="28"/>
          <w:szCs w:val="28"/>
          <w:lang w:val="en-US" w:eastAsia="en-US"/>
        </w:rPr>
        <w:t>ua</w:t>
      </w:r>
      <w:r w:rsidRPr="006932F9">
        <w:rPr>
          <w:rFonts w:ascii="Times New Roman" w:eastAsiaTheme="minorHAnsi" w:hAnsi="Times New Roman" w:cs="Times New Roman"/>
          <w:color w:val="000000" w:themeColor="text1"/>
          <w:sz w:val="28"/>
          <w:szCs w:val="28"/>
          <w:lang w:val="ru-RU" w:eastAsia="en-US"/>
        </w:rPr>
        <w:t>/</w:t>
      </w:r>
      <w:r w:rsidRPr="006932F9">
        <w:rPr>
          <w:rFonts w:ascii="Times New Roman" w:eastAsiaTheme="minorHAnsi" w:hAnsi="Times New Roman" w:cs="Times New Roman"/>
          <w:color w:val="000000" w:themeColor="text1"/>
          <w:sz w:val="28"/>
          <w:szCs w:val="28"/>
          <w:lang w:val="en-US" w:eastAsia="en-US"/>
        </w:rPr>
        <w:t>index</w:t>
      </w:r>
      <w:r w:rsidRPr="006932F9">
        <w:rPr>
          <w:rFonts w:ascii="Times New Roman" w:eastAsiaTheme="minorHAnsi" w:hAnsi="Times New Roman" w:cs="Times New Roman"/>
          <w:color w:val="000000" w:themeColor="text1"/>
          <w:sz w:val="28"/>
          <w:szCs w:val="28"/>
          <w:lang w:val="ru-RU" w:eastAsia="en-US"/>
        </w:rPr>
        <w:t>_</w:t>
      </w:r>
      <w:r w:rsidRPr="006932F9">
        <w:rPr>
          <w:rFonts w:ascii="Times New Roman" w:eastAsiaTheme="minorHAnsi" w:hAnsi="Times New Roman" w:cs="Times New Roman"/>
          <w:color w:val="000000" w:themeColor="text1"/>
          <w:sz w:val="28"/>
          <w:szCs w:val="28"/>
          <w:lang w:val="en-US" w:eastAsia="en-US"/>
        </w:rPr>
        <w:t>ru</w:t>
      </w:r>
      <w:r w:rsidRPr="006932F9">
        <w:rPr>
          <w:rFonts w:ascii="Times New Roman" w:eastAsiaTheme="minorHAnsi" w:hAnsi="Times New Roman" w:cs="Times New Roman"/>
          <w:color w:val="000000" w:themeColor="text1"/>
          <w:sz w:val="28"/>
          <w:szCs w:val="28"/>
          <w:lang w:val="ru-RU" w:eastAsia="en-US"/>
        </w:rPr>
        <w:t>.</w:t>
      </w:r>
      <w:r w:rsidRPr="006932F9">
        <w:rPr>
          <w:rFonts w:ascii="Times New Roman" w:eastAsiaTheme="minorHAnsi" w:hAnsi="Times New Roman" w:cs="Times New Roman"/>
          <w:color w:val="000000" w:themeColor="text1"/>
          <w:sz w:val="28"/>
          <w:szCs w:val="28"/>
          <w:lang w:val="en-US" w:eastAsia="en-US"/>
        </w:rPr>
        <w:t>php</w:t>
      </w:r>
      <w:r w:rsidRPr="006932F9">
        <w:rPr>
          <w:rFonts w:ascii="Times New Roman" w:eastAsiaTheme="minorHAnsi" w:hAnsi="Times New Roman" w:cs="Times New Roman"/>
          <w:color w:val="000000" w:themeColor="text1"/>
          <w:sz w:val="28"/>
          <w:szCs w:val="28"/>
          <w:lang w:val="ru-RU" w:eastAsia="en-US"/>
        </w:rPr>
        <w:t>?</w:t>
      </w:r>
      <w:r w:rsidRPr="006932F9">
        <w:rPr>
          <w:rFonts w:ascii="Times New Roman" w:eastAsiaTheme="minorHAnsi" w:hAnsi="Times New Roman" w:cs="Times New Roman"/>
          <w:color w:val="000000" w:themeColor="text1"/>
          <w:sz w:val="28"/>
          <w:szCs w:val="28"/>
          <w:lang w:val="en-US" w:eastAsia="en-US"/>
        </w:rPr>
        <w:t>id</w:t>
      </w:r>
      <w:r w:rsidRPr="006932F9">
        <w:rPr>
          <w:rFonts w:ascii="Times New Roman" w:eastAsiaTheme="minorHAnsi" w:hAnsi="Times New Roman" w:cs="Times New Roman"/>
          <w:color w:val="000000" w:themeColor="text1"/>
          <w:sz w:val="28"/>
          <w:szCs w:val="28"/>
          <w:lang w:val="ru-RU" w:eastAsia="en-US"/>
        </w:rPr>
        <w:t>=20&amp;</w:t>
      </w:r>
      <w:r w:rsidRPr="006932F9">
        <w:rPr>
          <w:rFonts w:ascii="Times New Roman" w:eastAsiaTheme="minorHAnsi" w:hAnsi="Times New Roman" w:cs="Times New Roman"/>
          <w:color w:val="000000" w:themeColor="text1"/>
          <w:sz w:val="28"/>
          <w:szCs w:val="28"/>
          <w:lang w:val="en-US" w:eastAsia="en-US"/>
        </w:rPr>
        <w:t>tablenews</w:t>
      </w:r>
      <w:r w:rsidRPr="006932F9">
        <w:rPr>
          <w:rFonts w:ascii="Times New Roman" w:eastAsiaTheme="minorHAnsi" w:hAnsi="Times New Roman" w:cs="Times New Roman"/>
          <w:color w:val="000000" w:themeColor="text1"/>
          <w:sz w:val="28"/>
          <w:szCs w:val="28"/>
          <w:lang w:val="ru-RU" w:eastAsia="en-US"/>
        </w:rPr>
        <w:t xml:space="preserve"> Вегетационные индексы. Основы, формулы, практическое использование</w:t>
      </w:r>
    </w:p>
    <w:p w14:paraId="74D72EC5"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en-US" w:eastAsia="en-US"/>
        </w:rPr>
        <w:t>What is NDVI (Normalized Difference Vegetation Index/https://gisgeography.com/ndvi-normalized-difference-vegetation-index</w:t>
      </w:r>
      <w:bookmarkEnd w:id="56"/>
      <w:bookmarkEnd w:id="57"/>
    </w:p>
    <w:p w14:paraId="7E2A3360" w14:textId="77777777" w:rsidR="006932F9" w:rsidRPr="006932F9" w:rsidRDefault="00000000"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eastAsia="en-US"/>
        </w:rPr>
      </w:pPr>
      <w:hyperlink r:id="rId88" w:history="1">
        <w:r w:rsidR="006932F9" w:rsidRPr="006932F9">
          <w:rPr>
            <w:rFonts w:ascii="Times New Roman" w:eastAsiaTheme="minorHAnsi" w:hAnsi="Times New Roman" w:cs="Times New Roman"/>
            <w:color w:val="0563C1" w:themeColor="hyperlink"/>
            <w:sz w:val="28"/>
            <w:szCs w:val="28"/>
            <w:u w:val="single"/>
            <w:lang w:val="en-US" w:eastAsia="en-US"/>
          </w:rPr>
          <w:t>https://www.researchgate.net/figure/Example-daily-Normal-Difference-Vegetation-Index-NDVI-and-growing-degree-day-GDD_fig4_366287695</w:t>
        </w:r>
      </w:hyperlink>
    </w:p>
    <w:p w14:paraId="3401D4CC" w14:textId="77777777" w:rsidR="006932F9" w:rsidRPr="006932F9" w:rsidRDefault="00000000"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eastAsia="en-US"/>
        </w:rPr>
      </w:pPr>
      <w:hyperlink r:id="rId89" w:history="1">
        <w:r w:rsidR="006932F9" w:rsidRPr="006932F9">
          <w:rPr>
            <w:rFonts w:ascii="Times New Roman" w:eastAsiaTheme="minorHAnsi" w:hAnsi="Times New Roman" w:cs="Times New Roman"/>
            <w:color w:val="0563C1" w:themeColor="hyperlink"/>
            <w:sz w:val="28"/>
            <w:szCs w:val="28"/>
            <w:u w:val="single"/>
            <w:lang w:val="en-US" w:eastAsia="en-US"/>
          </w:rPr>
          <w:t>https://climatedataguide.ucar.edu/climate-data/ndvi-normalized-difference-vegetation-index-noaa-avhrr</w:t>
        </w:r>
      </w:hyperlink>
    </w:p>
    <w:p w14:paraId="454D77BE"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en-US" w:eastAsia="en-US"/>
        </w:rPr>
        <w:t>Fortier, Jean-Martin (2014). The Market Gardener: A Successful Grower's Handbook for Small-Scale Organic Farming. New Society Publishers. pp. 119–125. ISBN 978-0-86571-765-7</w:t>
      </w:r>
    </w:p>
    <w:p w14:paraId="47F78180"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ru-RU" w:eastAsia="en-US"/>
        </w:rPr>
        <w:t xml:space="preserve">Гаврилюк Е.А., Ершов Д.В. Методика совместной обработки разносезонных изображений </w:t>
      </w:r>
      <w:r w:rsidRPr="006932F9">
        <w:rPr>
          <w:rFonts w:ascii="Times New Roman" w:eastAsiaTheme="minorHAnsi" w:hAnsi="Times New Roman" w:cs="Times New Roman"/>
          <w:color w:val="000000" w:themeColor="text1"/>
          <w:sz w:val="28"/>
          <w:szCs w:val="28"/>
          <w:lang w:val="en-US" w:eastAsia="en-US"/>
        </w:rPr>
        <w:t>Landsat</w:t>
      </w:r>
      <w:r w:rsidRPr="006932F9">
        <w:rPr>
          <w:rFonts w:ascii="Times New Roman" w:eastAsiaTheme="minorHAnsi" w:hAnsi="Times New Roman" w:cs="Times New Roman"/>
          <w:color w:val="000000" w:themeColor="text1"/>
          <w:sz w:val="28"/>
          <w:szCs w:val="28"/>
          <w:lang w:val="ru-RU" w:eastAsia="en-US"/>
        </w:rPr>
        <w:t>-</w:t>
      </w:r>
      <w:r w:rsidRPr="006932F9">
        <w:rPr>
          <w:rFonts w:ascii="Times New Roman" w:eastAsiaTheme="minorHAnsi" w:hAnsi="Times New Roman" w:cs="Times New Roman"/>
          <w:color w:val="000000" w:themeColor="text1"/>
          <w:sz w:val="28"/>
          <w:szCs w:val="28"/>
          <w:lang w:val="en-US" w:eastAsia="en-US"/>
        </w:rPr>
        <w:t>TM</w:t>
      </w:r>
      <w:r w:rsidRPr="006932F9">
        <w:rPr>
          <w:rFonts w:ascii="Times New Roman" w:eastAsiaTheme="minorHAnsi" w:hAnsi="Times New Roman" w:cs="Times New Roman"/>
          <w:color w:val="000000" w:themeColor="text1"/>
          <w:sz w:val="28"/>
          <w:szCs w:val="28"/>
          <w:lang w:val="ru-RU" w:eastAsia="en-US"/>
        </w:rPr>
        <w:t xml:space="preserve"> и создания на их основе карты наземных экосистем Московской области // Современные проблемы дистанционного зондирования Земли из космоса. </w:t>
      </w:r>
      <w:r w:rsidRPr="006932F9">
        <w:rPr>
          <w:rFonts w:ascii="Times New Roman" w:eastAsiaTheme="minorHAnsi" w:hAnsi="Times New Roman" w:cs="Times New Roman"/>
          <w:color w:val="000000" w:themeColor="text1"/>
          <w:sz w:val="28"/>
          <w:szCs w:val="28"/>
          <w:lang w:val="en-US" w:eastAsia="en-US"/>
        </w:rPr>
        <w:t>2012. Т9. №4. с. 15‒23</w:t>
      </w:r>
    </w:p>
    <w:p w14:paraId="7D2FDE4B"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en-US" w:eastAsia="en-US"/>
        </w:rPr>
        <w:t>Baumann M., Ozdogan M., Wolter P.T., Krylov A.M., Vladimirova N.A., Radeloff V.C. Landsat remote sensing of forest windfall disturbance // Remote Sensing of Environment, 2014. Vol. 143, PP. 171–179</w:t>
      </w:r>
    </w:p>
    <w:p w14:paraId="306FD86F"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en-US" w:eastAsia="en-US"/>
        </w:rPr>
        <w:t xml:space="preserve">Using the QGIS Python console </w:t>
      </w:r>
      <w:hyperlink r:id="rId90" w:history="1">
        <w:r w:rsidRPr="006932F9">
          <w:rPr>
            <w:rFonts w:ascii="Times New Roman" w:eastAsiaTheme="minorHAnsi" w:hAnsi="Times New Roman" w:cs="Times New Roman"/>
            <w:color w:val="0563C1" w:themeColor="hyperlink"/>
            <w:sz w:val="28"/>
            <w:szCs w:val="28"/>
            <w:u w:val="single"/>
            <w:lang w:val="en-US" w:eastAsia="en-US"/>
          </w:rPr>
          <w:t>https://astuntechnology.github.io/Python-For-QGIS/getting_started_with_pyqgis.html</w:t>
        </w:r>
      </w:hyperlink>
    </w:p>
    <w:p w14:paraId="4DCEF776"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ru-RU" w:eastAsia="en-US"/>
        </w:rPr>
        <w:t xml:space="preserve">Лабутина И.А. Дешифрирование аэрокосмических снимков: учеб. пособие для студентов вузов. – М.: Аспект-Пресс, 2004. </w:t>
      </w:r>
      <w:r w:rsidRPr="006932F9">
        <w:rPr>
          <w:rFonts w:ascii="Times New Roman" w:eastAsiaTheme="minorHAnsi" w:hAnsi="Times New Roman" w:cs="Times New Roman"/>
          <w:color w:val="000000" w:themeColor="text1"/>
          <w:sz w:val="28"/>
          <w:szCs w:val="28"/>
          <w:lang w:val="en-US" w:eastAsia="en-US"/>
        </w:rPr>
        <w:t>184 с</w:t>
      </w:r>
    </w:p>
    <w:p w14:paraId="17F83B3E"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ru-RU" w:eastAsia="en-US"/>
        </w:rPr>
        <w:t xml:space="preserve">Токарева О.С. Обработка и интерпретация данных дистанционного зондирования Земли: учебное пособие. – Томск: Изд-воТомского политехнического университета, 2010. </w:t>
      </w:r>
      <w:r w:rsidRPr="006932F9">
        <w:rPr>
          <w:rFonts w:ascii="Times New Roman" w:eastAsiaTheme="minorHAnsi" w:hAnsi="Times New Roman" w:cs="Times New Roman"/>
          <w:color w:val="000000" w:themeColor="text1"/>
          <w:sz w:val="28"/>
          <w:szCs w:val="28"/>
          <w:lang w:val="en-US" w:eastAsia="en-US"/>
        </w:rPr>
        <w:t>148 с</w:t>
      </w:r>
    </w:p>
    <w:p w14:paraId="2905770B"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ru-RU" w:eastAsia="en-US"/>
        </w:rPr>
        <w:t xml:space="preserve">Шовенгердт Р.А. Дистанционное зондирование. Модели и методы обработки изображений. – М.: Техносфера, 2010. </w:t>
      </w:r>
      <w:r w:rsidRPr="006932F9">
        <w:rPr>
          <w:rFonts w:ascii="Times New Roman" w:eastAsiaTheme="minorHAnsi" w:hAnsi="Times New Roman" w:cs="Times New Roman"/>
          <w:color w:val="000000" w:themeColor="text1"/>
          <w:sz w:val="28"/>
          <w:szCs w:val="28"/>
          <w:lang w:val="en-US" w:eastAsia="en-US"/>
        </w:rPr>
        <w:t>560 с.:ил</w:t>
      </w:r>
    </w:p>
    <w:p w14:paraId="51B49957"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Суюнова А.Б., Заболотных М.В. Экологический мониторинг загрязнения ихтиофауны нефтепродуктами и тяжелыми металлами Казахстанского сектора Каспийского моря // Вестник Красноярского государственного аграрного университета. – 2016. – №5. – С.83-89</w:t>
      </w:r>
    </w:p>
    <w:p w14:paraId="186B8F3A"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 xml:space="preserve">Н.Ш.Джаналиева, А. Максаткызы, Геоэкологические аспекты мониторинга прибрежной зоны Каспийского моря//«Современные технологии </w:t>
      </w:r>
      <w:r w:rsidRPr="006932F9">
        <w:rPr>
          <w:rFonts w:ascii="Times New Roman" w:eastAsiaTheme="minorHAnsi" w:hAnsi="Times New Roman" w:cs="Times New Roman"/>
          <w:color w:val="000000" w:themeColor="text1"/>
          <w:sz w:val="28"/>
          <w:szCs w:val="28"/>
          <w:lang w:val="ru-RU" w:eastAsia="en-US"/>
        </w:rPr>
        <w:lastRenderedPageBreak/>
        <w:t>в науке и образовании» материалы международной научно-практической онлайн конференции приуроченной к 30-летию Независимости РК, Актау-2021-с.351-354</w:t>
      </w:r>
    </w:p>
    <w:p w14:paraId="716257C5"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Д. Калиманова, Д. Жумагалиева, А. Жиендинова, Т. Рахым Содержание тяжелых металлов в водной толще северо-восточной части каспийского моря //Вестник Атырауского университета имени Х. Досмухамедова</w:t>
      </w:r>
    </w:p>
    <w:p w14:paraId="64CE0724"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Научное обоснование комплексного исследования компонентов окружающей среды прибрежной зоны Каспия и техногенных объектов: отчет о НИР – № ГР 0112РК2173 / ГУ «Комитет науки Министерства образования и науки РК»: руководитель Кенжетаев Г. Ж. – Актау, 2013. – 95 с</w:t>
      </w:r>
    </w:p>
    <w:p w14:paraId="4EF4E38B"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Бадалова А. Н. Роль спутниковой информации в задачах экологического мониторинга прибрежной зоны Каспийского моря // Исследование земли из космоса – Издательство Российской академии наук – 2012 – № 2. – С. 62-69</w:t>
      </w:r>
    </w:p>
    <w:p w14:paraId="23CA21D1"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Н.Ш.Джаналиева Влияние тяжелых металлов на растения Мангистауской области//«Актуальные экологические проблемы современной инженерии и сохранение экологического равновесия» материалы республиканской научно-практической конференции, Актау-2019-с.115-116</w:t>
      </w:r>
    </w:p>
    <w:p w14:paraId="1C800BFF" w14:textId="77777777" w:rsidR="006932F9" w:rsidRPr="006932F9" w:rsidRDefault="006932F9" w:rsidP="006932F9">
      <w:pPr>
        <w:numPr>
          <w:ilvl w:val="0"/>
          <w:numId w:val="17"/>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en-US" w:eastAsia="en-US"/>
        </w:rPr>
        <w:t>N. Janaliyeva Study of the characteristics of physical and chemical properties of soils of the coastal zone of the Caspian Sea in the area of the suburb of Aktau// SŁUPSKIE PRACE GEOGRAFICZNE, Instytut Geografii Społeczno-Ekonomicznej i Turystyki Akademii Pomorskiej w Słupsku, 2021-</w:t>
      </w:r>
      <w:r w:rsidRPr="006932F9">
        <w:rPr>
          <w:rFonts w:ascii="Times New Roman" w:eastAsiaTheme="minorHAnsi" w:hAnsi="Times New Roman" w:cs="Times New Roman"/>
          <w:color w:val="000000" w:themeColor="text1"/>
          <w:sz w:val="28"/>
          <w:szCs w:val="28"/>
          <w:lang w:val="ru-RU" w:eastAsia="en-US"/>
        </w:rPr>
        <w:t>сс</w:t>
      </w:r>
      <w:r w:rsidRPr="006932F9">
        <w:rPr>
          <w:rFonts w:ascii="Times New Roman" w:eastAsiaTheme="minorHAnsi" w:hAnsi="Times New Roman" w:cs="Times New Roman"/>
          <w:color w:val="000000" w:themeColor="text1"/>
          <w:sz w:val="28"/>
          <w:szCs w:val="28"/>
          <w:lang w:val="en-US" w:eastAsia="en-US"/>
        </w:rPr>
        <w:t xml:space="preserve"> 23-30</w:t>
      </w:r>
    </w:p>
    <w:p w14:paraId="7758EA88" w14:textId="77777777" w:rsidR="006932F9" w:rsidRPr="006932F9" w:rsidRDefault="006932F9" w:rsidP="006932F9">
      <w:pPr>
        <w:numPr>
          <w:ilvl w:val="0"/>
          <w:numId w:val="17"/>
        </w:numPr>
        <w:tabs>
          <w:tab w:val="left" w:pos="851"/>
          <w:tab w:val="left" w:pos="993"/>
          <w:tab w:val="left" w:pos="1276"/>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en-US" w:eastAsia="en-US"/>
        </w:rPr>
        <w:t>Kouraev A.V., Cretaux J.-F., Lebedev S.A., Kostianoy A.G., Ginzburg A.I., Sheremet N.A., Mamedov R., Zakharova E.A., Roblou L., Lyard F., Calmant S., Berge-Nguyen M. 2011. Satellite Altimetry Applications in the Caspian Sea. In: Coastal Altimetry. (Eds.) S. Vignudelli, A.G. Kostianoy, P. Cipollini, J. Benveniste. Springer, Berlin, Heidelberg, 2011. –Р. 331–366. doi: 10.1007/978-3-642-12796-0_13</w:t>
      </w:r>
    </w:p>
    <w:p w14:paraId="292A6CC0" w14:textId="77777777" w:rsidR="006932F9" w:rsidRPr="006932F9" w:rsidRDefault="006932F9" w:rsidP="006932F9">
      <w:pPr>
        <w:numPr>
          <w:ilvl w:val="0"/>
          <w:numId w:val="17"/>
        </w:numPr>
        <w:tabs>
          <w:tab w:val="left" w:pos="851"/>
          <w:tab w:val="left" w:pos="993"/>
          <w:tab w:val="left" w:pos="1276"/>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ru-RU" w:eastAsia="en-US"/>
        </w:rPr>
        <w:t xml:space="preserve">Н.Ш.Джаналиева, А. Максаткызы, Геоэкологические аспекты мониторинга прибрежной зоны Каспийского моря//«Современные технологии в науке и образовании» материалы международной научно-практической онлайн конференции приуроченной к 30-летию </w:t>
      </w:r>
      <w:r w:rsidRPr="006932F9">
        <w:rPr>
          <w:rFonts w:ascii="Times New Roman" w:eastAsiaTheme="minorHAnsi" w:hAnsi="Times New Roman" w:cs="Times New Roman"/>
          <w:color w:val="000000" w:themeColor="text1"/>
          <w:sz w:val="28"/>
          <w:szCs w:val="28"/>
          <w:lang w:val="en-US" w:eastAsia="en-US"/>
        </w:rPr>
        <w:t>Независимости РК, Актау-2021-с.351-354</w:t>
      </w:r>
    </w:p>
    <w:p w14:paraId="5B9AD9A4" w14:textId="77777777" w:rsidR="006932F9" w:rsidRPr="006932F9" w:rsidRDefault="006932F9" w:rsidP="006932F9">
      <w:pPr>
        <w:numPr>
          <w:ilvl w:val="0"/>
          <w:numId w:val="17"/>
        </w:numPr>
        <w:tabs>
          <w:tab w:val="left" w:pos="851"/>
          <w:tab w:val="left" w:pos="993"/>
          <w:tab w:val="left" w:pos="1276"/>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en-US" w:eastAsia="en-US"/>
        </w:rPr>
        <w:t>Syrlybekkyzy. S. Kenzhetaev. G., Suleimenova. N., Permyakov. V.N., Investigation into the physico-chemical properties of the Caspian Sea coastal area in Mangystau province// Oriental journal of chemistry– 2014 – 30–Р.1631</w:t>
      </w:r>
    </w:p>
    <w:p w14:paraId="5E9C44E3" w14:textId="77777777" w:rsidR="006932F9" w:rsidRPr="006932F9" w:rsidRDefault="006932F9" w:rsidP="006932F9">
      <w:pPr>
        <w:numPr>
          <w:ilvl w:val="0"/>
          <w:numId w:val="17"/>
        </w:numPr>
        <w:tabs>
          <w:tab w:val="left" w:pos="851"/>
          <w:tab w:val="left" w:pos="993"/>
          <w:tab w:val="left" w:pos="1276"/>
        </w:tabs>
        <w:spacing w:after="0" w:line="240" w:lineRule="auto"/>
        <w:ind w:left="0" w:firstLine="567"/>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Кенжетаев Г.Ж., Джумашева К.А., Койбакова С.Е. Анализ результатов воздействия нефтедобывающих предприятий - промыслов на загрязнение почвы в прибрежной зоне Каспия // Материалы международной научно-практической конференции «Инновационное развитие нефтегазового комплекса» 2 часть, Актау 2013 г., – С .412-416</w:t>
      </w:r>
    </w:p>
    <w:p w14:paraId="2C0BB047" w14:textId="77777777" w:rsidR="006932F9" w:rsidRPr="006932F9" w:rsidRDefault="006932F9" w:rsidP="006932F9">
      <w:pPr>
        <w:numPr>
          <w:ilvl w:val="0"/>
          <w:numId w:val="17"/>
        </w:numPr>
        <w:tabs>
          <w:tab w:val="left" w:pos="851"/>
          <w:tab w:val="left" w:pos="993"/>
          <w:tab w:val="left" w:pos="1276"/>
        </w:tabs>
        <w:spacing w:after="0" w:line="240" w:lineRule="auto"/>
        <w:ind w:left="0" w:firstLine="567"/>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 xml:space="preserve">Janaliyeva N. Sh, Serikbayeva A. K, Kenzhetayev G. Z Syrlybekkyzy S, Dzhangashtyeva A, Environmental monitoring of the coastal zone of the Caspian </w:t>
      </w:r>
      <w:r w:rsidRPr="006932F9">
        <w:rPr>
          <w:rFonts w:ascii="Times New Roman" w:eastAsiaTheme="minorHAnsi" w:hAnsi="Times New Roman" w:cs="Times New Roman"/>
          <w:color w:val="000000" w:themeColor="text1"/>
          <w:sz w:val="28"/>
          <w:szCs w:val="28"/>
          <w:lang w:val="ru-RU" w:eastAsia="en-US"/>
        </w:rPr>
        <w:lastRenderedPageBreak/>
        <w:t>Sea in the area adjacent to the territory of the regional center of the Mangystau region//«Каспий в XXI веке: региональные и глобальные проблемы, сотрудничество и безопасность» материалы международной научно-практической онлайн конференции посвященной 70-летию профессора, доктора технических наук Кенжетаева Г. Ж., Актау-2020-с.17-20</w:t>
      </w:r>
    </w:p>
    <w:p w14:paraId="57765847" w14:textId="77777777" w:rsidR="006932F9" w:rsidRPr="006932F9" w:rsidRDefault="006932F9" w:rsidP="006932F9">
      <w:pPr>
        <w:numPr>
          <w:ilvl w:val="0"/>
          <w:numId w:val="17"/>
        </w:numPr>
        <w:tabs>
          <w:tab w:val="left" w:pos="851"/>
          <w:tab w:val="left" w:pos="993"/>
          <w:tab w:val="left" w:pos="1276"/>
        </w:tabs>
        <w:spacing w:after="0" w:line="240" w:lineRule="auto"/>
        <w:ind w:left="0" w:firstLine="567"/>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Сыдыков Ж.С., Голубцов В.В., Куандыков Б.М. Каспийское море и его прибрежная зона. Монография. Алматы: Изд-во «Олке», 1995. – 296 с</w:t>
      </w:r>
    </w:p>
    <w:p w14:paraId="72257661" w14:textId="77777777" w:rsidR="006932F9" w:rsidRPr="006932F9" w:rsidRDefault="006932F9" w:rsidP="006932F9">
      <w:pPr>
        <w:numPr>
          <w:ilvl w:val="0"/>
          <w:numId w:val="17"/>
        </w:numPr>
        <w:tabs>
          <w:tab w:val="left" w:pos="851"/>
          <w:tab w:val="left" w:pos="993"/>
          <w:tab w:val="left" w:pos="1276"/>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en-US" w:eastAsia="en-US"/>
        </w:rPr>
        <w:t>Samal Syrlybekkyzy., Gusman Z. Kenzhetayev., Aliya R. Togasheva. Lyaylim S. Tayzhanova. 17-Year Periods of Rising and Falling Water Levels in the Kazakhstan Section of the Caspian Sea // European Researcher, –2014, Vol.(69), –№ 2-2, –</w:t>
      </w:r>
      <w:r w:rsidRPr="006932F9">
        <w:rPr>
          <w:rFonts w:ascii="Times New Roman" w:eastAsiaTheme="minorHAnsi" w:hAnsi="Times New Roman" w:cs="Times New Roman"/>
          <w:color w:val="000000" w:themeColor="text1"/>
          <w:sz w:val="28"/>
          <w:szCs w:val="28"/>
          <w:lang w:val="ru-RU" w:eastAsia="en-US"/>
        </w:rPr>
        <w:t>Р</w:t>
      </w:r>
      <w:r w:rsidRPr="006932F9">
        <w:rPr>
          <w:rFonts w:ascii="Times New Roman" w:eastAsiaTheme="minorHAnsi" w:hAnsi="Times New Roman" w:cs="Times New Roman"/>
          <w:color w:val="000000" w:themeColor="text1"/>
          <w:sz w:val="28"/>
          <w:szCs w:val="28"/>
          <w:lang w:val="en-US" w:eastAsia="en-US"/>
        </w:rPr>
        <w:t>. 401-412</w:t>
      </w:r>
    </w:p>
    <w:p w14:paraId="223B583B" w14:textId="77777777" w:rsidR="006932F9" w:rsidRPr="006932F9" w:rsidRDefault="006932F9" w:rsidP="006932F9">
      <w:pPr>
        <w:numPr>
          <w:ilvl w:val="0"/>
          <w:numId w:val="17"/>
        </w:numPr>
        <w:tabs>
          <w:tab w:val="left" w:pos="851"/>
          <w:tab w:val="left" w:pos="993"/>
          <w:tab w:val="left" w:pos="1276"/>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eastAsia="en-US"/>
        </w:rPr>
      </w:pPr>
      <w:r w:rsidRPr="006932F9">
        <w:rPr>
          <w:rFonts w:ascii="Times New Roman" w:eastAsiaTheme="minorHAnsi" w:hAnsi="Times New Roman" w:cs="Times New Roman"/>
          <w:color w:val="000000" w:themeColor="text1"/>
          <w:sz w:val="28"/>
          <w:szCs w:val="28"/>
          <w:lang w:val="en-US" w:eastAsia="en-US"/>
        </w:rPr>
        <w:t>Syrlybekkyzy S., Kenzhetaev G. Zh., Suleimenova N.Sh., Permyakov V.N., Nurbayeva F.K. Investigation into the Physico-Chemical Properties of Soils of Сaspian Sea Coastal Area in Mangystau Province // ORIENTAL JOURNAL OF CHEMISTRY, December 2014. ISSN: 0970-020 X CODEN: OJCHEG –2014, Vol. 30, –No. (4) – P. 1631-1638</w:t>
      </w:r>
    </w:p>
    <w:p w14:paraId="59B4A5F9" w14:textId="77777777" w:rsidR="006932F9" w:rsidRPr="006932F9" w:rsidRDefault="006932F9" w:rsidP="006932F9">
      <w:pPr>
        <w:numPr>
          <w:ilvl w:val="0"/>
          <w:numId w:val="17"/>
        </w:numPr>
        <w:tabs>
          <w:tab w:val="left" w:pos="851"/>
          <w:tab w:val="left" w:pos="993"/>
          <w:tab w:val="left" w:pos="1276"/>
        </w:tabs>
        <w:spacing w:after="0" w:line="240" w:lineRule="auto"/>
        <w:ind w:left="0" w:firstLine="567"/>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А. Серикбаева, Г. Кенжетаев, С. Сырлыбеккызы, Н. Джаналиева Экологический мониторинг прибрежной зоны Каспийского моря в районе, прилежащем к территории областного центра Мангистауской области// Промышленность Казахстана, Экология, Алматы, 3.2020, стр. 29-31</w:t>
      </w:r>
    </w:p>
    <w:p w14:paraId="025039CC" w14:textId="77777777" w:rsidR="006932F9" w:rsidRPr="006932F9" w:rsidRDefault="006932F9" w:rsidP="006932F9">
      <w:pPr>
        <w:numPr>
          <w:ilvl w:val="0"/>
          <w:numId w:val="17"/>
        </w:numPr>
        <w:tabs>
          <w:tab w:val="left" w:pos="851"/>
          <w:tab w:val="left" w:pos="993"/>
          <w:tab w:val="left" w:pos="1276"/>
        </w:tabs>
        <w:spacing w:after="0" w:line="240" w:lineRule="auto"/>
        <w:ind w:left="0" w:firstLine="567"/>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Н. Ш. Джаналиева, А. К.Серикбаева, Б.С.Сулейменова, Ф. К. Нурбаева, Ж. К. Алтыбаева Комплексная оценка загрязнения тяжелыми металлами прибрежной зоны Каспийского моря в районе пригорода Актау// Экология промышленного производства: межотраслевой научно-практический журнал, «Экология», Москва №1, 2023, стр. 40-45</w:t>
      </w:r>
    </w:p>
    <w:p w14:paraId="5AC5EFA5" w14:textId="77777777" w:rsidR="006932F9" w:rsidRPr="006932F9" w:rsidRDefault="006932F9" w:rsidP="006932F9">
      <w:pPr>
        <w:numPr>
          <w:ilvl w:val="0"/>
          <w:numId w:val="17"/>
        </w:numPr>
        <w:tabs>
          <w:tab w:val="left" w:pos="851"/>
          <w:tab w:val="left" w:pos="993"/>
          <w:tab w:val="left" w:pos="1276"/>
        </w:tabs>
        <w:spacing w:after="0" w:line="240" w:lineRule="auto"/>
        <w:ind w:left="0" w:firstLine="567"/>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Тяжелые металлы в окружающей среде. – М.: Изд-во МГУ, 1980. – 250с.</w:t>
      </w:r>
    </w:p>
    <w:p w14:paraId="7687710C" w14:textId="77777777" w:rsidR="006932F9" w:rsidRPr="006932F9" w:rsidRDefault="006932F9" w:rsidP="006932F9">
      <w:pPr>
        <w:numPr>
          <w:ilvl w:val="0"/>
          <w:numId w:val="17"/>
        </w:numPr>
        <w:tabs>
          <w:tab w:val="left" w:pos="851"/>
          <w:tab w:val="left" w:pos="993"/>
          <w:tab w:val="left" w:pos="1276"/>
        </w:tabs>
        <w:spacing w:after="0" w:line="240" w:lineRule="auto"/>
        <w:ind w:left="0" w:firstLine="567"/>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Курамшина Н.Г., Курамшин Э.М., Лапиков В.В. Комплексный экологический мониторинг водных экосистем в условиях техногенеза // Экологические системы и приборы. – 2004. – № 8. – С. 9–11</w:t>
      </w:r>
    </w:p>
    <w:p w14:paraId="4508BD9D" w14:textId="77777777" w:rsidR="006932F9" w:rsidRPr="006932F9" w:rsidRDefault="006932F9" w:rsidP="006932F9">
      <w:pPr>
        <w:numPr>
          <w:ilvl w:val="0"/>
          <w:numId w:val="17"/>
        </w:numPr>
        <w:tabs>
          <w:tab w:val="left" w:pos="851"/>
          <w:tab w:val="left" w:pos="993"/>
          <w:tab w:val="left" w:pos="1276"/>
        </w:tabs>
        <w:spacing w:after="0" w:line="240" w:lineRule="auto"/>
        <w:ind w:left="0" w:firstLine="567"/>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Ефимова И.В., Безгодов И.В., Бичев С.С., Донских И.В., Гребенщикова В.И. Медико-экологические проблемы длительного техногенного загрязнения почвы в Иркутской области // Гигиена и санитария. – 2012. – № 5. – С. 42–44</w:t>
      </w:r>
    </w:p>
    <w:p w14:paraId="7B5F0B5F" w14:textId="77777777" w:rsidR="006932F9" w:rsidRPr="006932F9" w:rsidRDefault="006932F9" w:rsidP="006932F9">
      <w:pPr>
        <w:numPr>
          <w:ilvl w:val="0"/>
          <w:numId w:val="17"/>
        </w:numPr>
        <w:tabs>
          <w:tab w:val="left" w:pos="851"/>
          <w:tab w:val="left" w:pos="993"/>
          <w:tab w:val="left" w:pos="1276"/>
        </w:tabs>
        <w:spacing w:after="0" w:line="240" w:lineRule="auto"/>
        <w:ind w:left="0" w:firstLine="567"/>
        <w:contextualSpacing/>
        <w:jc w:val="both"/>
        <w:rPr>
          <w:rFonts w:ascii="Times New Roman" w:eastAsiaTheme="minorHAnsi" w:hAnsi="Times New Roman" w:cs="Times New Roman"/>
          <w:color w:val="000000" w:themeColor="text1"/>
          <w:sz w:val="28"/>
          <w:szCs w:val="28"/>
          <w:lang w:val="ru-RU" w:eastAsia="en-US"/>
        </w:rPr>
      </w:pPr>
      <w:r w:rsidRPr="006932F9">
        <w:rPr>
          <w:rFonts w:ascii="Times New Roman" w:eastAsiaTheme="minorHAnsi" w:hAnsi="Times New Roman" w:cs="Times New Roman"/>
          <w:color w:val="000000" w:themeColor="text1"/>
          <w:sz w:val="28"/>
          <w:szCs w:val="28"/>
          <w:lang w:val="ru-RU" w:eastAsia="en-US"/>
        </w:rPr>
        <w:t>Алибеков Л. А., Алибекова С. Л. Социально-экономические последствия процесса опустынивания в Центральной Азии // Вестник Российской Академии наук. – 2007. – Т. 77. – С. 420–425</w:t>
      </w:r>
    </w:p>
    <w:p w14:paraId="08442577" w14:textId="77777777" w:rsidR="006932F9" w:rsidRPr="006932F9" w:rsidRDefault="006932F9" w:rsidP="006932F9">
      <w:pPr>
        <w:numPr>
          <w:ilvl w:val="0"/>
          <w:numId w:val="17"/>
        </w:numPr>
        <w:tabs>
          <w:tab w:val="left" w:pos="851"/>
          <w:tab w:val="left" w:pos="993"/>
          <w:tab w:val="left" w:pos="1276"/>
        </w:tabs>
        <w:spacing w:after="0" w:line="240" w:lineRule="auto"/>
        <w:ind w:left="0" w:firstLine="567"/>
        <w:contextualSpacing/>
        <w:jc w:val="both"/>
        <w:rPr>
          <w:rFonts w:ascii="Times New Roman" w:eastAsiaTheme="minorHAnsi" w:hAnsi="Times New Roman" w:cs="Times New Roman"/>
          <w:sz w:val="28"/>
          <w:szCs w:val="28"/>
          <w:lang w:val="ru-RU" w:eastAsia="en-US"/>
        </w:rPr>
      </w:pPr>
      <w:r w:rsidRPr="006932F9">
        <w:rPr>
          <w:rFonts w:ascii="Times New Roman" w:eastAsia="Times New Roman" w:hAnsi="Times New Roman" w:cs="Times New Roman"/>
          <w:sz w:val="28"/>
          <w:szCs w:val="28"/>
          <w:lang w:val="ru-RU" w:eastAsia="ru-RU"/>
        </w:rPr>
        <w:t>Хантурина Г.Р., Сембаев Ж.Х., Сейткасымова Г.Ж., Федорова И.А. Современные методы определения химических веществ в окружающей среде // Международная научно-практическая конференция «Актуальные вопросы в научной работе и образовательной деятельности». – Тамбов, 2014. – Ч.9. – С.147–149</w:t>
      </w:r>
    </w:p>
    <w:p w14:paraId="395DF3B6" w14:textId="77777777" w:rsidR="006932F9" w:rsidRPr="006932F9" w:rsidRDefault="006932F9" w:rsidP="006932F9">
      <w:pPr>
        <w:numPr>
          <w:ilvl w:val="0"/>
          <w:numId w:val="17"/>
        </w:numPr>
        <w:tabs>
          <w:tab w:val="left" w:pos="851"/>
          <w:tab w:val="left" w:pos="993"/>
          <w:tab w:val="left" w:pos="1276"/>
        </w:tabs>
        <w:spacing w:after="0" w:line="240" w:lineRule="auto"/>
        <w:ind w:left="0" w:firstLine="567"/>
        <w:contextualSpacing/>
        <w:jc w:val="both"/>
        <w:rPr>
          <w:rFonts w:ascii="Times New Roman" w:eastAsiaTheme="minorHAnsi" w:hAnsi="Times New Roman" w:cs="Times New Roman"/>
          <w:sz w:val="28"/>
          <w:szCs w:val="28"/>
          <w:lang w:val="ru-RU" w:eastAsia="en-US"/>
        </w:rPr>
      </w:pPr>
      <w:r w:rsidRPr="006932F9">
        <w:rPr>
          <w:rFonts w:ascii="Times New Roman" w:eastAsiaTheme="minorHAnsi" w:hAnsi="Times New Roman" w:cs="Times New Roman"/>
          <w:kern w:val="2"/>
          <w:sz w:val="28"/>
          <w:szCs w:val="28"/>
          <w:lang w:val="ru-RU" w:eastAsia="en-US"/>
          <w14:ligatures w14:val="standardContextual"/>
        </w:rPr>
        <w:lastRenderedPageBreak/>
        <w:t>Соколов Д. М., Соколов М. С. Микробиологический контроль с использованием петрифильмов // Молочная промышленность. 2012. № 2. С. 36–37</w:t>
      </w:r>
    </w:p>
    <w:p w14:paraId="645B70C5" w14:textId="77777777" w:rsidR="006932F9" w:rsidRPr="006932F9" w:rsidRDefault="006932F9" w:rsidP="006932F9">
      <w:pPr>
        <w:numPr>
          <w:ilvl w:val="0"/>
          <w:numId w:val="17"/>
        </w:numPr>
        <w:tabs>
          <w:tab w:val="left" w:pos="851"/>
          <w:tab w:val="left" w:pos="993"/>
          <w:tab w:val="left" w:pos="1276"/>
        </w:tabs>
        <w:spacing w:after="0" w:line="240" w:lineRule="auto"/>
        <w:ind w:left="0" w:firstLine="567"/>
        <w:contextualSpacing/>
        <w:jc w:val="both"/>
        <w:rPr>
          <w:rFonts w:ascii="Times New Roman" w:eastAsiaTheme="minorHAnsi" w:hAnsi="Times New Roman" w:cs="Times New Roman"/>
          <w:sz w:val="28"/>
          <w:szCs w:val="28"/>
          <w:lang w:val="ru-RU" w:eastAsia="en-US"/>
        </w:rPr>
      </w:pPr>
      <w:r w:rsidRPr="006932F9">
        <w:rPr>
          <w:rFonts w:ascii="Times New Roman" w:eastAsiaTheme="minorHAnsi" w:hAnsi="Times New Roman" w:cs="Times New Roman"/>
          <w:sz w:val="28"/>
          <w:szCs w:val="28"/>
          <w:lang w:val="ru-RU" w:eastAsia="en-US"/>
        </w:rPr>
        <w:t>Дьякова С.А., Сопрунова О.Б., Галяутдинова Е.Ф., Менькова А.В., Баубекова Д.Г. и др. (2021). Состояние бактериопланктона Северного Каспия в современных условиях. Вестник Астраханского государственного технического университета. Серия: Рыбное хозяйство, (4), 31-38</w:t>
      </w:r>
    </w:p>
    <w:p w14:paraId="230225BC" w14:textId="77777777" w:rsidR="006932F9" w:rsidRPr="006932F9" w:rsidRDefault="006932F9" w:rsidP="006932F9">
      <w:pPr>
        <w:numPr>
          <w:ilvl w:val="0"/>
          <w:numId w:val="17"/>
        </w:numPr>
        <w:tabs>
          <w:tab w:val="left" w:pos="851"/>
          <w:tab w:val="left" w:pos="993"/>
          <w:tab w:val="left" w:pos="1276"/>
        </w:tabs>
        <w:spacing w:after="0" w:line="240" w:lineRule="auto"/>
        <w:ind w:left="0" w:firstLine="567"/>
        <w:contextualSpacing/>
        <w:jc w:val="both"/>
        <w:rPr>
          <w:rFonts w:ascii="Times New Roman" w:eastAsiaTheme="minorHAnsi" w:hAnsi="Times New Roman" w:cs="Times New Roman"/>
          <w:sz w:val="28"/>
          <w:szCs w:val="28"/>
          <w:lang w:val="en-US" w:eastAsia="en-US"/>
        </w:rPr>
      </w:pPr>
      <w:r w:rsidRPr="006932F9">
        <w:rPr>
          <w:rFonts w:ascii="Times New Roman" w:eastAsiaTheme="minorHAnsi" w:hAnsi="Times New Roman" w:cs="Times New Roman"/>
          <w:sz w:val="28"/>
          <w:szCs w:val="28"/>
          <w:lang w:val="en-US" w:eastAsia="en-US"/>
        </w:rPr>
        <w:t>Schulz H. N., Jorgensen B. B. Big bacteria // Annual review of microbiology. — 2001. — Vol. 55. — P. 105—137</w:t>
      </w:r>
    </w:p>
    <w:p w14:paraId="246E73EA" w14:textId="77777777" w:rsidR="006932F9" w:rsidRPr="006932F9" w:rsidRDefault="006932F9" w:rsidP="006932F9">
      <w:pPr>
        <w:numPr>
          <w:ilvl w:val="0"/>
          <w:numId w:val="17"/>
        </w:numPr>
        <w:tabs>
          <w:tab w:val="left" w:pos="851"/>
          <w:tab w:val="left" w:pos="993"/>
          <w:tab w:val="left" w:pos="1276"/>
        </w:tabs>
        <w:spacing w:after="0" w:line="240" w:lineRule="auto"/>
        <w:ind w:left="0" w:firstLine="567"/>
        <w:contextualSpacing/>
        <w:jc w:val="both"/>
        <w:rPr>
          <w:rFonts w:ascii="Times New Roman" w:eastAsiaTheme="minorHAnsi" w:hAnsi="Times New Roman" w:cs="Times New Roman"/>
          <w:sz w:val="28"/>
          <w:szCs w:val="28"/>
          <w:lang w:val="ru-RU" w:eastAsia="en-US"/>
        </w:rPr>
      </w:pPr>
      <w:r w:rsidRPr="006932F9">
        <w:rPr>
          <w:rFonts w:ascii="Times New Roman" w:eastAsiaTheme="minorHAnsi" w:hAnsi="Times New Roman" w:cs="Times New Roman"/>
          <w:sz w:val="28"/>
          <w:szCs w:val="28"/>
          <w:lang w:val="ru-RU" w:eastAsia="en-US"/>
        </w:rPr>
        <w:t>Е.А.Яблонская Каспийское море: фауна и биологическая продуктивность. - М. Наука, 1985</w:t>
      </w:r>
    </w:p>
    <w:p w14:paraId="3C61B0F3" w14:textId="77777777" w:rsidR="006932F9" w:rsidRPr="006932F9" w:rsidRDefault="006932F9" w:rsidP="006932F9">
      <w:pPr>
        <w:numPr>
          <w:ilvl w:val="0"/>
          <w:numId w:val="17"/>
        </w:numPr>
        <w:tabs>
          <w:tab w:val="left" w:pos="993"/>
        </w:tabs>
        <w:spacing w:after="0" w:line="240" w:lineRule="auto"/>
        <w:ind w:left="0" w:firstLine="567"/>
        <w:contextualSpacing/>
        <w:jc w:val="both"/>
        <w:rPr>
          <w:rFonts w:ascii="Times New Roman" w:eastAsiaTheme="minorHAnsi" w:hAnsi="Times New Roman" w:cs="Times New Roman"/>
          <w:sz w:val="28"/>
          <w:szCs w:val="28"/>
          <w:lang w:val="ru-RU" w:eastAsia="en-US"/>
        </w:rPr>
      </w:pPr>
      <w:r w:rsidRPr="006932F9">
        <w:rPr>
          <w:rFonts w:ascii="Times New Roman" w:eastAsiaTheme="minorHAnsi" w:hAnsi="Times New Roman" w:cs="Times New Roman"/>
          <w:sz w:val="28"/>
          <w:szCs w:val="28"/>
          <w:lang w:val="ru-RU" w:eastAsia="en-US"/>
        </w:rPr>
        <w:t>Тапешова Ш.Ж. Ақінген кен орны пласт сулары микроорганизмдерінің биологиялық қасиеттері мен мұнайсұйылту потенциалы, 2021</w:t>
      </w:r>
    </w:p>
    <w:p w14:paraId="0ACE250F" w14:textId="77777777" w:rsidR="006932F9" w:rsidRPr="006932F9" w:rsidRDefault="006932F9" w:rsidP="006932F9">
      <w:pPr>
        <w:numPr>
          <w:ilvl w:val="0"/>
          <w:numId w:val="17"/>
        </w:numPr>
        <w:spacing w:after="0" w:line="240" w:lineRule="auto"/>
        <w:ind w:left="0" w:firstLine="567"/>
        <w:contextualSpacing/>
        <w:jc w:val="both"/>
        <w:rPr>
          <w:rFonts w:ascii="Times New Roman" w:eastAsiaTheme="minorHAnsi" w:hAnsi="Times New Roman" w:cs="Times New Roman"/>
          <w:sz w:val="28"/>
          <w:szCs w:val="28"/>
          <w:lang w:val="ru-RU" w:eastAsia="en-US"/>
        </w:rPr>
      </w:pPr>
      <w:r w:rsidRPr="006932F9">
        <w:rPr>
          <w:rFonts w:ascii="Times New Roman" w:eastAsiaTheme="minorHAnsi" w:hAnsi="Times New Roman" w:cs="Times New Roman"/>
          <w:sz w:val="28"/>
          <w:szCs w:val="28"/>
          <w:lang w:val="ru-RU" w:eastAsia="en-US"/>
        </w:rPr>
        <w:t>Гусейнова, С. А. (2009). Применение метода биотестирования для оценки качества вод Центрально-Каспийского участка. Юг России: экология, развитие, (4), 37-40</w:t>
      </w:r>
    </w:p>
    <w:p w14:paraId="21706E91" w14:textId="77777777" w:rsidR="006932F9" w:rsidRPr="006932F9" w:rsidRDefault="006932F9" w:rsidP="006932F9">
      <w:pPr>
        <w:numPr>
          <w:ilvl w:val="0"/>
          <w:numId w:val="17"/>
        </w:numPr>
        <w:spacing w:after="0" w:line="240" w:lineRule="auto"/>
        <w:ind w:left="0" w:firstLine="567"/>
        <w:contextualSpacing/>
        <w:jc w:val="both"/>
        <w:rPr>
          <w:rFonts w:ascii="Times New Roman" w:eastAsiaTheme="minorHAnsi" w:hAnsi="Times New Roman" w:cs="Times New Roman"/>
          <w:sz w:val="28"/>
          <w:szCs w:val="28"/>
          <w:lang w:val="ru-RU" w:eastAsia="en-US"/>
        </w:rPr>
      </w:pPr>
      <w:r w:rsidRPr="006932F9">
        <w:rPr>
          <w:rFonts w:ascii="Times New Roman" w:eastAsiaTheme="minorHAnsi" w:hAnsi="Times New Roman" w:cs="Times New Roman"/>
          <w:sz w:val="28"/>
          <w:szCs w:val="28"/>
          <w:lang w:val="ru-RU" w:eastAsia="en-US"/>
        </w:rPr>
        <w:t>Ольшанская Л.Н., Халиева А.С., Титоренко О.В., Ефремова Н.А. Влияние меди и свинца на развитие высших растений и фиторемедиацию почвы // Журнал "Экология и природопользование". — 2023. — Т. 15. — № 2. — С. 45-55</w:t>
      </w:r>
    </w:p>
    <w:p w14:paraId="714E7A67" w14:textId="77777777" w:rsidR="006932F9" w:rsidRPr="006932F9" w:rsidRDefault="006932F9" w:rsidP="006932F9">
      <w:pPr>
        <w:numPr>
          <w:ilvl w:val="0"/>
          <w:numId w:val="17"/>
        </w:numPr>
        <w:spacing w:after="0" w:line="240" w:lineRule="auto"/>
        <w:ind w:left="0" w:firstLine="567"/>
        <w:contextualSpacing/>
        <w:jc w:val="both"/>
        <w:rPr>
          <w:rFonts w:ascii="Times New Roman" w:eastAsiaTheme="minorHAnsi" w:hAnsi="Times New Roman" w:cs="Times New Roman"/>
          <w:sz w:val="28"/>
          <w:szCs w:val="28"/>
          <w:lang w:val="ru-RU" w:eastAsia="en-US"/>
        </w:rPr>
      </w:pPr>
      <w:r w:rsidRPr="006932F9">
        <w:rPr>
          <w:rFonts w:ascii="Times New Roman" w:eastAsiaTheme="minorHAnsi" w:hAnsi="Times New Roman" w:cs="Times New Roman"/>
          <w:sz w:val="28"/>
          <w:szCs w:val="28"/>
          <w:lang w:val="ru-RU" w:eastAsia="en-US"/>
        </w:rPr>
        <w:t>Барсукова B.C. Физико-гигиенические аспекты устойчивости растений к тяжелым металлам. Новосибирск</w:t>
      </w:r>
      <w:r w:rsidRPr="006932F9">
        <w:rPr>
          <w:rFonts w:ascii="Times New Roman" w:eastAsiaTheme="minorHAnsi" w:hAnsi="Times New Roman" w:cs="Times New Roman"/>
          <w:sz w:val="28"/>
          <w:szCs w:val="28"/>
          <w:lang w:val="en-US" w:eastAsia="en-US"/>
        </w:rPr>
        <w:t xml:space="preserve">: </w:t>
      </w:r>
      <w:r w:rsidRPr="006932F9">
        <w:rPr>
          <w:rFonts w:ascii="Times New Roman" w:eastAsiaTheme="minorHAnsi" w:hAnsi="Times New Roman" w:cs="Times New Roman"/>
          <w:sz w:val="28"/>
          <w:szCs w:val="28"/>
          <w:lang w:val="ru-RU" w:eastAsia="en-US"/>
        </w:rPr>
        <w:t>Институт</w:t>
      </w:r>
      <w:r w:rsidRPr="006932F9">
        <w:rPr>
          <w:rFonts w:ascii="Times New Roman" w:eastAsiaTheme="minorHAnsi" w:hAnsi="Times New Roman" w:cs="Times New Roman"/>
          <w:sz w:val="28"/>
          <w:szCs w:val="28"/>
          <w:lang w:val="en-US" w:eastAsia="en-US"/>
        </w:rPr>
        <w:t xml:space="preserve"> </w:t>
      </w:r>
      <w:r w:rsidRPr="006932F9">
        <w:rPr>
          <w:rFonts w:ascii="Times New Roman" w:eastAsiaTheme="minorHAnsi" w:hAnsi="Times New Roman" w:cs="Times New Roman"/>
          <w:sz w:val="28"/>
          <w:szCs w:val="28"/>
          <w:lang w:val="ru-RU" w:eastAsia="en-US"/>
        </w:rPr>
        <w:t>почвоведения</w:t>
      </w:r>
      <w:r w:rsidRPr="006932F9">
        <w:rPr>
          <w:rFonts w:ascii="Times New Roman" w:eastAsiaTheme="minorHAnsi" w:hAnsi="Times New Roman" w:cs="Times New Roman"/>
          <w:sz w:val="28"/>
          <w:szCs w:val="28"/>
          <w:lang w:val="en-US" w:eastAsia="en-US"/>
        </w:rPr>
        <w:t xml:space="preserve"> </w:t>
      </w:r>
      <w:r w:rsidRPr="006932F9">
        <w:rPr>
          <w:rFonts w:ascii="Times New Roman" w:eastAsiaTheme="minorHAnsi" w:hAnsi="Times New Roman" w:cs="Times New Roman"/>
          <w:sz w:val="28"/>
          <w:szCs w:val="28"/>
          <w:lang w:val="ru-RU" w:eastAsia="en-US"/>
        </w:rPr>
        <w:t>и</w:t>
      </w:r>
      <w:r w:rsidRPr="006932F9">
        <w:rPr>
          <w:rFonts w:ascii="Times New Roman" w:eastAsiaTheme="minorHAnsi" w:hAnsi="Times New Roman" w:cs="Times New Roman"/>
          <w:sz w:val="28"/>
          <w:szCs w:val="28"/>
          <w:lang w:val="en-US" w:eastAsia="en-US"/>
        </w:rPr>
        <w:t xml:space="preserve"> </w:t>
      </w:r>
      <w:r w:rsidRPr="006932F9">
        <w:rPr>
          <w:rFonts w:ascii="Times New Roman" w:eastAsiaTheme="minorHAnsi" w:hAnsi="Times New Roman" w:cs="Times New Roman"/>
          <w:sz w:val="28"/>
          <w:szCs w:val="28"/>
          <w:lang w:val="ru-RU" w:eastAsia="en-US"/>
        </w:rPr>
        <w:t>агрохимии</w:t>
      </w:r>
      <w:r w:rsidRPr="006932F9">
        <w:rPr>
          <w:rFonts w:ascii="Times New Roman" w:eastAsiaTheme="minorHAnsi" w:hAnsi="Times New Roman" w:cs="Times New Roman"/>
          <w:sz w:val="28"/>
          <w:szCs w:val="28"/>
          <w:lang w:val="en-US" w:eastAsia="en-US"/>
        </w:rPr>
        <w:t xml:space="preserve">. 1997. 621 </w:t>
      </w:r>
      <w:r w:rsidRPr="006932F9">
        <w:rPr>
          <w:rFonts w:ascii="Times New Roman" w:eastAsiaTheme="minorHAnsi" w:hAnsi="Times New Roman" w:cs="Times New Roman"/>
          <w:sz w:val="28"/>
          <w:szCs w:val="28"/>
          <w:lang w:val="ru-RU" w:eastAsia="en-US"/>
        </w:rPr>
        <w:t>с</w:t>
      </w:r>
      <w:r w:rsidRPr="006932F9">
        <w:rPr>
          <w:rFonts w:ascii="Times New Roman" w:eastAsiaTheme="minorHAnsi" w:hAnsi="Times New Roman" w:cs="Times New Roman"/>
          <w:sz w:val="28"/>
          <w:szCs w:val="28"/>
          <w:lang w:val="en-US" w:eastAsia="en-US"/>
        </w:rPr>
        <w:t xml:space="preserve">.; Barsukova V.S. Physical and hygienic aspects of tolerance of plants to heavy metals. Novosibirsk: Institute of pedology and agrochemistry. </w:t>
      </w:r>
      <w:r w:rsidRPr="00873C61">
        <w:rPr>
          <w:rFonts w:ascii="Times New Roman" w:eastAsiaTheme="minorHAnsi" w:hAnsi="Times New Roman" w:cs="Times New Roman"/>
          <w:sz w:val="28"/>
          <w:szCs w:val="28"/>
          <w:lang w:val="en-US" w:eastAsia="en-US"/>
        </w:rPr>
        <w:t xml:space="preserve">1997. </w:t>
      </w:r>
      <w:r w:rsidRPr="006932F9">
        <w:rPr>
          <w:rFonts w:ascii="Times New Roman" w:eastAsiaTheme="minorHAnsi" w:hAnsi="Times New Roman" w:cs="Times New Roman"/>
          <w:sz w:val="28"/>
          <w:szCs w:val="28"/>
          <w:lang w:val="ru-RU" w:eastAsia="en-US"/>
        </w:rPr>
        <w:t>621 p. (in Russia)</w:t>
      </w:r>
    </w:p>
    <w:p w14:paraId="6ABAB76E" w14:textId="77777777" w:rsidR="006932F9" w:rsidRPr="006932F9" w:rsidRDefault="006932F9" w:rsidP="006932F9">
      <w:pPr>
        <w:numPr>
          <w:ilvl w:val="0"/>
          <w:numId w:val="17"/>
        </w:numPr>
        <w:spacing w:after="0" w:line="240" w:lineRule="auto"/>
        <w:ind w:left="0" w:firstLine="567"/>
        <w:contextualSpacing/>
        <w:jc w:val="both"/>
        <w:rPr>
          <w:rFonts w:ascii="Times New Roman" w:eastAsiaTheme="minorHAnsi" w:hAnsi="Times New Roman" w:cs="Times New Roman"/>
          <w:sz w:val="28"/>
          <w:szCs w:val="28"/>
          <w:lang w:val="ru-RU" w:eastAsia="en-US"/>
        </w:rPr>
      </w:pPr>
      <w:r w:rsidRPr="006932F9">
        <w:rPr>
          <w:rFonts w:ascii="Times New Roman" w:eastAsiaTheme="minorHAnsi" w:hAnsi="Times New Roman" w:cs="Times New Roman"/>
          <w:sz w:val="28"/>
          <w:szCs w:val="28"/>
          <w:lang w:val="ru-RU" w:eastAsia="en-US"/>
        </w:rPr>
        <w:t>Линдиман А.В, Шведова Л.В., Тукумова Н.В., Невский А.В. // Экология и промышленность России. 2008. Сентябрь. С. 45-47</w:t>
      </w:r>
    </w:p>
    <w:p w14:paraId="181BD419" w14:textId="77777777" w:rsidR="006932F9" w:rsidRPr="006932F9" w:rsidRDefault="006932F9" w:rsidP="006932F9">
      <w:pPr>
        <w:numPr>
          <w:ilvl w:val="0"/>
          <w:numId w:val="17"/>
        </w:numPr>
        <w:spacing w:after="0" w:line="240" w:lineRule="auto"/>
        <w:ind w:left="0" w:firstLine="567"/>
        <w:contextualSpacing/>
        <w:jc w:val="both"/>
        <w:rPr>
          <w:rFonts w:ascii="Times New Roman" w:eastAsiaTheme="minorHAnsi" w:hAnsi="Times New Roman" w:cs="Times New Roman"/>
          <w:sz w:val="28"/>
          <w:szCs w:val="28"/>
          <w:lang w:val="ru-RU" w:eastAsia="en-US"/>
        </w:rPr>
      </w:pPr>
      <w:r w:rsidRPr="006932F9">
        <w:rPr>
          <w:rFonts w:ascii="Times New Roman" w:eastAsiaTheme="minorHAnsi" w:hAnsi="Times New Roman" w:cs="Times New Roman"/>
          <w:sz w:val="28"/>
          <w:szCs w:val="28"/>
          <w:lang w:val="ru-RU" w:eastAsia="en-US"/>
        </w:rPr>
        <w:t>Эксплуатация нефтяных и газовых скважин. Часть 1: учебное пособие / В.Н. Арбузов; Томский политехнический университет. – Томск: Изд-во Томского политехнического университета, 2011. – 200 с</w:t>
      </w:r>
    </w:p>
    <w:p w14:paraId="7EA49473" w14:textId="77777777" w:rsidR="006932F9" w:rsidRPr="006932F9" w:rsidRDefault="006932F9" w:rsidP="006932F9">
      <w:pPr>
        <w:numPr>
          <w:ilvl w:val="0"/>
          <w:numId w:val="17"/>
        </w:numPr>
        <w:spacing w:after="0" w:line="240" w:lineRule="auto"/>
        <w:ind w:left="0" w:firstLine="567"/>
        <w:contextualSpacing/>
        <w:jc w:val="both"/>
        <w:rPr>
          <w:rFonts w:ascii="Times New Roman" w:eastAsiaTheme="minorHAnsi" w:hAnsi="Times New Roman" w:cs="Times New Roman"/>
          <w:sz w:val="28"/>
          <w:szCs w:val="28"/>
          <w:lang w:val="ru-RU" w:eastAsia="en-US"/>
        </w:rPr>
      </w:pPr>
      <w:r w:rsidRPr="006932F9">
        <w:rPr>
          <w:rFonts w:ascii="Times New Roman" w:eastAsiaTheme="minorHAnsi" w:hAnsi="Times New Roman" w:cs="Times New Roman"/>
          <w:sz w:val="28"/>
          <w:szCs w:val="28"/>
          <w:lang w:val="en-US" w:eastAsia="en-US"/>
        </w:rPr>
        <w:t xml:space="preserve">Investment Trends Monitor. UNCTAD. Impact of the COVID–19 pandemic on global FDI and GVCs. </w:t>
      </w:r>
      <w:r w:rsidRPr="006932F9">
        <w:rPr>
          <w:rFonts w:ascii="Times New Roman" w:eastAsiaTheme="minorHAnsi" w:hAnsi="Times New Roman" w:cs="Times New Roman"/>
          <w:sz w:val="28"/>
          <w:szCs w:val="28"/>
          <w:lang w:val="ru-RU" w:eastAsia="en-US"/>
        </w:rPr>
        <w:t>Updated Analysis. unctad.org/en/PublicationsLibrary/ diaeiainf2020d3_en.pdf</w:t>
      </w:r>
    </w:p>
    <w:p w14:paraId="0AE00A06" w14:textId="77777777" w:rsidR="006932F9" w:rsidRPr="006932F9" w:rsidRDefault="006932F9" w:rsidP="006932F9">
      <w:pPr>
        <w:numPr>
          <w:ilvl w:val="0"/>
          <w:numId w:val="17"/>
        </w:numPr>
        <w:spacing w:after="0" w:line="240" w:lineRule="auto"/>
        <w:ind w:left="0" w:firstLine="567"/>
        <w:contextualSpacing/>
        <w:jc w:val="both"/>
        <w:rPr>
          <w:rFonts w:ascii="Times New Roman" w:eastAsiaTheme="minorHAnsi" w:hAnsi="Times New Roman" w:cs="Times New Roman"/>
          <w:sz w:val="28"/>
          <w:szCs w:val="28"/>
          <w:lang w:val="ru-RU" w:eastAsia="en-US"/>
        </w:rPr>
      </w:pPr>
      <w:r w:rsidRPr="006932F9">
        <w:rPr>
          <w:rFonts w:ascii="Times New Roman" w:eastAsiaTheme="minorHAnsi" w:hAnsi="Times New Roman" w:cs="Times New Roman"/>
          <w:sz w:val="28"/>
          <w:szCs w:val="28"/>
          <w:lang w:val="ru-RU" w:eastAsia="en-US"/>
        </w:rPr>
        <w:t>Усенко Е.В. Использование биотестирования для эколого-токсикологической оценки водной среды // Интернет-источник – http://www.rusnauka.com/4_SWMN_2010/ Ecologia/ 58821.doc.htm</w:t>
      </w:r>
    </w:p>
    <w:p w14:paraId="4FED409A" w14:textId="77777777" w:rsidR="006932F9" w:rsidRPr="006932F9" w:rsidRDefault="006932F9" w:rsidP="006932F9">
      <w:pPr>
        <w:numPr>
          <w:ilvl w:val="0"/>
          <w:numId w:val="17"/>
        </w:numPr>
        <w:spacing w:after="0" w:line="240" w:lineRule="auto"/>
        <w:ind w:left="0" w:firstLine="567"/>
        <w:contextualSpacing/>
        <w:jc w:val="both"/>
        <w:rPr>
          <w:rFonts w:ascii="Times New Roman" w:eastAsiaTheme="minorHAnsi" w:hAnsi="Times New Roman" w:cs="Times New Roman"/>
          <w:sz w:val="28"/>
          <w:szCs w:val="28"/>
          <w:lang w:val="ru-RU" w:eastAsia="en-US"/>
        </w:rPr>
      </w:pPr>
      <w:r w:rsidRPr="006932F9">
        <w:rPr>
          <w:rFonts w:ascii="Times New Roman" w:eastAsiaTheme="minorHAnsi" w:hAnsi="Times New Roman" w:cs="Times New Roman"/>
          <w:sz w:val="28"/>
          <w:szCs w:val="28"/>
          <w:lang w:val="ru-RU" w:eastAsia="en-US"/>
        </w:rPr>
        <w:t>Вишневецкий В.Ю. Попружный В.М Оценка влияния содержания меди в природной воде в районе водозаборов города Таганрога и Таганрогском заливе Азовского моря на здоровье человека/ научная статья по специальности «Науки о здоровье», 2017</w:t>
      </w:r>
    </w:p>
    <w:p w14:paraId="2C7A2558" w14:textId="77777777" w:rsidR="006932F9" w:rsidRDefault="006932F9" w:rsidP="00CE5D39">
      <w:pPr>
        <w:jc w:val="right"/>
        <w:rPr>
          <w:rFonts w:ascii="Times New Roman" w:hAnsi="Times New Roman" w:cs="Times New Roman"/>
          <w:b/>
          <w:bCs/>
          <w:sz w:val="28"/>
          <w:szCs w:val="28"/>
          <w:lang w:val="ru-RU"/>
        </w:rPr>
      </w:pPr>
    </w:p>
    <w:p w14:paraId="04F88B55" w14:textId="77777777" w:rsidR="006932F9" w:rsidRDefault="006932F9" w:rsidP="00CE5D39">
      <w:pPr>
        <w:jc w:val="right"/>
        <w:rPr>
          <w:rFonts w:ascii="Times New Roman" w:hAnsi="Times New Roman" w:cs="Times New Roman"/>
          <w:b/>
          <w:bCs/>
          <w:sz w:val="28"/>
          <w:szCs w:val="28"/>
          <w:lang w:val="ru-RU"/>
        </w:rPr>
      </w:pPr>
    </w:p>
    <w:p w14:paraId="0CB01A90" w14:textId="56A86934" w:rsidR="00CE5D39" w:rsidRDefault="00CE5D39" w:rsidP="00CE5D39">
      <w:pPr>
        <w:jc w:val="right"/>
        <w:rPr>
          <w:rFonts w:ascii="Times New Roman" w:hAnsi="Times New Roman" w:cs="Times New Roman"/>
          <w:b/>
          <w:bCs/>
          <w:sz w:val="28"/>
          <w:szCs w:val="28"/>
          <w:lang w:val="ru-RU"/>
        </w:rPr>
      </w:pPr>
      <w:r w:rsidRPr="00CE5D39">
        <w:rPr>
          <w:rFonts w:ascii="Times New Roman" w:hAnsi="Times New Roman" w:cs="Times New Roman"/>
          <w:b/>
          <w:bCs/>
          <w:sz w:val="28"/>
          <w:szCs w:val="28"/>
          <w:lang w:val="ru-RU"/>
        </w:rPr>
        <w:lastRenderedPageBreak/>
        <w:t>ПРИЛОЖЕНИЕ</w:t>
      </w:r>
      <w:r>
        <w:rPr>
          <w:rFonts w:ascii="Times New Roman" w:hAnsi="Times New Roman" w:cs="Times New Roman"/>
          <w:b/>
          <w:bCs/>
          <w:sz w:val="28"/>
          <w:szCs w:val="28"/>
          <w:lang w:val="ru-RU"/>
        </w:rPr>
        <w:t xml:space="preserve"> А</w:t>
      </w:r>
    </w:p>
    <w:p w14:paraId="49637921" w14:textId="21B1248B" w:rsidR="00F56C7E" w:rsidRDefault="00F56C7E" w:rsidP="00F56C7E">
      <w:pPr>
        <w:jc w:val="center"/>
        <w:rPr>
          <w:rFonts w:ascii="Times New Roman" w:hAnsi="Times New Roman" w:cs="Times New Roman"/>
          <w:b/>
          <w:bCs/>
          <w:sz w:val="28"/>
          <w:szCs w:val="28"/>
          <w:lang w:val="ru-RU"/>
        </w:rPr>
      </w:pPr>
      <w:r>
        <w:rPr>
          <w:rFonts w:ascii="Times New Roman" w:hAnsi="Times New Roman" w:cs="Times New Roman"/>
          <w:b/>
          <w:bCs/>
          <w:sz w:val="28"/>
          <w:szCs w:val="28"/>
          <w:lang w:val="ru-RU"/>
        </w:rPr>
        <w:t>Акт о внедрении результатов исследований в учебный процесс Университета Есенова</w:t>
      </w:r>
    </w:p>
    <w:p w14:paraId="343FC4B4" w14:textId="6DCCD505" w:rsidR="00CE5D39" w:rsidRDefault="00CD18BC" w:rsidP="00CE5D39">
      <w:pPr>
        <w:jc w:val="center"/>
        <w:rPr>
          <w:rFonts w:ascii="Times New Roman" w:hAnsi="Times New Roman" w:cs="Times New Roman"/>
          <w:sz w:val="28"/>
          <w:szCs w:val="28"/>
          <w:lang w:val="ru-RU"/>
        </w:rPr>
      </w:pPr>
      <w:r w:rsidRPr="00CD18BC">
        <w:rPr>
          <w:rFonts w:ascii="Times New Roman" w:hAnsi="Times New Roman" w:cs="Times New Roman"/>
          <w:noProof/>
          <w:sz w:val="28"/>
          <w:szCs w:val="28"/>
          <w:lang w:val="ru-RU"/>
        </w:rPr>
        <w:drawing>
          <wp:inline distT="0" distB="0" distL="0" distR="0" wp14:anchorId="6615225E" wp14:editId="52E1D162">
            <wp:extent cx="6013450" cy="7918450"/>
            <wp:effectExtent l="0" t="0" r="6350" b="6350"/>
            <wp:docPr id="5621863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186323" name=""/>
                    <pic:cNvPicPr/>
                  </pic:nvPicPr>
                  <pic:blipFill>
                    <a:blip r:embed="rId91"/>
                    <a:stretch>
                      <a:fillRect/>
                    </a:stretch>
                  </pic:blipFill>
                  <pic:spPr>
                    <a:xfrm>
                      <a:off x="0" y="0"/>
                      <a:ext cx="6013768" cy="7918869"/>
                    </a:xfrm>
                    <a:prstGeom prst="rect">
                      <a:avLst/>
                    </a:prstGeom>
                  </pic:spPr>
                </pic:pic>
              </a:graphicData>
            </a:graphic>
          </wp:inline>
        </w:drawing>
      </w:r>
    </w:p>
    <w:p w14:paraId="372B798A" w14:textId="77777777" w:rsidR="00CE5D39" w:rsidRDefault="00CE5D39" w:rsidP="00CE5D39">
      <w:pPr>
        <w:jc w:val="center"/>
        <w:rPr>
          <w:rFonts w:ascii="Times New Roman" w:hAnsi="Times New Roman" w:cs="Times New Roman"/>
          <w:sz w:val="28"/>
          <w:szCs w:val="28"/>
          <w:lang w:val="ru-RU"/>
        </w:rPr>
      </w:pPr>
    </w:p>
    <w:p w14:paraId="43990ED4" w14:textId="10E06C86" w:rsidR="00CE5D39" w:rsidRDefault="00CE5D39" w:rsidP="00CE5D39">
      <w:pPr>
        <w:jc w:val="right"/>
        <w:rPr>
          <w:rFonts w:ascii="Times New Roman" w:hAnsi="Times New Roman" w:cs="Times New Roman"/>
          <w:b/>
          <w:bCs/>
          <w:sz w:val="28"/>
          <w:szCs w:val="28"/>
          <w:lang w:val="ru-RU"/>
        </w:rPr>
      </w:pPr>
      <w:r w:rsidRPr="00CE5D39">
        <w:rPr>
          <w:rFonts w:ascii="Times New Roman" w:hAnsi="Times New Roman" w:cs="Times New Roman"/>
          <w:b/>
          <w:bCs/>
          <w:sz w:val="28"/>
          <w:szCs w:val="28"/>
          <w:lang w:val="ru-RU"/>
        </w:rPr>
        <w:lastRenderedPageBreak/>
        <w:t xml:space="preserve">ПРИЛОЖЕНИЕ </w:t>
      </w:r>
      <w:r>
        <w:rPr>
          <w:rFonts w:ascii="Times New Roman" w:hAnsi="Times New Roman" w:cs="Times New Roman"/>
          <w:b/>
          <w:bCs/>
          <w:sz w:val="28"/>
          <w:szCs w:val="28"/>
          <w:lang w:val="ru-RU"/>
        </w:rPr>
        <w:t>Б</w:t>
      </w:r>
    </w:p>
    <w:p w14:paraId="0A18D9DB" w14:textId="2C485FC4" w:rsidR="00F56C7E" w:rsidRDefault="00F56C7E" w:rsidP="00F56C7E">
      <w:pPr>
        <w:jc w:val="center"/>
        <w:rPr>
          <w:rFonts w:ascii="Times New Roman" w:hAnsi="Times New Roman" w:cs="Times New Roman"/>
          <w:b/>
          <w:bCs/>
          <w:sz w:val="28"/>
          <w:szCs w:val="28"/>
          <w:lang w:val="ru-RU"/>
        </w:rPr>
      </w:pPr>
      <w:r>
        <w:rPr>
          <w:rFonts w:ascii="Times New Roman" w:hAnsi="Times New Roman" w:cs="Times New Roman"/>
          <w:b/>
          <w:bCs/>
          <w:sz w:val="28"/>
          <w:szCs w:val="28"/>
          <w:lang w:val="ru-RU"/>
        </w:rPr>
        <w:t>Протокол испытаний</w:t>
      </w:r>
    </w:p>
    <w:p w14:paraId="4B7E9A41" w14:textId="63E9236E" w:rsidR="00CE5D39" w:rsidRDefault="00CE5D39" w:rsidP="007A2BA2">
      <w:pPr>
        <w:jc w:val="right"/>
        <w:rPr>
          <w:rFonts w:ascii="Times New Roman" w:hAnsi="Times New Roman" w:cs="Times New Roman"/>
          <w:b/>
          <w:bCs/>
          <w:sz w:val="28"/>
          <w:szCs w:val="28"/>
          <w:lang w:val="ru-RU"/>
        </w:rPr>
      </w:pPr>
      <w:r w:rsidRPr="00CE5D39">
        <w:rPr>
          <w:rFonts w:ascii="Times New Roman" w:hAnsi="Times New Roman" w:cs="Times New Roman"/>
          <w:b/>
          <w:bCs/>
          <w:noProof/>
          <w:sz w:val="28"/>
          <w:szCs w:val="28"/>
          <w:lang w:val="ru-RU"/>
        </w:rPr>
        <w:drawing>
          <wp:inline distT="0" distB="0" distL="0" distR="0" wp14:anchorId="02012156" wp14:editId="1B03A5E4">
            <wp:extent cx="5992770" cy="8192867"/>
            <wp:effectExtent l="0" t="0" r="8255" b="0"/>
            <wp:docPr id="16793434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343442" name=""/>
                    <pic:cNvPicPr/>
                  </pic:nvPicPr>
                  <pic:blipFill>
                    <a:blip r:embed="rId92"/>
                    <a:stretch>
                      <a:fillRect/>
                    </a:stretch>
                  </pic:blipFill>
                  <pic:spPr>
                    <a:xfrm>
                      <a:off x="0" y="0"/>
                      <a:ext cx="6007923" cy="8213583"/>
                    </a:xfrm>
                    <a:prstGeom prst="rect">
                      <a:avLst/>
                    </a:prstGeom>
                  </pic:spPr>
                </pic:pic>
              </a:graphicData>
            </a:graphic>
          </wp:inline>
        </w:drawing>
      </w:r>
    </w:p>
    <w:p w14:paraId="71A7CF5E" w14:textId="77777777" w:rsidR="00CE5D39" w:rsidRDefault="00CE5D39" w:rsidP="007A2BA2">
      <w:pPr>
        <w:jc w:val="right"/>
        <w:rPr>
          <w:rFonts w:ascii="Times New Roman" w:hAnsi="Times New Roman" w:cs="Times New Roman"/>
          <w:b/>
          <w:bCs/>
          <w:sz w:val="28"/>
          <w:szCs w:val="28"/>
          <w:lang w:val="ru-RU"/>
        </w:rPr>
      </w:pPr>
    </w:p>
    <w:p w14:paraId="27C49D6E" w14:textId="77777777" w:rsidR="006A6E63" w:rsidRDefault="006A6E63" w:rsidP="007A2BA2">
      <w:pPr>
        <w:jc w:val="right"/>
        <w:rPr>
          <w:rFonts w:ascii="Times New Roman" w:hAnsi="Times New Roman" w:cs="Times New Roman"/>
          <w:b/>
          <w:bCs/>
          <w:sz w:val="28"/>
          <w:szCs w:val="28"/>
          <w:lang w:val="ru-RU"/>
        </w:rPr>
      </w:pPr>
    </w:p>
    <w:p w14:paraId="0AFCE043" w14:textId="244C8CDC" w:rsidR="000E5790" w:rsidRDefault="007A2BA2" w:rsidP="007A2BA2">
      <w:pPr>
        <w:jc w:val="right"/>
        <w:rPr>
          <w:rFonts w:ascii="Times New Roman" w:hAnsi="Times New Roman" w:cs="Times New Roman"/>
          <w:b/>
          <w:bCs/>
          <w:sz w:val="28"/>
          <w:szCs w:val="28"/>
          <w:lang w:val="ru-RU"/>
        </w:rPr>
      </w:pPr>
      <w:r w:rsidRPr="007A2BA2">
        <w:rPr>
          <w:rFonts w:ascii="Times New Roman" w:hAnsi="Times New Roman" w:cs="Times New Roman"/>
          <w:b/>
          <w:bCs/>
          <w:sz w:val="28"/>
          <w:szCs w:val="28"/>
          <w:lang w:val="ru-RU"/>
        </w:rPr>
        <w:t>ПРИЛОЖЕНИЕ</w:t>
      </w:r>
      <w:r>
        <w:rPr>
          <w:rFonts w:ascii="Times New Roman" w:hAnsi="Times New Roman" w:cs="Times New Roman"/>
          <w:b/>
          <w:bCs/>
          <w:sz w:val="28"/>
          <w:szCs w:val="28"/>
          <w:lang w:val="ru-RU"/>
        </w:rPr>
        <w:t xml:space="preserve"> </w:t>
      </w:r>
      <w:r w:rsidR="00CE5D39">
        <w:rPr>
          <w:rFonts w:ascii="Times New Roman" w:hAnsi="Times New Roman" w:cs="Times New Roman"/>
          <w:b/>
          <w:bCs/>
          <w:sz w:val="28"/>
          <w:szCs w:val="28"/>
          <w:lang w:val="ru-RU"/>
        </w:rPr>
        <w:t>В</w:t>
      </w:r>
    </w:p>
    <w:p w14:paraId="0517C321" w14:textId="512C6B55" w:rsidR="007A2BA2" w:rsidRDefault="007A2BA2" w:rsidP="007A2BA2">
      <w:pPr>
        <w:jc w:val="center"/>
        <w:rPr>
          <w:rFonts w:ascii="Times New Roman" w:hAnsi="Times New Roman" w:cs="Times New Roman"/>
          <w:b/>
          <w:bCs/>
          <w:sz w:val="28"/>
          <w:szCs w:val="28"/>
          <w:lang w:val="ru-RU"/>
        </w:rPr>
      </w:pPr>
      <w:r>
        <w:rPr>
          <w:rFonts w:ascii="Times New Roman" w:hAnsi="Times New Roman" w:cs="Times New Roman"/>
          <w:b/>
          <w:bCs/>
          <w:sz w:val="28"/>
          <w:szCs w:val="28"/>
          <w:lang w:val="ru-RU"/>
        </w:rPr>
        <w:t>СЕРТИФИКАТЫ</w:t>
      </w:r>
    </w:p>
    <w:p w14:paraId="1C3DE396" w14:textId="119E8FBC" w:rsidR="000E5790" w:rsidRDefault="000E5790" w:rsidP="00910099">
      <w:pPr>
        <w:rPr>
          <w:lang w:val="en-US"/>
        </w:rPr>
      </w:pPr>
      <w:r w:rsidRPr="000E5790">
        <w:rPr>
          <w:noProof/>
          <w:lang w:val="en-US"/>
        </w:rPr>
        <w:drawing>
          <wp:inline distT="0" distB="0" distL="0" distR="0" wp14:anchorId="20540ED9" wp14:editId="28BC1124">
            <wp:extent cx="6048955" cy="8010525"/>
            <wp:effectExtent l="0" t="0" r="9525" b="0"/>
            <wp:docPr id="12006570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657049" name=""/>
                    <pic:cNvPicPr/>
                  </pic:nvPicPr>
                  <pic:blipFill rotWithShape="1">
                    <a:blip r:embed="rId93"/>
                    <a:srcRect l="4022" t="3364" r="1168" b="1774"/>
                    <a:stretch/>
                  </pic:blipFill>
                  <pic:spPr bwMode="auto">
                    <a:xfrm rot="10800000">
                      <a:off x="0" y="0"/>
                      <a:ext cx="6060685" cy="8026059"/>
                    </a:xfrm>
                    <a:prstGeom prst="rect">
                      <a:avLst/>
                    </a:prstGeom>
                    <a:ln>
                      <a:noFill/>
                    </a:ln>
                    <a:extLst>
                      <a:ext uri="{53640926-AAD7-44D8-BBD7-CCE9431645EC}">
                        <a14:shadowObscured xmlns:a14="http://schemas.microsoft.com/office/drawing/2010/main"/>
                      </a:ext>
                    </a:extLst>
                  </pic:spPr>
                </pic:pic>
              </a:graphicData>
            </a:graphic>
          </wp:inline>
        </w:drawing>
      </w:r>
    </w:p>
    <w:p w14:paraId="472EACA7" w14:textId="5ED24096" w:rsidR="000E5790" w:rsidRDefault="000E5790" w:rsidP="00910099">
      <w:pPr>
        <w:rPr>
          <w:lang w:val="en-US"/>
        </w:rPr>
      </w:pPr>
      <w:r w:rsidRPr="000E5790">
        <w:rPr>
          <w:noProof/>
          <w:lang w:val="en-US"/>
        </w:rPr>
        <w:lastRenderedPageBreak/>
        <w:drawing>
          <wp:inline distT="0" distB="0" distL="0" distR="0" wp14:anchorId="43049CB9" wp14:editId="434A65CB">
            <wp:extent cx="5879465" cy="8819640"/>
            <wp:effectExtent l="0" t="0" r="6985" b="635"/>
            <wp:docPr id="8747156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715633" name=""/>
                    <pic:cNvPicPr/>
                  </pic:nvPicPr>
                  <pic:blipFill rotWithShape="1">
                    <a:blip r:embed="rId94"/>
                    <a:srcRect l="1739" t="861" r="1285" b="959"/>
                    <a:stretch/>
                  </pic:blipFill>
                  <pic:spPr bwMode="auto">
                    <a:xfrm rot="10800000">
                      <a:off x="0" y="0"/>
                      <a:ext cx="5881140" cy="8822153"/>
                    </a:xfrm>
                    <a:prstGeom prst="rect">
                      <a:avLst/>
                    </a:prstGeom>
                    <a:ln>
                      <a:noFill/>
                    </a:ln>
                    <a:extLst>
                      <a:ext uri="{53640926-AAD7-44D8-BBD7-CCE9431645EC}">
                        <a14:shadowObscured xmlns:a14="http://schemas.microsoft.com/office/drawing/2010/main"/>
                      </a:ext>
                    </a:extLst>
                  </pic:spPr>
                </pic:pic>
              </a:graphicData>
            </a:graphic>
          </wp:inline>
        </w:drawing>
      </w:r>
    </w:p>
    <w:sectPr w:rsidR="000E5790" w:rsidSect="008F1AD2">
      <w:footerReference w:type="default" r:id="rId95"/>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A213FF" w14:textId="77777777" w:rsidR="008F1AD2" w:rsidRDefault="008F1AD2" w:rsidP="002602F6">
      <w:pPr>
        <w:spacing w:after="0" w:line="240" w:lineRule="auto"/>
      </w:pPr>
      <w:r>
        <w:separator/>
      </w:r>
    </w:p>
  </w:endnote>
  <w:endnote w:type="continuationSeparator" w:id="0">
    <w:p w14:paraId="3B348D6F" w14:textId="77777777" w:rsidR="008F1AD2" w:rsidRDefault="008F1AD2" w:rsidP="002602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ET">
    <w:altName w:val="Times New Roman"/>
    <w:charset w:val="00"/>
    <w:family w:val="auto"/>
    <w:pitch w:val="variable"/>
    <w:sig w:usb0="00000203" w:usb1="00000000" w:usb2="00000000" w:usb3="00000000" w:csb0="00000005" w:csb1="00000000"/>
  </w:font>
  <w:font w:name="TimesNewRomanPSMT">
    <w:altName w:val="Times New Roman"/>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DejaVuSerif">
    <w:altName w:val="MS Mincho"/>
    <w:panose1 w:val="00000000000000000000"/>
    <w:charset w:val="80"/>
    <w:family w:val="auto"/>
    <w:notTrueType/>
    <w:pitch w:val="default"/>
    <w:sig w:usb0="00000001" w:usb1="08070000" w:usb2="00000010" w:usb3="00000000" w:csb0="00020000" w:csb1="00000000"/>
  </w:font>
  <w:font w:name="Segoe UI">
    <w:panose1 w:val="020B0502040204020203"/>
    <w:charset w:val="CC"/>
    <w:family w:val="swiss"/>
    <w:pitch w:val="variable"/>
    <w:sig w:usb0="E4002EFF" w:usb1="C000E47F" w:usb2="00000009" w:usb3="00000000" w:csb0="000001FF" w:csb1="00000000"/>
  </w:font>
  <w:font w:name="Gungsuh">
    <w:altName w:val="Malgun Gothic"/>
    <w:charset w:val="81"/>
    <w:family w:val="roman"/>
    <w:pitch w:val="variable"/>
    <w:sig w:usb0="B00002AF" w:usb1="69D77CFB" w:usb2="00000030" w:usb3="00000000" w:csb0="0008009F" w:csb1="00000000"/>
  </w:font>
  <w:font w:name="??">
    <w:altName w:val="Batang"/>
    <w:panose1 w:val="00000000000000000000"/>
    <w:charset w:val="81"/>
    <w:family w:val="roman"/>
    <w:notTrueType/>
    <w:pitch w:val="variable"/>
    <w:sig w:usb0="00000000" w:usb1="09060000" w:usb2="00000010" w:usb3="00000000" w:csb0="00080000"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23778013"/>
      <w:docPartObj>
        <w:docPartGallery w:val="Page Numbers (Bottom of Page)"/>
        <w:docPartUnique/>
      </w:docPartObj>
    </w:sdtPr>
    <w:sdtContent>
      <w:p w14:paraId="41CA10E0" w14:textId="19ECB7D7" w:rsidR="002602F6" w:rsidRDefault="002602F6">
        <w:pPr>
          <w:pStyle w:val="ac"/>
          <w:jc w:val="center"/>
        </w:pPr>
        <w:r w:rsidRPr="00AF2943">
          <w:rPr>
            <w:rFonts w:ascii="Times New Roman" w:hAnsi="Times New Roman" w:cs="Times New Roman"/>
          </w:rPr>
          <w:fldChar w:fldCharType="begin"/>
        </w:r>
        <w:r w:rsidRPr="00AF2943">
          <w:rPr>
            <w:rFonts w:ascii="Times New Roman" w:hAnsi="Times New Roman" w:cs="Times New Roman"/>
          </w:rPr>
          <w:instrText>PAGE   \* MERGEFORMAT</w:instrText>
        </w:r>
        <w:r w:rsidRPr="00AF2943">
          <w:rPr>
            <w:rFonts w:ascii="Times New Roman" w:hAnsi="Times New Roman" w:cs="Times New Roman"/>
          </w:rPr>
          <w:fldChar w:fldCharType="separate"/>
        </w:r>
        <w:r w:rsidRPr="00AF2943">
          <w:rPr>
            <w:rFonts w:ascii="Times New Roman" w:hAnsi="Times New Roman" w:cs="Times New Roman"/>
            <w:lang w:val="ru-RU"/>
          </w:rPr>
          <w:t>2</w:t>
        </w:r>
        <w:r w:rsidRPr="00AF2943">
          <w:rPr>
            <w:rFonts w:ascii="Times New Roman" w:hAnsi="Times New Roman" w:cs="Times New Roman"/>
          </w:rPr>
          <w:fldChar w:fldCharType="end"/>
        </w:r>
      </w:p>
    </w:sdtContent>
  </w:sdt>
  <w:p w14:paraId="3EDF7A0D" w14:textId="77777777" w:rsidR="002602F6" w:rsidRDefault="002602F6">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43A808" w14:textId="77777777" w:rsidR="008F1AD2" w:rsidRDefault="008F1AD2" w:rsidP="002602F6">
      <w:pPr>
        <w:spacing w:after="0" w:line="240" w:lineRule="auto"/>
      </w:pPr>
      <w:r>
        <w:separator/>
      </w:r>
    </w:p>
  </w:footnote>
  <w:footnote w:type="continuationSeparator" w:id="0">
    <w:p w14:paraId="7D78B703" w14:textId="77777777" w:rsidR="008F1AD2" w:rsidRDefault="008F1AD2" w:rsidP="002602F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F147E4"/>
    <w:multiLevelType w:val="hybridMultilevel"/>
    <w:tmpl w:val="A7B0A266"/>
    <w:lvl w:ilvl="0" w:tplc="2000000F">
      <w:start w:val="1"/>
      <w:numFmt w:val="decimal"/>
      <w:lvlText w:val="%1."/>
      <w:lvlJc w:val="left"/>
      <w:pPr>
        <w:ind w:left="720" w:hanging="360"/>
      </w:pPr>
      <w:rPr>
        <w:rFonts w:eastAsia="Times New Roman" w:hint="default"/>
        <w:color w:val="auto"/>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 w15:restartNumberingAfterBreak="0">
    <w:nsid w:val="128D6660"/>
    <w:multiLevelType w:val="hybridMultilevel"/>
    <w:tmpl w:val="762AA36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14EE29DD"/>
    <w:multiLevelType w:val="hybridMultilevel"/>
    <w:tmpl w:val="3B86F7C0"/>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3" w15:restartNumberingAfterBreak="0">
    <w:nsid w:val="15022CDE"/>
    <w:multiLevelType w:val="hybridMultilevel"/>
    <w:tmpl w:val="3B86F7C0"/>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4" w15:restartNumberingAfterBreak="0">
    <w:nsid w:val="17CA59B8"/>
    <w:multiLevelType w:val="multilevel"/>
    <w:tmpl w:val="61E8692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1E0E26BD"/>
    <w:multiLevelType w:val="hybridMultilevel"/>
    <w:tmpl w:val="3B86F7C0"/>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6" w15:restartNumberingAfterBreak="0">
    <w:nsid w:val="1E403EBF"/>
    <w:multiLevelType w:val="multilevel"/>
    <w:tmpl w:val="FA48624A"/>
    <w:lvl w:ilvl="0">
      <w:start w:val="1"/>
      <w:numFmt w:val="decimal"/>
      <w:lvlText w:val="%1."/>
      <w:lvlJc w:val="left"/>
      <w:pPr>
        <w:ind w:left="860" w:hanging="500"/>
      </w:pPr>
      <w:rPr>
        <w:sz w:val="28"/>
        <w:szCs w:val="28"/>
      </w:rPr>
    </w:lvl>
    <w:lvl w:ilvl="1">
      <w:start w:val="2"/>
      <w:numFmt w:val="decimal"/>
      <w:lvlText w:val="%1.%2."/>
      <w:lvlJc w:val="left"/>
      <w:pPr>
        <w:ind w:left="927" w:hanging="360"/>
      </w:pPr>
      <w:rPr>
        <w:color w:val="000000"/>
      </w:rPr>
    </w:lvl>
    <w:lvl w:ilvl="2">
      <w:start w:val="1"/>
      <w:numFmt w:val="decimal"/>
      <w:lvlText w:val="%1.%2.%3."/>
      <w:lvlJc w:val="left"/>
      <w:pPr>
        <w:ind w:left="1494" w:hanging="720"/>
      </w:pPr>
      <w:rPr>
        <w:color w:val="000000"/>
      </w:rPr>
    </w:lvl>
    <w:lvl w:ilvl="3">
      <w:start w:val="1"/>
      <w:numFmt w:val="decimal"/>
      <w:lvlText w:val="%1.%2.%3.%4."/>
      <w:lvlJc w:val="left"/>
      <w:pPr>
        <w:ind w:left="1701" w:hanging="720"/>
      </w:pPr>
      <w:rPr>
        <w:color w:val="000000"/>
      </w:rPr>
    </w:lvl>
    <w:lvl w:ilvl="4">
      <w:start w:val="1"/>
      <w:numFmt w:val="decimal"/>
      <w:lvlText w:val="%1.%2.%3.%4.%5."/>
      <w:lvlJc w:val="left"/>
      <w:pPr>
        <w:ind w:left="2268" w:hanging="1080"/>
      </w:pPr>
      <w:rPr>
        <w:color w:val="000000"/>
      </w:rPr>
    </w:lvl>
    <w:lvl w:ilvl="5">
      <w:start w:val="1"/>
      <w:numFmt w:val="decimal"/>
      <w:lvlText w:val="%1.%2.%3.%4.%5.%6."/>
      <w:lvlJc w:val="left"/>
      <w:pPr>
        <w:ind w:left="2475" w:hanging="1080"/>
      </w:pPr>
      <w:rPr>
        <w:color w:val="000000"/>
      </w:rPr>
    </w:lvl>
    <w:lvl w:ilvl="6">
      <w:start w:val="1"/>
      <w:numFmt w:val="decimal"/>
      <w:lvlText w:val="%1.%2.%3.%4.%5.%6.%7."/>
      <w:lvlJc w:val="left"/>
      <w:pPr>
        <w:ind w:left="3042" w:hanging="1440"/>
      </w:pPr>
      <w:rPr>
        <w:color w:val="000000"/>
      </w:rPr>
    </w:lvl>
    <w:lvl w:ilvl="7">
      <w:start w:val="1"/>
      <w:numFmt w:val="decimal"/>
      <w:lvlText w:val="%1.%2.%3.%4.%5.%6.%7.%8."/>
      <w:lvlJc w:val="left"/>
      <w:pPr>
        <w:ind w:left="3249" w:hanging="1440"/>
      </w:pPr>
      <w:rPr>
        <w:color w:val="000000"/>
      </w:rPr>
    </w:lvl>
    <w:lvl w:ilvl="8">
      <w:start w:val="1"/>
      <w:numFmt w:val="decimal"/>
      <w:lvlText w:val="%1.%2.%3.%4.%5.%6.%7.%8.%9."/>
      <w:lvlJc w:val="left"/>
      <w:pPr>
        <w:ind w:left="3816" w:hanging="1799"/>
      </w:pPr>
      <w:rPr>
        <w:color w:val="000000"/>
      </w:rPr>
    </w:lvl>
  </w:abstractNum>
  <w:abstractNum w:abstractNumId="7" w15:restartNumberingAfterBreak="0">
    <w:nsid w:val="219919D8"/>
    <w:multiLevelType w:val="hybridMultilevel"/>
    <w:tmpl w:val="3B86F7C0"/>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8" w15:restartNumberingAfterBreak="0">
    <w:nsid w:val="24760E29"/>
    <w:multiLevelType w:val="multilevel"/>
    <w:tmpl w:val="F530D5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633329D"/>
    <w:multiLevelType w:val="hybridMultilevel"/>
    <w:tmpl w:val="99F03132"/>
    <w:lvl w:ilvl="0" w:tplc="B2A4DCC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2AA94E19"/>
    <w:multiLevelType w:val="multilevel"/>
    <w:tmpl w:val="2DDCCCD6"/>
    <w:lvl w:ilvl="0">
      <w:start w:val="1"/>
      <w:numFmt w:val="decimal"/>
      <w:lvlText w:val="%1"/>
      <w:lvlJc w:val="left"/>
      <w:pPr>
        <w:ind w:left="360" w:hanging="360"/>
      </w:pPr>
      <w:rPr>
        <w:sz w:val="28"/>
        <w:szCs w:val="28"/>
      </w:r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11" w15:restartNumberingAfterBreak="0">
    <w:nsid w:val="2C4046F2"/>
    <w:multiLevelType w:val="multilevel"/>
    <w:tmpl w:val="E91A43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30403CE0"/>
    <w:multiLevelType w:val="multilevel"/>
    <w:tmpl w:val="39DE4E5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2C60F4B"/>
    <w:multiLevelType w:val="hybridMultilevel"/>
    <w:tmpl w:val="99F03132"/>
    <w:lvl w:ilvl="0" w:tplc="FFFFFFFF">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14" w15:restartNumberingAfterBreak="0">
    <w:nsid w:val="36C73D65"/>
    <w:multiLevelType w:val="multilevel"/>
    <w:tmpl w:val="FB7A0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90651BF"/>
    <w:multiLevelType w:val="hybridMultilevel"/>
    <w:tmpl w:val="3B86F7C0"/>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16" w15:restartNumberingAfterBreak="0">
    <w:nsid w:val="3AD70540"/>
    <w:multiLevelType w:val="multilevel"/>
    <w:tmpl w:val="8DA8075E"/>
    <w:lvl w:ilvl="0">
      <w:start w:val="1"/>
      <w:numFmt w:val="decimal"/>
      <w:lvlText w:val="%1."/>
      <w:lvlJc w:val="left"/>
      <w:pPr>
        <w:ind w:left="720" w:hanging="360"/>
      </w:pPr>
      <w:rPr>
        <w:rFonts w:hint="default"/>
      </w:rPr>
    </w:lvl>
    <w:lvl w:ilvl="1">
      <w:start w:val="1"/>
      <w:numFmt w:val="decimal"/>
      <w:isLgl/>
      <w:lvlText w:val="%1.%2"/>
      <w:lvlJc w:val="left"/>
      <w:pPr>
        <w:ind w:left="987" w:hanging="4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17" w15:restartNumberingAfterBreak="0">
    <w:nsid w:val="46CC3C21"/>
    <w:multiLevelType w:val="hybridMultilevel"/>
    <w:tmpl w:val="3B86F7C0"/>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18" w15:restartNumberingAfterBreak="0">
    <w:nsid w:val="473B6B7A"/>
    <w:multiLevelType w:val="hybridMultilevel"/>
    <w:tmpl w:val="042435C6"/>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9" w15:restartNumberingAfterBreak="0">
    <w:nsid w:val="47B36116"/>
    <w:multiLevelType w:val="hybridMultilevel"/>
    <w:tmpl w:val="3B86F7C0"/>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20" w15:restartNumberingAfterBreak="0">
    <w:nsid w:val="487566A8"/>
    <w:multiLevelType w:val="hybridMultilevel"/>
    <w:tmpl w:val="3B86F7C0"/>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21" w15:restartNumberingAfterBreak="0">
    <w:nsid w:val="4B2B0640"/>
    <w:multiLevelType w:val="hybridMultilevel"/>
    <w:tmpl w:val="79E6E432"/>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2" w15:restartNumberingAfterBreak="0">
    <w:nsid w:val="4BE30B7F"/>
    <w:multiLevelType w:val="hybridMultilevel"/>
    <w:tmpl w:val="3B86F7C0"/>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23" w15:restartNumberingAfterBreak="0">
    <w:nsid w:val="4C800E46"/>
    <w:multiLevelType w:val="multilevel"/>
    <w:tmpl w:val="959C27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FCF7F4E"/>
    <w:multiLevelType w:val="multilevel"/>
    <w:tmpl w:val="51D00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117232B"/>
    <w:multiLevelType w:val="hybridMultilevel"/>
    <w:tmpl w:val="3B86F7C0"/>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26" w15:restartNumberingAfterBreak="0">
    <w:nsid w:val="5C377832"/>
    <w:multiLevelType w:val="hybridMultilevel"/>
    <w:tmpl w:val="99F03132"/>
    <w:lvl w:ilvl="0" w:tplc="FFFFFFFF">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27" w15:restartNumberingAfterBreak="0">
    <w:nsid w:val="5D0F5FF2"/>
    <w:multiLevelType w:val="hybridMultilevel"/>
    <w:tmpl w:val="3B86F7C0"/>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28" w15:restartNumberingAfterBreak="0">
    <w:nsid w:val="5DDF0746"/>
    <w:multiLevelType w:val="multilevel"/>
    <w:tmpl w:val="69F4557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65040BE2"/>
    <w:multiLevelType w:val="hybridMultilevel"/>
    <w:tmpl w:val="27CAFD5C"/>
    <w:lvl w:ilvl="0" w:tplc="65A4CF78">
      <w:start w:val="1"/>
      <w:numFmt w:val="decimal"/>
      <w:lvlText w:val="%1."/>
      <w:lvlJc w:val="left"/>
      <w:pPr>
        <w:ind w:left="720" w:hanging="360"/>
      </w:pPr>
      <w:rPr>
        <w:rFonts w:ascii="Times New Roman" w:eastAsiaTheme="minorHAnsi" w:hAnsi="Times New Roman" w:cs="Times New Roman"/>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0" w15:restartNumberingAfterBreak="0">
    <w:nsid w:val="6847459F"/>
    <w:multiLevelType w:val="multilevel"/>
    <w:tmpl w:val="587291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867778C"/>
    <w:multiLevelType w:val="hybridMultilevel"/>
    <w:tmpl w:val="3B86F7C0"/>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32" w15:restartNumberingAfterBreak="0">
    <w:nsid w:val="6C235AF5"/>
    <w:multiLevelType w:val="hybridMultilevel"/>
    <w:tmpl w:val="54E06B40"/>
    <w:lvl w:ilvl="0" w:tplc="EF10CDF8">
      <w:start w:val="1"/>
      <w:numFmt w:val="decimal"/>
      <w:lvlText w:val="%1."/>
      <w:lvlJc w:val="left"/>
      <w:pPr>
        <w:ind w:left="1211" w:hanging="360"/>
      </w:pPr>
      <w:rPr>
        <w:rFonts w:ascii="Times New Roman" w:eastAsia="Times New Roman" w:hAnsi="Times New Roman" w:cs="Times New Roman"/>
        <w:b w:val="0"/>
        <w:bCs w:val="0"/>
      </w:rPr>
    </w:lvl>
    <w:lvl w:ilvl="1" w:tplc="20000019" w:tentative="1">
      <w:start w:val="1"/>
      <w:numFmt w:val="lowerLetter"/>
      <w:lvlText w:val="%2."/>
      <w:lvlJc w:val="left"/>
      <w:pPr>
        <w:ind w:left="1931" w:hanging="360"/>
      </w:pPr>
    </w:lvl>
    <w:lvl w:ilvl="2" w:tplc="2000001B" w:tentative="1">
      <w:start w:val="1"/>
      <w:numFmt w:val="lowerRoman"/>
      <w:lvlText w:val="%3."/>
      <w:lvlJc w:val="right"/>
      <w:pPr>
        <w:ind w:left="2651" w:hanging="180"/>
      </w:pPr>
    </w:lvl>
    <w:lvl w:ilvl="3" w:tplc="2000000F" w:tentative="1">
      <w:start w:val="1"/>
      <w:numFmt w:val="decimal"/>
      <w:lvlText w:val="%4."/>
      <w:lvlJc w:val="left"/>
      <w:pPr>
        <w:ind w:left="3371" w:hanging="360"/>
      </w:pPr>
    </w:lvl>
    <w:lvl w:ilvl="4" w:tplc="20000019" w:tentative="1">
      <w:start w:val="1"/>
      <w:numFmt w:val="lowerLetter"/>
      <w:lvlText w:val="%5."/>
      <w:lvlJc w:val="left"/>
      <w:pPr>
        <w:ind w:left="4091" w:hanging="360"/>
      </w:pPr>
    </w:lvl>
    <w:lvl w:ilvl="5" w:tplc="2000001B" w:tentative="1">
      <w:start w:val="1"/>
      <w:numFmt w:val="lowerRoman"/>
      <w:lvlText w:val="%6."/>
      <w:lvlJc w:val="right"/>
      <w:pPr>
        <w:ind w:left="4811" w:hanging="180"/>
      </w:pPr>
    </w:lvl>
    <w:lvl w:ilvl="6" w:tplc="2000000F" w:tentative="1">
      <w:start w:val="1"/>
      <w:numFmt w:val="decimal"/>
      <w:lvlText w:val="%7."/>
      <w:lvlJc w:val="left"/>
      <w:pPr>
        <w:ind w:left="5531" w:hanging="360"/>
      </w:pPr>
    </w:lvl>
    <w:lvl w:ilvl="7" w:tplc="20000019" w:tentative="1">
      <w:start w:val="1"/>
      <w:numFmt w:val="lowerLetter"/>
      <w:lvlText w:val="%8."/>
      <w:lvlJc w:val="left"/>
      <w:pPr>
        <w:ind w:left="6251" w:hanging="360"/>
      </w:pPr>
    </w:lvl>
    <w:lvl w:ilvl="8" w:tplc="2000001B" w:tentative="1">
      <w:start w:val="1"/>
      <w:numFmt w:val="lowerRoman"/>
      <w:lvlText w:val="%9."/>
      <w:lvlJc w:val="right"/>
      <w:pPr>
        <w:ind w:left="6971" w:hanging="180"/>
      </w:pPr>
    </w:lvl>
  </w:abstractNum>
  <w:abstractNum w:abstractNumId="33" w15:restartNumberingAfterBreak="0">
    <w:nsid w:val="6C536CAB"/>
    <w:multiLevelType w:val="multilevel"/>
    <w:tmpl w:val="57B8C1A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70CA4AB7"/>
    <w:multiLevelType w:val="multilevel"/>
    <w:tmpl w:val="21541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4275CC3"/>
    <w:multiLevelType w:val="hybridMultilevel"/>
    <w:tmpl w:val="3B86F7C0"/>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36" w15:restartNumberingAfterBreak="0">
    <w:nsid w:val="75F10211"/>
    <w:multiLevelType w:val="hybridMultilevel"/>
    <w:tmpl w:val="3B86F7C0"/>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37" w15:restartNumberingAfterBreak="0">
    <w:nsid w:val="76CC43FF"/>
    <w:multiLevelType w:val="hybridMultilevel"/>
    <w:tmpl w:val="99F03132"/>
    <w:lvl w:ilvl="0" w:tplc="FFFFFFFF">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38" w15:restartNumberingAfterBreak="0">
    <w:nsid w:val="76DA51E2"/>
    <w:multiLevelType w:val="hybridMultilevel"/>
    <w:tmpl w:val="3B86F7C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9" w15:restartNumberingAfterBreak="0">
    <w:nsid w:val="77327EF2"/>
    <w:multiLevelType w:val="multilevel"/>
    <w:tmpl w:val="A080F7E4"/>
    <w:lvl w:ilvl="0">
      <w:start w:val="1"/>
      <w:numFmt w:val="decimal"/>
      <w:lvlText w:val="%1"/>
      <w:lvlJc w:val="left"/>
      <w:pPr>
        <w:ind w:left="360" w:hanging="360"/>
      </w:pPr>
    </w:lvl>
    <w:lvl w:ilvl="1">
      <w:start w:val="3"/>
      <w:numFmt w:val="decimal"/>
      <w:lvlText w:val="%1.%2"/>
      <w:lvlJc w:val="left"/>
      <w:pPr>
        <w:ind w:left="502"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40" w15:restartNumberingAfterBreak="0">
    <w:nsid w:val="77641AA6"/>
    <w:multiLevelType w:val="multilevel"/>
    <w:tmpl w:val="025019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7900463B"/>
    <w:multiLevelType w:val="hybridMultilevel"/>
    <w:tmpl w:val="1458D4D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2" w15:restartNumberingAfterBreak="0">
    <w:nsid w:val="796E51A6"/>
    <w:multiLevelType w:val="multilevel"/>
    <w:tmpl w:val="0E90EC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457182852">
    <w:abstractNumId w:val="16"/>
  </w:num>
  <w:num w:numId="2" w16cid:durableId="1902322802">
    <w:abstractNumId w:val="29"/>
  </w:num>
  <w:num w:numId="3" w16cid:durableId="1733120221">
    <w:abstractNumId w:val="32"/>
  </w:num>
  <w:num w:numId="4" w16cid:durableId="1847937574">
    <w:abstractNumId w:val="6"/>
  </w:num>
  <w:num w:numId="5" w16cid:durableId="608388873">
    <w:abstractNumId w:val="10"/>
  </w:num>
  <w:num w:numId="6" w16cid:durableId="214397420">
    <w:abstractNumId w:val="39"/>
  </w:num>
  <w:num w:numId="7" w16cid:durableId="1326712598">
    <w:abstractNumId w:val="4"/>
  </w:num>
  <w:num w:numId="8" w16cid:durableId="116343125">
    <w:abstractNumId w:val="1"/>
  </w:num>
  <w:num w:numId="9" w16cid:durableId="2083334336">
    <w:abstractNumId w:val="11"/>
  </w:num>
  <w:num w:numId="10" w16cid:durableId="1411535286">
    <w:abstractNumId w:val="42"/>
  </w:num>
  <w:num w:numId="11" w16cid:durableId="690955913">
    <w:abstractNumId w:val="40"/>
  </w:num>
  <w:num w:numId="12" w16cid:durableId="32075976">
    <w:abstractNumId w:val="12"/>
  </w:num>
  <w:num w:numId="13" w16cid:durableId="1576933597">
    <w:abstractNumId w:val="33"/>
  </w:num>
  <w:num w:numId="14" w16cid:durableId="1822577415">
    <w:abstractNumId w:val="28"/>
  </w:num>
  <w:num w:numId="15" w16cid:durableId="1124927092">
    <w:abstractNumId w:val="14"/>
  </w:num>
  <w:num w:numId="16" w16cid:durableId="2047021891">
    <w:abstractNumId w:val="24"/>
  </w:num>
  <w:num w:numId="17" w16cid:durableId="387459812">
    <w:abstractNumId w:val="38"/>
  </w:num>
  <w:num w:numId="18" w16cid:durableId="202329390">
    <w:abstractNumId w:val="3"/>
  </w:num>
  <w:num w:numId="19" w16cid:durableId="63602294">
    <w:abstractNumId w:val="9"/>
  </w:num>
  <w:num w:numId="20" w16cid:durableId="905918391">
    <w:abstractNumId w:val="34"/>
  </w:num>
  <w:num w:numId="21" w16cid:durableId="1078746289">
    <w:abstractNumId w:val="23"/>
  </w:num>
  <w:num w:numId="22" w16cid:durableId="1858889601">
    <w:abstractNumId w:val="30"/>
  </w:num>
  <w:num w:numId="23" w16cid:durableId="369886943">
    <w:abstractNumId w:val="8"/>
  </w:num>
  <w:num w:numId="24" w16cid:durableId="584261675">
    <w:abstractNumId w:val="21"/>
  </w:num>
  <w:num w:numId="25" w16cid:durableId="1744907960">
    <w:abstractNumId w:val="13"/>
  </w:num>
  <w:num w:numId="26" w16cid:durableId="1880624357">
    <w:abstractNumId w:val="26"/>
  </w:num>
  <w:num w:numId="27" w16cid:durableId="1079792167">
    <w:abstractNumId w:val="37"/>
  </w:num>
  <w:num w:numId="28" w16cid:durableId="1815681611">
    <w:abstractNumId w:val="35"/>
  </w:num>
  <w:num w:numId="29" w16cid:durableId="1992756767">
    <w:abstractNumId w:val="41"/>
  </w:num>
  <w:num w:numId="30" w16cid:durableId="1062867603">
    <w:abstractNumId w:val="0"/>
  </w:num>
  <w:num w:numId="31" w16cid:durableId="1564635464">
    <w:abstractNumId w:val="25"/>
  </w:num>
  <w:num w:numId="32" w16cid:durableId="1749570270">
    <w:abstractNumId w:val="36"/>
  </w:num>
  <w:num w:numId="33" w16cid:durableId="313528454">
    <w:abstractNumId w:val="31"/>
  </w:num>
  <w:num w:numId="34" w16cid:durableId="1031958497">
    <w:abstractNumId w:val="2"/>
  </w:num>
  <w:num w:numId="35" w16cid:durableId="653535295">
    <w:abstractNumId w:val="7"/>
  </w:num>
  <w:num w:numId="36" w16cid:durableId="303700998">
    <w:abstractNumId w:val="20"/>
  </w:num>
  <w:num w:numId="37" w16cid:durableId="28192042">
    <w:abstractNumId w:val="17"/>
  </w:num>
  <w:num w:numId="38" w16cid:durableId="1693068804">
    <w:abstractNumId w:val="5"/>
  </w:num>
  <w:num w:numId="39" w16cid:durableId="1306930089">
    <w:abstractNumId w:val="19"/>
  </w:num>
  <w:num w:numId="40" w16cid:durableId="1574466206">
    <w:abstractNumId w:val="15"/>
  </w:num>
  <w:num w:numId="41" w16cid:durableId="919172065">
    <w:abstractNumId w:val="22"/>
  </w:num>
  <w:num w:numId="42" w16cid:durableId="139927972">
    <w:abstractNumId w:val="18"/>
  </w:num>
  <w:num w:numId="43" w16cid:durableId="37123507">
    <w:abstractNumId w:val="27"/>
  </w:num>
  <w:num w:numId="44" w16cid:durableId="20063316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0DC0"/>
    <w:rsid w:val="00002649"/>
    <w:rsid w:val="00031E18"/>
    <w:rsid w:val="0003206D"/>
    <w:rsid w:val="00053728"/>
    <w:rsid w:val="000657AA"/>
    <w:rsid w:val="0008651F"/>
    <w:rsid w:val="00086B6C"/>
    <w:rsid w:val="00097F90"/>
    <w:rsid w:val="000A2004"/>
    <w:rsid w:val="000B4F20"/>
    <w:rsid w:val="000D08F1"/>
    <w:rsid w:val="000D2025"/>
    <w:rsid w:val="000E5790"/>
    <w:rsid w:val="000F0708"/>
    <w:rsid w:val="000F3A30"/>
    <w:rsid w:val="000F3C2C"/>
    <w:rsid w:val="00103F7C"/>
    <w:rsid w:val="0012206B"/>
    <w:rsid w:val="001324EA"/>
    <w:rsid w:val="00132E5C"/>
    <w:rsid w:val="00133E49"/>
    <w:rsid w:val="00145557"/>
    <w:rsid w:val="001537F5"/>
    <w:rsid w:val="00166752"/>
    <w:rsid w:val="0018308B"/>
    <w:rsid w:val="00190CC3"/>
    <w:rsid w:val="001E2BD9"/>
    <w:rsid w:val="00200B52"/>
    <w:rsid w:val="002243B3"/>
    <w:rsid w:val="002325F1"/>
    <w:rsid w:val="00250308"/>
    <w:rsid w:val="002602F6"/>
    <w:rsid w:val="00262BDD"/>
    <w:rsid w:val="00265486"/>
    <w:rsid w:val="00267F9E"/>
    <w:rsid w:val="00287127"/>
    <w:rsid w:val="002919B8"/>
    <w:rsid w:val="00297FBE"/>
    <w:rsid w:val="002A3848"/>
    <w:rsid w:val="002B78A9"/>
    <w:rsid w:val="002D02A0"/>
    <w:rsid w:val="002E40BA"/>
    <w:rsid w:val="002F275D"/>
    <w:rsid w:val="002F3F05"/>
    <w:rsid w:val="00315D8A"/>
    <w:rsid w:val="00333F5F"/>
    <w:rsid w:val="003418D5"/>
    <w:rsid w:val="00350656"/>
    <w:rsid w:val="00367ED8"/>
    <w:rsid w:val="00390CF5"/>
    <w:rsid w:val="003E128C"/>
    <w:rsid w:val="003E38E9"/>
    <w:rsid w:val="003F659F"/>
    <w:rsid w:val="00414670"/>
    <w:rsid w:val="00415855"/>
    <w:rsid w:val="00427A34"/>
    <w:rsid w:val="00440DC0"/>
    <w:rsid w:val="004416DC"/>
    <w:rsid w:val="004A1405"/>
    <w:rsid w:val="004B2566"/>
    <w:rsid w:val="004C2C5C"/>
    <w:rsid w:val="004C6687"/>
    <w:rsid w:val="004D53A5"/>
    <w:rsid w:val="004E1677"/>
    <w:rsid w:val="004E6679"/>
    <w:rsid w:val="00511BA0"/>
    <w:rsid w:val="00516000"/>
    <w:rsid w:val="005327BF"/>
    <w:rsid w:val="00570739"/>
    <w:rsid w:val="00592788"/>
    <w:rsid w:val="005B2BC6"/>
    <w:rsid w:val="005B3AFB"/>
    <w:rsid w:val="005B7583"/>
    <w:rsid w:val="005D5409"/>
    <w:rsid w:val="005E6D22"/>
    <w:rsid w:val="00601DCD"/>
    <w:rsid w:val="00604C7E"/>
    <w:rsid w:val="00626E60"/>
    <w:rsid w:val="0063221B"/>
    <w:rsid w:val="00645823"/>
    <w:rsid w:val="0065112A"/>
    <w:rsid w:val="00651236"/>
    <w:rsid w:val="0068255F"/>
    <w:rsid w:val="006932F9"/>
    <w:rsid w:val="006A4F07"/>
    <w:rsid w:val="006A52AD"/>
    <w:rsid w:val="006A6E1A"/>
    <w:rsid w:val="006A6E63"/>
    <w:rsid w:val="006C312E"/>
    <w:rsid w:val="006D6330"/>
    <w:rsid w:val="006E1A5C"/>
    <w:rsid w:val="00707E05"/>
    <w:rsid w:val="007121C3"/>
    <w:rsid w:val="00746CD0"/>
    <w:rsid w:val="007822CA"/>
    <w:rsid w:val="00791F05"/>
    <w:rsid w:val="007A2BA2"/>
    <w:rsid w:val="007C008C"/>
    <w:rsid w:val="007C7572"/>
    <w:rsid w:val="007D2FBE"/>
    <w:rsid w:val="007F10E9"/>
    <w:rsid w:val="007F66A4"/>
    <w:rsid w:val="008046AC"/>
    <w:rsid w:val="0080731B"/>
    <w:rsid w:val="00813CAE"/>
    <w:rsid w:val="008435FD"/>
    <w:rsid w:val="0084386C"/>
    <w:rsid w:val="00872B9E"/>
    <w:rsid w:val="00873C61"/>
    <w:rsid w:val="00880951"/>
    <w:rsid w:val="00893774"/>
    <w:rsid w:val="008A2A10"/>
    <w:rsid w:val="008B3E85"/>
    <w:rsid w:val="008C7547"/>
    <w:rsid w:val="008E274D"/>
    <w:rsid w:val="008E7EEF"/>
    <w:rsid w:val="008F0070"/>
    <w:rsid w:val="008F1AD2"/>
    <w:rsid w:val="00902BA0"/>
    <w:rsid w:val="00910099"/>
    <w:rsid w:val="009339E8"/>
    <w:rsid w:val="00981D30"/>
    <w:rsid w:val="00982B70"/>
    <w:rsid w:val="0099263F"/>
    <w:rsid w:val="0099310B"/>
    <w:rsid w:val="009D113E"/>
    <w:rsid w:val="009D35C4"/>
    <w:rsid w:val="009E28BE"/>
    <w:rsid w:val="009F1DFC"/>
    <w:rsid w:val="009F6436"/>
    <w:rsid w:val="00A04AC1"/>
    <w:rsid w:val="00A14F00"/>
    <w:rsid w:val="00A44DE2"/>
    <w:rsid w:val="00A520D3"/>
    <w:rsid w:val="00A57E37"/>
    <w:rsid w:val="00A63C96"/>
    <w:rsid w:val="00A93C6B"/>
    <w:rsid w:val="00A95756"/>
    <w:rsid w:val="00AE23F2"/>
    <w:rsid w:val="00AF2943"/>
    <w:rsid w:val="00AF4133"/>
    <w:rsid w:val="00B03F0D"/>
    <w:rsid w:val="00B313E7"/>
    <w:rsid w:val="00BB05BD"/>
    <w:rsid w:val="00BC0BD4"/>
    <w:rsid w:val="00BD01E8"/>
    <w:rsid w:val="00BD11E0"/>
    <w:rsid w:val="00BE6A9C"/>
    <w:rsid w:val="00C12546"/>
    <w:rsid w:val="00C23990"/>
    <w:rsid w:val="00C41835"/>
    <w:rsid w:val="00C45D3E"/>
    <w:rsid w:val="00C52DA0"/>
    <w:rsid w:val="00C87C6F"/>
    <w:rsid w:val="00C96C00"/>
    <w:rsid w:val="00C97C2E"/>
    <w:rsid w:val="00CB58E7"/>
    <w:rsid w:val="00CC1DF8"/>
    <w:rsid w:val="00CC23ED"/>
    <w:rsid w:val="00CC2DAD"/>
    <w:rsid w:val="00CC44FC"/>
    <w:rsid w:val="00CD18BC"/>
    <w:rsid w:val="00CD736E"/>
    <w:rsid w:val="00CE5D39"/>
    <w:rsid w:val="00CE65E7"/>
    <w:rsid w:val="00D00CD8"/>
    <w:rsid w:val="00D14086"/>
    <w:rsid w:val="00D22329"/>
    <w:rsid w:val="00D25192"/>
    <w:rsid w:val="00D46DBF"/>
    <w:rsid w:val="00D833DF"/>
    <w:rsid w:val="00D9517E"/>
    <w:rsid w:val="00D95995"/>
    <w:rsid w:val="00D963C6"/>
    <w:rsid w:val="00DA6D02"/>
    <w:rsid w:val="00DD20B1"/>
    <w:rsid w:val="00DE50F3"/>
    <w:rsid w:val="00DF1BA2"/>
    <w:rsid w:val="00DF515D"/>
    <w:rsid w:val="00E22ABC"/>
    <w:rsid w:val="00E27F03"/>
    <w:rsid w:val="00E30267"/>
    <w:rsid w:val="00E56D39"/>
    <w:rsid w:val="00E60B14"/>
    <w:rsid w:val="00E85599"/>
    <w:rsid w:val="00E861B5"/>
    <w:rsid w:val="00E8643B"/>
    <w:rsid w:val="00E93657"/>
    <w:rsid w:val="00EA1772"/>
    <w:rsid w:val="00EA1EE2"/>
    <w:rsid w:val="00EA251C"/>
    <w:rsid w:val="00EA6E75"/>
    <w:rsid w:val="00EB1657"/>
    <w:rsid w:val="00EC2E55"/>
    <w:rsid w:val="00ED25FA"/>
    <w:rsid w:val="00ED7F9C"/>
    <w:rsid w:val="00EE10F7"/>
    <w:rsid w:val="00EF48A3"/>
    <w:rsid w:val="00F56C7E"/>
    <w:rsid w:val="00F8610E"/>
    <w:rsid w:val="00F8646A"/>
    <w:rsid w:val="00FA7C8B"/>
    <w:rsid w:val="00FD13CF"/>
    <w:rsid w:val="00FD50D5"/>
    <w:rsid w:val="00FE00C9"/>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9F04349"/>
  <w15:chartTrackingRefBased/>
  <w15:docId w15:val="{3FBF16D9-A51F-4191-B86A-1B52665CF9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KZ"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67F9E"/>
    <w:rPr>
      <w:rFonts w:ascii="Calibri" w:eastAsia="Calibri" w:hAnsi="Calibri" w:cs="Calibri"/>
      <w:kern w:val="0"/>
      <w:lang w:eastAsia="ru-KZ"/>
      <w14:ligatures w14:val="none"/>
    </w:rPr>
  </w:style>
  <w:style w:type="paragraph" w:styleId="1">
    <w:name w:val="heading 1"/>
    <w:basedOn w:val="a"/>
    <w:link w:val="10"/>
    <w:uiPriority w:val="9"/>
    <w:qFormat/>
    <w:rsid w:val="00267F9E"/>
    <w:pPr>
      <w:spacing w:before="100" w:beforeAutospacing="1" w:after="100" w:afterAutospacing="1" w:line="240" w:lineRule="auto"/>
      <w:outlineLvl w:val="0"/>
    </w:pPr>
    <w:rPr>
      <w:rFonts w:ascii="Times New Roman" w:eastAsia="Times New Roman" w:hAnsi="Times New Roman" w:cs="Times New Roman"/>
      <w:b/>
      <w:bCs/>
      <w:kern w:val="36"/>
      <w:sz w:val="48"/>
      <w:szCs w:val="48"/>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267F9E"/>
    <w:pPr>
      <w:spacing w:before="100" w:beforeAutospacing="1" w:after="100" w:afterAutospacing="1" w:line="240" w:lineRule="auto"/>
    </w:pPr>
    <w:rPr>
      <w:rFonts w:ascii="Times New Roman" w:eastAsia="Times New Roman" w:hAnsi="Times New Roman" w:cs="Times New Roman"/>
      <w:sz w:val="24"/>
      <w:szCs w:val="24"/>
    </w:rPr>
  </w:style>
  <w:style w:type="table" w:styleId="a4">
    <w:name w:val="Table Grid"/>
    <w:basedOn w:val="a1"/>
    <w:uiPriority w:val="39"/>
    <w:rsid w:val="00267F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267F9E"/>
    <w:rPr>
      <w:rFonts w:ascii="Times New Roman" w:eastAsia="Times New Roman" w:hAnsi="Times New Roman" w:cs="Times New Roman"/>
      <w:b/>
      <w:bCs/>
      <w:kern w:val="36"/>
      <w:sz w:val="48"/>
      <w:szCs w:val="48"/>
      <w:lang w:val="ru-RU" w:eastAsia="ru-RU"/>
      <w14:ligatures w14:val="none"/>
    </w:rPr>
  </w:style>
  <w:style w:type="numbering" w:customStyle="1" w:styleId="11">
    <w:name w:val="Нет списка1"/>
    <w:next w:val="a2"/>
    <w:uiPriority w:val="99"/>
    <w:semiHidden/>
    <w:unhideWhenUsed/>
    <w:rsid w:val="00267F9E"/>
  </w:style>
  <w:style w:type="numbering" w:customStyle="1" w:styleId="110">
    <w:name w:val="Нет списка11"/>
    <w:next w:val="a2"/>
    <w:uiPriority w:val="99"/>
    <w:semiHidden/>
    <w:unhideWhenUsed/>
    <w:rsid w:val="00267F9E"/>
  </w:style>
  <w:style w:type="paragraph" w:customStyle="1" w:styleId="msonormal0">
    <w:name w:val="msonormal"/>
    <w:basedOn w:val="a"/>
    <w:rsid w:val="00267F9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OFTABLES">
    <w:name w:val="**TEXT OF TABLES"/>
    <w:basedOn w:val="a"/>
    <w:link w:val="TEXTOFTABLES0"/>
    <w:rsid w:val="00267F9E"/>
    <w:pPr>
      <w:spacing w:after="0" w:line="240" w:lineRule="auto"/>
      <w:jc w:val="center"/>
    </w:pPr>
    <w:rPr>
      <w:rFonts w:ascii="Arial" w:eastAsia="Times New Roman" w:hAnsi="Arial" w:cs="Times New Roman"/>
      <w:sz w:val="16"/>
      <w:szCs w:val="20"/>
      <w:lang w:val="ru-RU" w:eastAsia="ru-RU"/>
    </w:rPr>
  </w:style>
  <w:style w:type="character" w:customStyle="1" w:styleId="TEXTOFTABLES0">
    <w:name w:val="**TEXT OF TABLES Знак"/>
    <w:link w:val="TEXTOFTABLES"/>
    <w:rsid w:val="00267F9E"/>
    <w:rPr>
      <w:rFonts w:ascii="Arial" w:eastAsia="Times New Roman" w:hAnsi="Arial" w:cs="Times New Roman"/>
      <w:kern w:val="0"/>
      <w:sz w:val="16"/>
      <w:szCs w:val="20"/>
      <w:lang w:val="ru-RU" w:eastAsia="ru-RU"/>
      <w14:ligatures w14:val="none"/>
    </w:rPr>
  </w:style>
  <w:style w:type="paragraph" w:customStyle="1" w:styleId="Style16">
    <w:name w:val="Style16"/>
    <w:basedOn w:val="a"/>
    <w:rsid w:val="00267F9E"/>
    <w:pPr>
      <w:widowControl w:val="0"/>
      <w:autoSpaceDE w:val="0"/>
      <w:autoSpaceDN w:val="0"/>
      <w:adjustRightInd w:val="0"/>
      <w:spacing w:after="0" w:line="414" w:lineRule="exact"/>
      <w:ind w:firstLine="557"/>
      <w:jc w:val="both"/>
    </w:pPr>
    <w:rPr>
      <w:rFonts w:ascii="Times New Roman" w:eastAsia="Times New Roman" w:hAnsi="Times New Roman" w:cs="Times New Roman"/>
      <w:sz w:val="24"/>
      <w:szCs w:val="24"/>
      <w:lang w:val="ru-RU" w:eastAsia="ru-RU"/>
    </w:rPr>
  </w:style>
  <w:style w:type="paragraph" w:styleId="a5">
    <w:name w:val="No Spacing"/>
    <w:link w:val="a6"/>
    <w:uiPriority w:val="1"/>
    <w:qFormat/>
    <w:rsid w:val="00267F9E"/>
    <w:pPr>
      <w:spacing w:after="0" w:line="240" w:lineRule="auto"/>
    </w:pPr>
    <w:rPr>
      <w:rFonts w:eastAsiaTheme="minorEastAsia"/>
      <w:kern w:val="0"/>
      <w:lang w:val="ru-RU" w:eastAsia="ru-RU"/>
      <w14:ligatures w14:val="none"/>
    </w:rPr>
  </w:style>
  <w:style w:type="table" w:customStyle="1" w:styleId="12">
    <w:name w:val="Сетка таблицы1"/>
    <w:basedOn w:val="a1"/>
    <w:next w:val="a4"/>
    <w:uiPriority w:val="39"/>
    <w:rsid w:val="00267F9E"/>
    <w:pPr>
      <w:spacing w:after="0" w:line="240" w:lineRule="auto"/>
    </w:pPr>
    <w:rPr>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
    <w:name w:val="HTML Top of Form"/>
    <w:basedOn w:val="a"/>
    <w:next w:val="a"/>
    <w:link w:val="z-0"/>
    <w:hidden/>
    <w:uiPriority w:val="99"/>
    <w:semiHidden/>
    <w:unhideWhenUsed/>
    <w:rsid w:val="00267F9E"/>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0">
    <w:name w:val="z-Начало формы Знак"/>
    <w:basedOn w:val="a0"/>
    <w:link w:val="z-"/>
    <w:uiPriority w:val="99"/>
    <w:semiHidden/>
    <w:rsid w:val="00267F9E"/>
    <w:rPr>
      <w:rFonts w:ascii="Arial" w:eastAsia="Times New Roman" w:hAnsi="Arial" w:cs="Arial"/>
      <w:vanish/>
      <w:kern w:val="0"/>
      <w:sz w:val="16"/>
      <w:szCs w:val="16"/>
      <w:lang w:eastAsia="ru-KZ"/>
      <w14:ligatures w14:val="none"/>
    </w:rPr>
  </w:style>
  <w:style w:type="character" w:styleId="a7">
    <w:name w:val="Strong"/>
    <w:basedOn w:val="a0"/>
    <w:uiPriority w:val="22"/>
    <w:qFormat/>
    <w:rsid w:val="00267F9E"/>
    <w:rPr>
      <w:b/>
      <w:bCs/>
    </w:rPr>
  </w:style>
  <w:style w:type="character" w:customStyle="1" w:styleId="a6">
    <w:name w:val="Без интервала Знак"/>
    <w:basedOn w:val="a0"/>
    <w:link w:val="a5"/>
    <w:uiPriority w:val="1"/>
    <w:rsid w:val="00267F9E"/>
    <w:rPr>
      <w:rFonts w:eastAsiaTheme="minorEastAsia"/>
      <w:kern w:val="0"/>
      <w:lang w:val="ru-RU" w:eastAsia="ru-RU"/>
      <w14:ligatures w14:val="none"/>
    </w:rPr>
  </w:style>
  <w:style w:type="table" w:customStyle="1" w:styleId="2">
    <w:name w:val="Сетка таблицы2"/>
    <w:basedOn w:val="a1"/>
    <w:next w:val="a4"/>
    <w:uiPriority w:val="59"/>
    <w:rsid w:val="00267F9E"/>
    <w:pPr>
      <w:spacing w:after="0" w:line="240" w:lineRule="auto"/>
      <w:ind w:firstLine="709"/>
      <w:jc w:val="both"/>
    </w:pPr>
    <w:rPr>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
    <w:basedOn w:val="a1"/>
    <w:next w:val="a4"/>
    <w:uiPriority w:val="59"/>
    <w:rsid w:val="00267F9E"/>
    <w:pPr>
      <w:spacing w:after="0" w:line="240" w:lineRule="auto"/>
    </w:pPr>
    <w:rPr>
      <w:rFonts w:eastAsiaTheme="minorEastAsia"/>
      <w:kern w:val="0"/>
      <w:lang w:val="ru-RU" w:eastAsia="ru-RU"/>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Normal">
    <w:name w:val="Table Normal"/>
    <w:uiPriority w:val="2"/>
    <w:semiHidden/>
    <w:unhideWhenUsed/>
    <w:qFormat/>
    <w:rsid w:val="00267F9E"/>
    <w:pPr>
      <w:widowControl w:val="0"/>
      <w:autoSpaceDE w:val="0"/>
      <w:autoSpaceDN w:val="0"/>
      <w:spacing w:after="0" w:line="240" w:lineRule="auto"/>
    </w:pPr>
    <w:rPr>
      <w:rFonts w:eastAsia="Calibri"/>
      <w:kern w:val="0"/>
      <w:lang w:val="en-US"/>
      <w14:ligatures w14:val="none"/>
    </w:rPr>
    <w:tblPr>
      <w:tblInd w:w="0" w:type="dxa"/>
      <w:tblCellMar>
        <w:top w:w="0" w:type="dxa"/>
        <w:left w:w="0" w:type="dxa"/>
        <w:bottom w:w="0" w:type="dxa"/>
        <w:right w:w="0" w:type="dxa"/>
      </w:tblCellMar>
    </w:tblPr>
  </w:style>
  <w:style w:type="paragraph" w:styleId="a8">
    <w:name w:val="List Paragraph"/>
    <w:basedOn w:val="a"/>
    <w:link w:val="a9"/>
    <w:uiPriority w:val="34"/>
    <w:qFormat/>
    <w:rsid w:val="00267F9E"/>
    <w:pPr>
      <w:spacing w:after="0" w:line="240" w:lineRule="auto"/>
      <w:ind w:left="720" w:firstLine="709"/>
      <w:contextualSpacing/>
      <w:jc w:val="both"/>
    </w:pPr>
    <w:rPr>
      <w:rFonts w:asciiTheme="minorHAnsi" w:eastAsiaTheme="minorHAnsi" w:hAnsiTheme="minorHAnsi" w:cstheme="minorBidi"/>
      <w:lang w:val="ru-RU" w:eastAsia="en-US"/>
    </w:rPr>
  </w:style>
  <w:style w:type="character" w:customStyle="1" w:styleId="a9">
    <w:name w:val="Абзац списка Знак"/>
    <w:link w:val="a8"/>
    <w:rsid w:val="00267F9E"/>
    <w:rPr>
      <w:kern w:val="0"/>
      <w:lang w:val="ru-RU"/>
      <w14:ligatures w14:val="none"/>
    </w:rPr>
  </w:style>
  <w:style w:type="character" w:customStyle="1" w:styleId="resultsisbd">
    <w:name w:val="results_isbd"/>
    <w:basedOn w:val="a0"/>
    <w:rsid w:val="00267F9E"/>
  </w:style>
  <w:style w:type="paragraph" w:styleId="aa">
    <w:name w:val="header"/>
    <w:basedOn w:val="a"/>
    <w:link w:val="ab"/>
    <w:uiPriority w:val="99"/>
    <w:unhideWhenUsed/>
    <w:rsid w:val="002602F6"/>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2602F6"/>
    <w:rPr>
      <w:rFonts w:ascii="Calibri" w:eastAsia="Calibri" w:hAnsi="Calibri" w:cs="Calibri"/>
      <w:kern w:val="0"/>
      <w:lang w:eastAsia="ru-KZ"/>
      <w14:ligatures w14:val="none"/>
    </w:rPr>
  </w:style>
  <w:style w:type="paragraph" w:styleId="ac">
    <w:name w:val="footer"/>
    <w:basedOn w:val="a"/>
    <w:link w:val="ad"/>
    <w:uiPriority w:val="99"/>
    <w:unhideWhenUsed/>
    <w:rsid w:val="002602F6"/>
    <w:pPr>
      <w:tabs>
        <w:tab w:val="center" w:pos="4677"/>
        <w:tab w:val="right" w:pos="9355"/>
      </w:tabs>
      <w:spacing w:after="0" w:line="240" w:lineRule="auto"/>
    </w:pPr>
  </w:style>
  <w:style w:type="character" w:customStyle="1" w:styleId="ad">
    <w:name w:val="Нижний колонтитул Знак"/>
    <w:basedOn w:val="a0"/>
    <w:link w:val="ac"/>
    <w:uiPriority w:val="99"/>
    <w:rsid w:val="002602F6"/>
    <w:rPr>
      <w:rFonts w:ascii="Calibri" w:eastAsia="Calibri" w:hAnsi="Calibri" w:cs="Calibri"/>
      <w:kern w:val="0"/>
      <w:lang w:eastAsia="ru-KZ"/>
      <w14:ligatures w14:val="none"/>
    </w:rPr>
  </w:style>
  <w:style w:type="numbering" w:customStyle="1" w:styleId="20">
    <w:name w:val="Нет списка2"/>
    <w:next w:val="a2"/>
    <w:uiPriority w:val="99"/>
    <w:semiHidden/>
    <w:unhideWhenUsed/>
    <w:rsid w:val="00570739"/>
  </w:style>
  <w:style w:type="character" w:styleId="ae">
    <w:name w:val="Hyperlink"/>
    <w:basedOn w:val="a0"/>
    <w:uiPriority w:val="99"/>
    <w:unhideWhenUsed/>
    <w:rsid w:val="00570739"/>
    <w:rPr>
      <w:color w:val="0563C1" w:themeColor="hyperlink"/>
      <w:u w:val="single"/>
    </w:rPr>
  </w:style>
  <w:style w:type="paragraph" w:styleId="af">
    <w:name w:val="Balloon Text"/>
    <w:basedOn w:val="a"/>
    <w:link w:val="af0"/>
    <w:uiPriority w:val="99"/>
    <w:semiHidden/>
    <w:unhideWhenUsed/>
    <w:rsid w:val="00570739"/>
    <w:pPr>
      <w:spacing w:after="0" w:line="240" w:lineRule="auto"/>
    </w:pPr>
    <w:rPr>
      <w:rFonts w:ascii="Tahoma" w:eastAsiaTheme="minorHAnsi" w:hAnsi="Tahoma" w:cs="Tahoma"/>
      <w:kern w:val="2"/>
      <w:sz w:val="16"/>
      <w:szCs w:val="16"/>
      <w:lang w:val="ru-RU" w:eastAsia="en-US"/>
      <w14:ligatures w14:val="standardContextual"/>
    </w:rPr>
  </w:style>
  <w:style w:type="character" w:customStyle="1" w:styleId="af0">
    <w:name w:val="Текст выноски Знак"/>
    <w:basedOn w:val="a0"/>
    <w:link w:val="af"/>
    <w:uiPriority w:val="99"/>
    <w:semiHidden/>
    <w:rsid w:val="00570739"/>
    <w:rPr>
      <w:rFonts w:ascii="Tahoma" w:hAnsi="Tahoma" w:cs="Tahoma"/>
      <w:sz w:val="16"/>
      <w:szCs w:val="16"/>
      <w:lang w:val="ru-RU"/>
    </w:rPr>
  </w:style>
  <w:style w:type="paragraph" w:customStyle="1" w:styleId="Style13">
    <w:name w:val="Style13"/>
    <w:basedOn w:val="a"/>
    <w:uiPriority w:val="99"/>
    <w:rsid w:val="00570739"/>
    <w:pPr>
      <w:widowControl w:val="0"/>
      <w:autoSpaceDE w:val="0"/>
      <w:autoSpaceDN w:val="0"/>
      <w:adjustRightInd w:val="0"/>
      <w:spacing w:after="0" w:line="414" w:lineRule="exact"/>
      <w:ind w:firstLine="720"/>
      <w:jc w:val="both"/>
    </w:pPr>
    <w:rPr>
      <w:rFonts w:ascii="Times New Roman" w:eastAsia="Times New Roman" w:hAnsi="Times New Roman" w:cs="Times New Roman"/>
      <w:sz w:val="24"/>
      <w:szCs w:val="24"/>
      <w:lang w:val="ru-RU" w:eastAsia="ru-RU"/>
    </w:rPr>
  </w:style>
  <w:style w:type="character" w:styleId="af1">
    <w:name w:val="Unresolved Mention"/>
    <w:basedOn w:val="a0"/>
    <w:uiPriority w:val="99"/>
    <w:semiHidden/>
    <w:unhideWhenUsed/>
    <w:rsid w:val="00570739"/>
    <w:rPr>
      <w:color w:val="605E5C"/>
      <w:shd w:val="clear" w:color="auto" w:fill="E1DFDD"/>
    </w:rPr>
  </w:style>
  <w:style w:type="character" w:styleId="af2">
    <w:name w:val="FollowedHyperlink"/>
    <w:basedOn w:val="a0"/>
    <w:uiPriority w:val="99"/>
    <w:semiHidden/>
    <w:unhideWhenUsed/>
    <w:rsid w:val="00570739"/>
    <w:rPr>
      <w:color w:val="954F72" w:themeColor="followedHyperlink"/>
      <w:u w:val="single"/>
    </w:rPr>
  </w:style>
  <w:style w:type="paragraph" w:customStyle="1" w:styleId="text">
    <w:name w:val="text"/>
    <w:basedOn w:val="a"/>
    <w:rsid w:val="00570739"/>
    <w:pPr>
      <w:spacing w:before="40" w:after="40" w:line="240" w:lineRule="auto"/>
      <w:ind w:firstLine="567"/>
      <w:jc w:val="both"/>
    </w:pPr>
    <w:rPr>
      <w:rFonts w:ascii="TimesET" w:eastAsia="Times New Roman" w:hAnsi="TimesET" w:cs="Times New Roman"/>
      <w:sz w:val="20"/>
      <w:szCs w:val="20"/>
      <w:lang w:val="ru-RU" w:eastAsia="ru-RU"/>
    </w:rPr>
  </w:style>
  <w:style w:type="character" w:customStyle="1" w:styleId="fontstyle01">
    <w:name w:val="fontstyle01"/>
    <w:basedOn w:val="a0"/>
    <w:rsid w:val="00DF1BA2"/>
    <w:rPr>
      <w:rFonts w:ascii="TimesNewRomanPSMT" w:hAnsi="TimesNewRomanPSMT" w:hint="default"/>
      <w:b w:val="0"/>
      <w:bCs w:val="0"/>
      <w:i w:val="0"/>
      <w:iCs w:val="0"/>
      <w:color w:val="242021"/>
      <w:sz w:val="20"/>
      <w:szCs w:val="20"/>
    </w:rPr>
  </w:style>
  <w:style w:type="paragraph" w:styleId="af3">
    <w:name w:val="caption"/>
    <w:basedOn w:val="a"/>
    <w:next w:val="a"/>
    <w:uiPriority w:val="35"/>
    <w:unhideWhenUsed/>
    <w:qFormat/>
    <w:rsid w:val="00DF515D"/>
    <w:pPr>
      <w:spacing w:after="200" w:line="240" w:lineRule="auto"/>
    </w:pPr>
    <w:rPr>
      <w:rFonts w:ascii="Times New Roman" w:eastAsiaTheme="minorHAnsi" w:hAnsi="Times New Roman" w:cstheme="minorBidi"/>
      <w:i/>
      <w:iCs/>
      <w:color w:val="44546A" w:themeColor="text2"/>
      <w:sz w:val="18"/>
      <w:szCs w:val="18"/>
      <w:lang w:val="ru-RU" w:eastAsia="en-US"/>
    </w:rPr>
  </w:style>
  <w:style w:type="character" w:styleId="af4">
    <w:name w:val="Emphasis"/>
    <w:basedOn w:val="a0"/>
    <w:uiPriority w:val="20"/>
    <w:qFormat/>
    <w:rsid w:val="00287127"/>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653315">
      <w:bodyDiv w:val="1"/>
      <w:marLeft w:val="0"/>
      <w:marRight w:val="0"/>
      <w:marTop w:val="0"/>
      <w:marBottom w:val="0"/>
      <w:divBdr>
        <w:top w:val="none" w:sz="0" w:space="0" w:color="auto"/>
        <w:left w:val="none" w:sz="0" w:space="0" w:color="auto"/>
        <w:bottom w:val="none" w:sz="0" w:space="0" w:color="auto"/>
        <w:right w:val="none" w:sz="0" w:space="0" w:color="auto"/>
      </w:divBdr>
    </w:div>
    <w:div w:id="407725262">
      <w:bodyDiv w:val="1"/>
      <w:marLeft w:val="0"/>
      <w:marRight w:val="0"/>
      <w:marTop w:val="0"/>
      <w:marBottom w:val="0"/>
      <w:divBdr>
        <w:top w:val="none" w:sz="0" w:space="0" w:color="auto"/>
        <w:left w:val="none" w:sz="0" w:space="0" w:color="auto"/>
        <w:bottom w:val="none" w:sz="0" w:space="0" w:color="auto"/>
        <w:right w:val="none" w:sz="0" w:space="0" w:color="auto"/>
      </w:divBdr>
    </w:div>
    <w:div w:id="15642136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png"/><Relationship Id="rId42" Type="http://schemas.openxmlformats.org/officeDocument/2006/relationships/image" Target="media/image21.jpeg"/><Relationship Id="rId47" Type="http://schemas.openxmlformats.org/officeDocument/2006/relationships/image" Target="media/image23.png"/><Relationship Id="rId63" Type="http://schemas.openxmlformats.org/officeDocument/2006/relationships/image" Target="media/image39.png"/><Relationship Id="rId68" Type="http://schemas.openxmlformats.org/officeDocument/2006/relationships/image" Target="media/image44.png"/><Relationship Id="rId84" Type="http://schemas.openxmlformats.org/officeDocument/2006/relationships/hyperlink" Target="https://www.esri-cis.com/ru-ru/what-is-gis/history-of-gis" TargetMode="External"/><Relationship Id="rId89" Type="http://schemas.openxmlformats.org/officeDocument/2006/relationships/hyperlink" Target="https://climatedataguide.ucar.edu/climate-data/ndvi-normalized-difference-vegetation-index-noaa-avhrr" TargetMode="External"/><Relationship Id="rId16" Type="http://schemas.openxmlformats.org/officeDocument/2006/relationships/image" Target="media/image6.png"/><Relationship Id="rId11" Type="http://schemas.openxmlformats.org/officeDocument/2006/relationships/image" Target="media/image1.png"/><Relationship Id="rId32" Type="http://schemas.openxmlformats.org/officeDocument/2006/relationships/chart" Target="charts/chart1.xml"/><Relationship Id="rId37" Type="http://schemas.openxmlformats.org/officeDocument/2006/relationships/chart" Target="charts/chart5.xml"/><Relationship Id="rId53" Type="http://schemas.openxmlformats.org/officeDocument/2006/relationships/image" Target="media/image29.jpg"/><Relationship Id="rId58" Type="http://schemas.openxmlformats.org/officeDocument/2006/relationships/image" Target="media/image34.tiff"/><Relationship Id="rId74" Type="http://schemas.openxmlformats.org/officeDocument/2006/relationships/chart" Target="charts/chart15.xml"/><Relationship Id="rId79" Type="http://schemas.openxmlformats.org/officeDocument/2006/relationships/chart" Target="charts/chart20.xml"/><Relationship Id="rId5" Type="http://schemas.openxmlformats.org/officeDocument/2006/relationships/webSettings" Target="webSettings.xml"/><Relationship Id="rId90" Type="http://schemas.openxmlformats.org/officeDocument/2006/relationships/hyperlink" Target="https://astuntechnology.github.io/Python-For-QGIS/getting_started_with_pyqgis.html" TargetMode="External"/><Relationship Id="rId95" Type="http://schemas.openxmlformats.org/officeDocument/2006/relationships/footer" Target="footer1.xml"/><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image" Target="media/image22.jpeg"/><Relationship Id="rId48" Type="http://schemas.openxmlformats.org/officeDocument/2006/relationships/image" Target="media/image24.png"/><Relationship Id="rId64" Type="http://schemas.openxmlformats.org/officeDocument/2006/relationships/image" Target="media/image40.png"/><Relationship Id="rId69" Type="http://schemas.openxmlformats.org/officeDocument/2006/relationships/chart" Target="charts/chart10.xml"/><Relationship Id="rId80" Type="http://schemas.openxmlformats.org/officeDocument/2006/relationships/chart" Target="charts/chart21.xml"/><Relationship Id="rId85" Type="http://schemas.openxmlformats.org/officeDocument/2006/relationships/hyperlink" Target="http://gis-laris.narod.ru/primen_gis.htm" TargetMode="Externa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wmf"/><Relationship Id="rId25" Type="http://schemas.openxmlformats.org/officeDocument/2006/relationships/image" Target="media/image13.jpeg"/><Relationship Id="rId33" Type="http://schemas.openxmlformats.org/officeDocument/2006/relationships/chart" Target="charts/chart2.xml"/><Relationship Id="rId38" Type="http://schemas.openxmlformats.org/officeDocument/2006/relationships/chart" Target="charts/chart6.xml"/><Relationship Id="rId46" Type="http://schemas.openxmlformats.org/officeDocument/2006/relationships/hyperlink" Target="https://www.ncbi.nlm.nih.gov/nucleotide/NR_117678.1?report=genbank&amp;log%24=nucltop&amp;blast_rank=1&amp;RID=1AZSKMBV016" TargetMode="External"/><Relationship Id="rId59" Type="http://schemas.openxmlformats.org/officeDocument/2006/relationships/image" Target="media/image35.tiff"/><Relationship Id="rId67" Type="http://schemas.openxmlformats.org/officeDocument/2006/relationships/image" Target="media/image43.png"/><Relationship Id="rId20" Type="http://schemas.openxmlformats.org/officeDocument/2006/relationships/image" Target="media/image8.png"/><Relationship Id="rId41" Type="http://schemas.openxmlformats.org/officeDocument/2006/relationships/chart" Target="charts/chart9.xml"/><Relationship Id="rId54" Type="http://schemas.openxmlformats.org/officeDocument/2006/relationships/image" Target="media/image30.jpg"/><Relationship Id="rId62" Type="http://schemas.openxmlformats.org/officeDocument/2006/relationships/image" Target="media/image38.tiff"/><Relationship Id="rId70" Type="http://schemas.openxmlformats.org/officeDocument/2006/relationships/chart" Target="charts/chart11.xml"/><Relationship Id="rId75" Type="http://schemas.openxmlformats.org/officeDocument/2006/relationships/chart" Target="charts/chart16.xml"/><Relationship Id="rId83" Type="http://schemas.openxmlformats.org/officeDocument/2006/relationships/hyperlink" Target="https://innoter.com/articles/monitoring-neftyanykh-zagryazneniy-kvatoriy-morey-i-okeanov/" TargetMode="External"/><Relationship Id="rId88" Type="http://schemas.openxmlformats.org/officeDocument/2006/relationships/hyperlink" Target="https://www.researchgate.net/figure/Example-daily-Normal-Difference-Vegetation-Index-NDVI-and-growing-degree-day-GDD_fig4_366287695" TargetMode="External"/><Relationship Id="rId91" Type="http://schemas.openxmlformats.org/officeDocument/2006/relationships/image" Target="media/image45.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chart" Target="charts/chart4.xml"/><Relationship Id="rId49" Type="http://schemas.openxmlformats.org/officeDocument/2006/relationships/image" Target="media/image25.jpeg"/><Relationship Id="rId57" Type="http://schemas.openxmlformats.org/officeDocument/2006/relationships/image" Target="media/image33.jpg"/><Relationship Id="rId10" Type="http://schemas.openxmlformats.org/officeDocument/2006/relationships/hyperlink" Target="https://is.ncste.kz/object/view/75679" TargetMode="External"/><Relationship Id="rId31" Type="http://schemas.openxmlformats.org/officeDocument/2006/relationships/image" Target="media/image19.png"/><Relationship Id="rId44" Type="http://schemas.openxmlformats.org/officeDocument/2006/relationships/hyperlink" Target="https://www.ncbi.nlm.nih.gov/nucleotide/NR_117678.1?report=genbank&amp;log%24=nucltop&amp;blast_rank=1&amp;RID=1AY9NCSN016" TargetMode="External"/><Relationship Id="rId52" Type="http://schemas.openxmlformats.org/officeDocument/2006/relationships/image" Target="media/image28.jpg"/><Relationship Id="rId60" Type="http://schemas.openxmlformats.org/officeDocument/2006/relationships/image" Target="media/image36.tiff"/><Relationship Id="rId65" Type="http://schemas.openxmlformats.org/officeDocument/2006/relationships/image" Target="media/image41.png"/><Relationship Id="rId73" Type="http://schemas.openxmlformats.org/officeDocument/2006/relationships/chart" Target="charts/chart14.xml"/><Relationship Id="rId78" Type="http://schemas.openxmlformats.org/officeDocument/2006/relationships/chart" Target="charts/chart19.xml"/><Relationship Id="rId81" Type="http://schemas.openxmlformats.org/officeDocument/2006/relationships/chart" Target="charts/chart22.xml"/><Relationship Id="rId86" Type="http://schemas.openxmlformats.org/officeDocument/2006/relationships/hyperlink" Target="http://gis-laris.narod.ru/primen_gis.htm" TargetMode="External"/><Relationship Id="rId94" Type="http://schemas.openxmlformats.org/officeDocument/2006/relationships/image" Target="media/image48.png"/><Relationship Id="rId4" Type="http://schemas.openxmlformats.org/officeDocument/2006/relationships/settings" Target="settings.xml"/><Relationship Id="rId9" Type="http://schemas.openxmlformats.org/officeDocument/2006/relationships/hyperlink" Target="https://ru.wikipedia.org/wiki/%D0%9B%D0%B5%D1%82%D0%B0%D1%82%D0%B5%D0%BB%D1%8C%D0%BD%D1%8B%D0%B9_%D0%B0%D0%BF%D0%BF%D0%B0%D1%80%D0%B0%D1%82" TargetMode="External"/><Relationship Id="rId13" Type="http://schemas.openxmlformats.org/officeDocument/2006/relationships/image" Target="media/image3.jpeg"/><Relationship Id="rId18" Type="http://schemas.openxmlformats.org/officeDocument/2006/relationships/oleObject" Target="embeddings/oleObject1.bin"/><Relationship Id="rId39" Type="http://schemas.openxmlformats.org/officeDocument/2006/relationships/chart" Target="charts/chart7.xml"/><Relationship Id="rId34" Type="http://schemas.openxmlformats.org/officeDocument/2006/relationships/chart" Target="charts/chart3.xml"/><Relationship Id="rId50" Type="http://schemas.openxmlformats.org/officeDocument/2006/relationships/image" Target="media/image26.jpeg"/><Relationship Id="rId55" Type="http://schemas.openxmlformats.org/officeDocument/2006/relationships/image" Target="media/image31.tiff"/><Relationship Id="rId76" Type="http://schemas.openxmlformats.org/officeDocument/2006/relationships/chart" Target="charts/chart17.xml"/><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chart" Target="charts/chart12.xml"/><Relationship Id="rId92" Type="http://schemas.openxmlformats.org/officeDocument/2006/relationships/image" Target="media/image46.pn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chart" Target="charts/chart8.xml"/><Relationship Id="rId45" Type="http://schemas.openxmlformats.org/officeDocument/2006/relationships/hyperlink" Target="https://www.ncbi.nlm.nih.gov/nucleotide/NR_117678.1?report=genbank&amp;log%24=nucltop&amp;blast_rank=1&amp;RID=1AYK2K9501R" TargetMode="External"/><Relationship Id="rId66" Type="http://schemas.openxmlformats.org/officeDocument/2006/relationships/image" Target="media/image42.png"/><Relationship Id="rId87" Type="http://schemas.openxmlformats.org/officeDocument/2006/relationships/hyperlink" Target="https://apps.sentinel-hub.com" TargetMode="External"/><Relationship Id="rId61" Type="http://schemas.openxmlformats.org/officeDocument/2006/relationships/image" Target="media/image37.tiff"/><Relationship Id="rId82" Type="http://schemas.openxmlformats.org/officeDocument/2006/relationships/chart" Target="charts/chart23.xml"/><Relationship Id="rId19" Type="http://schemas.openxmlformats.org/officeDocument/2006/relationships/hyperlink" Target="http://www.fermentas.com/catalog/modifyingenzymes/shrimpalcphosph.htm" TargetMode="External"/><Relationship Id="rId14" Type="http://schemas.openxmlformats.org/officeDocument/2006/relationships/image" Target="media/image4.jpeg"/><Relationship Id="rId30" Type="http://schemas.openxmlformats.org/officeDocument/2006/relationships/image" Target="media/image18.png"/><Relationship Id="rId35" Type="http://schemas.openxmlformats.org/officeDocument/2006/relationships/image" Target="media/image20.png"/><Relationship Id="rId56" Type="http://schemas.openxmlformats.org/officeDocument/2006/relationships/image" Target="media/image32.tiff"/><Relationship Id="rId77" Type="http://schemas.openxmlformats.org/officeDocument/2006/relationships/chart" Target="charts/chart18.xml"/><Relationship Id="rId8" Type="http://schemas.openxmlformats.org/officeDocument/2006/relationships/hyperlink" Target="https://ru.wikipedia.org/wiki/%D0%90%D1%8D%D1%80%D0%BE%D1%84%D0%BE%D1%82%D0%BE%D0%B0%D0%BF%D0%BF%D0%B0%D1%80%D0%B0%D1%82" TargetMode="External"/><Relationship Id="rId51" Type="http://schemas.openxmlformats.org/officeDocument/2006/relationships/image" Target="media/image27.jpg"/><Relationship Id="rId72" Type="http://schemas.openxmlformats.org/officeDocument/2006/relationships/chart" Target="charts/chart13.xml"/><Relationship Id="rId93" Type="http://schemas.openxmlformats.org/officeDocument/2006/relationships/image" Target="media/image47.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oleObject" Target="file:///C:\Users\user\Desktop\Akmaral%20apai.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user\Desktop\Akmaral%20apai%20(&#1042;&#1086;&#1089;&#1089;&#1090;&#1072;&#1085;&#1086;&#1074;&#1083;&#1077;&#1085;&#1085;&#1099;&#1081;).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user\Desktop\Akmaral%20apai%20(&#1042;&#1086;&#1089;&#1089;&#1090;&#1072;&#1085;&#1086;&#1074;&#1083;&#1077;&#1085;&#1085;&#1099;&#1081;).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user\Desktop\Akmaral%20apai%20(&#1042;&#1086;&#1089;&#1089;&#1090;&#1072;&#1085;&#1086;&#1074;&#1083;&#1077;&#1085;&#1085;&#1099;&#1081;).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user\Desktop\Akmaral%20apai%20(&#1042;&#1086;&#1089;&#1089;&#1090;&#1072;&#1085;&#1086;&#1074;&#1083;&#1077;&#1085;&#1085;&#1099;&#1081;).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user\Desktop\Akmaral%20apai%20(&#1042;&#1086;&#1089;&#1089;&#1090;&#1072;&#1085;&#1086;&#1074;&#1083;&#1077;&#1085;&#1085;&#1099;&#1081;).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user\Desktop\Akmaral%20apai%20(&#1042;&#1086;&#1089;&#1089;&#1090;&#1072;&#1085;&#1086;&#1074;&#1083;&#1077;&#1085;&#1085;&#1099;&#1081;).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user\Desktop\Akmaral%20apai%20(&#1042;&#1086;&#1089;&#1089;&#1090;&#1072;&#1085;&#1086;&#1074;&#1083;&#1077;&#1085;&#1085;&#1099;&#1081;).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user\Desktop\Akmaral%20apai%20(&#1042;&#1086;&#1089;&#1089;&#1090;&#1072;&#1085;&#1086;&#1074;&#1083;&#1077;&#1085;&#1085;&#1099;&#1081;).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user\Desktop\Akmaral%20apai%20(&#1042;&#1086;&#1089;&#1089;&#1090;&#1072;&#1085;&#1086;&#1074;&#1083;&#1077;&#1085;&#1085;&#1099;&#1081;).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3" Type="http://schemas.openxmlformats.org/officeDocument/2006/relationships/oleObject" Target="file:///C:\Users\user\Desktop\Akmaral%20apai%20(&#1042;&#1086;&#1089;&#1089;&#1090;&#1072;&#1085;&#1086;&#1074;&#1083;&#1077;&#1085;&#1085;&#1099;&#1081;).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user\Desktop\Akmaral%20apai%20(&#1042;&#1086;&#1089;&#1089;&#1090;&#1072;&#1085;&#1086;&#1074;&#1083;&#1077;&#1085;&#1085;&#1099;&#1081;).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user\Desktop\Akmaral%20apai%20(&#1042;&#1086;&#1089;&#1089;&#1090;&#1072;&#1085;&#1086;&#1074;&#1083;&#1077;&#1085;&#1085;&#1099;&#1081;).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user\Desktop\Akmaral%20apai%20(&#1042;&#1086;&#1089;&#1089;&#1090;&#1072;&#1085;&#1086;&#1074;&#1083;&#1077;&#1085;&#1085;&#1099;&#1081;).xlsx" TargetMode="External"/><Relationship Id="rId2" Type="http://schemas.microsoft.com/office/2011/relationships/chartColorStyle" Target="colors23.xml"/><Relationship Id="rId1" Type="http://schemas.microsoft.com/office/2011/relationships/chartStyle" Target="style23.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2019</a:t>
            </a:r>
            <a:endParaRPr lang="ru-KZ"/>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KZ"/>
        </a:p>
      </c:txPr>
    </c:title>
    <c:autoTitleDeleted val="0"/>
    <c:plotArea>
      <c:layout/>
      <c:lineChart>
        <c:grouping val="standard"/>
        <c:varyColors val="0"/>
        <c:ser>
          <c:idx val="0"/>
          <c:order val="0"/>
          <c:tx>
            <c:strRef>
              <c:f>'2019'!$B$16</c:f>
              <c:strCache>
                <c:ptCount val="1"/>
                <c:pt idx="0">
                  <c:v>ИП-1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'2019'!$A$17:$A$23</c:f>
              <c:strCache>
                <c:ptCount val="7"/>
                <c:pt idx="0">
                  <c:v>Cu</c:v>
                </c:pt>
                <c:pt idx="1">
                  <c:v>Ni</c:v>
                </c:pt>
                <c:pt idx="2">
                  <c:v>As</c:v>
                </c:pt>
                <c:pt idx="3">
                  <c:v>Cd</c:v>
                </c:pt>
                <c:pt idx="4">
                  <c:v>Cr</c:v>
                </c:pt>
                <c:pt idx="5">
                  <c:v>Pb</c:v>
                </c:pt>
                <c:pt idx="6">
                  <c:v>Zn</c:v>
                </c:pt>
              </c:strCache>
            </c:strRef>
          </c:cat>
          <c:val>
            <c:numRef>
              <c:f>'2019'!$B$17:$B$23</c:f>
              <c:numCache>
                <c:formatCode>General</c:formatCode>
                <c:ptCount val="7"/>
                <c:pt idx="0">
                  <c:v>3.2</c:v>
                </c:pt>
                <c:pt idx="1">
                  <c:v>3.6</c:v>
                </c:pt>
                <c:pt idx="2">
                  <c:v>2.9</c:v>
                </c:pt>
                <c:pt idx="3">
                  <c:v>3.6</c:v>
                </c:pt>
                <c:pt idx="4">
                  <c:v>4.3</c:v>
                </c:pt>
                <c:pt idx="5">
                  <c:v>5.9</c:v>
                </c:pt>
                <c:pt idx="6">
                  <c:v>12.4</c:v>
                </c:pt>
              </c:numCache>
            </c:numRef>
          </c:val>
          <c:smooth val="0"/>
          <c:extLst>
            <c:ext xmlns:c16="http://schemas.microsoft.com/office/drawing/2014/chart" uri="{C3380CC4-5D6E-409C-BE32-E72D297353CC}">
              <c16:uniqueId val="{00000000-21C8-4948-83B5-CC052A9F65F7}"/>
            </c:ext>
          </c:extLst>
        </c:ser>
        <c:ser>
          <c:idx val="1"/>
          <c:order val="1"/>
          <c:tx>
            <c:strRef>
              <c:f>'2019'!$C$16</c:f>
              <c:strCache>
                <c:ptCount val="1"/>
                <c:pt idx="0">
                  <c:v>ИП-2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'2019'!$A$17:$A$23</c:f>
              <c:strCache>
                <c:ptCount val="7"/>
                <c:pt idx="0">
                  <c:v>Cu</c:v>
                </c:pt>
                <c:pt idx="1">
                  <c:v>Ni</c:v>
                </c:pt>
                <c:pt idx="2">
                  <c:v>As</c:v>
                </c:pt>
                <c:pt idx="3">
                  <c:v>Cd</c:v>
                </c:pt>
                <c:pt idx="4">
                  <c:v>Cr</c:v>
                </c:pt>
                <c:pt idx="5">
                  <c:v>Pb</c:v>
                </c:pt>
                <c:pt idx="6">
                  <c:v>Zn</c:v>
                </c:pt>
              </c:strCache>
            </c:strRef>
          </c:cat>
          <c:val>
            <c:numRef>
              <c:f>'2019'!$C$17:$C$23</c:f>
              <c:numCache>
                <c:formatCode>General</c:formatCode>
                <c:ptCount val="7"/>
                <c:pt idx="0">
                  <c:v>4.7</c:v>
                </c:pt>
                <c:pt idx="1">
                  <c:v>5.3</c:v>
                </c:pt>
                <c:pt idx="2">
                  <c:v>4.9000000000000004</c:v>
                </c:pt>
                <c:pt idx="3">
                  <c:v>9.4</c:v>
                </c:pt>
                <c:pt idx="4">
                  <c:v>5.3</c:v>
                </c:pt>
                <c:pt idx="5">
                  <c:v>6.17</c:v>
                </c:pt>
                <c:pt idx="6">
                  <c:v>19.7</c:v>
                </c:pt>
              </c:numCache>
            </c:numRef>
          </c:val>
          <c:smooth val="0"/>
          <c:extLst>
            <c:ext xmlns:c16="http://schemas.microsoft.com/office/drawing/2014/chart" uri="{C3380CC4-5D6E-409C-BE32-E72D297353CC}">
              <c16:uniqueId val="{00000001-21C8-4948-83B5-CC052A9F65F7}"/>
            </c:ext>
          </c:extLst>
        </c:ser>
        <c:ser>
          <c:idx val="2"/>
          <c:order val="2"/>
          <c:tx>
            <c:strRef>
              <c:f>'2019'!$D$16</c:f>
              <c:strCache>
                <c:ptCount val="1"/>
                <c:pt idx="0">
                  <c:v>ИП-3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'2019'!$A$17:$A$23</c:f>
              <c:strCache>
                <c:ptCount val="7"/>
                <c:pt idx="0">
                  <c:v>Cu</c:v>
                </c:pt>
                <c:pt idx="1">
                  <c:v>Ni</c:v>
                </c:pt>
                <c:pt idx="2">
                  <c:v>As</c:v>
                </c:pt>
                <c:pt idx="3">
                  <c:v>Cd</c:v>
                </c:pt>
                <c:pt idx="4">
                  <c:v>Cr</c:v>
                </c:pt>
                <c:pt idx="5">
                  <c:v>Pb</c:v>
                </c:pt>
                <c:pt idx="6">
                  <c:v>Zn</c:v>
                </c:pt>
              </c:strCache>
            </c:strRef>
          </c:cat>
          <c:val>
            <c:numRef>
              <c:f>'2019'!$D$17:$D$23</c:f>
              <c:numCache>
                <c:formatCode>General</c:formatCode>
                <c:ptCount val="7"/>
                <c:pt idx="0">
                  <c:v>3.6</c:v>
                </c:pt>
                <c:pt idx="1">
                  <c:v>3.8</c:v>
                </c:pt>
                <c:pt idx="2">
                  <c:v>4.2</c:v>
                </c:pt>
                <c:pt idx="3">
                  <c:v>4.0999999999999996</c:v>
                </c:pt>
                <c:pt idx="4">
                  <c:v>3.5</c:v>
                </c:pt>
                <c:pt idx="5">
                  <c:v>4.0999999999999996</c:v>
                </c:pt>
                <c:pt idx="6">
                  <c:v>6.9</c:v>
                </c:pt>
              </c:numCache>
            </c:numRef>
          </c:val>
          <c:smooth val="0"/>
          <c:extLst>
            <c:ext xmlns:c16="http://schemas.microsoft.com/office/drawing/2014/chart" uri="{C3380CC4-5D6E-409C-BE32-E72D297353CC}">
              <c16:uniqueId val="{00000002-21C8-4948-83B5-CC052A9F65F7}"/>
            </c:ext>
          </c:extLst>
        </c:ser>
        <c:ser>
          <c:idx val="3"/>
          <c:order val="3"/>
          <c:tx>
            <c:strRef>
              <c:f>'2019'!$E$16</c:f>
              <c:strCache>
                <c:ptCount val="1"/>
                <c:pt idx="0">
                  <c:v>ИП-4 </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'2019'!$A$17:$A$23</c:f>
              <c:strCache>
                <c:ptCount val="7"/>
                <c:pt idx="0">
                  <c:v>Cu</c:v>
                </c:pt>
                <c:pt idx="1">
                  <c:v>Ni</c:v>
                </c:pt>
                <c:pt idx="2">
                  <c:v>As</c:v>
                </c:pt>
                <c:pt idx="3">
                  <c:v>Cd</c:v>
                </c:pt>
                <c:pt idx="4">
                  <c:v>Cr</c:v>
                </c:pt>
                <c:pt idx="5">
                  <c:v>Pb</c:v>
                </c:pt>
                <c:pt idx="6">
                  <c:v>Zn</c:v>
                </c:pt>
              </c:strCache>
            </c:strRef>
          </c:cat>
          <c:val>
            <c:numRef>
              <c:f>'2019'!$E$17:$E$23</c:f>
              <c:numCache>
                <c:formatCode>General</c:formatCode>
                <c:ptCount val="7"/>
                <c:pt idx="0">
                  <c:v>2.1</c:v>
                </c:pt>
                <c:pt idx="1">
                  <c:v>2.5</c:v>
                </c:pt>
                <c:pt idx="2">
                  <c:v>7.3</c:v>
                </c:pt>
                <c:pt idx="3">
                  <c:v>3.7</c:v>
                </c:pt>
                <c:pt idx="4">
                  <c:v>2.8</c:v>
                </c:pt>
                <c:pt idx="5">
                  <c:v>6.3</c:v>
                </c:pt>
                <c:pt idx="6">
                  <c:v>8.5</c:v>
                </c:pt>
              </c:numCache>
            </c:numRef>
          </c:val>
          <c:smooth val="0"/>
          <c:extLst>
            <c:ext xmlns:c16="http://schemas.microsoft.com/office/drawing/2014/chart" uri="{C3380CC4-5D6E-409C-BE32-E72D297353CC}">
              <c16:uniqueId val="{00000003-21C8-4948-83B5-CC052A9F65F7}"/>
            </c:ext>
          </c:extLst>
        </c:ser>
        <c:dLbls>
          <c:showLegendKey val="0"/>
          <c:showVal val="0"/>
          <c:showCatName val="0"/>
          <c:showSerName val="0"/>
          <c:showPercent val="0"/>
          <c:showBubbleSize val="0"/>
        </c:dLbls>
        <c:marker val="1"/>
        <c:smooth val="0"/>
        <c:axId val="95525632"/>
        <c:axId val="2114662688"/>
      </c:lineChart>
      <c:catAx>
        <c:axId val="95525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2114662688"/>
        <c:crosses val="autoZero"/>
        <c:auto val="1"/>
        <c:lblAlgn val="ctr"/>
        <c:lblOffset val="100"/>
        <c:noMultiLvlLbl val="0"/>
      </c:catAx>
      <c:valAx>
        <c:axId val="21146626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955256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100" b="0" i="0" u="none" strike="noStrike" baseline="0">
                <a:solidFill>
                  <a:sysClr val="windowText" lastClr="000000"/>
                </a:solidFill>
                <a:effectLst/>
                <a:latin typeface="Times New Roman" panose="02020603050405020304" pitchFamily="18" charset="0"/>
                <a:cs typeface="Times New Roman" panose="02020603050405020304" pitchFamily="18" charset="0"/>
              </a:rPr>
              <a:t>Содержание </a:t>
            </a:r>
            <a:r>
              <a:rPr lang="en-US" sz="1100" b="0" i="0" u="none" strike="noStrike" baseline="0">
                <a:solidFill>
                  <a:sysClr val="windowText" lastClr="000000"/>
                </a:solidFill>
                <a:effectLst/>
                <a:latin typeface="Times New Roman" panose="02020603050405020304" pitchFamily="18" charset="0"/>
                <a:cs typeface="Times New Roman" panose="02020603050405020304" pitchFamily="18" charset="0"/>
              </a:rPr>
              <a:t>Cu</a:t>
            </a:r>
            <a:r>
              <a:rPr lang="ru-RU" sz="1100" b="0" i="0" u="none" strike="noStrike" baseline="0">
                <a:solidFill>
                  <a:sysClr val="windowText" lastClr="000000"/>
                </a:solidFill>
                <a:effectLst/>
                <a:latin typeface="Times New Roman" panose="02020603050405020304" pitchFamily="18" charset="0"/>
                <a:cs typeface="Times New Roman" panose="02020603050405020304" pitchFamily="18" charset="0"/>
              </a:rPr>
              <a:t> в почвах площадок исследования, мг/кг</a:t>
            </a:r>
            <a:endParaRPr lang="ru-RU" sz="11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manualLayout>
          <c:layoutTarget val="inner"/>
          <c:xMode val="edge"/>
          <c:yMode val="edge"/>
          <c:x val="8.3381923617666151E-2"/>
          <c:y val="0.1331485885063427"/>
          <c:w val="0.87584923470302178"/>
          <c:h val="0.72910548343619208"/>
        </c:manualLayout>
      </c:layout>
      <c:scatterChart>
        <c:scatterStyle val="lineMarker"/>
        <c:varyColors val="0"/>
        <c:ser>
          <c:idx val="0"/>
          <c:order val="0"/>
          <c:tx>
            <c:strRef>
              <c:f>Лист1!$C$2</c:f>
              <c:strCache>
                <c:ptCount val="1"/>
                <c:pt idx="0">
                  <c:v>ИП-1</c:v>
                </c:pt>
              </c:strCache>
            </c:strRef>
          </c:tx>
          <c:spPr>
            <a:ln w="25400" cap="rnd">
              <a:noFill/>
              <a:round/>
            </a:ln>
            <a:effectLst/>
          </c:spPr>
          <c:marker>
            <c:symbol val="circle"/>
            <c:size val="5"/>
            <c:spPr>
              <a:solidFill>
                <a:schemeClr val="accent1"/>
              </a:solidFill>
              <a:ln w="9525">
                <a:solidFill>
                  <a:schemeClr val="accent1"/>
                </a:solidFill>
              </a:ln>
              <a:effectLst/>
            </c:spPr>
          </c:marker>
          <c:trendline>
            <c:name>ИП-1</c:name>
            <c:spPr>
              <a:ln w="19050" cap="rnd" cmpd="sng">
                <a:solidFill>
                  <a:schemeClr val="accent1"/>
                </a:solidFill>
                <a:prstDash val="solid"/>
              </a:ln>
              <a:effectLst/>
            </c:spPr>
            <c:trendlineType val="exp"/>
            <c:dispRSqr val="0"/>
            <c:dispEq val="0"/>
          </c:trendline>
          <c:trendline>
            <c:name>ИП-1</c:name>
            <c:spPr>
              <a:ln w="19050" cap="rnd" cmpd="sng">
                <a:solidFill>
                  <a:schemeClr val="accent1"/>
                </a:solidFill>
                <a:prstDash val="solid"/>
              </a:ln>
              <a:effectLst/>
            </c:spPr>
            <c:trendlineType val="poly"/>
            <c:order val="2"/>
            <c:forward val="2"/>
            <c:dispRSqr val="0"/>
            <c:dispEq val="0"/>
          </c:trendline>
          <c:xVal>
            <c:numRef>
              <c:f>Лист1!$B$3:$B$5</c:f>
              <c:numCache>
                <c:formatCode>General</c:formatCode>
                <c:ptCount val="3"/>
                <c:pt idx="0">
                  <c:v>2019</c:v>
                </c:pt>
                <c:pt idx="1">
                  <c:v>2021</c:v>
                </c:pt>
                <c:pt idx="2">
                  <c:v>2023</c:v>
                </c:pt>
              </c:numCache>
            </c:numRef>
          </c:xVal>
          <c:yVal>
            <c:numRef>
              <c:f>Лист1!$C$3:$C$5</c:f>
              <c:numCache>
                <c:formatCode>General</c:formatCode>
                <c:ptCount val="3"/>
                <c:pt idx="0">
                  <c:v>3.2</c:v>
                </c:pt>
                <c:pt idx="1">
                  <c:v>2.1</c:v>
                </c:pt>
                <c:pt idx="2">
                  <c:v>0.19</c:v>
                </c:pt>
              </c:numCache>
            </c:numRef>
          </c:yVal>
          <c:smooth val="0"/>
          <c:extLst>
            <c:ext xmlns:c16="http://schemas.microsoft.com/office/drawing/2014/chart" uri="{C3380CC4-5D6E-409C-BE32-E72D297353CC}">
              <c16:uniqueId val="{00000002-B502-4C6D-BDC5-326FE5D25274}"/>
            </c:ext>
          </c:extLst>
        </c:ser>
        <c:ser>
          <c:idx val="1"/>
          <c:order val="1"/>
          <c:tx>
            <c:strRef>
              <c:f>Лист1!$D$2</c:f>
              <c:strCache>
                <c:ptCount val="1"/>
                <c:pt idx="0">
                  <c:v>ИП-2</c:v>
                </c:pt>
              </c:strCache>
            </c:strRef>
          </c:tx>
          <c:spPr>
            <a:ln w="25400" cap="rnd">
              <a:noFill/>
              <a:round/>
            </a:ln>
            <a:effectLst/>
          </c:spPr>
          <c:marker>
            <c:symbol val="circle"/>
            <c:size val="5"/>
            <c:spPr>
              <a:solidFill>
                <a:schemeClr val="accent2"/>
              </a:solidFill>
              <a:ln w="9525">
                <a:solidFill>
                  <a:schemeClr val="accent2"/>
                </a:solidFill>
              </a:ln>
              <a:effectLst/>
            </c:spPr>
          </c:marker>
          <c:trendline>
            <c:name>ИП-2</c:name>
            <c:spPr>
              <a:ln w="19050" cap="rnd" cmpd="sng">
                <a:solidFill>
                  <a:schemeClr val="accent2"/>
                </a:solidFill>
                <a:prstDash val="solid"/>
              </a:ln>
              <a:effectLst/>
            </c:spPr>
            <c:trendlineType val="poly"/>
            <c:order val="2"/>
            <c:forward val="2"/>
            <c:dispRSqr val="0"/>
            <c:dispEq val="0"/>
          </c:trendline>
          <c:xVal>
            <c:numRef>
              <c:f>Лист1!$B$3:$B$5</c:f>
              <c:numCache>
                <c:formatCode>General</c:formatCode>
                <c:ptCount val="3"/>
                <c:pt idx="0">
                  <c:v>2019</c:v>
                </c:pt>
                <c:pt idx="1">
                  <c:v>2021</c:v>
                </c:pt>
                <c:pt idx="2">
                  <c:v>2023</c:v>
                </c:pt>
              </c:numCache>
            </c:numRef>
          </c:xVal>
          <c:yVal>
            <c:numRef>
              <c:f>Лист1!$D$3:$D$5</c:f>
              <c:numCache>
                <c:formatCode>General</c:formatCode>
                <c:ptCount val="3"/>
                <c:pt idx="0">
                  <c:v>4.7</c:v>
                </c:pt>
                <c:pt idx="1">
                  <c:v>2</c:v>
                </c:pt>
                <c:pt idx="2">
                  <c:v>0.21</c:v>
                </c:pt>
              </c:numCache>
            </c:numRef>
          </c:yVal>
          <c:smooth val="0"/>
          <c:extLst>
            <c:ext xmlns:c16="http://schemas.microsoft.com/office/drawing/2014/chart" uri="{C3380CC4-5D6E-409C-BE32-E72D297353CC}">
              <c16:uniqueId val="{00000004-B502-4C6D-BDC5-326FE5D25274}"/>
            </c:ext>
          </c:extLst>
        </c:ser>
        <c:ser>
          <c:idx val="2"/>
          <c:order val="2"/>
          <c:tx>
            <c:strRef>
              <c:f>Лист1!$E$2</c:f>
              <c:strCache>
                <c:ptCount val="1"/>
                <c:pt idx="0">
                  <c:v>ИП-3</c:v>
                </c:pt>
              </c:strCache>
            </c:strRef>
          </c:tx>
          <c:spPr>
            <a:ln w="25400" cap="rnd">
              <a:noFill/>
              <a:round/>
            </a:ln>
            <a:effectLst/>
          </c:spPr>
          <c:marker>
            <c:symbol val="circle"/>
            <c:size val="5"/>
            <c:spPr>
              <a:solidFill>
                <a:schemeClr val="accent3"/>
              </a:solidFill>
              <a:ln w="9525">
                <a:solidFill>
                  <a:schemeClr val="accent3"/>
                </a:solidFill>
              </a:ln>
              <a:effectLst/>
            </c:spPr>
          </c:marker>
          <c:trendline>
            <c:name>ИП-3</c:name>
            <c:spPr>
              <a:ln w="19050" cap="rnd" cmpd="sng">
                <a:solidFill>
                  <a:schemeClr val="accent3">
                    <a:lumMod val="50000"/>
                  </a:schemeClr>
                </a:solidFill>
                <a:prstDash val="solid"/>
              </a:ln>
              <a:effectLst/>
            </c:spPr>
            <c:trendlineType val="poly"/>
            <c:order val="2"/>
            <c:forward val="2"/>
            <c:dispRSqr val="0"/>
            <c:dispEq val="0"/>
          </c:trendline>
          <c:xVal>
            <c:numRef>
              <c:f>Лист1!$B$3:$B$5</c:f>
              <c:numCache>
                <c:formatCode>General</c:formatCode>
                <c:ptCount val="3"/>
                <c:pt idx="0">
                  <c:v>2019</c:v>
                </c:pt>
                <c:pt idx="1">
                  <c:v>2021</c:v>
                </c:pt>
                <c:pt idx="2">
                  <c:v>2023</c:v>
                </c:pt>
              </c:numCache>
            </c:numRef>
          </c:xVal>
          <c:yVal>
            <c:numRef>
              <c:f>Лист1!$E$3:$E$5</c:f>
              <c:numCache>
                <c:formatCode>General</c:formatCode>
                <c:ptCount val="3"/>
                <c:pt idx="0">
                  <c:v>3.6</c:v>
                </c:pt>
                <c:pt idx="1">
                  <c:v>3.2</c:v>
                </c:pt>
                <c:pt idx="2">
                  <c:v>1.2</c:v>
                </c:pt>
              </c:numCache>
            </c:numRef>
          </c:yVal>
          <c:smooth val="0"/>
          <c:extLst>
            <c:ext xmlns:c16="http://schemas.microsoft.com/office/drawing/2014/chart" uri="{C3380CC4-5D6E-409C-BE32-E72D297353CC}">
              <c16:uniqueId val="{00000006-B502-4C6D-BDC5-326FE5D25274}"/>
            </c:ext>
          </c:extLst>
        </c:ser>
        <c:ser>
          <c:idx val="3"/>
          <c:order val="3"/>
          <c:tx>
            <c:strRef>
              <c:f>Лист1!$F$2</c:f>
              <c:strCache>
                <c:ptCount val="1"/>
                <c:pt idx="0">
                  <c:v>ИП-4</c:v>
                </c:pt>
              </c:strCache>
            </c:strRef>
          </c:tx>
          <c:spPr>
            <a:ln w="25400" cap="rnd">
              <a:noFill/>
              <a:round/>
            </a:ln>
            <a:effectLst/>
          </c:spPr>
          <c:marker>
            <c:symbol val="circle"/>
            <c:size val="5"/>
            <c:spPr>
              <a:solidFill>
                <a:schemeClr val="accent4"/>
              </a:solidFill>
              <a:ln w="9525">
                <a:solidFill>
                  <a:schemeClr val="accent4"/>
                </a:solidFill>
              </a:ln>
              <a:effectLst/>
            </c:spPr>
          </c:marker>
          <c:trendline>
            <c:name>ИП-4</c:name>
            <c:spPr>
              <a:ln w="19050" cap="rnd" cmpd="sng">
                <a:solidFill>
                  <a:schemeClr val="accent2">
                    <a:lumMod val="50000"/>
                  </a:schemeClr>
                </a:solidFill>
                <a:prstDash val="solid"/>
              </a:ln>
              <a:effectLst/>
            </c:spPr>
            <c:trendlineType val="poly"/>
            <c:order val="2"/>
            <c:forward val="2"/>
            <c:dispRSqr val="0"/>
            <c:dispEq val="0"/>
          </c:trendline>
          <c:xVal>
            <c:numRef>
              <c:f>Лист1!$B$3:$B$5</c:f>
              <c:numCache>
                <c:formatCode>General</c:formatCode>
                <c:ptCount val="3"/>
                <c:pt idx="0">
                  <c:v>2019</c:v>
                </c:pt>
                <c:pt idx="1">
                  <c:v>2021</c:v>
                </c:pt>
                <c:pt idx="2">
                  <c:v>2023</c:v>
                </c:pt>
              </c:numCache>
            </c:numRef>
          </c:xVal>
          <c:yVal>
            <c:numRef>
              <c:f>Лист1!$F$3:$F$5</c:f>
              <c:numCache>
                <c:formatCode>General</c:formatCode>
                <c:ptCount val="3"/>
                <c:pt idx="0">
                  <c:v>2.1</c:v>
                </c:pt>
                <c:pt idx="1">
                  <c:v>2.8</c:v>
                </c:pt>
                <c:pt idx="2">
                  <c:v>0.52</c:v>
                </c:pt>
              </c:numCache>
            </c:numRef>
          </c:yVal>
          <c:smooth val="0"/>
          <c:extLst>
            <c:ext xmlns:c16="http://schemas.microsoft.com/office/drawing/2014/chart" uri="{C3380CC4-5D6E-409C-BE32-E72D297353CC}">
              <c16:uniqueId val="{00000008-B502-4C6D-BDC5-326FE5D25274}"/>
            </c:ext>
          </c:extLst>
        </c:ser>
        <c:ser>
          <c:idx val="4"/>
          <c:order val="4"/>
          <c:tx>
            <c:strRef>
              <c:f>Лист1!$G$2</c:f>
              <c:strCache>
                <c:ptCount val="1"/>
                <c:pt idx="0">
                  <c:v>ПДК</c:v>
                </c:pt>
              </c:strCache>
            </c:strRef>
          </c:tx>
          <c:spPr>
            <a:ln w="25400" cap="rnd">
              <a:noFill/>
              <a:round/>
            </a:ln>
            <a:effectLst/>
          </c:spPr>
          <c:marker>
            <c:symbol val="circle"/>
            <c:size val="5"/>
            <c:spPr>
              <a:solidFill>
                <a:srgbClr val="FF0000"/>
              </a:solidFill>
              <a:ln w="9525">
                <a:solidFill>
                  <a:srgbClr val="FF0000"/>
                </a:solidFill>
              </a:ln>
              <a:effectLst/>
            </c:spPr>
          </c:marker>
          <c:trendline>
            <c:name>ПДК</c:name>
            <c:spPr>
              <a:ln w="38100" cap="rnd" cmpd="sng">
                <a:solidFill>
                  <a:srgbClr val="FF0000"/>
                </a:solidFill>
                <a:prstDash val="solid"/>
              </a:ln>
              <a:effectLst/>
            </c:spPr>
            <c:trendlineType val="linear"/>
            <c:dispRSqr val="0"/>
            <c:dispEq val="0"/>
          </c:trendline>
          <c:xVal>
            <c:numRef>
              <c:f>Лист1!$B$3:$B$5</c:f>
              <c:numCache>
                <c:formatCode>General</c:formatCode>
                <c:ptCount val="3"/>
                <c:pt idx="0">
                  <c:v>2019</c:v>
                </c:pt>
                <c:pt idx="1">
                  <c:v>2021</c:v>
                </c:pt>
                <c:pt idx="2">
                  <c:v>2023</c:v>
                </c:pt>
              </c:numCache>
            </c:numRef>
          </c:xVal>
          <c:yVal>
            <c:numRef>
              <c:f>Лист1!$G$3:$G$5</c:f>
              <c:numCache>
                <c:formatCode>General</c:formatCode>
                <c:ptCount val="3"/>
                <c:pt idx="0">
                  <c:v>3</c:v>
                </c:pt>
                <c:pt idx="1">
                  <c:v>3</c:v>
                </c:pt>
                <c:pt idx="2">
                  <c:v>3</c:v>
                </c:pt>
              </c:numCache>
            </c:numRef>
          </c:yVal>
          <c:smooth val="0"/>
          <c:extLst>
            <c:ext xmlns:c16="http://schemas.microsoft.com/office/drawing/2014/chart" uri="{C3380CC4-5D6E-409C-BE32-E72D297353CC}">
              <c16:uniqueId val="{0000000A-B502-4C6D-BDC5-326FE5D25274}"/>
            </c:ext>
          </c:extLst>
        </c:ser>
        <c:dLbls>
          <c:showLegendKey val="0"/>
          <c:showVal val="0"/>
          <c:showCatName val="0"/>
          <c:showSerName val="0"/>
          <c:showPercent val="0"/>
          <c:showBubbleSize val="0"/>
        </c:dLbls>
        <c:axId val="560150208"/>
        <c:axId val="560160648"/>
      </c:scatterChart>
      <c:valAx>
        <c:axId val="560150208"/>
        <c:scaling>
          <c:orientation val="minMax"/>
          <c:max val="2025"/>
          <c:min val="2018"/>
        </c:scaling>
        <c:delete val="0"/>
        <c:axPos val="b"/>
        <c:majorGridlines>
          <c:spPr>
            <a:ln w="9525" cap="flat" cmpd="sng" algn="ctr">
              <a:solidFill>
                <a:schemeClr val="tx1">
                  <a:lumMod val="15000"/>
                  <a:lumOff val="85000"/>
                </a:schemeClr>
              </a:solidFill>
              <a:round/>
            </a:ln>
            <a:effectLst>
              <a:softEdge rad="0"/>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560160648"/>
        <c:crosses val="autoZero"/>
        <c:crossBetween val="midCat"/>
        <c:majorUnit val="1"/>
      </c:valAx>
      <c:valAx>
        <c:axId val="560160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560150208"/>
        <c:crosses val="autoZero"/>
        <c:crossBetween val="midCat"/>
        <c:majorUnit val="0.5"/>
        <c:minorUnit val="5.000000000000001E-2"/>
      </c:valAx>
      <c:spPr>
        <a:noFill/>
        <a:ln>
          <a:noFill/>
        </a:ln>
        <a:effectLst/>
      </c:spPr>
    </c:plotArea>
    <c:legend>
      <c:legendPos val="b"/>
      <c:legendEntry>
        <c:idx val="0"/>
        <c:delete val="1"/>
      </c:legendEntry>
      <c:legendEntry>
        <c:idx val="1"/>
        <c:delete val="1"/>
      </c:legendEntry>
      <c:legendEntry>
        <c:idx val="2"/>
        <c:delete val="1"/>
      </c:legendEntry>
      <c:legendEntry>
        <c:idx val="3"/>
        <c:delete val="1"/>
      </c:legendEntry>
      <c:legendEntry>
        <c:idx val="4"/>
        <c:delete val="1"/>
      </c:legendEntry>
      <c:legendEntry>
        <c:idx val="6"/>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100" b="0" i="0" u="none" strike="noStrike" kern="1200" spc="0" baseline="0">
                <a:solidFill>
                  <a:sysClr val="windowText" lastClr="000000"/>
                </a:solidFill>
                <a:effectLst/>
                <a:latin typeface="Times New Roman" panose="02020603050405020304" pitchFamily="18" charset="0"/>
                <a:cs typeface="Times New Roman" panose="02020603050405020304" pitchFamily="18" charset="0"/>
              </a:rPr>
              <a:t>Содержание </a:t>
            </a:r>
            <a:r>
              <a:rPr lang="en-US" sz="1100" b="0" i="0" u="none" strike="noStrike" kern="1200" spc="0" baseline="0">
                <a:solidFill>
                  <a:sysClr val="windowText" lastClr="000000"/>
                </a:solidFill>
                <a:effectLst/>
                <a:latin typeface="Times New Roman" panose="02020603050405020304" pitchFamily="18" charset="0"/>
                <a:cs typeface="Times New Roman" panose="02020603050405020304" pitchFamily="18" charset="0"/>
              </a:rPr>
              <a:t>Ni</a:t>
            </a:r>
            <a:r>
              <a:rPr lang="ru-RU" sz="1100" b="0" i="0" u="none" strike="noStrike" kern="1200" spc="0" baseline="0">
                <a:solidFill>
                  <a:sysClr val="windowText" lastClr="000000"/>
                </a:solidFill>
                <a:effectLst/>
                <a:latin typeface="Times New Roman" panose="02020603050405020304" pitchFamily="18" charset="0"/>
                <a:cs typeface="Times New Roman" panose="02020603050405020304" pitchFamily="18" charset="0"/>
              </a:rPr>
              <a:t> в почвах площадок исследования, мг/кг</a:t>
            </a:r>
            <a:endParaRPr lang="ru-RU" sz="1100" b="0" i="0" u="none" strike="noStrike" kern="1200" spc="0" baseline="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KZ"/>
        </a:p>
      </c:txPr>
    </c:title>
    <c:autoTitleDeleted val="0"/>
    <c:plotArea>
      <c:layout/>
      <c:scatterChart>
        <c:scatterStyle val="lineMarker"/>
        <c:varyColors val="0"/>
        <c:ser>
          <c:idx val="0"/>
          <c:order val="0"/>
          <c:tx>
            <c:strRef>
              <c:f>Лист1!$C$20</c:f>
              <c:strCache>
                <c:ptCount val="1"/>
                <c:pt idx="0">
                  <c:v>ИП-1</c:v>
                </c:pt>
              </c:strCache>
            </c:strRef>
          </c:tx>
          <c:spPr>
            <a:ln w="25400" cap="rnd">
              <a:noFill/>
              <a:round/>
            </a:ln>
            <a:effectLst/>
          </c:spPr>
          <c:marker>
            <c:symbol val="circle"/>
            <c:size val="5"/>
            <c:spPr>
              <a:solidFill>
                <a:schemeClr val="accent1"/>
              </a:solidFill>
              <a:ln w="9525">
                <a:solidFill>
                  <a:schemeClr val="accent1"/>
                </a:solidFill>
              </a:ln>
              <a:effectLst/>
            </c:spPr>
          </c:marker>
          <c:trendline>
            <c:name>ИП-1</c:name>
            <c:spPr>
              <a:ln w="19050" cap="rnd" cmpd="sng">
                <a:solidFill>
                  <a:schemeClr val="accent1"/>
                </a:solidFill>
                <a:prstDash val="solid"/>
              </a:ln>
              <a:effectLst/>
            </c:spPr>
            <c:trendlineType val="poly"/>
            <c:order val="2"/>
            <c:forward val="2"/>
            <c:dispRSqr val="0"/>
            <c:dispEq val="0"/>
          </c:trendline>
          <c:xVal>
            <c:numRef>
              <c:f>Лист1!$B$21:$B$23</c:f>
              <c:numCache>
                <c:formatCode>General</c:formatCode>
                <c:ptCount val="3"/>
                <c:pt idx="0">
                  <c:v>2019</c:v>
                </c:pt>
                <c:pt idx="1">
                  <c:v>2021</c:v>
                </c:pt>
                <c:pt idx="2">
                  <c:v>2023</c:v>
                </c:pt>
              </c:numCache>
            </c:numRef>
          </c:xVal>
          <c:yVal>
            <c:numRef>
              <c:f>Лист1!$C$21:$C$23</c:f>
              <c:numCache>
                <c:formatCode>General</c:formatCode>
                <c:ptCount val="3"/>
                <c:pt idx="0">
                  <c:v>3.6</c:v>
                </c:pt>
                <c:pt idx="1">
                  <c:v>1.45</c:v>
                </c:pt>
                <c:pt idx="2">
                  <c:v>0.05</c:v>
                </c:pt>
              </c:numCache>
            </c:numRef>
          </c:yVal>
          <c:smooth val="0"/>
          <c:extLst>
            <c:ext xmlns:c16="http://schemas.microsoft.com/office/drawing/2014/chart" uri="{C3380CC4-5D6E-409C-BE32-E72D297353CC}">
              <c16:uniqueId val="{00000001-7D2F-4A8F-9FA8-E1D6DDD2D204}"/>
            </c:ext>
          </c:extLst>
        </c:ser>
        <c:ser>
          <c:idx val="1"/>
          <c:order val="1"/>
          <c:tx>
            <c:strRef>
              <c:f>Лист1!$D$20</c:f>
              <c:strCache>
                <c:ptCount val="1"/>
                <c:pt idx="0">
                  <c:v>ИП-2</c:v>
                </c:pt>
              </c:strCache>
            </c:strRef>
          </c:tx>
          <c:spPr>
            <a:ln w="25400" cap="rnd">
              <a:noFill/>
              <a:round/>
            </a:ln>
            <a:effectLst/>
          </c:spPr>
          <c:marker>
            <c:symbol val="circle"/>
            <c:size val="5"/>
            <c:spPr>
              <a:solidFill>
                <a:schemeClr val="accent2"/>
              </a:solidFill>
              <a:ln w="9525">
                <a:solidFill>
                  <a:schemeClr val="accent2"/>
                </a:solidFill>
              </a:ln>
              <a:effectLst/>
            </c:spPr>
          </c:marker>
          <c:trendline>
            <c:name>ИП-2</c:name>
            <c:spPr>
              <a:ln w="19050" cap="rnd" cmpd="sng">
                <a:solidFill>
                  <a:schemeClr val="accent2"/>
                </a:solidFill>
                <a:prstDash val="solid"/>
              </a:ln>
              <a:effectLst/>
            </c:spPr>
            <c:trendlineType val="poly"/>
            <c:order val="2"/>
            <c:forward val="2"/>
            <c:dispRSqr val="0"/>
            <c:dispEq val="0"/>
          </c:trendline>
          <c:xVal>
            <c:numRef>
              <c:f>Лист1!$B$21:$B$23</c:f>
              <c:numCache>
                <c:formatCode>General</c:formatCode>
                <c:ptCount val="3"/>
                <c:pt idx="0">
                  <c:v>2019</c:v>
                </c:pt>
                <c:pt idx="1">
                  <c:v>2021</c:v>
                </c:pt>
                <c:pt idx="2">
                  <c:v>2023</c:v>
                </c:pt>
              </c:numCache>
            </c:numRef>
          </c:xVal>
          <c:yVal>
            <c:numRef>
              <c:f>Лист1!$D$21:$D$23</c:f>
              <c:numCache>
                <c:formatCode>General</c:formatCode>
                <c:ptCount val="3"/>
                <c:pt idx="0">
                  <c:v>5.3</c:v>
                </c:pt>
                <c:pt idx="1">
                  <c:v>1.5</c:v>
                </c:pt>
                <c:pt idx="2">
                  <c:v>7.0000000000000007E-2</c:v>
                </c:pt>
              </c:numCache>
            </c:numRef>
          </c:yVal>
          <c:smooth val="0"/>
          <c:extLst>
            <c:ext xmlns:c16="http://schemas.microsoft.com/office/drawing/2014/chart" uri="{C3380CC4-5D6E-409C-BE32-E72D297353CC}">
              <c16:uniqueId val="{00000003-7D2F-4A8F-9FA8-E1D6DDD2D204}"/>
            </c:ext>
          </c:extLst>
        </c:ser>
        <c:ser>
          <c:idx val="2"/>
          <c:order val="2"/>
          <c:tx>
            <c:strRef>
              <c:f>Лист1!$E$20</c:f>
              <c:strCache>
                <c:ptCount val="1"/>
                <c:pt idx="0">
                  <c:v>ИП-3</c:v>
                </c:pt>
              </c:strCache>
            </c:strRef>
          </c:tx>
          <c:spPr>
            <a:ln w="25400" cap="rnd">
              <a:noFill/>
              <a:round/>
            </a:ln>
            <a:effectLst/>
          </c:spPr>
          <c:marker>
            <c:symbol val="circle"/>
            <c:size val="5"/>
            <c:spPr>
              <a:solidFill>
                <a:schemeClr val="accent3"/>
              </a:solidFill>
              <a:ln w="9525">
                <a:solidFill>
                  <a:schemeClr val="accent3"/>
                </a:solidFill>
              </a:ln>
              <a:effectLst/>
            </c:spPr>
          </c:marker>
          <c:trendline>
            <c:name>ИП-3</c:name>
            <c:spPr>
              <a:ln w="19050" cap="rnd" cmpd="sng">
                <a:solidFill>
                  <a:srgbClr val="92D050"/>
                </a:solidFill>
                <a:prstDash val="solid"/>
              </a:ln>
              <a:effectLst/>
            </c:spPr>
            <c:trendlineType val="poly"/>
            <c:order val="2"/>
            <c:forward val="2"/>
            <c:dispRSqr val="0"/>
            <c:dispEq val="0"/>
          </c:trendline>
          <c:xVal>
            <c:numRef>
              <c:f>Лист1!$B$21:$B$23</c:f>
              <c:numCache>
                <c:formatCode>General</c:formatCode>
                <c:ptCount val="3"/>
                <c:pt idx="0">
                  <c:v>2019</c:v>
                </c:pt>
                <c:pt idx="1">
                  <c:v>2021</c:v>
                </c:pt>
                <c:pt idx="2">
                  <c:v>2023</c:v>
                </c:pt>
              </c:numCache>
            </c:numRef>
          </c:xVal>
          <c:yVal>
            <c:numRef>
              <c:f>Лист1!$E$21:$E$23</c:f>
              <c:numCache>
                <c:formatCode>General</c:formatCode>
                <c:ptCount val="3"/>
                <c:pt idx="0">
                  <c:v>3.8</c:v>
                </c:pt>
                <c:pt idx="1">
                  <c:v>1.85</c:v>
                </c:pt>
                <c:pt idx="2">
                  <c:v>1.9E-2</c:v>
                </c:pt>
              </c:numCache>
            </c:numRef>
          </c:yVal>
          <c:smooth val="0"/>
          <c:extLst>
            <c:ext xmlns:c16="http://schemas.microsoft.com/office/drawing/2014/chart" uri="{C3380CC4-5D6E-409C-BE32-E72D297353CC}">
              <c16:uniqueId val="{00000005-7D2F-4A8F-9FA8-E1D6DDD2D204}"/>
            </c:ext>
          </c:extLst>
        </c:ser>
        <c:ser>
          <c:idx val="3"/>
          <c:order val="3"/>
          <c:tx>
            <c:strRef>
              <c:f>Лист1!$F$20</c:f>
              <c:strCache>
                <c:ptCount val="1"/>
                <c:pt idx="0">
                  <c:v>ИП-4</c:v>
                </c:pt>
              </c:strCache>
            </c:strRef>
          </c:tx>
          <c:spPr>
            <a:ln w="25400" cap="rnd">
              <a:noFill/>
              <a:round/>
            </a:ln>
            <a:effectLst/>
          </c:spPr>
          <c:marker>
            <c:symbol val="circle"/>
            <c:size val="5"/>
            <c:spPr>
              <a:solidFill>
                <a:schemeClr val="accent4"/>
              </a:solidFill>
              <a:ln w="9525">
                <a:solidFill>
                  <a:schemeClr val="accent4"/>
                </a:solidFill>
              </a:ln>
              <a:effectLst/>
            </c:spPr>
          </c:marker>
          <c:trendline>
            <c:name>ИП-4</c:name>
            <c:spPr>
              <a:ln w="19050" cap="rnd" cmpd="sng">
                <a:solidFill>
                  <a:schemeClr val="accent4"/>
                </a:solidFill>
                <a:prstDash val="solid"/>
              </a:ln>
              <a:effectLst/>
            </c:spPr>
            <c:trendlineType val="poly"/>
            <c:order val="2"/>
            <c:forward val="2"/>
            <c:dispRSqr val="0"/>
            <c:dispEq val="0"/>
          </c:trendline>
          <c:xVal>
            <c:numRef>
              <c:f>Лист1!$B$21:$B$23</c:f>
              <c:numCache>
                <c:formatCode>General</c:formatCode>
                <c:ptCount val="3"/>
                <c:pt idx="0">
                  <c:v>2019</c:v>
                </c:pt>
                <c:pt idx="1">
                  <c:v>2021</c:v>
                </c:pt>
                <c:pt idx="2">
                  <c:v>2023</c:v>
                </c:pt>
              </c:numCache>
            </c:numRef>
          </c:xVal>
          <c:yVal>
            <c:numRef>
              <c:f>Лист1!$F$21:$F$23</c:f>
              <c:numCache>
                <c:formatCode>General</c:formatCode>
                <c:ptCount val="3"/>
                <c:pt idx="0">
                  <c:v>2.5</c:v>
                </c:pt>
                <c:pt idx="1">
                  <c:v>1.46</c:v>
                </c:pt>
                <c:pt idx="2">
                  <c:v>1.2999999999999999E-2</c:v>
                </c:pt>
              </c:numCache>
            </c:numRef>
          </c:yVal>
          <c:smooth val="0"/>
          <c:extLst>
            <c:ext xmlns:c16="http://schemas.microsoft.com/office/drawing/2014/chart" uri="{C3380CC4-5D6E-409C-BE32-E72D297353CC}">
              <c16:uniqueId val="{00000007-7D2F-4A8F-9FA8-E1D6DDD2D204}"/>
            </c:ext>
          </c:extLst>
        </c:ser>
        <c:ser>
          <c:idx val="4"/>
          <c:order val="4"/>
          <c:tx>
            <c:strRef>
              <c:f>Лист1!$G$20</c:f>
              <c:strCache>
                <c:ptCount val="1"/>
                <c:pt idx="0">
                  <c:v>ПДК</c:v>
                </c:pt>
              </c:strCache>
            </c:strRef>
          </c:tx>
          <c:spPr>
            <a:ln w="38100" cap="rnd">
              <a:solidFill>
                <a:srgbClr val="FF0000"/>
              </a:solidFill>
              <a:round/>
            </a:ln>
            <a:effectLst/>
          </c:spPr>
          <c:marker>
            <c:symbol val="circle"/>
            <c:size val="5"/>
            <c:spPr>
              <a:solidFill>
                <a:srgbClr val="FF0000"/>
              </a:solidFill>
              <a:ln w="9525">
                <a:solidFill>
                  <a:srgbClr val="FF0000"/>
                </a:solidFill>
              </a:ln>
              <a:effectLst/>
            </c:spPr>
          </c:marker>
          <c:xVal>
            <c:numRef>
              <c:f>Лист1!$B$21:$B$23</c:f>
              <c:numCache>
                <c:formatCode>General</c:formatCode>
                <c:ptCount val="3"/>
                <c:pt idx="0">
                  <c:v>2019</c:v>
                </c:pt>
                <c:pt idx="1">
                  <c:v>2021</c:v>
                </c:pt>
                <c:pt idx="2">
                  <c:v>2023</c:v>
                </c:pt>
              </c:numCache>
            </c:numRef>
          </c:xVal>
          <c:yVal>
            <c:numRef>
              <c:f>Лист1!$G$21:$G$23</c:f>
              <c:numCache>
                <c:formatCode>General</c:formatCode>
                <c:ptCount val="3"/>
                <c:pt idx="0">
                  <c:v>4</c:v>
                </c:pt>
                <c:pt idx="1">
                  <c:v>4</c:v>
                </c:pt>
                <c:pt idx="2">
                  <c:v>4</c:v>
                </c:pt>
              </c:numCache>
            </c:numRef>
          </c:yVal>
          <c:smooth val="0"/>
          <c:extLst>
            <c:ext xmlns:c16="http://schemas.microsoft.com/office/drawing/2014/chart" uri="{C3380CC4-5D6E-409C-BE32-E72D297353CC}">
              <c16:uniqueId val="{00000008-7D2F-4A8F-9FA8-E1D6DDD2D204}"/>
            </c:ext>
          </c:extLst>
        </c:ser>
        <c:dLbls>
          <c:showLegendKey val="0"/>
          <c:showVal val="0"/>
          <c:showCatName val="0"/>
          <c:showSerName val="0"/>
          <c:showPercent val="0"/>
          <c:showBubbleSize val="0"/>
        </c:dLbls>
        <c:axId val="497139128"/>
        <c:axId val="497147408"/>
      </c:scatterChart>
      <c:valAx>
        <c:axId val="497139128"/>
        <c:scaling>
          <c:orientation val="minMax"/>
          <c:max val="2025"/>
          <c:min val="2018"/>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497147408"/>
        <c:crosses val="autoZero"/>
        <c:crossBetween val="midCat"/>
      </c:valAx>
      <c:valAx>
        <c:axId val="4971474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497139128"/>
        <c:crosses val="autoZero"/>
        <c:crossBetween val="midCat"/>
      </c:valAx>
      <c:spPr>
        <a:noFill/>
        <a:ln>
          <a:noFill/>
        </a:ln>
        <a:effectLst/>
      </c:spPr>
    </c:plotArea>
    <c:legend>
      <c:legendPos val="b"/>
      <c:legendEntry>
        <c:idx val="0"/>
        <c:delete val="1"/>
      </c:legendEntry>
      <c:legendEntry>
        <c:idx val="1"/>
        <c:delete val="1"/>
      </c:legendEntry>
      <c:legendEntry>
        <c:idx val="2"/>
        <c:delete val="1"/>
      </c:legendEntry>
      <c:legendEntry>
        <c:idx val="3"/>
        <c:delete val="1"/>
      </c:legendEntry>
      <c:overlay val="0"/>
      <c:spPr>
        <a:noFill/>
        <a:ln>
          <a:solidFill>
            <a:srgbClr val="00B050"/>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100" b="0" i="0" u="none" strike="noStrike" kern="1200" spc="0" baseline="0">
                <a:solidFill>
                  <a:sysClr val="windowText" lastClr="000000"/>
                </a:solidFill>
                <a:effectLst/>
                <a:latin typeface="Times New Roman" panose="02020603050405020304" pitchFamily="18" charset="0"/>
                <a:cs typeface="Times New Roman" panose="02020603050405020304" pitchFamily="18" charset="0"/>
              </a:rPr>
              <a:t>Содержание </a:t>
            </a:r>
            <a:r>
              <a:rPr lang="en-US" sz="1100" b="0" i="0" u="none" strike="noStrike" kern="1200" spc="0" baseline="0">
                <a:solidFill>
                  <a:sysClr val="windowText" lastClr="000000"/>
                </a:solidFill>
                <a:effectLst/>
                <a:latin typeface="Times New Roman" panose="02020603050405020304" pitchFamily="18" charset="0"/>
                <a:cs typeface="Times New Roman" panose="02020603050405020304" pitchFamily="18" charset="0"/>
              </a:rPr>
              <a:t>As</a:t>
            </a:r>
            <a:r>
              <a:rPr lang="ru-RU" sz="1100" b="0" i="0" u="none" strike="noStrike" kern="1200" spc="0" baseline="0">
                <a:solidFill>
                  <a:sysClr val="windowText" lastClr="000000"/>
                </a:solidFill>
                <a:effectLst/>
                <a:latin typeface="Times New Roman" panose="02020603050405020304" pitchFamily="18" charset="0"/>
                <a:cs typeface="Times New Roman" panose="02020603050405020304" pitchFamily="18" charset="0"/>
              </a:rPr>
              <a:t> в почвах площадок исследования, мг/кг</a:t>
            </a:r>
            <a:endParaRPr lang="ru-RU" sz="1100" b="0" i="0" u="none" strike="noStrike" kern="1200" spc="0" baseline="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scatterChart>
        <c:scatterStyle val="lineMarker"/>
        <c:varyColors val="0"/>
        <c:ser>
          <c:idx val="0"/>
          <c:order val="0"/>
          <c:tx>
            <c:strRef>
              <c:f>Лист1!$C$36</c:f>
              <c:strCache>
                <c:ptCount val="1"/>
                <c:pt idx="0">
                  <c:v>ИП-1</c:v>
                </c:pt>
              </c:strCache>
            </c:strRef>
          </c:tx>
          <c:spPr>
            <a:ln w="25400" cap="rnd">
              <a:noFill/>
              <a:round/>
            </a:ln>
            <a:effectLst/>
          </c:spPr>
          <c:marker>
            <c:symbol val="circle"/>
            <c:size val="5"/>
            <c:spPr>
              <a:solidFill>
                <a:schemeClr val="accent1"/>
              </a:solidFill>
              <a:ln w="9525">
                <a:solidFill>
                  <a:schemeClr val="accent1"/>
                </a:solidFill>
              </a:ln>
              <a:effectLst/>
            </c:spPr>
          </c:marker>
          <c:trendline>
            <c:name>ИП-1</c:name>
            <c:spPr>
              <a:ln w="19050" cap="rnd" cmpd="sng">
                <a:solidFill>
                  <a:schemeClr val="accent1"/>
                </a:solidFill>
                <a:prstDash val="solid"/>
              </a:ln>
              <a:effectLst/>
            </c:spPr>
            <c:trendlineType val="poly"/>
            <c:order val="2"/>
            <c:forward val="1"/>
            <c:dispRSqr val="0"/>
            <c:dispEq val="0"/>
          </c:trendline>
          <c:xVal>
            <c:numRef>
              <c:f>Лист1!$B$37:$B$39</c:f>
              <c:numCache>
                <c:formatCode>General</c:formatCode>
                <c:ptCount val="3"/>
                <c:pt idx="0">
                  <c:v>2019</c:v>
                </c:pt>
                <c:pt idx="1">
                  <c:v>2021</c:v>
                </c:pt>
                <c:pt idx="2">
                  <c:v>2023</c:v>
                </c:pt>
              </c:numCache>
            </c:numRef>
          </c:xVal>
          <c:yVal>
            <c:numRef>
              <c:f>Лист1!$C$37:$C$39</c:f>
              <c:numCache>
                <c:formatCode>General</c:formatCode>
                <c:ptCount val="3"/>
                <c:pt idx="0">
                  <c:v>2.9</c:v>
                </c:pt>
                <c:pt idx="1">
                  <c:v>0.54</c:v>
                </c:pt>
                <c:pt idx="2">
                  <c:v>0.53</c:v>
                </c:pt>
              </c:numCache>
            </c:numRef>
          </c:yVal>
          <c:smooth val="0"/>
          <c:extLst>
            <c:ext xmlns:c16="http://schemas.microsoft.com/office/drawing/2014/chart" uri="{C3380CC4-5D6E-409C-BE32-E72D297353CC}">
              <c16:uniqueId val="{00000001-5EC9-4209-8C1A-F01B02CA1DA7}"/>
            </c:ext>
          </c:extLst>
        </c:ser>
        <c:ser>
          <c:idx val="1"/>
          <c:order val="1"/>
          <c:tx>
            <c:strRef>
              <c:f>Лист1!$D$36</c:f>
              <c:strCache>
                <c:ptCount val="1"/>
                <c:pt idx="0">
                  <c:v>ИП-2</c:v>
                </c:pt>
              </c:strCache>
            </c:strRef>
          </c:tx>
          <c:spPr>
            <a:ln w="25400" cap="rnd">
              <a:noFill/>
              <a:round/>
            </a:ln>
            <a:effectLst/>
          </c:spPr>
          <c:marker>
            <c:symbol val="circle"/>
            <c:size val="5"/>
            <c:spPr>
              <a:solidFill>
                <a:schemeClr val="accent2"/>
              </a:solidFill>
              <a:ln w="9525">
                <a:solidFill>
                  <a:schemeClr val="accent2"/>
                </a:solidFill>
              </a:ln>
              <a:effectLst/>
            </c:spPr>
          </c:marker>
          <c:trendline>
            <c:name>ИП-2</c:name>
            <c:spPr>
              <a:ln w="19050" cap="rnd" cmpd="sng">
                <a:solidFill>
                  <a:schemeClr val="accent2"/>
                </a:solidFill>
                <a:prstDash val="solid"/>
              </a:ln>
              <a:effectLst/>
            </c:spPr>
            <c:trendlineType val="poly"/>
            <c:order val="2"/>
            <c:forward val="1"/>
            <c:dispRSqr val="0"/>
            <c:dispEq val="0"/>
          </c:trendline>
          <c:xVal>
            <c:numRef>
              <c:f>Лист1!$B$37:$B$39</c:f>
              <c:numCache>
                <c:formatCode>General</c:formatCode>
                <c:ptCount val="3"/>
                <c:pt idx="0">
                  <c:v>2019</c:v>
                </c:pt>
                <c:pt idx="1">
                  <c:v>2021</c:v>
                </c:pt>
                <c:pt idx="2">
                  <c:v>2023</c:v>
                </c:pt>
              </c:numCache>
            </c:numRef>
          </c:xVal>
          <c:yVal>
            <c:numRef>
              <c:f>Лист1!$D$37:$D$39</c:f>
              <c:numCache>
                <c:formatCode>General</c:formatCode>
                <c:ptCount val="3"/>
                <c:pt idx="0">
                  <c:v>4.9000000000000004</c:v>
                </c:pt>
                <c:pt idx="1">
                  <c:v>0.56999999999999995</c:v>
                </c:pt>
                <c:pt idx="2">
                  <c:v>0.67</c:v>
                </c:pt>
              </c:numCache>
            </c:numRef>
          </c:yVal>
          <c:smooth val="0"/>
          <c:extLst>
            <c:ext xmlns:c16="http://schemas.microsoft.com/office/drawing/2014/chart" uri="{C3380CC4-5D6E-409C-BE32-E72D297353CC}">
              <c16:uniqueId val="{00000003-5EC9-4209-8C1A-F01B02CA1DA7}"/>
            </c:ext>
          </c:extLst>
        </c:ser>
        <c:ser>
          <c:idx val="2"/>
          <c:order val="2"/>
          <c:tx>
            <c:strRef>
              <c:f>Лист1!$E$36</c:f>
              <c:strCache>
                <c:ptCount val="1"/>
                <c:pt idx="0">
                  <c:v>ИП-3</c:v>
                </c:pt>
              </c:strCache>
            </c:strRef>
          </c:tx>
          <c:spPr>
            <a:ln w="25400" cap="rnd">
              <a:noFill/>
              <a:round/>
            </a:ln>
            <a:effectLst/>
          </c:spPr>
          <c:marker>
            <c:symbol val="circle"/>
            <c:size val="5"/>
            <c:spPr>
              <a:solidFill>
                <a:schemeClr val="accent3"/>
              </a:solidFill>
              <a:ln w="9525">
                <a:solidFill>
                  <a:schemeClr val="accent3"/>
                </a:solidFill>
              </a:ln>
              <a:effectLst/>
            </c:spPr>
          </c:marker>
          <c:trendline>
            <c:name>ИП-3</c:name>
            <c:spPr>
              <a:ln w="19050" cap="rnd" cmpd="sng">
                <a:solidFill>
                  <a:schemeClr val="accent3">
                    <a:lumMod val="50000"/>
                  </a:schemeClr>
                </a:solidFill>
                <a:prstDash val="solid"/>
              </a:ln>
              <a:effectLst/>
            </c:spPr>
            <c:trendlineType val="poly"/>
            <c:order val="2"/>
            <c:forward val="1"/>
            <c:dispRSqr val="0"/>
            <c:dispEq val="0"/>
          </c:trendline>
          <c:xVal>
            <c:numRef>
              <c:f>Лист1!$B$37:$B$39</c:f>
              <c:numCache>
                <c:formatCode>General</c:formatCode>
                <c:ptCount val="3"/>
                <c:pt idx="0">
                  <c:v>2019</c:v>
                </c:pt>
                <c:pt idx="1">
                  <c:v>2021</c:v>
                </c:pt>
                <c:pt idx="2">
                  <c:v>2023</c:v>
                </c:pt>
              </c:numCache>
            </c:numRef>
          </c:xVal>
          <c:yVal>
            <c:numRef>
              <c:f>Лист1!$E$37:$E$39</c:f>
              <c:numCache>
                <c:formatCode>General</c:formatCode>
                <c:ptCount val="3"/>
                <c:pt idx="0">
                  <c:v>4.2</c:v>
                </c:pt>
                <c:pt idx="1">
                  <c:v>0.53</c:v>
                </c:pt>
                <c:pt idx="2">
                  <c:v>0.57999999999999996</c:v>
                </c:pt>
              </c:numCache>
            </c:numRef>
          </c:yVal>
          <c:smooth val="0"/>
          <c:extLst>
            <c:ext xmlns:c16="http://schemas.microsoft.com/office/drawing/2014/chart" uri="{C3380CC4-5D6E-409C-BE32-E72D297353CC}">
              <c16:uniqueId val="{00000005-5EC9-4209-8C1A-F01B02CA1DA7}"/>
            </c:ext>
          </c:extLst>
        </c:ser>
        <c:ser>
          <c:idx val="3"/>
          <c:order val="3"/>
          <c:tx>
            <c:strRef>
              <c:f>Лист1!$F$36</c:f>
              <c:strCache>
                <c:ptCount val="1"/>
                <c:pt idx="0">
                  <c:v>ИП-4</c:v>
                </c:pt>
              </c:strCache>
            </c:strRef>
          </c:tx>
          <c:spPr>
            <a:ln w="25400" cap="rnd">
              <a:noFill/>
              <a:round/>
            </a:ln>
            <a:effectLst/>
          </c:spPr>
          <c:marker>
            <c:symbol val="circle"/>
            <c:size val="5"/>
            <c:spPr>
              <a:solidFill>
                <a:schemeClr val="accent4"/>
              </a:solidFill>
              <a:ln w="9525">
                <a:solidFill>
                  <a:schemeClr val="accent4"/>
                </a:solidFill>
              </a:ln>
              <a:effectLst/>
            </c:spPr>
          </c:marker>
          <c:trendline>
            <c:name>ИП-4</c:name>
            <c:spPr>
              <a:ln w="19050" cap="rnd" cmpd="sng">
                <a:solidFill>
                  <a:schemeClr val="accent4"/>
                </a:solidFill>
                <a:prstDash val="solid"/>
              </a:ln>
              <a:effectLst/>
            </c:spPr>
            <c:trendlineType val="poly"/>
            <c:order val="2"/>
            <c:forward val="1"/>
            <c:dispRSqr val="0"/>
            <c:dispEq val="0"/>
          </c:trendline>
          <c:xVal>
            <c:numRef>
              <c:f>Лист1!$B$37:$B$39</c:f>
              <c:numCache>
                <c:formatCode>General</c:formatCode>
                <c:ptCount val="3"/>
                <c:pt idx="0">
                  <c:v>2019</c:v>
                </c:pt>
                <c:pt idx="1">
                  <c:v>2021</c:v>
                </c:pt>
                <c:pt idx="2">
                  <c:v>2023</c:v>
                </c:pt>
              </c:numCache>
            </c:numRef>
          </c:xVal>
          <c:yVal>
            <c:numRef>
              <c:f>Лист1!$F$37:$F$39</c:f>
              <c:numCache>
                <c:formatCode>General</c:formatCode>
                <c:ptCount val="3"/>
                <c:pt idx="0">
                  <c:v>7.3</c:v>
                </c:pt>
                <c:pt idx="1">
                  <c:v>0.59</c:v>
                </c:pt>
                <c:pt idx="2">
                  <c:v>0.59</c:v>
                </c:pt>
              </c:numCache>
            </c:numRef>
          </c:yVal>
          <c:smooth val="0"/>
          <c:extLst>
            <c:ext xmlns:c16="http://schemas.microsoft.com/office/drawing/2014/chart" uri="{C3380CC4-5D6E-409C-BE32-E72D297353CC}">
              <c16:uniqueId val="{00000007-5EC9-4209-8C1A-F01B02CA1DA7}"/>
            </c:ext>
          </c:extLst>
        </c:ser>
        <c:ser>
          <c:idx val="4"/>
          <c:order val="4"/>
          <c:tx>
            <c:strRef>
              <c:f>Лист1!$G$36</c:f>
              <c:strCache>
                <c:ptCount val="1"/>
                <c:pt idx="0">
                  <c:v>ПДК</c:v>
                </c:pt>
              </c:strCache>
            </c:strRef>
          </c:tx>
          <c:spPr>
            <a:ln w="38100" cap="rnd">
              <a:solidFill>
                <a:srgbClr val="FF0000"/>
              </a:solidFill>
              <a:round/>
            </a:ln>
            <a:effectLst/>
          </c:spPr>
          <c:marker>
            <c:symbol val="circle"/>
            <c:size val="5"/>
            <c:spPr>
              <a:solidFill>
                <a:srgbClr val="FF0000"/>
              </a:solidFill>
              <a:ln w="9525">
                <a:solidFill>
                  <a:srgbClr val="FF0000"/>
                </a:solidFill>
              </a:ln>
              <a:effectLst/>
            </c:spPr>
          </c:marker>
          <c:xVal>
            <c:numRef>
              <c:f>Лист1!$B$37:$B$39</c:f>
              <c:numCache>
                <c:formatCode>General</c:formatCode>
                <c:ptCount val="3"/>
                <c:pt idx="0">
                  <c:v>2019</c:v>
                </c:pt>
                <c:pt idx="1">
                  <c:v>2021</c:v>
                </c:pt>
                <c:pt idx="2">
                  <c:v>2023</c:v>
                </c:pt>
              </c:numCache>
            </c:numRef>
          </c:xVal>
          <c:yVal>
            <c:numRef>
              <c:f>Лист1!$G$37:$G$39</c:f>
              <c:numCache>
                <c:formatCode>General</c:formatCode>
                <c:ptCount val="3"/>
                <c:pt idx="0">
                  <c:v>2</c:v>
                </c:pt>
                <c:pt idx="1">
                  <c:v>2</c:v>
                </c:pt>
                <c:pt idx="2">
                  <c:v>2</c:v>
                </c:pt>
              </c:numCache>
            </c:numRef>
          </c:yVal>
          <c:smooth val="0"/>
          <c:extLst>
            <c:ext xmlns:c16="http://schemas.microsoft.com/office/drawing/2014/chart" uri="{C3380CC4-5D6E-409C-BE32-E72D297353CC}">
              <c16:uniqueId val="{00000008-5EC9-4209-8C1A-F01B02CA1DA7}"/>
            </c:ext>
          </c:extLst>
        </c:ser>
        <c:dLbls>
          <c:showLegendKey val="0"/>
          <c:showVal val="0"/>
          <c:showCatName val="0"/>
          <c:showSerName val="0"/>
          <c:showPercent val="0"/>
          <c:showBubbleSize val="0"/>
        </c:dLbls>
        <c:axId val="497144168"/>
        <c:axId val="538816056"/>
      </c:scatterChart>
      <c:valAx>
        <c:axId val="497144168"/>
        <c:scaling>
          <c:orientation val="minMax"/>
          <c:max val="2025"/>
          <c:min val="2018"/>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538816056"/>
        <c:crosses val="autoZero"/>
        <c:crossBetween val="midCat"/>
      </c:valAx>
      <c:valAx>
        <c:axId val="5388160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497144168"/>
        <c:crosses val="autoZero"/>
        <c:crossBetween val="midCat"/>
      </c:valAx>
      <c:spPr>
        <a:noFill/>
        <a:ln>
          <a:noFill/>
        </a:ln>
        <a:effectLst/>
      </c:spPr>
    </c:plotArea>
    <c:legend>
      <c:legendPos val="b"/>
      <c:legendEntry>
        <c:idx val="0"/>
        <c:delete val="1"/>
      </c:legendEntry>
      <c:legendEntry>
        <c:idx val="1"/>
        <c:delete val="1"/>
      </c:legendEntry>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100" b="0" i="0" u="none" strike="noStrike" kern="1200" spc="0" baseline="0">
                <a:solidFill>
                  <a:sysClr val="windowText" lastClr="000000"/>
                </a:solidFill>
                <a:effectLst/>
                <a:latin typeface="Times New Roman" panose="02020603050405020304" pitchFamily="18" charset="0"/>
                <a:cs typeface="Times New Roman" panose="02020603050405020304" pitchFamily="18" charset="0"/>
              </a:rPr>
              <a:t>Содержание </a:t>
            </a:r>
            <a:r>
              <a:rPr lang="en-US" sz="1100" b="0" i="0" u="none" strike="noStrike" kern="1200" spc="0" baseline="0">
                <a:solidFill>
                  <a:sysClr val="windowText" lastClr="000000"/>
                </a:solidFill>
                <a:effectLst/>
                <a:latin typeface="Times New Roman" panose="02020603050405020304" pitchFamily="18" charset="0"/>
                <a:cs typeface="Times New Roman" panose="02020603050405020304" pitchFamily="18" charset="0"/>
              </a:rPr>
              <a:t>Cd</a:t>
            </a:r>
            <a:r>
              <a:rPr lang="ru-RU" sz="1100" b="0" i="0" u="none" strike="noStrike" kern="1200" spc="0" baseline="0">
                <a:solidFill>
                  <a:sysClr val="windowText" lastClr="000000"/>
                </a:solidFill>
                <a:effectLst/>
                <a:latin typeface="Times New Roman" panose="02020603050405020304" pitchFamily="18" charset="0"/>
                <a:cs typeface="Times New Roman" panose="02020603050405020304" pitchFamily="18" charset="0"/>
              </a:rPr>
              <a:t> в почвах площадок исследования, мг/кг</a:t>
            </a:r>
            <a:endParaRPr lang="ru-RU" sz="1100" b="0" i="0" u="none" strike="noStrike" kern="1200" spc="0" baseline="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manualLayout>
          <c:layoutTarget val="inner"/>
          <c:xMode val="edge"/>
          <c:yMode val="edge"/>
          <c:x val="6.6580927384076991E-2"/>
          <c:y val="0.13930555555555557"/>
          <c:w val="0.87753018372703417"/>
          <c:h val="0.70294728783902016"/>
        </c:manualLayout>
      </c:layout>
      <c:scatterChart>
        <c:scatterStyle val="lineMarker"/>
        <c:varyColors val="0"/>
        <c:ser>
          <c:idx val="0"/>
          <c:order val="0"/>
          <c:tx>
            <c:strRef>
              <c:f>Лист1!$C$52</c:f>
              <c:strCache>
                <c:ptCount val="1"/>
                <c:pt idx="0">
                  <c:v>ИП-1</c:v>
                </c:pt>
              </c:strCache>
            </c:strRef>
          </c:tx>
          <c:spPr>
            <a:ln w="25400" cap="rnd">
              <a:noFill/>
              <a:round/>
            </a:ln>
            <a:effectLst/>
          </c:spPr>
          <c:marker>
            <c:symbol val="circle"/>
            <c:size val="5"/>
            <c:spPr>
              <a:solidFill>
                <a:schemeClr val="accent1"/>
              </a:solidFill>
              <a:ln w="9525">
                <a:solidFill>
                  <a:schemeClr val="accent1"/>
                </a:solidFill>
              </a:ln>
              <a:effectLst/>
            </c:spPr>
          </c:marker>
          <c:trendline>
            <c:name>ИП-1</c:name>
            <c:spPr>
              <a:ln w="12700" cap="rnd">
                <a:solidFill>
                  <a:schemeClr val="accent1"/>
                </a:solidFill>
                <a:prstDash val="solid"/>
              </a:ln>
              <a:effectLst/>
            </c:spPr>
            <c:trendlineType val="poly"/>
            <c:order val="2"/>
            <c:dispRSqr val="0"/>
            <c:dispEq val="0"/>
          </c:trendline>
          <c:xVal>
            <c:numRef>
              <c:f>Лист1!$B$53:$B$56</c:f>
              <c:numCache>
                <c:formatCode>General</c:formatCode>
                <c:ptCount val="4"/>
                <c:pt idx="0">
                  <c:v>2019</c:v>
                </c:pt>
                <c:pt idx="1">
                  <c:v>2021</c:v>
                </c:pt>
                <c:pt idx="2">
                  <c:v>2023</c:v>
                </c:pt>
                <c:pt idx="3">
                  <c:v>2024</c:v>
                </c:pt>
              </c:numCache>
            </c:numRef>
          </c:xVal>
          <c:yVal>
            <c:numRef>
              <c:f>Лист1!$C$53:$C$56</c:f>
              <c:numCache>
                <c:formatCode>General</c:formatCode>
                <c:ptCount val="4"/>
                <c:pt idx="0">
                  <c:v>3.6</c:v>
                </c:pt>
                <c:pt idx="1">
                  <c:v>1.2E-2</c:v>
                </c:pt>
                <c:pt idx="2">
                  <c:v>2.8000000000000001E-2</c:v>
                </c:pt>
              </c:numCache>
            </c:numRef>
          </c:yVal>
          <c:smooth val="0"/>
          <c:extLst>
            <c:ext xmlns:c16="http://schemas.microsoft.com/office/drawing/2014/chart" uri="{C3380CC4-5D6E-409C-BE32-E72D297353CC}">
              <c16:uniqueId val="{00000001-D9D9-4733-A996-F94AC515450C}"/>
            </c:ext>
          </c:extLst>
        </c:ser>
        <c:ser>
          <c:idx val="1"/>
          <c:order val="1"/>
          <c:tx>
            <c:strRef>
              <c:f>Лист1!$D$52</c:f>
              <c:strCache>
                <c:ptCount val="1"/>
                <c:pt idx="0">
                  <c:v>ИП-2</c:v>
                </c:pt>
              </c:strCache>
            </c:strRef>
          </c:tx>
          <c:spPr>
            <a:ln w="25400" cap="rnd">
              <a:noFill/>
              <a:round/>
            </a:ln>
            <a:effectLst/>
          </c:spPr>
          <c:marker>
            <c:symbol val="circle"/>
            <c:size val="5"/>
            <c:spPr>
              <a:solidFill>
                <a:schemeClr val="accent2"/>
              </a:solidFill>
              <a:ln w="9525">
                <a:solidFill>
                  <a:schemeClr val="accent2"/>
                </a:solidFill>
              </a:ln>
              <a:effectLst/>
            </c:spPr>
          </c:marker>
          <c:trendline>
            <c:name>ИП-2</c:name>
            <c:spPr>
              <a:ln w="12700" cap="rnd">
                <a:solidFill>
                  <a:schemeClr val="accent2"/>
                </a:solidFill>
                <a:prstDash val="solid"/>
              </a:ln>
              <a:effectLst/>
            </c:spPr>
            <c:trendlineType val="poly"/>
            <c:order val="2"/>
            <c:dispRSqr val="0"/>
            <c:dispEq val="0"/>
          </c:trendline>
          <c:xVal>
            <c:numRef>
              <c:f>Лист1!$B$53:$B$56</c:f>
              <c:numCache>
                <c:formatCode>General</c:formatCode>
                <c:ptCount val="4"/>
                <c:pt idx="0">
                  <c:v>2019</c:v>
                </c:pt>
                <c:pt idx="1">
                  <c:v>2021</c:v>
                </c:pt>
                <c:pt idx="2">
                  <c:v>2023</c:v>
                </c:pt>
                <c:pt idx="3">
                  <c:v>2024</c:v>
                </c:pt>
              </c:numCache>
            </c:numRef>
          </c:xVal>
          <c:yVal>
            <c:numRef>
              <c:f>Лист1!$D$53:$D$56</c:f>
              <c:numCache>
                <c:formatCode>General</c:formatCode>
                <c:ptCount val="4"/>
                <c:pt idx="0">
                  <c:v>9.4</c:v>
                </c:pt>
                <c:pt idx="1">
                  <c:v>1.7999999999999999E-2</c:v>
                </c:pt>
                <c:pt idx="2">
                  <c:v>0.03</c:v>
                </c:pt>
              </c:numCache>
            </c:numRef>
          </c:yVal>
          <c:smooth val="0"/>
          <c:extLst>
            <c:ext xmlns:c16="http://schemas.microsoft.com/office/drawing/2014/chart" uri="{C3380CC4-5D6E-409C-BE32-E72D297353CC}">
              <c16:uniqueId val="{00000003-D9D9-4733-A996-F94AC515450C}"/>
            </c:ext>
          </c:extLst>
        </c:ser>
        <c:ser>
          <c:idx val="2"/>
          <c:order val="2"/>
          <c:tx>
            <c:strRef>
              <c:f>Лист1!$E$52</c:f>
              <c:strCache>
                <c:ptCount val="1"/>
                <c:pt idx="0">
                  <c:v>ИП-3</c:v>
                </c:pt>
              </c:strCache>
            </c:strRef>
          </c:tx>
          <c:spPr>
            <a:ln w="25400" cap="rnd">
              <a:noFill/>
              <a:round/>
            </a:ln>
            <a:effectLst/>
          </c:spPr>
          <c:marker>
            <c:symbol val="circle"/>
            <c:size val="5"/>
            <c:spPr>
              <a:solidFill>
                <a:schemeClr val="accent3"/>
              </a:solidFill>
              <a:ln w="9525">
                <a:solidFill>
                  <a:schemeClr val="accent3"/>
                </a:solidFill>
              </a:ln>
              <a:effectLst/>
            </c:spPr>
          </c:marker>
          <c:trendline>
            <c:name>Ип-3</c:name>
            <c:spPr>
              <a:ln w="12700" cap="rnd">
                <a:solidFill>
                  <a:srgbClr val="7030A0"/>
                </a:solidFill>
                <a:prstDash val="solid"/>
              </a:ln>
              <a:effectLst/>
            </c:spPr>
            <c:trendlineType val="poly"/>
            <c:order val="2"/>
            <c:dispRSqr val="0"/>
            <c:dispEq val="0"/>
          </c:trendline>
          <c:xVal>
            <c:numRef>
              <c:f>Лист1!$B$53:$B$56</c:f>
              <c:numCache>
                <c:formatCode>General</c:formatCode>
                <c:ptCount val="4"/>
                <c:pt idx="0">
                  <c:v>2019</c:v>
                </c:pt>
                <c:pt idx="1">
                  <c:v>2021</c:v>
                </c:pt>
                <c:pt idx="2">
                  <c:v>2023</c:v>
                </c:pt>
                <c:pt idx="3">
                  <c:v>2024</c:v>
                </c:pt>
              </c:numCache>
            </c:numRef>
          </c:xVal>
          <c:yVal>
            <c:numRef>
              <c:f>Лист1!$E$53:$E$56</c:f>
              <c:numCache>
                <c:formatCode>General</c:formatCode>
                <c:ptCount val="4"/>
                <c:pt idx="0">
                  <c:v>4.0999999999999996</c:v>
                </c:pt>
                <c:pt idx="1">
                  <c:v>2.1999999999999999E-2</c:v>
                </c:pt>
                <c:pt idx="2">
                  <c:v>2.1999999999999999E-2</c:v>
                </c:pt>
              </c:numCache>
            </c:numRef>
          </c:yVal>
          <c:smooth val="0"/>
          <c:extLst>
            <c:ext xmlns:c16="http://schemas.microsoft.com/office/drawing/2014/chart" uri="{C3380CC4-5D6E-409C-BE32-E72D297353CC}">
              <c16:uniqueId val="{00000005-D9D9-4733-A996-F94AC515450C}"/>
            </c:ext>
          </c:extLst>
        </c:ser>
        <c:ser>
          <c:idx val="3"/>
          <c:order val="3"/>
          <c:tx>
            <c:strRef>
              <c:f>Лист1!$F$52</c:f>
              <c:strCache>
                <c:ptCount val="1"/>
                <c:pt idx="0">
                  <c:v>ИП-4</c:v>
                </c:pt>
              </c:strCache>
            </c:strRef>
          </c:tx>
          <c:spPr>
            <a:ln w="25400" cap="rnd">
              <a:noFill/>
              <a:round/>
            </a:ln>
            <a:effectLst/>
          </c:spPr>
          <c:marker>
            <c:symbol val="circle"/>
            <c:size val="5"/>
            <c:spPr>
              <a:solidFill>
                <a:schemeClr val="accent4"/>
              </a:solidFill>
              <a:ln w="9525">
                <a:solidFill>
                  <a:schemeClr val="accent4"/>
                </a:solidFill>
              </a:ln>
              <a:effectLst/>
            </c:spPr>
          </c:marker>
          <c:trendline>
            <c:name>ИП-4</c:name>
            <c:spPr>
              <a:ln w="12700" cap="rnd">
                <a:solidFill>
                  <a:srgbClr val="00B050"/>
                </a:solidFill>
                <a:prstDash val="solid"/>
              </a:ln>
              <a:effectLst/>
            </c:spPr>
            <c:trendlineType val="poly"/>
            <c:order val="2"/>
            <c:dispRSqr val="0"/>
            <c:dispEq val="0"/>
          </c:trendline>
          <c:xVal>
            <c:numRef>
              <c:f>Лист1!$B$53:$B$56</c:f>
              <c:numCache>
                <c:formatCode>General</c:formatCode>
                <c:ptCount val="4"/>
                <c:pt idx="0">
                  <c:v>2019</c:v>
                </c:pt>
                <c:pt idx="1">
                  <c:v>2021</c:v>
                </c:pt>
                <c:pt idx="2">
                  <c:v>2023</c:v>
                </c:pt>
                <c:pt idx="3">
                  <c:v>2024</c:v>
                </c:pt>
              </c:numCache>
            </c:numRef>
          </c:xVal>
          <c:yVal>
            <c:numRef>
              <c:f>Лист1!$F$53:$F$56</c:f>
              <c:numCache>
                <c:formatCode>General</c:formatCode>
                <c:ptCount val="4"/>
                <c:pt idx="0">
                  <c:v>3.7</c:v>
                </c:pt>
                <c:pt idx="1">
                  <c:v>0.02</c:v>
                </c:pt>
                <c:pt idx="2">
                  <c:v>0.02</c:v>
                </c:pt>
              </c:numCache>
            </c:numRef>
          </c:yVal>
          <c:smooth val="0"/>
          <c:extLst>
            <c:ext xmlns:c16="http://schemas.microsoft.com/office/drawing/2014/chart" uri="{C3380CC4-5D6E-409C-BE32-E72D297353CC}">
              <c16:uniqueId val="{00000007-D9D9-4733-A996-F94AC515450C}"/>
            </c:ext>
          </c:extLst>
        </c:ser>
        <c:ser>
          <c:idx val="4"/>
          <c:order val="4"/>
          <c:tx>
            <c:strRef>
              <c:f>Лист1!$G$52</c:f>
              <c:strCache>
                <c:ptCount val="1"/>
                <c:pt idx="0">
                  <c:v>ПДК</c:v>
                </c:pt>
              </c:strCache>
            </c:strRef>
          </c:tx>
          <c:spPr>
            <a:ln w="38100" cap="rnd">
              <a:solidFill>
                <a:srgbClr val="FF0000"/>
              </a:solidFill>
              <a:round/>
            </a:ln>
            <a:effectLst/>
          </c:spPr>
          <c:marker>
            <c:symbol val="circle"/>
            <c:size val="5"/>
            <c:spPr>
              <a:solidFill>
                <a:srgbClr val="FF0000"/>
              </a:solidFill>
              <a:ln w="9525">
                <a:solidFill>
                  <a:srgbClr val="FF0000"/>
                </a:solidFill>
              </a:ln>
              <a:effectLst/>
            </c:spPr>
          </c:marker>
          <c:xVal>
            <c:numRef>
              <c:f>Лист1!$B$53:$B$56</c:f>
              <c:numCache>
                <c:formatCode>General</c:formatCode>
                <c:ptCount val="4"/>
                <c:pt idx="0">
                  <c:v>2019</c:v>
                </c:pt>
                <c:pt idx="1">
                  <c:v>2021</c:v>
                </c:pt>
                <c:pt idx="2">
                  <c:v>2023</c:v>
                </c:pt>
                <c:pt idx="3">
                  <c:v>2024</c:v>
                </c:pt>
              </c:numCache>
            </c:numRef>
          </c:xVal>
          <c:yVal>
            <c:numRef>
              <c:f>Лист1!$G$53:$G$56</c:f>
              <c:numCache>
                <c:formatCode>General</c:formatCode>
                <c:ptCount val="4"/>
                <c:pt idx="0">
                  <c:v>5</c:v>
                </c:pt>
                <c:pt idx="1">
                  <c:v>5</c:v>
                </c:pt>
                <c:pt idx="2">
                  <c:v>5</c:v>
                </c:pt>
              </c:numCache>
            </c:numRef>
          </c:yVal>
          <c:smooth val="0"/>
          <c:extLst>
            <c:ext xmlns:c16="http://schemas.microsoft.com/office/drawing/2014/chart" uri="{C3380CC4-5D6E-409C-BE32-E72D297353CC}">
              <c16:uniqueId val="{00000008-D9D9-4733-A996-F94AC515450C}"/>
            </c:ext>
          </c:extLst>
        </c:ser>
        <c:dLbls>
          <c:showLegendKey val="0"/>
          <c:showVal val="0"/>
          <c:showCatName val="0"/>
          <c:showSerName val="0"/>
          <c:showPercent val="0"/>
          <c:showBubbleSize val="0"/>
        </c:dLbls>
        <c:axId val="586489880"/>
        <c:axId val="586491680"/>
      </c:scatterChart>
      <c:valAx>
        <c:axId val="586489880"/>
        <c:scaling>
          <c:orientation val="minMax"/>
          <c:max val="202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586491680"/>
        <c:crosses val="autoZero"/>
        <c:crossBetween val="midCat"/>
      </c:valAx>
      <c:valAx>
        <c:axId val="5864916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586489880"/>
        <c:crosses val="autoZero"/>
        <c:crossBetween val="midCat"/>
        <c:minorUnit val="0.1"/>
      </c:valAx>
      <c:spPr>
        <a:noFill/>
        <a:ln>
          <a:noFill/>
        </a:ln>
        <a:effectLst/>
      </c:spPr>
    </c:plotArea>
    <c:legend>
      <c:legendPos val="b"/>
      <c:legendEntry>
        <c:idx val="0"/>
        <c:delete val="1"/>
      </c:legendEntry>
      <c:legendEntry>
        <c:idx val="1"/>
        <c:delete val="1"/>
      </c:legendEntry>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100" b="0" i="0" u="none" strike="noStrike" kern="1200" spc="0" baseline="0">
                <a:solidFill>
                  <a:sysClr val="windowText" lastClr="000000"/>
                </a:solidFill>
                <a:effectLst/>
                <a:latin typeface="Times New Roman" panose="02020603050405020304" pitchFamily="18" charset="0"/>
                <a:cs typeface="Times New Roman" panose="02020603050405020304" pitchFamily="18" charset="0"/>
              </a:rPr>
              <a:t>Содержание </a:t>
            </a:r>
            <a:r>
              <a:rPr lang="en-US" sz="1100" b="0" i="0" u="none" strike="noStrike" kern="1200" spc="0" baseline="0">
                <a:solidFill>
                  <a:sysClr val="windowText" lastClr="000000"/>
                </a:solidFill>
                <a:effectLst/>
                <a:latin typeface="Times New Roman" panose="02020603050405020304" pitchFamily="18" charset="0"/>
                <a:cs typeface="Times New Roman" panose="02020603050405020304" pitchFamily="18" charset="0"/>
              </a:rPr>
              <a:t>Cr</a:t>
            </a:r>
            <a:r>
              <a:rPr lang="ru-RU" sz="1100" b="0" i="0" u="none" strike="noStrike" kern="1200" spc="0" baseline="0">
                <a:solidFill>
                  <a:sysClr val="windowText" lastClr="000000"/>
                </a:solidFill>
                <a:effectLst/>
                <a:latin typeface="Times New Roman" panose="02020603050405020304" pitchFamily="18" charset="0"/>
                <a:cs typeface="Times New Roman" panose="02020603050405020304" pitchFamily="18" charset="0"/>
              </a:rPr>
              <a:t> в почвах площадок исследования, мг/кг</a:t>
            </a:r>
            <a:endParaRPr lang="ru-RU" sz="1100" b="0" i="0" u="none" strike="noStrike" kern="1200" spc="0" baseline="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11522735940058776"/>
          <c:y val="2.8042369703787033E-2"/>
        </c:manualLayout>
      </c:layout>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scatterChart>
        <c:scatterStyle val="lineMarker"/>
        <c:varyColors val="0"/>
        <c:ser>
          <c:idx val="0"/>
          <c:order val="0"/>
          <c:tx>
            <c:strRef>
              <c:f>Лист1!$C$67</c:f>
              <c:strCache>
                <c:ptCount val="1"/>
                <c:pt idx="0">
                  <c:v>ИП-1</c:v>
                </c:pt>
              </c:strCache>
            </c:strRef>
          </c:tx>
          <c:spPr>
            <a:ln w="25400" cap="rnd">
              <a:noFill/>
              <a:round/>
            </a:ln>
            <a:effectLst/>
          </c:spPr>
          <c:marker>
            <c:symbol val="circle"/>
            <c:size val="5"/>
            <c:spPr>
              <a:solidFill>
                <a:schemeClr val="accent1"/>
              </a:solidFill>
              <a:ln w="9525">
                <a:solidFill>
                  <a:schemeClr val="accent1"/>
                </a:solidFill>
              </a:ln>
              <a:effectLst/>
            </c:spPr>
          </c:marker>
          <c:trendline>
            <c:name>ИП-1</c:name>
            <c:spPr>
              <a:ln w="12700" cap="rnd">
                <a:solidFill>
                  <a:schemeClr val="accent1"/>
                </a:solidFill>
                <a:prstDash val="solid"/>
              </a:ln>
              <a:effectLst/>
            </c:spPr>
            <c:trendlineType val="poly"/>
            <c:order val="2"/>
            <c:forward val="1"/>
            <c:dispRSqr val="0"/>
            <c:dispEq val="0"/>
          </c:trendline>
          <c:xVal>
            <c:numRef>
              <c:f>Лист1!$B$68:$B$70</c:f>
              <c:numCache>
                <c:formatCode>General</c:formatCode>
                <c:ptCount val="3"/>
                <c:pt idx="0">
                  <c:v>2019</c:v>
                </c:pt>
                <c:pt idx="1">
                  <c:v>2021</c:v>
                </c:pt>
                <c:pt idx="2">
                  <c:v>2023</c:v>
                </c:pt>
              </c:numCache>
            </c:numRef>
          </c:xVal>
          <c:yVal>
            <c:numRef>
              <c:f>Лист1!$C$68:$C$70</c:f>
              <c:numCache>
                <c:formatCode>General</c:formatCode>
                <c:ptCount val="3"/>
                <c:pt idx="0">
                  <c:v>4.3</c:v>
                </c:pt>
                <c:pt idx="1">
                  <c:v>2</c:v>
                </c:pt>
                <c:pt idx="2">
                  <c:v>0.03</c:v>
                </c:pt>
              </c:numCache>
            </c:numRef>
          </c:yVal>
          <c:smooth val="0"/>
          <c:extLst>
            <c:ext xmlns:c16="http://schemas.microsoft.com/office/drawing/2014/chart" uri="{C3380CC4-5D6E-409C-BE32-E72D297353CC}">
              <c16:uniqueId val="{00000001-7717-4C9B-9F54-D50F2ED15288}"/>
            </c:ext>
          </c:extLst>
        </c:ser>
        <c:ser>
          <c:idx val="1"/>
          <c:order val="1"/>
          <c:tx>
            <c:strRef>
              <c:f>Лист1!$D$67</c:f>
              <c:strCache>
                <c:ptCount val="1"/>
                <c:pt idx="0">
                  <c:v>ИП-2</c:v>
                </c:pt>
              </c:strCache>
            </c:strRef>
          </c:tx>
          <c:spPr>
            <a:ln w="25400" cap="rnd">
              <a:noFill/>
              <a:round/>
            </a:ln>
            <a:effectLst/>
          </c:spPr>
          <c:marker>
            <c:symbol val="circle"/>
            <c:size val="5"/>
            <c:spPr>
              <a:solidFill>
                <a:schemeClr val="accent2"/>
              </a:solidFill>
              <a:ln w="9525">
                <a:solidFill>
                  <a:schemeClr val="accent2"/>
                </a:solidFill>
              </a:ln>
              <a:effectLst/>
            </c:spPr>
          </c:marker>
          <c:trendline>
            <c:name>ИП-2</c:name>
            <c:spPr>
              <a:ln w="12700" cap="rnd">
                <a:solidFill>
                  <a:schemeClr val="accent2"/>
                </a:solidFill>
                <a:prstDash val="solid"/>
              </a:ln>
              <a:effectLst/>
            </c:spPr>
            <c:trendlineType val="poly"/>
            <c:order val="2"/>
            <c:forward val="1"/>
            <c:dispRSqr val="0"/>
            <c:dispEq val="0"/>
          </c:trendline>
          <c:xVal>
            <c:numRef>
              <c:f>Лист1!$B$68:$B$70</c:f>
              <c:numCache>
                <c:formatCode>General</c:formatCode>
                <c:ptCount val="3"/>
                <c:pt idx="0">
                  <c:v>2019</c:v>
                </c:pt>
                <c:pt idx="1">
                  <c:v>2021</c:v>
                </c:pt>
                <c:pt idx="2">
                  <c:v>2023</c:v>
                </c:pt>
              </c:numCache>
            </c:numRef>
          </c:xVal>
          <c:yVal>
            <c:numRef>
              <c:f>Лист1!$D$68:$D$70</c:f>
              <c:numCache>
                <c:formatCode>General</c:formatCode>
                <c:ptCount val="3"/>
                <c:pt idx="0">
                  <c:v>5.3</c:v>
                </c:pt>
                <c:pt idx="1">
                  <c:v>1.98</c:v>
                </c:pt>
                <c:pt idx="2">
                  <c:v>2.5000000000000001E-2</c:v>
                </c:pt>
              </c:numCache>
            </c:numRef>
          </c:yVal>
          <c:smooth val="0"/>
          <c:extLst>
            <c:ext xmlns:c16="http://schemas.microsoft.com/office/drawing/2014/chart" uri="{C3380CC4-5D6E-409C-BE32-E72D297353CC}">
              <c16:uniqueId val="{00000003-7717-4C9B-9F54-D50F2ED15288}"/>
            </c:ext>
          </c:extLst>
        </c:ser>
        <c:ser>
          <c:idx val="2"/>
          <c:order val="2"/>
          <c:tx>
            <c:strRef>
              <c:f>Лист1!$E$67</c:f>
              <c:strCache>
                <c:ptCount val="1"/>
                <c:pt idx="0">
                  <c:v>ИП-3</c:v>
                </c:pt>
              </c:strCache>
            </c:strRef>
          </c:tx>
          <c:spPr>
            <a:ln w="25400" cap="rnd">
              <a:noFill/>
              <a:round/>
            </a:ln>
            <a:effectLst/>
          </c:spPr>
          <c:marker>
            <c:symbol val="circle"/>
            <c:size val="5"/>
            <c:spPr>
              <a:solidFill>
                <a:schemeClr val="accent3"/>
              </a:solidFill>
              <a:ln w="9525">
                <a:solidFill>
                  <a:schemeClr val="accent3"/>
                </a:solidFill>
              </a:ln>
              <a:effectLst/>
            </c:spPr>
          </c:marker>
          <c:trendline>
            <c:name>ИП-3</c:name>
            <c:spPr>
              <a:ln w="12700" cap="rnd">
                <a:solidFill>
                  <a:schemeClr val="accent3"/>
                </a:solidFill>
                <a:prstDash val="solid"/>
              </a:ln>
              <a:effectLst/>
            </c:spPr>
            <c:trendlineType val="poly"/>
            <c:order val="2"/>
            <c:forward val="1"/>
            <c:dispRSqr val="0"/>
            <c:dispEq val="0"/>
          </c:trendline>
          <c:xVal>
            <c:numRef>
              <c:f>Лист1!$B$68:$B$70</c:f>
              <c:numCache>
                <c:formatCode>General</c:formatCode>
                <c:ptCount val="3"/>
                <c:pt idx="0">
                  <c:v>2019</c:v>
                </c:pt>
                <c:pt idx="1">
                  <c:v>2021</c:v>
                </c:pt>
                <c:pt idx="2">
                  <c:v>2023</c:v>
                </c:pt>
              </c:numCache>
            </c:numRef>
          </c:xVal>
          <c:yVal>
            <c:numRef>
              <c:f>Лист1!$E$68:$E$70</c:f>
              <c:numCache>
                <c:formatCode>General</c:formatCode>
                <c:ptCount val="3"/>
                <c:pt idx="0">
                  <c:v>3.5</c:v>
                </c:pt>
                <c:pt idx="1">
                  <c:v>3.1</c:v>
                </c:pt>
                <c:pt idx="2">
                  <c:v>0.04</c:v>
                </c:pt>
              </c:numCache>
            </c:numRef>
          </c:yVal>
          <c:smooth val="0"/>
          <c:extLst>
            <c:ext xmlns:c16="http://schemas.microsoft.com/office/drawing/2014/chart" uri="{C3380CC4-5D6E-409C-BE32-E72D297353CC}">
              <c16:uniqueId val="{00000005-7717-4C9B-9F54-D50F2ED15288}"/>
            </c:ext>
          </c:extLst>
        </c:ser>
        <c:ser>
          <c:idx val="3"/>
          <c:order val="3"/>
          <c:tx>
            <c:strRef>
              <c:f>Лист1!$F$67</c:f>
              <c:strCache>
                <c:ptCount val="1"/>
                <c:pt idx="0">
                  <c:v>ИП-4</c:v>
                </c:pt>
              </c:strCache>
            </c:strRef>
          </c:tx>
          <c:spPr>
            <a:ln w="25400" cap="rnd">
              <a:noFill/>
              <a:round/>
            </a:ln>
            <a:effectLst/>
          </c:spPr>
          <c:marker>
            <c:symbol val="circle"/>
            <c:size val="5"/>
            <c:spPr>
              <a:solidFill>
                <a:schemeClr val="accent4"/>
              </a:solidFill>
              <a:ln w="9525">
                <a:solidFill>
                  <a:schemeClr val="accent4"/>
                </a:solidFill>
              </a:ln>
              <a:effectLst/>
            </c:spPr>
          </c:marker>
          <c:trendline>
            <c:name>ИП-4</c:name>
            <c:spPr>
              <a:ln w="12700" cap="rnd">
                <a:solidFill>
                  <a:schemeClr val="accent4"/>
                </a:solidFill>
                <a:prstDash val="solid"/>
              </a:ln>
              <a:effectLst/>
            </c:spPr>
            <c:trendlineType val="poly"/>
            <c:order val="2"/>
            <c:forward val="1"/>
            <c:dispRSqr val="0"/>
            <c:dispEq val="0"/>
          </c:trendline>
          <c:xVal>
            <c:numRef>
              <c:f>Лист1!$B$68:$B$70</c:f>
              <c:numCache>
                <c:formatCode>General</c:formatCode>
                <c:ptCount val="3"/>
                <c:pt idx="0">
                  <c:v>2019</c:v>
                </c:pt>
                <c:pt idx="1">
                  <c:v>2021</c:v>
                </c:pt>
                <c:pt idx="2">
                  <c:v>2023</c:v>
                </c:pt>
              </c:numCache>
            </c:numRef>
          </c:xVal>
          <c:yVal>
            <c:numRef>
              <c:f>Лист1!$F$68:$F$70</c:f>
              <c:numCache>
                <c:formatCode>General</c:formatCode>
                <c:ptCount val="3"/>
                <c:pt idx="0">
                  <c:v>2.8</c:v>
                </c:pt>
                <c:pt idx="1">
                  <c:v>2.35</c:v>
                </c:pt>
                <c:pt idx="2">
                  <c:v>0.28000000000000003</c:v>
                </c:pt>
              </c:numCache>
            </c:numRef>
          </c:yVal>
          <c:smooth val="0"/>
          <c:extLst>
            <c:ext xmlns:c16="http://schemas.microsoft.com/office/drawing/2014/chart" uri="{C3380CC4-5D6E-409C-BE32-E72D297353CC}">
              <c16:uniqueId val="{00000007-7717-4C9B-9F54-D50F2ED15288}"/>
            </c:ext>
          </c:extLst>
        </c:ser>
        <c:ser>
          <c:idx val="4"/>
          <c:order val="4"/>
          <c:tx>
            <c:strRef>
              <c:f>Лист1!$G$67</c:f>
              <c:strCache>
                <c:ptCount val="1"/>
                <c:pt idx="0">
                  <c:v>ПДК</c:v>
                </c:pt>
              </c:strCache>
            </c:strRef>
          </c:tx>
          <c:spPr>
            <a:ln w="25400" cap="rnd">
              <a:solidFill>
                <a:srgbClr val="FF0000"/>
              </a:solidFill>
              <a:round/>
            </a:ln>
            <a:effectLst/>
          </c:spPr>
          <c:marker>
            <c:symbol val="circle"/>
            <c:size val="5"/>
            <c:spPr>
              <a:solidFill>
                <a:srgbClr val="FF0000"/>
              </a:solidFill>
              <a:ln w="9525">
                <a:solidFill>
                  <a:srgbClr val="FF0000"/>
                </a:solidFill>
              </a:ln>
              <a:effectLst/>
            </c:spPr>
          </c:marker>
          <c:xVal>
            <c:numRef>
              <c:f>Лист1!$B$68:$B$70</c:f>
              <c:numCache>
                <c:formatCode>General</c:formatCode>
                <c:ptCount val="3"/>
                <c:pt idx="0">
                  <c:v>2019</c:v>
                </c:pt>
                <c:pt idx="1">
                  <c:v>2021</c:v>
                </c:pt>
                <c:pt idx="2">
                  <c:v>2023</c:v>
                </c:pt>
              </c:numCache>
            </c:numRef>
          </c:xVal>
          <c:yVal>
            <c:numRef>
              <c:f>Лист1!$G$68:$G$70</c:f>
              <c:numCache>
                <c:formatCode>General</c:formatCode>
                <c:ptCount val="3"/>
                <c:pt idx="0">
                  <c:v>6</c:v>
                </c:pt>
                <c:pt idx="1">
                  <c:v>6</c:v>
                </c:pt>
                <c:pt idx="2">
                  <c:v>6</c:v>
                </c:pt>
              </c:numCache>
            </c:numRef>
          </c:yVal>
          <c:smooth val="0"/>
          <c:extLst>
            <c:ext xmlns:c16="http://schemas.microsoft.com/office/drawing/2014/chart" uri="{C3380CC4-5D6E-409C-BE32-E72D297353CC}">
              <c16:uniqueId val="{00000008-7717-4C9B-9F54-D50F2ED15288}"/>
            </c:ext>
          </c:extLst>
        </c:ser>
        <c:dLbls>
          <c:showLegendKey val="0"/>
          <c:showVal val="0"/>
          <c:showCatName val="0"/>
          <c:showSerName val="0"/>
          <c:showPercent val="0"/>
          <c:showBubbleSize val="0"/>
        </c:dLbls>
        <c:axId val="575905064"/>
        <c:axId val="572160888"/>
      </c:scatterChart>
      <c:valAx>
        <c:axId val="5759050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572160888"/>
        <c:crosses val="autoZero"/>
        <c:crossBetween val="midCat"/>
        <c:majorUnit val="1"/>
      </c:valAx>
      <c:valAx>
        <c:axId val="572160888"/>
        <c:scaling>
          <c:orientation val="minMax"/>
        </c:scaling>
        <c:delete val="0"/>
        <c:axPos val="l"/>
        <c:majorGridlines>
          <c:spPr>
            <a:ln w="12700"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0"/>
          <a:lstStyle/>
          <a:p>
            <a:pPr>
              <a:defRPr sz="900" b="0" i="0" u="none" strike="noStrike" kern="1200" baseline="0">
                <a:solidFill>
                  <a:schemeClr val="tx1">
                    <a:lumMod val="65000"/>
                    <a:lumOff val="35000"/>
                  </a:schemeClr>
                </a:solidFill>
                <a:latin typeface="+mn-lt"/>
                <a:ea typeface="+mn-ea"/>
                <a:cs typeface="+mn-cs"/>
              </a:defRPr>
            </a:pPr>
            <a:endParaRPr lang="ru-KZ"/>
          </a:p>
        </c:txPr>
        <c:crossAx val="575905064"/>
        <c:crosses val="autoZero"/>
        <c:crossBetween val="midCat"/>
      </c:valAx>
      <c:spPr>
        <a:noFill/>
        <a:ln>
          <a:noFill/>
        </a:ln>
        <a:effectLst/>
      </c:spPr>
    </c:plotArea>
    <c:legend>
      <c:legendPos val="b"/>
      <c:legendEntry>
        <c:idx val="0"/>
        <c:delete val="1"/>
      </c:legendEntry>
      <c:legendEntry>
        <c:idx val="1"/>
        <c:delete val="1"/>
      </c:legendEntry>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100" b="0" i="0" u="none" strike="noStrike" kern="1200" spc="0" baseline="0">
                <a:solidFill>
                  <a:sysClr val="windowText" lastClr="000000"/>
                </a:solidFill>
                <a:effectLst/>
                <a:latin typeface="Times New Roman" panose="02020603050405020304" pitchFamily="18" charset="0"/>
                <a:cs typeface="Times New Roman" panose="02020603050405020304" pitchFamily="18" charset="0"/>
              </a:rPr>
              <a:t>Содержание </a:t>
            </a:r>
            <a:r>
              <a:rPr lang="en-US" sz="1100" b="0" i="0" u="none" strike="noStrike" kern="1200" spc="0" baseline="0">
                <a:solidFill>
                  <a:sysClr val="windowText" lastClr="000000"/>
                </a:solidFill>
                <a:effectLst/>
                <a:latin typeface="Times New Roman" panose="02020603050405020304" pitchFamily="18" charset="0"/>
                <a:cs typeface="Times New Roman" panose="02020603050405020304" pitchFamily="18" charset="0"/>
              </a:rPr>
              <a:t>Pb</a:t>
            </a:r>
            <a:r>
              <a:rPr lang="ru-RU" sz="1100" b="0" i="0" u="none" strike="noStrike" kern="1200" spc="0" baseline="0">
                <a:solidFill>
                  <a:sysClr val="windowText" lastClr="000000"/>
                </a:solidFill>
                <a:effectLst/>
                <a:latin typeface="Times New Roman" panose="02020603050405020304" pitchFamily="18" charset="0"/>
                <a:cs typeface="Times New Roman" panose="02020603050405020304" pitchFamily="18" charset="0"/>
              </a:rPr>
              <a:t> в почвах площадок исследования, мг/кг</a:t>
            </a:r>
            <a:endParaRPr lang="ru-RU" sz="1100" b="0" i="0" u="none" strike="noStrike" kern="1200" spc="0" baseline="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scatterChart>
        <c:scatterStyle val="lineMarker"/>
        <c:varyColors val="0"/>
        <c:ser>
          <c:idx val="0"/>
          <c:order val="0"/>
          <c:tx>
            <c:strRef>
              <c:f>Лист1!$C$82</c:f>
              <c:strCache>
                <c:ptCount val="1"/>
                <c:pt idx="0">
                  <c:v>ИП-1</c:v>
                </c:pt>
              </c:strCache>
            </c:strRef>
          </c:tx>
          <c:spPr>
            <a:ln w="25400" cap="rnd">
              <a:noFill/>
              <a:round/>
            </a:ln>
            <a:effectLst/>
          </c:spPr>
          <c:marker>
            <c:symbol val="circle"/>
            <c:size val="5"/>
            <c:spPr>
              <a:solidFill>
                <a:schemeClr val="accent1"/>
              </a:solidFill>
              <a:ln w="9525">
                <a:solidFill>
                  <a:schemeClr val="accent1"/>
                </a:solidFill>
              </a:ln>
              <a:effectLst/>
            </c:spPr>
          </c:marker>
          <c:trendline>
            <c:name>ИП-1</c:name>
            <c:spPr>
              <a:ln w="12700" cap="rnd">
                <a:solidFill>
                  <a:schemeClr val="accent1"/>
                </a:solidFill>
                <a:prstDash val="solid"/>
              </a:ln>
              <a:effectLst/>
            </c:spPr>
            <c:trendlineType val="poly"/>
            <c:order val="2"/>
            <c:forward val="1"/>
            <c:dispRSqr val="0"/>
            <c:dispEq val="0"/>
          </c:trendline>
          <c:xVal>
            <c:numRef>
              <c:f>Лист1!$B$83:$B$85</c:f>
              <c:numCache>
                <c:formatCode>General</c:formatCode>
                <c:ptCount val="3"/>
                <c:pt idx="0">
                  <c:v>2019</c:v>
                </c:pt>
                <c:pt idx="1">
                  <c:v>2021</c:v>
                </c:pt>
                <c:pt idx="2">
                  <c:v>2023</c:v>
                </c:pt>
              </c:numCache>
            </c:numRef>
          </c:xVal>
          <c:yVal>
            <c:numRef>
              <c:f>Лист1!$C$83:$C$85</c:f>
              <c:numCache>
                <c:formatCode>General</c:formatCode>
                <c:ptCount val="3"/>
                <c:pt idx="0">
                  <c:v>5.9</c:v>
                </c:pt>
                <c:pt idx="1">
                  <c:v>0.23</c:v>
                </c:pt>
                <c:pt idx="2">
                  <c:v>0.04</c:v>
                </c:pt>
              </c:numCache>
            </c:numRef>
          </c:yVal>
          <c:smooth val="0"/>
          <c:extLst>
            <c:ext xmlns:c16="http://schemas.microsoft.com/office/drawing/2014/chart" uri="{C3380CC4-5D6E-409C-BE32-E72D297353CC}">
              <c16:uniqueId val="{00000001-75D2-425B-84FF-AA1EE80B8DE7}"/>
            </c:ext>
          </c:extLst>
        </c:ser>
        <c:ser>
          <c:idx val="1"/>
          <c:order val="1"/>
          <c:tx>
            <c:strRef>
              <c:f>Лист1!$D$82</c:f>
              <c:strCache>
                <c:ptCount val="1"/>
                <c:pt idx="0">
                  <c:v>ИП-2</c:v>
                </c:pt>
              </c:strCache>
            </c:strRef>
          </c:tx>
          <c:spPr>
            <a:ln w="25400" cap="rnd">
              <a:noFill/>
              <a:round/>
            </a:ln>
            <a:effectLst/>
          </c:spPr>
          <c:marker>
            <c:symbol val="circle"/>
            <c:size val="5"/>
            <c:spPr>
              <a:solidFill>
                <a:schemeClr val="accent2"/>
              </a:solidFill>
              <a:ln w="9525">
                <a:solidFill>
                  <a:schemeClr val="accent2"/>
                </a:solidFill>
              </a:ln>
              <a:effectLst/>
            </c:spPr>
          </c:marker>
          <c:trendline>
            <c:name>ИП-2</c:name>
            <c:spPr>
              <a:ln w="12700" cap="rnd">
                <a:solidFill>
                  <a:schemeClr val="accent2"/>
                </a:solidFill>
                <a:prstDash val="solid"/>
              </a:ln>
              <a:effectLst/>
            </c:spPr>
            <c:trendlineType val="poly"/>
            <c:order val="2"/>
            <c:forward val="1"/>
            <c:dispRSqr val="0"/>
            <c:dispEq val="0"/>
          </c:trendline>
          <c:xVal>
            <c:numRef>
              <c:f>Лист1!$B$83:$B$85</c:f>
              <c:numCache>
                <c:formatCode>General</c:formatCode>
                <c:ptCount val="3"/>
                <c:pt idx="0">
                  <c:v>2019</c:v>
                </c:pt>
                <c:pt idx="1">
                  <c:v>2021</c:v>
                </c:pt>
                <c:pt idx="2">
                  <c:v>2023</c:v>
                </c:pt>
              </c:numCache>
            </c:numRef>
          </c:xVal>
          <c:yVal>
            <c:numRef>
              <c:f>Лист1!$D$83:$D$85</c:f>
              <c:numCache>
                <c:formatCode>General</c:formatCode>
                <c:ptCount val="3"/>
                <c:pt idx="0">
                  <c:v>6.17</c:v>
                </c:pt>
                <c:pt idx="1">
                  <c:v>0.28999999999999998</c:v>
                </c:pt>
                <c:pt idx="2">
                  <c:v>2.9000000000000001E-2</c:v>
                </c:pt>
              </c:numCache>
            </c:numRef>
          </c:yVal>
          <c:smooth val="0"/>
          <c:extLst>
            <c:ext xmlns:c16="http://schemas.microsoft.com/office/drawing/2014/chart" uri="{C3380CC4-5D6E-409C-BE32-E72D297353CC}">
              <c16:uniqueId val="{00000003-75D2-425B-84FF-AA1EE80B8DE7}"/>
            </c:ext>
          </c:extLst>
        </c:ser>
        <c:ser>
          <c:idx val="2"/>
          <c:order val="2"/>
          <c:tx>
            <c:strRef>
              <c:f>Лист1!$E$82</c:f>
              <c:strCache>
                <c:ptCount val="1"/>
                <c:pt idx="0">
                  <c:v>ИП-3</c:v>
                </c:pt>
              </c:strCache>
            </c:strRef>
          </c:tx>
          <c:spPr>
            <a:ln w="25400" cap="rnd">
              <a:noFill/>
              <a:round/>
            </a:ln>
            <a:effectLst/>
          </c:spPr>
          <c:marker>
            <c:symbol val="circle"/>
            <c:size val="5"/>
            <c:spPr>
              <a:solidFill>
                <a:schemeClr val="accent3"/>
              </a:solidFill>
              <a:ln w="9525">
                <a:solidFill>
                  <a:schemeClr val="accent3"/>
                </a:solidFill>
              </a:ln>
              <a:effectLst/>
            </c:spPr>
          </c:marker>
          <c:trendline>
            <c:name>ИП-3</c:name>
            <c:spPr>
              <a:ln w="12700" cap="rnd">
                <a:solidFill>
                  <a:schemeClr val="accent3"/>
                </a:solidFill>
                <a:prstDash val="solid"/>
              </a:ln>
              <a:effectLst/>
            </c:spPr>
            <c:trendlineType val="poly"/>
            <c:order val="2"/>
            <c:forward val="1"/>
            <c:dispRSqr val="0"/>
            <c:dispEq val="0"/>
          </c:trendline>
          <c:xVal>
            <c:numRef>
              <c:f>Лист1!$B$83:$B$85</c:f>
              <c:numCache>
                <c:formatCode>General</c:formatCode>
                <c:ptCount val="3"/>
                <c:pt idx="0">
                  <c:v>2019</c:v>
                </c:pt>
                <c:pt idx="1">
                  <c:v>2021</c:v>
                </c:pt>
                <c:pt idx="2">
                  <c:v>2023</c:v>
                </c:pt>
              </c:numCache>
            </c:numRef>
          </c:xVal>
          <c:yVal>
            <c:numRef>
              <c:f>Лист1!$E$83:$E$85</c:f>
              <c:numCache>
                <c:formatCode>General</c:formatCode>
                <c:ptCount val="3"/>
                <c:pt idx="0">
                  <c:v>4.0999999999999996</c:v>
                </c:pt>
                <c:pt idx="1">
                  <c:v>0.31</c:v>
                </c:pt>
                <c:pt idx="2">
                  <c:v>3.1E-2</c:v>
                </c:pt>
              </c:numCache>
            </c:numRef>
          </c:yVal>
          <c:smooth val="0"/>
          <c:extLst>
            <c:ext xmlns:c16="http://schemas.microsoft.com/office/drawing/2014/chart" uri="{C3380CC4-5D6E-409C-BE32-E72D297353CC}">
              <c16:uniqueId val="{00000005-75D2-425B-84FF-AA1EE80B8DE7}"/>
            </c:ext>
          </c:extLst>
        </c:ser>
        <c:ser>
          <c:idx val="3"/>
          <c:order val="3"/>
          <c:tx>
            <c:strRef>
              <c:f>Лист1!$F$82</c:f>
              <c:strCache>
                <c:ptCount val="1"/>
                <c:pt idx="0">
                  <c:v>ИП-4</c:v>
                </c:pt>
              </c:strCache>
            </c:strRef>
          </c:tx>
          <c:spPr>
            <a:ln w="25400" cap="rnd">
              <a:noFill/>
              <a:round/>
            </a:ln>
            <a:effectLst/>
          </c:spPr>
          <c:marker>
            <c:symbol val="circle"/>
            <c:size val="5"/>
            <c:spPr>
              <a:solidFill>
                <a:schemeClr val="accent4"/>
              </a:solidFill>
              <a:ln w="9525">
                <a:solidFill>
                  <a:schemeClr val="accent4"/>
                </a:solidFill>
              </a:ln>
              <a:effectLst/>
            </c:spPr>
          </c:marker>
          <c:trendline>
            <c:name>ИП-4</c:name>
            <c:spPr>
              <a:ln w="12700" cap="rnd">
                <a:solidFill>
                  <a:srgbClr val="00B050"/>
                </a:solidFill>
                <a:prstDash val="solid"/>
              </a:ln>
              <a:effectLst/>
            </c:spPr>
            <c:trendlineType val="poly"/>
            <c:order val="2"/>
            <c:forward val="1"/>
            <c:dispRSqr val="0"/>
            <c:dispEq val="0"/>
          </c:trendline>
          <c:xVal>
            <c:numRef>
              <c:f>Лист1!$B$83:$B$85</c:f>
              <c:numCache>
                <c:formatCode>General</c:formatCode>
                <c:ptCount val="3"/>
                <c:pt idx="0">
                  <c:v>2019</c:v>
                </c:pt>
                <c:pt idx="1">
                  <c:v>2021</c:v>
                </c:pt>
                <c:pt idx="2">
                  <c:v>2023</c:v>
                </c:pt>
              </c:numCache>
            </c:numRef>
          </c:xVal>
          <c:yVal>
            <c:numRef>
              <c:f>Лист1!$F$83:$F$85</c:f>
              <c:numCache>
                <c:formatCode>General</c:formatCode>
                <c:ptCount val="3"/>
                <c:pt idx="0">
                  <c:v>6.3</c:v>
                </c:pt>
                <c:pt idx="1">
                  <c:v>7.0999999999999994E-2</c:v>
                </c:pt>
                <c:pt idx="2">
                  <c:v>7.0999999999999994E-2</c:v>
                </c:pt>
              </c:numCache>
            </c:numRef>
          </c:yVal>
          <c:smooth val="0"/>
          <c:extLst>
            <c:ext xmlns:c16="http://schemas.microsoft.com/office/drawing/2014/chart" uri="{C3380CC4-5D6E-409C-BE32-E72D297353CC}">
              <c16:uniqueId val="{00000007-75D2-425B-84FF-AA1EE80B8DE7}"/>
            </c:ext>
          </c:extLst>
        </c:ser>
        <c:ser>
          <c:idx val="4"/>
          <c:order val="4"/>
          <c:tx>
            <c:strRef>
              <c:f>Лист1!$G$82</c:f>
              <c:strCache>
                <c:ptCount val="1"/>
                <c:pt idx="0">
                  <c:v>ПДК</c:v>
                </c:pt>
              </c:strCache>
            </c:strRef>
          </c:tx>
          <c:spPr>
            <a:ln w="25400" cap="rnd">
              <a:solidFill>
                <a:srgbClr val="FF0000"/>
              </a:solidFill>
              <a:round/>
            </a:ln>
            <a:effectLst/>
          </c:spPr>
          <c:marker>
            <c:symbol val="circle"/>
            <c:size val="5"/>
            <c:spPr>
              <a:solidFill>
                <a:srgbClr val="FF0000"/>
              </a:solidFill>
              <a:ln w="9525">
                <a:solidFill>
                  <a:srgbClr val="FF0000"/>
                </a:solidFill>
              </a:ln>
              <a:effectLst/>
            </c:spPr>
          </c:marker>
          <c:xVal>
            <c:numRef>
              <c:f>Лист1!$B$83:$B$85</c:f>
              <c:numCache>
                <c:formatCode>General</c:formatCode>
                <c:ptCount val="3"/>
                <c:pt idx="0">
                  <c:v>2019</c:v>
                </c:pt>
                <c:pt idx="1">
                  <c:v>2021</c:v>
                </c:pt>
                <c:pt idx="2">
                  <c:v>2023</c:v>
                </c:pt>
              </c:numCache>
            </c:numRef>
          </c:xVal>
          <c:yVal>
            <c:numRef>
              <c:f>Лист1!$G$83:$G$85</c:f>
              <c:numCache>
                <c:formatCode>General</c:formatCode>
                <c:ptCount val="3"/>
                <c:pt idx="0">
                  <c:v>32</c:v>
                </c:pt>
                <c:pt idx="1">
                  <c:v>32</c:v>
                </c:pt>
                <c:pt idx="2">
                  <c:v>32</c:v>
                </c:pt>
              </c:numCache>
            </c:numRef>
          </c:yVal>
          <c:smooth val="0"/>
          <c:extLst>
            <c:ext xmlns:c16="http://schemas.microsoft.com/office/drawing/2014/chart" uri="{C3380CC4-5D6E-409C-BE32-E72D297353CC}">
              <c16:uniqueId val="{00000008-75D2-425B-84FF-AA1EE80B8DE7}"/>
            </c:ext>
          </c:extLst>
        </c:ser>
        <c:dLbls>
          <c:showLegendKey val="0"/>
          <c:showVal val="0"/>
          <c:showCatName val="0"/>
          <c:showSerName val="0"/>
          <c:showPercent val="0"/>
          <c:showBubbleSize val="0"/>
        </c:dLbls>
        <c:axId val="586490240"/>
        <c:axId val="575905064"/>
      </c:scatterChart>
      <c:valAx>
        <c:axId val="5864902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575905064"/>
        <c:crosses val="autoZero"/>
        <c:crossBetween val="midCat"/>
        <c:majorUnit val="1"/>
      </c:valAx>
      <c:valAx>
        <c:axId val="575905064"/>
        <c:scaling>
          <c:orientation val="minMax"/>
          <c:max val="7"/>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586490240"/>
        <c:crosses val="autoZero"/>
        <c:crossBetween val="midCat"/>
        <c:majorUnit val="2"/>
      </c:valAx>
      <c:spPr>
        <a:noFill/>
        <a:ln>
          <a:noFill/>
        </a:ln>
        <a:effectLst/>
      </c:spPr>
    </c:plotArea>
    <c:legend>
      <c:legendPos val="b"/>
      <c:legendEntry>
        <c:idx val="0"/>
        <c:delete val="1"/>
      </c:legendEntry>
      <c:legendEntry>
        <c:idx val="1"/>
        <c:delete val="1"/>
      </c:legendEntry>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defRPr>
            </a:pPr>
            <a:r>
              <a:rPr lang="ru-RU" sz="1100" b="0" i="0" u="none" strike="noStrike" kern="1200" spc="0" baseline="0">
                <a:solidFill>
                  <a:sysClr val="windowText" lastClr="000000"/>
                </a:solidFill>
                <a:effectLst/>
                <a:latin typeface="Times New Roman" panose="02020603050405020304" pitchFamily="18" charset="0"/>
                <a:cs typeface="Times New Roman" panose="02020603050405020304" pitchFamily="18" charset="0"/>
              </a:rPr>
              <a:t>Содержание </a:t>
            </a:r>
            <a:r>
              <a:rPr lang="en-US" sz="1100" b="0" i="0" u="none" strike="noStrike" kern="1200" spc="0" baseline="0">
                <a:solidFill>
                  <a:sysClr val="windowText" lastClr="000000"/>
                </a:solidFill>
                <a:effectLst/>
                <a:latin typeface="Times New Roman" panose="02020603050405020304" pitchFamily="18" charset="0"/>
                <a:cs typeface="Times New Roman" panose="02020603050405020304" pitchFamily="18" charset="0"/>
              </a:rPr>
              <a:t>Zn</a:t>
            </a:r>
            <a:r>
              <a:rPr lang="ru-RU" sz="1100" b="0" i="0" u="none" strike="noStrike" kern="1200" spc="0" baseline="0">
                <a:solidFill>
                  <a:sysClr val="windowText" lastClr="000000"/>
                </a:solidFill>
                <a:effectLst/>
                <a:latin typeface="Times New Roman" panose="02020603050405020304" pitchFamily="18" charset="0"/>
                <a:cs typeface="Times New Roman" panose="02020603050405020304" pitchFamily="18" charset="0"/>
              </a:rPr>
              <a:t> в почвах площадок исследования, мг/кг</a:t>
            </a:r>
            <a:endParaRPr lang="ru-RU" sz="1100" b="0" i="0" u="none" strike="noStrike" kern="1200" spc="0" baseline="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20349300087489067"/>
          <c:y val="0"/>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manualLayout>
          <c:layoutTarget val="inner"/>
          <c:xMode val="edge"/>
          <c:yMode val="edge"/>
          <c:x val="6.6580927384076991E-2"/>
          <c:y val="0.18138888888888888"/>
          <c:w val="0.87753018372703417"/>
          <c:h val="0.66178186060075828"/>
        </c:manualLayout>
      </c:layout>
      <c:scatterChart>
        <c:scatterStyle val="lineMarker"/>
        <c:varyColors val="0"/>
        <c:ser>
          <c:idx val="0"/>
          <c:order val="0"/>
          <c:tx>
            <c:strRef>
              <c:f>Лист1!$C$97</c:f>
              <c:strCache>
                <c:ptCount val="1"/>
                <c:pt idx="0">
                  <c:v>ИП-1</c:v>
                </c:pt>
              </c:strCache>
            </c:strRef>
          </c:tx>
          <c:spPr>
            <a:ln w="25400" cap="rnd">
              <a:noFill/>
              <a:round/>
            </a:ln>
            <a:effectLst/>
          </c:spPr>
          <c:marker>
            <c:symbol val="circle"/>
            <c:size val="5"/>
            <c:spPr>
              <a:solidFill>
                <a:schemeClr val="accent1"/>
              </a:solidFill>
              <a:ln w="9525">
                <a:solidFill>
                  <a:schemeClr val="accent1"/>
                </a:solidFill>
              </a:ln>
              <a:effectLst/>
            </c:spPr>
          </c:marker>
          <c:trendline>
            <c:name>ИП-1</c:name>
            <c:spPr>
              <a:ln w="12700" cap="rnd">
                <a:solidFill>
                  <a:schemeClr val="accent1"/>
                </a:solidFill>
                <a:prstDash val="solid"/>
              </a:ln>
              <a:effectLst/>
            </c:spPr>
            <c:trendlineType val="poly"/>
            <c:order val="2"/>
            <c:forward val="1"/>
            <c:dispRSqr val="0"/>
            <c:dispEq val="0"/>
          </c:trendline>
          <c:xVal>
            <c:numRef>
              <c:f>Лист1!$B$98:$B$100</c:f>
              <c:numCache>
                <c:formatCode>General</c:formatCode>
                <c:ptCount val="3"/>
                <c:pt idx="0">
                  <c:v>2019</c:v>
                </c:pt>
                <c:pt idx="1">
                  <c:v>2021</c:v>
                </c:pt>
                <c:pt idx="2">
                  <c:v>2023</c:v>
                </c:pt>
              </c:numCache>
            </c:numRef>
          </c:xVal>
          <c:yVal>
            <c:numRef>
              <c:f>Лист1!$C$98:$C$100</c:f>
              <c:numCache>
                <c:formatCode>General</c:formatCode>
                <c:ptCount val="3"/>
                <c:pt idx="0">
                  <c:v>12.4</c:v>
                </c:pt>
                <c:pt idx="1">
                  <c:v>0.17</c:v>
                </c:pt>
                <c:pt idx="2">
                  <c:v>0.11</c:v>
                </c:pt>
              </c:numCache>
            </c:numRef>
          </c:yVal>
          <c:smooth val="0"/>
          <c:extLst>
            <c:ext xmlns:c16="http://schemas.microsoft.com/office/drawing/2014/chart" uri="{C3380CC4-5D6E-409C-BE32-E72D297353CC}">
              <c16:uniqueId val="{00000001-E144-404C-99A3-1B190B682617}"/>
            </c:ext>
          </c:extLst>
        </c:ser>
        <c:ser>
          <c:idx val="1"/>
          <c:order val="1"/>
          <c:tx>
            <c:strRef>
              <c:f>Лист1!$D$97</c:f>
              <c:strCache>
                <c:ptCount val="1"/>
                <c:pt idx="0">
                  <c:v>ИП-2</c:v>
                </c:pt>
              </c:strCache>
            </c:strRef>
          </c:tx>
          <c:spPr>
            <a:ln w="25400" cap="rnd">
              <a:noFill/>
              <a:round/>
            </a:ln>
            <a:effectLst/>
          </c:spPr>
          <c:marker>
            <c:symbol val="circle"/>
            <c:size val="5"/>
            <c:spPr>
              <a:solidFill>
                <a:schemeClr val="accent2"/>
              </a:solidFill>
              <a:ln w="9525">
                <a:solidFill>
                  <a:schemeClr val="accent2"/>
                </a:solidFill>
              </a:ln>
              <a:effectLst/>
            </c:spPr>
          </c:marker>
          <c:trendline>
            <c:name>ИП-2</c:name>
            <c:spPr>
              <a:ln w="12700" cap="rnd">
                <a:solidFill>
                  <a:schemeClr val="accent2"/>
                </a:solidFill>
                <a:prstDash val="solid"/>
              </a:ln>
              <a:effectLst/>
            </c:spPr>
            <c:trendlineType val="poly"/>
            <c:order val="2"/>
            <c:forward val="1"/>
            <c:dispRSqr val="0"/>
            <c:dispEq val="0"/>
          </c:trendline>
          <c:xVal>
            <c:numRef>
              <c:f>Лист1!$B$98:$B$100</c:f>
              <c:numCache>
                <c:formatCode>General</c:formatCode>
                <c:ptCount val="3"/>
                <c:pt idx="0">
                  <c:v>2019</c:v>
                </c:pt>
                <c:pt idx="1">
                  <c:v>2021</c:v>
                </c:pt>
                <c:pt idx="2">
                  <c:v>2023</c:v>
                </c:pt>
              </c:numCache>
            </c:numRef>
          </c:xVal>
          <c:yVal>
            <c:numRef>
              <c:f>Лист1!$D$98:$D$100</c:f>
              <c:numCache>
                <c:formatCode>General</c:formatCode>
                <c:ptCount val="3"/>
                <c:pt idx="0">
                  <c:v>19.7</c:v>
                </c:pt>
                <c:pt idx="1">
                  <c:v>0.23</c:v>
                </c:pt>
                <c:pt idx="2">
                  <c:v>0.18</c:v>
                </c:pt>
              </c:numCache>
            </c:numRef>
          </c:yVal>
          <c:smooth val="0"/>
          <c:extLst>
            <c:ext xmlns:c16="http://schemas.microsoft.com/office/drawing/2014/chart" uri="{C3380CC4-5D6E-409C-BE32-E72D297353CC}">
              <c16:uniqueId val="{00000003-E144-404C-99A3-1B190B682617}"/>
            </c:ext>
          </c:extLst>
        </c:ser>
        <c:ser>
          <c:idx val="2"/>
          <c:order val="2"/>
          <c:tx>
            <c:strRef>
              <c:f>Лист1!$E$97</c:f>
              <c:strCache>
                <c:ptCount val="1"/>
                <c:pt idx="0">
                  <c:v>ИП-3</c:v>
                </c:pt>
              </c:strCache>
            </c:strRef>
          </c:tx>
          <c:spPr>
            <a:ln w="25400" cap="rnd">
              <a:noFill/>
              <a:round/>
            </a:ln>
            <a:effectLst/>
          </c:spPr>
          <c:marker>
            <c:symbol val="circle"/>
            <c:size val="5"/>
            <c:spPr>
              <a:solidFill>
                <a:schemeClr val="accent3"/>
              </a:solidFill>
              <a:ln w="9525">
                <a:solidFill>
                  <a:schemeClr val="accent3"/>
                </a:solidFill>
              </a:ln>
              <a:effectLst/>
            </c:spPr>
          </c:marker>
          <c:trendline>
            <c:name>ИП-3</c:name>
            <c:spPr>
              <a:ln w="12700" cap="rnd">
                <a:solidFill>
                  <a:schemeClr val="accent6">
                    <a:lumMod val="50000"/>
                  </a:schemeClr>
                </a:solidFill>
                <a:prstDash val="solid"/>
              </a:ln>
              <a:effectLst/>
            </c:spPr>
            <c:trendlineType val="poly"/>
            <c:order val="2"/>
            <c:forward val="1"/>
            <c:dispRSqr val="0"/>
            <c:dispEq val="0"/>
          </c:trendline>
          <c:xVal>
            <c:numRef>
              <c:f>Лист1!$B$98:$B$100</c:f>
              <c:numCache>
                <c:formatCode>General</c:formatCode>
                <c:ptCount val="3"/>
                <c:pt idx="0">
                  <c:v>2019</c:v>
                </c:pt>
                <c:pt idx="1">
                  <c:v>2021</c:v>
                </c:pt>
                <c:pt idx="2">
                  <c:v>2023</c:v>
                </c:pt>
              </c:numCache>
            </c:numRef>
          </c:xVal>
          <c:yVal>
            <c:numRef>
              <c:f>Лист1!$E$98:$E$100</c:f>
              <c:numCache>
                <c:formatCode>General</c:formatCode>
                <c:ptCount val="3"/>
                <c:pt idx="0">
                  <c:v>6.9</c:v>
                </c:pt>
                <c:pt idx="1">
                  <c:v>1.2</c:v>
                </c:pt>
                <c:pt idx="2">
                  <c:v>0.85</c:v>
                </c:pt>
              </c:numCache>
            </c:numRef>
          </c:yVal>
          <c:smooth val="0"/>
          <c:extLst>
            <c:ext xmlns:c16="http://schemas.microsoft.com/office/drawing/2014/chart" uri="{C3380CC4-5D6E-409C-BE32-E72D297353CC}">
              <c16:uniqueId val="{00000005-E144-404C-99A3-1B190B682617}"/>
            </c:ext>
          </c:extLst>
        </c:ser>
        <c:ser>
          <c:idx val="3"/>
          <c:order val="3"/>
          <c:tx>
            <c:strRef>
              <c:f>Лист1!$F$97</c:f>
              <c:strCache>
                <c:ptCount val="1"/>
                <c:pt idx="0">
                  <c:v>ИП-4</c:v>
                </c:pt>
              </c:strCache>
            </c:strRef>
          </c:tx>
          <c:spPr>
            <a:ln w="25400" cap="rnd">
              <a:noFill/>
              <a:round/>
            </a:ln>
            <a:effectLst/>
          </c:spPr>
          <c:marker>
            <c:symbol val="circle"/>
            <c:size val="5"/>
            <c:spPr>
              <a:solidFill>
                <a:schemeClr val="accent4"/>
              </a:solidFill>
              <a:ln w="9525">
                <a:solidFill>
                  <a:schemeClr val="accent4"/>
                </a:solidFill>
              </a:ln>
              <a:effectLst/>
            </c:spPr>
          </c:marker>
          <c:trendline>
            <c:name>ИП-4</c:name>
            <c:spPr>
              <a:ln w="12700" cap="rnd">
                <a:solidFill>
                  <a:schemeClr val="accent4"/>
                </a:solidFill>
                <a:prstDash val="solid"/>
              </a:ln>
              <a:effectLst/>
            </c:spPr>
            <c:trendlineType val="poly"/>
            <c:order val="2"/>
            <c:forward val="1"/>
            <c:dispRSqr val="0"/>
            <c:dispEq val="0"/>
          </c:trendline>
          <c:xVal>
            <c:numRef>
              <c:f>Лист1!$B$98:$B$100</c:f>
              <c:numCache>
                <c:formatCode>General</c:formatCode>
                <c:ptCount val="3"/>
                <c:pt idx="0">
                  <c:v>2019</c:v>
                </c:pt>
                <c:pt idx="1">
                  <c:v>2021</c:v>
                </c:pt>
                <c:pt idx="2">
                  <c:v>2023</c:v>
                </c:pt>
              </c:numCache>
            </c:numRef>
          </c:xVal>
          <c:yVal>
            <c:numRef>
              <c:f>Лист1!$F$98:$F$100</c:f>
              <c:numCache>
                <c:formatCode>General</c:formatCode>
                <c:ptCount val="3"/>
                <c:pt idx="0">
                  <c:v>8.5</c:v>
                </c:pt>
                <c:pt idx="1">
                  <c:v>0.18</c:v>
                </c:pt>
                <c:pt idx="2">
                  <c:v>0.15</c:v>
                </c:pt>
              </c:numCache>
            </c:numRef>
          </c:yVal>
          <c:smooth val="0"/>
          <c:extLst>
            <c:ext xmlns:c16="http://schemas.microsoft.com/office/drawing/2014/chart" uri="{C3380CC4-5D6E-409C-BE32-E72D297353CC}">
              <c16:uniqueId val="{00000007-E144-404C-99A3-1B190B682617}"/>
            </c:ext>
          </c:extLst>
        </c:ser>
        <c:ser>
          <c:idx val="4"/>
          <c:order val="4"/>
          <c:tx>
            <c:strRef>
              <c:f>Лист1!$G$97</c:f>
              <c:strCache>
                <c:ptCount val="1"/>
                <c:pt idx="0">
                  <c:v>ПДК</c:v>
                </c:pt>
              </c:strCache>
            </c:strRef>
          </c:tx>
          <c:spPr>
            <a:ln w="25400" cap="rnd">
              <a:solidFill>
                <a:srgbClr val="FF0000"/>
              </a:solidFill>
              <a:round/>
            </a:ln>
            <a:effectLst/>
          </c:spPr>
          <c:marker>
            <c:symbol val="circle"/>
            <c:size val="5"/>
            <c:spPr>
              <a:solidFill>
                <a:srgbClr val="FF0000"/>
              </a:solidFill>
              <a:ln w="9525">
                <a:solidFill>
                  <a:srgbClr val="FF0000"/>
                </a:solidFill>
              </a:ln>
              <a:effectLst/>
            </c:spPr>
          </c:marker>
          <c:xVal>
            <c:numRef>
              <c:f>Лист1!$B$98:$B$100</c:f>
              <c:numCache>
                <c:formatCode>General</c:formatCode>
                <c:ptCount val="3"/>
                <c:pt idx="0">
                  <c:v>2019</c:v>
                </c:pt>
                <c:pt idx="1">
                  <c:v>2021</c:v>
                </c:pt>
                <c:pt idx="2">
                  <c:v>2023</c:v>
                </c:pt>
              </c:numCache>
            </c:numRef>
          </c:xVal>
          <c:yVal>
            <c:numRef>
              <c:f>Лист1!$G$98:$G$100</c:f>
              <c:numCache>
                <c:formatCode>General</c:formatCode>
                <c:ptCount val="3"/>
                <c:pt idx="0">
                  <c:v>23</c:v>
                </c:pt>
                <c:pt idx="1">
                  <c:v>23</c:v>
                </c:pt>
                <c:pt idx="2">
                  <c:v>23</c:v>
                </c:pt>
              </c:numCache>
            </c:numRef>
          </c:yVal>
          <c:smooth val="0"/>
          <c:extLst>
            <c:ext xmlns:c16="http://schemas.microsoft.com/office/drawing/2014/chart" uri="{C3380CC4-5D6E-409C-BE32-E72D297353CC}">
              <c16:uniqueId val="{00000008-E144-404C-99A3-1B190B682617}"/>
            </c:ext>
          </c:extLst>
        </c:ser>
        <c:dLbls>
          <c:showLegendKey val="0"/>
          <c:showVal val="0"/>
          <c:showCatName val="0"/>
          <c:showSerName val="0"/>
          <c:showPercent val="0"/>
          <c:showBubbleSize val="0"/>
        </c:dLbls>
        <c:axId val="497140208"/>
        <c:axId val="497143448"/>
      </c:scatterChart>
      <c:valAx>
        <c:axId val="497140208"/>
        <c:scaling>
          <c:orientation val="minMax"/>
          <c:max val="2025"/>
          <c:min val="2018"/>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497143448"/>
        <c:crosses val="autoZero"/>
        <c:crossBetween val="midCat"/>
      </c:valAx>
      <c:valAx>
        <c:axId val="4971434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497140208"/>
        <c:crosses val="autoZero"/>
        <c:crossBetween val="midCat"/>
      </c:valAx>
      <c:spPr>
        <a:noFill/>
        <a:ln>
          <a:noFill/>
        </a:ln>
        <a:effectLst/>
      </c:spPr>
    </c:plotArea>
    <c:legend>
      <c:legendPos val="b"/>
      <c:legendEntry>
        <c:idx val="0"/>
        <c:delete val="1"/>
      </c:legendEntry>
      <c:legendEntry>
        <c:idx val="1"/>
        <c:delete val="1"/>
      </c:legendEntry>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3136701662292209E-2"/>
          <c:y val="0.12334511189634864"/>
          <c:w val="0.85097440944881886"/>
          <c:h val="0.64461608376691426"/>
        </c:manualLayout>
      </c:layout>
      <c:scatterChart>
        <c:scatterStyle val="lineMarker"/>
        <c:varyColors val="0"/>
        <c:ser>
          <c:idx val="0"/>
          <c:order val="0"/>
          <c:tx>
            <c:strRef>
              <c:f>Лист1!$S$2</c:f>
              <c:strCache>
                <c:ptCount val="1"/>
                <c:pt idx="0">
                  <c:v>ГС-14</c:v>
                </c:pt>
              </c:strCache>
            </c:strRef>
          </c:tx>
          <c:spPr>
            <a:ln w="25400" cap="rnd">
              <a:noFill/>
              <a:round/>
            </a:ln>
            <a:effectLst/>
          </c:spPr>
          <c:marker>
            <c:symbol val="circle"/>
            <c:size val="5"/>
            <c:spPr>
              <a:solidFill>
                <a:schemeClr val="accent1"/>
              </a:solidFill>
              <a:ln w="9525">
                <a:solidFill>
                  <a:schemeClr val="accent1"/>
                </a:solidFill>
              </a:ln>
              <a:effectLst/>
            </c:spPr>
          </c:marker>
          <c:trendline>
            <c:name>ГС-14</c:name>
            <c:spPr>
              <a:ln w="12700" cap="rnd">
                <a:solidFill>
                  <a:schemeClr val="accent1"/>
                </a:solidFill>
                <a:prstDash val="solid"/>
              </a:ln>
              <a:effectLst/>
            </c:spPr>
            <c:trendlineType val="poly"/>
            <c:order val="2"/>
            <c:forward val="1"/>
            <c:dispRSqr val="0"/>
            <c:dispEq val="0"/>
          </c:trendline>
          <c:xVal>
            <c:numRef>
              <c:f>Лист1!$R$3:$R$5</c:f>
              <c:numCache>
                <c:formatCode>General</c:formatCode>
                <c:ptCount val="3"/>
                <c:pt idx="0">
                  <c:v>2019</c:v>
                </c:pt>
                <c:pt idx="1">
                  <c:v>2021</c:v>
                </c:pt>
                <c:pt idx="2">
                  <c:v>2023</c:v>
                </c:pt>
              </c:numCache>
            </c:numRef>
          </c:xVal>
          <c:yVal>
            <c:numRef>
              <c:f>Лист1!$S$3:$S$5</c:f>
              <c:numCache>
                <c:formatCode>General</c:formatCode>
                <c:ptCount val="3"/>
                <c:pt idx="0">
                  <c:v>0.11</c:v>
                </c:pt>
                <c:pt idx="1">
                  <c:v>0.08</c:v>
                </c:pt>
                <c:pt idx="2">
                  <c:v>0.02</c:v>
                </c:pt>
              </c:numCache>
            </c:numRef>
          </c:yVal>
          <c:smooth val="0"/>
          <c:extLst>
            <c:ext xmlns:c16="http://schemas.microsoft.com/office/drawing/2014/chart" uri="{C3380CC4-5D6E-409C-BE32-E72D297353CC}">
              <c16:uniqueId val="{00000001-9AE2-4EAE-A0F2-6FF7D920B1E2}"/>
            </c:ext>
          </c:extLst>
        </c:ser>
        <c:ser>
          <c:idx val="1"/>
          <c:order val="1"/>
          <c:tx>
            <c:strRef>
              <c:f>Лист1!$T$2</c:f>
              <c:strCache>
                <c:ptCount val="1"/>
                <c:pt idx="0">
                  <c:v>ГС-15</c:v>
                </c:pt>
              </c:strCache>
            </c:strRef>
          </c:tx>
          <c:spPr>
            <a:ln w="25400" cap="rnd">
              <a:noFill/>
              <a:round/>
            </a:ln>
            <a:effectLst/>
          </c:spPr>
          <c:marker>
            <c:symbol val="circle"/>
            <c:size val="5"/>
            <c:spPr>
              <a:solidFill>
                <a:schemeClr val="accent2"/>
              </a:solidFill>
              <a:ln w="9525">
                <a:solidFill>
                  <a:schemeClr val="accent2"/>
                </a:solidFill>
              </a:ln>
              <a:effectLst/>
            </c:spPr>
          </c:marker>
          <c:trendline>
            <c:name>ГС-15</c:name>
            <c:spPr>
              <a:ln w="12700" cap="rnd">
                <a:solidFill>
                  <a:schemeClr val="accent2"/>
                </a:solidFill>
                <a:prstDash val="solid"/>
              </a:ln>
              <a:effectLst/>
            </c:spPr>
            <c:trendlineType val="poly"/>
            <c:order val="2"/>
            <c:forward val="1"/>
            <c:dispRSqr val="0"/>
            <c:dispEq val="0"/>
          </c:trendline>
          <c:xVal>
            <c:numRef>
              <c:f>Лист1!$R$3:$R$5</c:f>
              <c:numCache>
                <c:formatCode>General</c:formatCode>
                <c:ptCount val="3"/>
                <c:pt idx="0">
                  <c:v>2019</c:v>
                </c:pt>
                <c:pt idx="1">
                  <c:v>2021</c:v>
                </c:pt>
                <c:pt idx="2">
                  <c:v>2023</c:v>
                </c:pt>
              </c:numCache>
            </c:numRef>
          </c:xVal>
          <c:yVal>
            <c:numRef>
              <c:f>Лист1!$T$3:$T$5</c:f>
              <c:numCache>
                <c:formatCode>General</c:formatCode>
                <c:ptCount val="3"/>
                <c:pt idx="0">
                  <c:v>0.2</c:v>
                </c:pt>
                <c:pt idx="1">
                  <c:v>0.16</c:v>
                </c:pt>
                <c:pt idx="2">
                  <c:v>0.06</c:v>
                </c:pt>
              </c:numCache>
            </c:numRef>
          </c:yVal>
          <c:smooth val="0"/>
          <c:extLst>
            <c:ext xmlns:c16="http://schemas.microsoft.com/office/drawing/2014/chart" uri="{C3380CC4-5D6E-409C-BE32-E72D297353CC}">
              <c16:uniqueId val="{00000003-9AE2-4EAE-A0F2-6FF7D920B1E2}"/>
            </c:ext>
          </c:extLst>
        </c:ser>
        <c:ser>
          <c:idx val="2"/>
          <c:order val="2"/>
          <c:tx>
            <c:strRef>
              <c:f>Лист1!$U$2</c:f>
              <c:strCache>
                <c:ptCount val="1"/>
                <c:pt idx="0">
                  <c:v>ГС-16</c:v>
                </c:pt>
              </c:strCache>
            </c:strRef>
          </c:tx>
          <c:spPr>
            <a:ln w="25400" cap="rnd">
              <a:noFill/>
              <a:round/>
            </a:ln>
            <a:effectLst/>
          </c:spPr>
          <c:marker>
            <c:symbol val="circle"/>
            <c:size val="5"/>
            <c:spPr>
              <a:solidFill>
                <a:schemeClr val="accent3"/>
              </a:solidFill>
              <a:ln w="9525">
                <a:solidFill>
                  <a:schemeClr val="accent3"/>
                </a:solidFill>
              </a:ln>
              <a:effectLst/>
            </c:spPr>
          </c:marker>
          <c:trendline>
            <c:name>ГС-16</c:name>
            <c:spPr>
              <a:ln w="12700" cap="rnd">
                <a:solidFill>
                  <a:schemeClr val="accent6">
                    <a:lumMod val="50000"/>
                  </a:schemeClr>
                </a:solidFill>
                <a:prstDash val="solid"/>
              </a:ln>
              <a:effectLst/>
            </c:spPr>
            <c:trendlineType val="poly"/>
            <c:order val="2"/>
            <c:forward val="1"/>
            <c:dispRSqr val="0"/>
            <c:dispEq val="0"/>
          </c:trendline>
          <c:xVal>
            <c:numRef>
              <c:f>Лист1!$R$3:$R$5</c:f>
              <c:numCache>
                <c:formatCode>General</c:formatCode>
                <c:ptCount val="3"/>
                <c:pt idx="0">
                  <c:v>2019</c:v>
                </c:pt>
                <c:pt idx="1">
                  <c:v>2021</c:v>
                </c:pt>
                <c:pt idx="2">
                  <c:v>2023</c:v>
                </c:pt>
              </c:numCache>
            </c:numRef>
          </c:xVal>
          <c:yVal>
            <c:numRef>
              <c:f>Лист1!$U$3:$U$5</c:f>
              <c:numCache>
                <c:formatCode>General</c:formatCode>
                <c:ptCount val="3"/>
                <c:pt idx="0">
                  <c:v>0.13</c:v>
                </c:pt>
                <c:pt idx="1">
                  <c:v>0.09</c:v>
                </c:pt>
                <c:pt idx="2">
                  <c:v>0.08</c:v>
                </c:pt>
              </c:numCache>
            </c:numRef>
          </c:yVal>
          <c:smooth val="0"/>
          <c:extLst>
            <c:ext xmlns:c16="http://schemas.microsoft.com/office/drawing/2014/chart" uri="{C3380CC4-5D6E-409C-BE32-E72D297353CC}">
              <c16:uniqueId val="{00000005-9AE2-4EAE-A0F2-6FF7D920B1E2}"/>
            </c:ext>
          </c:extLst>
        </c:ser>
        <c:ser>
          <c:idx val="3"/>
          <c:order val="3"/>
          <c:tx>
            <c:strRef>
              <c:f>Лист1!$V$2</c:f>
              <c:strCache>
                <c:ptCount val="1"/>
                <c:pt idx="0">
                  <c:v>ГС-17</c:v>
                </c:pt>
              </c:strCache>
            </c:strRef>
          </c:tx>
          <c:spPr>
            <a:ln w="25400" cap="rnd">
              <a:noFill/>
              <a:round/>
            </a:ln>
            <a:effectLst/>
          </c:spPr>
          <c:marker>
            <c:symbol val="circle"/>
            <c:size val="5"/>
            <c:spPr>
              <a:solidFill>
                <a:schemeClr val="accent4"/>
              </a:solidFill>
              <a:ln w="9525">
                <a:solidFill>
                  <a:schemeClr val="accent4"/>
                </a:solidFill>
              </a:ln>
              <a:effectLst/>
            </c:spPr>
          </c:marker>
          <c:trendline>
            <c:name>ГС-17</c:name>
            <c:spPr>
              <a:ln w="12700" cap="rnd">
                <a:solidFill>
                  <a:srgbClr val="92D050"/>
                </a:solidFill>
                <a:prstDash val="solid"/>
              </a:ln>
              <a:effectLst/>
            </c:spPr>
            <c:trendlineType val="poly"/>
            <c:order val="2"/>
            <c:forward val="1"/>
            <c:dispRSqr val="0"/>
            <c:dispEq val="0"/>
          </c:trendline>
          <c:xVal>
            <c:numRef>
              <c:f>Лист1!$R$3:$R$5</c:f>
              <c:numCache>
                <c:formatCode>General</c:formatCode>
                <c:ptCount val="3"/>
                <c:pt idx="0">
                  <c:v>2019</c:v>
                </c:pt>
                <c:pt idx="1">
                  <c:v>2021</c:v>
                </c:pt>
                <c:pt idx="2">
                  <c:v>2023</c:v>
                </c:pt>
              </c:numCache>
            </c:numRef>
          </c:xVal>
          <c:yVal>
            <c:numRef>
              <c:f>Лист1!$V$3:$V$5</c:f>
              <c:numCache>
                <c:formatCode>General</c:formatCode>
                <c:ptCount val="3"/>
                <c:pt idx="0">
                  <c:v>0.18</c:v>
                </c:pt>
                <c:pt idx="1">
                  <c:v>0.17</c:v>
                </c:pt>
                <c:pt idx="2">
                  <c:v>7.0000000000000007E-2</c:v>
                </c:pt>
              </c:numCache>
            </c:numRef>
          </c:yVal>
          <c:smooth val="0"/>
          <c:extLst>
            <c:ext xmlns:c16="http://schemas.microsoft.com/office/drawing/2014/chart" uri="{C3380CC4-5D6E-409C-BE32-E72D297353CC}">
              <c16:uniqueId val="{00000007-9AE2-4EAE-A0F2-6FF7D920B1E2}"/>
            </c:ext>
          </c:extLst>
        </c:ser>
        <c:ser>
          <c:idx val="4"/>
          <c:order val="4"/>
          <c:tx>
            <c:strRef>
              <c:f>Лист1!$W$2</c:f>
              <c:strCache>
                <c:ptCount val="1"/>
                <c:pt idx="0">
                  <c:v>ПДК(рыбохоз)</c:v>
                </c:pt>
              </c:strCache>
            </c:strRef>
          </c:tx>
          <c:spPr>
            <a:ln w="25400" cap="rnd" cmpd="sng">
              <a:solidFill>
                <a:srgbClr val="C00000"/>
              </a:solidFill>
              <a:round/>
            </a:ln>
            <a:effectLst/>
          </c:spPr>
          <c:marker>
            <c:symbol val="circle"/>
            <c:size val="5"/>
            <c:spPr>
              <a:solidFill>
                <a:srgbClr val="C00000"/>
              </a:solidFill>
              <a:ln w="9525">
                <a:solidFill>
                  <a:srgbClr val="C00000"/>
                </a:solidFill>
              </a:ln>
              <a:effectLst/>
            </c:spPr>
          </c:marker>
          <c:xVal>
            <c:numRef>
              <c:f>Лист1!$R$3:$R$5</c:f>
              <c:numCache>
                <c:formatCode>General</c:formatCode>
                <c:ptCount val="3"/>
                <c:pt idx="0">
                  <c:v>2019</c:v>
                </c:pt>
                <c:pt idx="1">
                  <c:v>2021</c:v>
                </c:pt>
                <c:pt idx="2">
                  <c:v>2023</c:v>
                </c:pt>
              </c:numCache>
            </c:numRef>
          </c:xVal>
          <c:yVal>
            <c:numRef>
              <c:f>Лист1!$W$3:$W$5</c:f>
              <c:numCache>
                <c:formatCode>General</c:formatCode>
                <c:ptCount val="3"/>
                <c:pt idx="0">
                  <c:v>1E-3</c:v>
                </c:pt>
                <c:pt idx="1">
                  <c:v>1E-3</c:v>
                </c:pt>
                <c:pt idx="2">
                  <c:v>1E-3</c:v>
                </c:pt>
              </c:numCache>
            </c:numRef>
          </c:yVal>
          <c:smooth val="0"/>
          <c:extLst>
            <c:ext xmlns:c16="http://schemas.microsoft.com/office/drawing/2014/chart" uri="{C3380CC4-5D6E-409C-BE32-E72D297353CC}">
              <c16:uniqueId val="{00000008-9AE2-4EAE-A0F2-6FF7D920B1E2}"/>
            </c:ext>
          </c:extLst>
        </c:ser>
        <c:ser>
          <c:idx val="5"/>
          <c:order val="5"/>
          <c:tx>
            <c:strRef>
              <c:f>Лист1!$X$2</c:f>
              <c:strCache>
                <c:ptCount val="1"/>
                <c:pt idx="0">
                  <c:v>ПДК(пит.воды)</c:v>
                </c:pt>
              </c:strCache>
            </c:strRef>
          </c:tx>
          <c:spPr>
            <a:ln w="25400" cap="rnd">
              <a:solidFill>
                <a:srgbClr val="FF0000"/>
              </a:solidFill>
              <a:round/>
            </a:ln>
            <a:effectLst/>
          </c:spPr>
          <c:marker>
            <c:symbol val="circle"/>
            <c:size val="5"/>
            <c:spPr>
              <a:solidFill>
                <a:srgbClr val="FF0000"/>
              </a:solidFill>
              <a:ln w="9525">
                <a:solidFill>
                  <a:srgbClr val="FF0000"/>
                </a:solidFill>
              </a:ln>
              <a:effectLst/>
            </c:spPr>
          </c:marker>
          <c:xVal>
            <c:numRef>
              <c:f>Лист1!$R$3:$R$5</c:f>
              <c:numCache>
                <c:formatCode>General</c:formatCode>
                <c:ptCount val="3"/>
                <c:pt idx="0">
                  <c:v>2019</c:v>
                </c:pt>
                <c:pt idx="1">
                  <c:v>2021</c:v>
                </c:pt>
                <c:pt idx="2">
                  <c:v>2023</c:v>
                </c:pt>
              </c:numCache>
            </c:numRef>
          </c:xVal>
          <c:yVal>
            <c:numRef>
              <c:f>Лист1!$X$3:$X$5</c:f>
              <c:numCache>
                <c:formatCode>General</c:formatCode>
                <c:ptCount val="3"/>
                <c:pt idx="0">
                  <c:v>0.05</c:v>
                </c:pt>
                <c:pt idx="1">
                  <c:v>0.05</c:v>
                </c:pt>
                <c:pt idx="2">
                  <c:v>0.05</c:v>
                </c:pt>
              </c:numCache>
            </c:numRef>
          </c:yVal>
          <c:smooth val="0"/>
          <c:extLst>
            <c:ext xmlns:c16="http://schemas.microsoft.com/office/drawing/2014/chart" uri="{C3380CC4-5D6E-409C-BE32-E72D297353CC}">
              <c16:uniqueId val="{00000009-9AE2-4EAE-A0F2-6FF7D920B1E2}"/>
            </c:ext>
          </c:extLst>
        </c:ser>
        <c:dLbls>
          <c:showLegendKey val="0"/>
          <c:showVal val="0"/>
          <c:showCatName val="0"/>
          <c:showSerName val="0"/>
          <c:showPercent val="0"/>
          <c:showBubbleSize val="0"/>
        </c:dLbls>
        <c:axId val="580378416"/>
        <c:axId val="468349832"/>
      </c:scatterChart>
      <c:valAx>
        <c:axId val="580378416"/>
        <c:scaling>
          <c:orientation val="minMax"/>
          <c:max val="2025"/>
          <c:min val="2018"/>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468349832"/>
        <c:crosses val="autoZero"/>
        <c:crossBetween val="midCat"/>
      </c:valAx>
      <c:valAx>
        <c:axId val="4683498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580378416"/>
        <c:crosses val="autoZero"/>
        <c:crossBetween val="midCat"/>
      </c:valAx>
      <c:spPr>
        <a:noFill/>
        <a:ln>
          <a:noFill/>
        </a:ln>
        <a:effectLst/>
      </c:spPr>
    </c:plotArea>
    <c:legend>
      <c:legendPos val="b"/>
      <c:legendEntry>
        <c:idx val="0"/>
        <c:delete val="1"/>
      </c:legendEntry>
      <c:legendEntry>
        <c:idx val="1"/>
        <c:delete val="1"/>
      </c:legendEntry>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7004818177632106E-2"/>
          <c:y val="0.11212522045855379"/>
          <c:w val="0.86951299149807226"/>
          <c:h val="0.73851358857920535"/>
        </c:manualLayout>
      </c:layout>
      <c:scatterChart>
        <c:scatterStyle val="lineMarker"/>
        <c:varyColors val="0"/>
        <c:ser>
          <c:idx val="0"/>
          <c:order val="0"/>
          <c:tx>
            <c:strRef>
              <c:f>Лист1!$S$17</c:f>
              <c:strCache>
                <c:ptCount val="1"/>
                <c:pt idx="0">
                  <c:v>ГС-14</c:v>
                </c:pt>
              </c:strCache>
            </c:strRef>
          </c:tx>
          <c:spPr>
            <a:ln w="25400" cap="rnd">
              <a:noFill/>
              <a:round/>
            </a:ln>
            <a:effectLst/>
          </c:spPr>
          <c:marker>
            <c:symbol val="circle"/>
            <c:size val="5"/>
            <c:spPr>
              <a:solidFill>
                <a:schemeClr val="accent1"/>
              </a:solidFill>
              <a:ln w="9525">
                <a:solidFill>
                  <a:schemeClr val="accent1"/>
                </a:solidFill>
              </a:ln>
              <a:effectLst/>
            </c:spPr>
          </c:marker>
          <c:trendline>
            <c:name>ГС-14</c:name>
            <c:spPr>
              <a:ln w="12700" cap="rnd">
                <a:solidFill>
                  <a:schemeClr val="accent1"/>
                </a:solidFill>
                <a:prstDash val="solid"/>
              </a:ln>
              <a:effectLst/>
            </c:spPr>
            <c:trendlineType val="poly"/>
            <c:order val="2"/>
            <c:forward val="1"/>
            <c:dispRSqr val="0"/>
            <c:dispEq val="0"/>
          </c:trendline>
          <c:xVal>
            <c:numRef>
              <c:f>Лист1!$R$18:$R$20</c:f>
              <c:numCache>
                <c:formatCode>General</c:formatCode>
                <c:ptCount val="3"/>
                <c:pt idx="0">
                  <c:v>2019</c:v>
                </c:pt>
                <c:pt idx="1">
                  <c:v>2021</c:v>
                </c:pt>
                <c:pt idx="2">
                  <c:v>2023</c:v>
                </c:pt>
              </c:numCache>
            </c:numRef>
          </c:xVal>
          <c:yVal>
            <c:numRef>
              <c:f>Лист1!$S$18:$S$20</c:f>
              <c:numCache>
                <c:formatCode>General</c:formatCode>
                <c:ptCount val="3"/>
                <c:pt idx="0">
                  <c:v>1.9</c:v>
                </c:pt>
                <c:pt idx="1">
                  <c:v>0.15</c:v>
                </c:pt>
                <c:pt idx="2">
                  <c:v>0.01</c:v>
                </c:pt>
              </c:numCache>
            </c:numRef>
          </c:yVal>
          <c:smooth val="0"/>
          <c:extLst>
            <c:ext xmlns:c16="http://schemas.microsoft.com/office/drawing/2014/chart" uri="{C3380CC4-5D6E-409C-BE32-E72D297353CC}">
              <c16:uniqueId val="{00000001-76DB-48E0-BF93-A5D14FFA75C7}"/>
            </c:ext>
          </c:extLst>
        </c:ser>
        <c:ser>
          <c:idx val="1"/>
          <c:order val="1"/>
          <c:tx>
            <c:strRef>
              <c:f>Лист1!$T$17</c:f>
              <c:strCache>
                <c:ptCount val="1"/>
                <c:pt idx="0">
                  <c:v>ГС-15</c:v>
                </c:pt>
              </c:strCache>
            </c:strRef>
          </c:tx>
          <c:spPr>
            <a:ln w="25400" cap="rnd">
              <a:noFill/>
              <a:round/>
            </a:ln>
            <a:effectLst/>
          </c:spPr>
          <c:marker>
            <c:symbol val="circle"/>
            <c:size val="5"/>
            <c:spPr>
              <a:solidFill>
                <a:schemeClr val="accent2"/>
              </a:solidFill>
              <a:ln w="9525">
                <a:solidFill>
                  <a:schemeClr val="accent2"/>
                </a:solidFill>
              </a:ln>
              <a:effectLst/>
            </c:spPr>
          </c:marker>
          <c:trendline>
            <c:name>ГС-15</c:name>
            <c:spPr>
              <a:ln w="12700" cap="rnd">
                <a:solidFill>
                  <a:schemeClr val="accent2"/>
                </a:solidFill>
                <a:prstDash val="solid"/>
              </a:ln>
              <a:effectLst/>
            </c:spPr>
            <c:trendlineType val="poly"/>
            <c:order val="2"/>
            <c:forward val="1"/>
            <c:dispRSqr val="0"/>
            <c:dispEq val="0"/>
          </c:trendline>
          <c:xVal>
            <c:numRef>
              <c:f>Лист1!$R$18:$R$20</c:f>
              <c:numCache>
                <c:formatCode>General</c:formatCode>
                <c:ptCount val="3"/>
                <c:pt idx="0">
                  <c:v>2019</c:v>
                </c:pt>
                <c:pt idx="1">
                  <c:v>2021</c:v>
                </c:pt>
                <c:pt idx="2">
                  <c:v>2023</c:v>
                </c:pt>
              </c:numCache>
            </c:numRef>
          </c:xVal>
          <c:yVal>
            <c:numRef>
              <c:f>Лист1!$T$18:$T$20</c:f>
              <c:numCache>
                <c:formatCode>General</c:formatCode>
                <c:ptCount val="3"/>
                <c:pt idx="0">
                  <c:v>2.2999999999999998</c:v>
                </c:pt>
                <c:pt idx="1">
                  <c:v>0.11</c:v>
                </c:pt>
                <c:pt idx="2">
                  <c:v>0.01</c:v>
                </c:pt>
              </c:numCache>
            </c:numRef>
          </c:yVal>
          <c:smooth val="0"/>
          <c:extLst>
            <c:ext xmlns:c16="http://schemas.microsoft.com/office/drawing/2014/chart" uri="{C3380CC4-5D6E-409C-BE32-E72D297353CC}">
              <c16:uniqueId val="{00000003-76DB-48E0-BF93-A5D14FFA75C7}"/>
            </c:ext>
          </c:extLst>
        </c:ser>
        <c:ser>
          <c:idx val="2"/>
          <c:order val="2"/>
          <c:tx>
            <c:strRef>
              <c:f>Лист1!$U$17</c:f>
              <c:strCache>
                <c:ptCount val="1"/>
                <c:pt idx="0">
                  <c:v>ГС-16</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dPt>
            <c:idx val="1"/>
            <c:marker>
              <c:symbol val="circle"/>
              <c:size val="5"/>
              <c:spPr>
                <a:solidFill>
                  <a:schemeClr val="accent3"/>
                </a:solidFill>
                <a:ln w="9525">
                  <a:solidFill>
                    <a:schemeClr val="accent3"/>
                  </a:solidFill>
                </a:ln>
                <a:effectLst/>
              </c:spPr>
            </c:marker>
            <c:bubble3D val="0"/>
            <c:spPr>
              <a:ln w="19050" cap="rnd">
                <a:noFill/>
                <a:round/>
              </a:ln>
              <a:effectLst/>
            </c:spPr>
            <c:extLst>
              <c:ext xmlns:c16="http://schemas.microsoft.com/office/drawing/2014/chart" uri="{C3380CC4-5D6E-409C-BE32-E72D297353CC}">
                <c16:uniqueId val="{00000005-76DB-48E0-BF93-A5D14FFA75C7}"/>
              </c:ext>
            </c:extLst>
          </c:dPt>
          <c:trendline>
            <c:name>ГС-16</c:name>
            <c:spPr>
              <a:ln w="12700" cap="rnd">
                <a:solidFill>
                  <a:srgbClr val="7030A0"/>
                </a:solidFill>
                <a:prstDash val="solid"/>
              </a:ln>
              <a:effectLst/>
            </c:spPr>
            <c:trendlineType val="poly"/>
            <c:order val="2"/>
            <c:forward val="1"/>
            <c:dispRSqr val="0"/>
            <c:dispEq val="0"/>
          </c:trendline>
          <c:xVal>
            <c:numRef>
              <c:f>Лист1!$R$18:$R$20</c:f>
              <c:numCache>
                <c:formatCode>General</c:formatCode>
                <c:ptCount val="3"/>
                <c:pt idx="0">
                  <c:v>2019</c:v>
                </c:pt>
                <c:pt idx="1">
                  <c:v>2021</c:v>
                </c:pt>
                <c:pt idx="2">
                  <c:v>2023</c:v>
                </c:pt>
              </c:numCache>
            </c:numRef>
          </c:xVal>
          <c:yVal>
            <c:numRef>
              <c:f>Лист1!$U$18:$U$20</c:f>
              <c:numCache>
                <c:formatCode>General</c:formatCode>
                <c:ptCount val="3"/>
                <c:pt idx="0">
                  <c:v>3.7</c:v>
                </c:pt>
                <c:pt idx="1">
                  <c:v>0.12</c:v>
                </c:pt>
                <c:pt idx="2">
                  <c:v>0.02</c:v>
                </c:pt>
              </c:numCache>
            </c:numRef>
          </c:yVal>
          <c:smooth val="0"/>
          <c:extLst>
            <c:ext xmlns:c16="http://schemas.microsoft.com/office/drawing/2014/chart" uri="{C3380CC4-5D6E-409C-BE32-E72D297353CC}">
              <c16:uniqueId val="{00000007-76DB-48E0-BF93-A5D14FFA75C7}"/>
            </c:ext>
          </c:extLst>
        </c:ser>
        <c:ser>
          <c:idx val="3"/>
          <c:order val="3"/>
          <c:tx>
            <c:strRef>
              <c:f>Лист1!$V$17</c:f>
              <c:strCache>
                <c:ptCount val="1"/>
                <c:pt idx="0">
                  <c:v>ГС-17</c:v>
                </c:pt>
              </c:strCache>
            </c:strRef>
          </c:tx>
          <c:spPr>
            <a:ln w="25400" cap="rnd">
              <a:noFill/>
              <a:round/>
            </a:ln>
            <a:effectLst/>
          </c:spPr>
          <c:marker>
            <c:symbol val="circle"/>
            <c:size val="5"/>
            <c:spPr>
              <a:solidFill>
                <a:schemeClr val="accent4"/>
              </a:solidFill>
              <a:ln w="9525">
                <a:solidFill>
                  <a:schemeClr val="accent4"/>
                </a:solidFill>
              </a:ln>
              <a:effectLst/>
            </c:spPr>
          </c:marker>
          <c:trendline>
            <c:name>ГС-17</c:name>
            <c:spPr>
              <a:ln w="12700" cap="rnd">
                <a:solidFill>
                  <a:srgbClr val="FFFF00"/>
                </a:solidFill>
                <a:prstDash val="solid"/>
              </a:ln>
              <a:effectLst/>
            </c:spPr>
            <c:trendlineType val="poly"/>
            <c:order val="2"/>
            <c:forward val="1"/>
            <c:dispRSqr val="0"/>
            <c:dispEq val="0"/>
          </c:trendline>
          <c:xVal>
            <c:numRef>
              <c:f>Лист1!$R$18:$R$20</c:f>
              <c:numCache>
                <c:formatCode>General</c:formatCode>
                <c:ptCount val="3"/>
                <c:pt idx="0">
                  <c:v>2019</c:v>
                </c:pt>
                <c:pt idx="1">
                  <c:v>2021</c:v>
                </c:pt>
                <c:pt idx="2">
                  <c:v>2023</c:v>
                </c:pt>
              </c:numCache>
            </c:numRef>
          </c:xVal>
          <c:yVal>
            <c:numRef>
              <c:f>Лист1!$V$18:$V$20</c:f>
              <c:numCache>
                <c:formatCode>General</c:formatCode>
                <c:ptCount val="3"/>
                <c:pt idx="0">
                  <c:v>1.85</c:v>
                </c:pt>
                <c:pt idx="1">
                  <c:v>0.14000000000000001</c:v>
                </c:pt>
                <c:pt idx="2">
                  <c:v>0.04</c:v>
                </c:pt>
              </c:numCache>
            </c:numRef>
          </c:yVal>
          <c:smooth val="0"/>
          <c:extLst>
            <c:ext xmlns:c16="http://schemas.microsoft.com/office/drawing/2014/chart" uri="{C3380CC4-5D6E-409C-BE32-E72D297353CC}">
              <c16:uniqueId val="{00000009-76DB-48E0-BF93-A5D14FFA75C7}"/>
            </c:ext>
          </c:extLst>
        </c:ser>
        <c:ser>
          <c:idx val="4"/>
          <c:order val="4"/>
          <c:tx>
            <c:strRef>
              <c:f>Лист1!$W$17</c:f>
              <c:strCache>
                <c:ptCount val="1"/>
                <c:pt idx="0">
                  <c:v>ПДК(рыбохоз)</c:v>
                </c:pt>
              </c:strCache>
            </c:strRef>
          </c:tx>
          <c:spPr>
            <a:ln w="25400" cap="rnd">
              <a:solidFill>
                <a:srgbClr val="C00000"/>
              </a:solidFill>
              <a:round/>
            </a:ln>
            <a:effectLst/>
          </c:spPr>
          <c:marker>
            <c:symbol val="circle"/>
            <c:size val="5"/>
            <c:spPr>
              <a:solidFill>
                <a:srgbClr val="C00000"/>
              </a:solidFill>
              <a:ln w="9525">
                <a:solidFill>
                  <a:srgbClr val="C00000"/>
                </a:solidFill>
              </a:ln>
              <a:effectLst/>
            </c:spPr>
          </c:marker>
          <c:xVal>
            <c:numRef>
              <c:f>Лист1!$R$18:$R$20</c:f>
              <c:numCache>
                <c:formatCode>General</c:formatCode>
                <c:ptCount val="3"/>
                <c:pt idx="0">
                  <c:v>2019</c:v>
                </c:pt>
                <c:pt idx="1">
                  <c:v>2021</c:v>
                </c:pt>
                <c:pt idx="2">
                  <c:v>2023</c:v>
                </c:pt>
              </c:numCache>
            </c:numRef>
          </c:xVal>
          <c:yVal>
            <c:numRef>
              <c:f>Лист1!$W$18:$W$20</c:f>
              <c:numCache>
                <c:formatCode>General</c:formatCode>
                <c:ptCount val="3"/>
                <c:pt idx="0">
                  <c:v>5.0000000000000001E-3</c:v>
                </c:pt>
                <c:pt idx="1">
                  <c:v>5.0000000000000001E-3</c:v>
                </c:pt>
                <c:pt idx="2">
                  <c:v>5.0000000000000001E-3</c:v>
                </c:pt>
              </c:numCache>
            </c:numRef>
          </c:yVal>
          <c:smooth val="0"/>
          <c:extLst>
            <c:ext xmlns:c16="http://schemas.microsoft.com/office/drawing/2014/chart" uri="{C3380CC4-5D6E-409C-BE32-E72D297353CC}">
              <c16:uniqueId val="{0000000A-76DB-48E0-BF93-A5D14FFA75C7}"/>
            </c:ext>
          </c:extLst>
        </c:ser>
        <c:ser>
          <c:idx val="5"/>
          <c:order val="5"/>
          <c:tx>
            <c:strRef>
              <c:f>Лист1!$X$17</c:f>
              <c:strCache>
                <c:ptCount val="1"/>
                <c:pt idx="0">
                  <c:v>ПДК(пит.воды)</c:v>
                </c:pt>
              </c:strCache>
            </c:strRef>
          </c:tx>
          <c:spPr>
            <a:ln w="25400" cap="rnd">
              <a:solidFill>
                <a:srgbClr val="FF0000"/>
              </a:solidFill>
              <a:round/>
            </a:ln>
            <a:effectLst/>
          </c:spPr>
          <c:marker>
            <c:symbol val="circle"/>
            <c:size val="5"/>
            <c:spPr>
              <a:solidFill>
                <a:srgbClr val="FF0000"/>
              </a:solidFill>
              <a:ln w="9525">
                <a:solidFill>
                  <a:srgbClr val="FF0000"/>
                </a:solidFill>
              </a:ln>
              <a:effectLst/>
            </c:spPr>
          </c:marker>
          <c:xVal>
            <c:numRef>
              <c:f>Лист1!$R$18:$R$20</c:f>
              <c:numCache>
                <c:formatCode>General</c:formatCode>
                <c:ptCount val="3"/>
                <c:pt idx="0">
                  <c:v>2019</c:v>
                </c:pt>
                <c:pt idx="1">
                  <c:v>2021</c:v>
                </c:pt>
                <c:pt idx="2">
                  <c:v>2023</c:v>
                </c:pt>
              </c:numCache>
            </c:numRef>
          </c:xVal>
          <c:yVal>
            <c:numRef>
              <c:f>Лист1!$X$18:$X$20</c:f>
              <c:numCache>
                <c:formatCode>General</c:formatCode>
                <c:ptCount val="3"/>
                <c:pt idx="0">
                  <c:v>1</c:v>
                </c:pt>
                <c:pt idx="1">
                  <c:v>1</c:v>
                </c:pt>
                <c:pt idx="2">
                  <c:v>1</c:v>
                </c:pt>
              </c:numCache>
            </c:numRef>
          </c:yVal>
          <c:smooth val="0"/>
          <c:extLst>
            <c:ext xmlns:c16="http://schemas.microsoft.com/office/drawing/2014/chart" uri="{C3380CC4-5D6E-409C-BE32-E72D297353CC}">
              <c16:uniqueId val="{0000000B-76DB-48E0-BF93-A5D14FFA75C7}"/>
            </c:ext>
          </c:extLst>
        </c:ser>
        <c:dLbls>
          <c:showLegendKey val="0"/>
          <c:showVal val="0"/>
          <c:showCatName val="0"/>
          <c:showSerName val="0"/>
          <c:showPercent val="0"/>
          <c:showBubbleSize val="0"/>
        </c:dLbls>
        <c:axId val="554205200"/>
        <c:axId val="554207720"/>
      </c:scatterChart>
      <c:valAx>
        <c:axId val="554205200"/>
        <c:scaling>
          <c:orientation val="minMax"/>
          <c:max val="2025"/>
          <c:min val="2018"/>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554207720"/>
        <c:crosses val="autoZero"/>
        <c:crossBetween val="midCat"/>
      </c:valAx>
      <c:valAx>
        <c:axId val="554207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554205200"/>
        <c:crosses val="autoZero"/>
        <c:crossBetween val="midCat"/>
      </c:valAx>
      <c:spPr>
        <a:noFill/>
        <a:ln>
          <a:noFill/>
        </a:ln>
        <a:effectLst/>
      </c:spPr>
    </c:plotArea>
    <c:legend>
      <c:legendPos val="b"/>
      <c:legendEntry>
        <c:idx val="0"/>
        <c:delete val="1"/>
      </c:legendEntry>
      <c:legendEntry>
        <c:idx val="1"/>
        <c:delete val="1"/>
      </c:legendEntry>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2817147856517939E-2"/>
          <c:y val="0.12009445100354191"/>
          <c:w val="0.87129396325459318"/>
          <c:h val="0.51001831382647422"/>
        </c:manualLayout>
      </c:layout>
      <c:scatterChart>
        <c:scatterStyle val="lineMarker"/>
        <c:varyColors val="0"/>
        <c:ser>
          <c:idx val="0"/>
          <c:order val="0"/>
          <c:tx>
            <c:strRef>
              <c:f>Лист1!$S$32</c:f>
              <c:strCache>
                <c:ptCount val="1"/>
                <c:pt idx="0">
                  <c:v>ГС-14</c:v>
                </c:pt>
              </c:strCache>
            </c:strRef>
          </c:tx>
          <c:spPr>
            <a:ln w="25400" cap="rnd">
              <a:noFill/>
              <a:round/>
            </a:ln>
            <a:effectLst/>
          </c:spPr>
          <c:marker>
            <c:symbol val="circle"/>
            <c:size val="5"/>
            <c:spPr>
              <a:solidFill>
                <a:schemeClr val="accent1"/>
              </a:solidFill>
              <a:ln w="9525">
                <a:solidFill>
                  <a:schemeClr val="accent1"/>
                </a:solidFill>
              </a:ln>
              <a:effectLst/>
            </c:spPr>
          </c:marker>
          <c:trendline>
            <c:name>ГС-14</c:name>
            <c:spPr>
              <a:ln w="12700" cap="rnd">
                <a:solidFill>
                  <a:schemeClr val="accent1"/>
                </a:solidFill>
                <a:prstDash val="solid"/>
              </a:ln>
              <a:effectLst/>
            </c:spPr>
            <c:trendlineType val="poly"/>
            <c:order val="2"/>
            <c:forward val="1"/>
            <c:dispRSqr val="0"/>
            <c:dispEq val="0"/>
          </c:trendline>
          <c:xVal>
            <c:numRef>
              <c:f>Лист1!$R$33:$R$35</c:f>
              <c:numCache>
                <c:formatCode>General</c:formatCode>
                <c:ptCount val="3"/>
                <c:pt idx="0">
                  <c:v>2019</c:v>
                </c:pt>
                <c:pt idx="1">
                  <c:v>2021</c:v>
                </c:pt>
                <c:pt idx="2">
                  <c:v>2023</c:v>
                </c:pt>
              </c:numCache>
            </c:numRef>
          </c:xVal>
          <c:yVal>
            <c:numRef>
              <c:f>Лист1!$S$33:$S$35</c:f>
              <c:numCache>
                <c:formatCode>General</c:formatCode>
                <c:ptCount val="3"/>
                <c:pt idx="0">
                  <c:v>0.37</c:v>
                </c:pt>
                <c:pt idx="1">
                  <c:v>0.09</c:v>
                </c:pt>
                <c:pt idx="2">
                  <c:v>2.3E-2</c:v>
                </c:pt>
              </c:numCache>
            </c:numRef>
          </c:yVal>
          <c:smooth val="0"/>
          <c:extLst>
            <c:ext xmlns:c16="http://schemas.microsoft.com/office/drawing/2014/chart" uri="{C3380CC4-5D6E-409C-BE32-E72D297353CC}">
              <c16:uniqueId val="{00000001-CBAD-4AF6-9C9B-AE7AA4EA5222}"/>
            </c:ext>
          </c:extLst>
        </c:ser>
        <c:ser>
          <c:idx val="1"/>
          <c:order val="1"/>
          <c:tx>
            <c:strRef>
              <c:f>Лист1!$T$32</c:f>
              <c:strCache>
                <c:ptCount val="1"/>
                <c:pt idx="0">
                  <c:v>ГС-15</c:v>
                </c:pt>
              </c:strCache>
            </c:strRef>
          </c:tx>
          <c:spPr>
            <a:ln w="25400" cap="rnd">
              <a:noFill/>
              <a:round/>
            </a:ln>
            <a:effectLst/>
          </c:spPr>
          <c:marker>
            <c:symbol val="circle"/>
            <c:size val="5"/>
            <c:spPr>
              <a:solidFill>
                <a:schemeClr val="accent2"/>
              </a:solidFill>
              <a:ln w="9525">
                <a:solidFill>
                  <a:schemeClr val="accent2"/>
                </a:solidFill>
              </a:ln>
              <a:effectLst/>
            </c:spPr>
          </c:marker>
          <c:trendline>
            <c:name>ГС-15</c:name>
            <c:spPr>
              <a:ln w="12700" cap="rnd">
                <a:solidFill>
                  <a:schemeClr val="accent2"/>
                </a:solidFill>
                <a:prstDash val="solid"/>
              </a:ln>
              <a:effectLst/>
            </c:spPr>
            <c:trendlineType val="poly"/>
            <c:order val="2"/>
            <c:forward val="1"/>
            <c:dispRSqr val="0"/>
            <c:dispEq val="0"/>
          </c:trendline>
          <c:xVal>
            <c:numRef>
              <c:f>Лист1!$R$33:$R$35</c:f>
              <c:numCache>
                <c:formatCode>General</c:formatCode>
                <c:ptCount val="3"/>
                <c:pt idx="0">
                  <c:v>2019</c:v>
                </c:pt>
                <c:pt idx="1">
                  <c:v>2021</c:v>
                </c:pt>
                <c:pt idx="2">
                  <c:v>2023</c:v>
                </c:pt>
              </c:numCache>
            </c:numRef>
          </c:xVal>
          <c:yVal>
            <c:numRef>
              <c:f>Лист1!$T$33:$T$35</c:f>
              <c:numCache>
                <c:formatCode>General</c:formatCode>
                <c:ptCount val="3"/>
                <c:pt idx="0">
                  <c:v>0.51</c:v>
                </c:pt>
                <c:pt idx="1">
                  <c:v>0.11</c:v>
                </c:pt>
                <c:pt idx="2">
                  <c:v>0.02</c:v>
                </c:pt>
              </c:numCache>
            </c:numRef>
          </c:yVal>
          <c:smooth val="0"/>
          <c:extLst>
            <c:ext xmlns:c16="http://schemas.microsoft.com/office/drawing/2014/chart" uri="{C3380CC4-5D6E-409C-BE32-E72D297353CC}">
              <c16:uniqueId val="{00000003-CBAD-4AF6-9C9B-AE7AA4EA5222}"/>
            </c:ext>
          </c:extLst>
        </c:ser>
        <c:ser>
          <c:idx val="2"/>
          <c:order val="2"/>
          <c:tx>
            <c:strRef>
              <c:f>Лист1!$U$32</c:f>
              <c:strCache>
                <c:ptCount val="1"/>
                <c:pt idx="0">
                  <c:v>ГС-16</c:v>
                </c:pt>
              </c:strCache>
            </c:strRef>
          </c:tx>
          <c:spPr>
            <a:ln w="25400" cap="rnd">
              <a:noFill/>
              <a:round/>
            </a:ln>
            <a:effectLst/>
          </c:spPr>
          <c:marker>
            <c:symbol val="circle"/>
            <c:size val="5"/>
            <c:spPr>
              <a:solidFill>
                <a:schemeClr val="accent3"/>
              </a:solidFill>
              <a:ln w="9525">
                <a:solidFill>
                  <a:schemeClr val="accent3"/>
                </a:solidFill>
              </a:ln>
              <a:effectLst/>
            </c:spPr>
          </c:marker>
          <c:trendline>
            <c:name>ГС-16</c:name>
            <c:spPr>
              <a:ln w="12700" cap="rnd">
                <a:solidFill>
                  <a:srgbClr val="7030A0"/>
                </a:solidFill>
                <a:prstDash val="solid"/>
              </a:ln>
              <a:effectLst/>
            </c:spPr>
            <c:trendlineType val="poly"/>
            <c:order val="2"/>
            <c:forward val="1"/>
            <c:dispRSqr val="0"/>
            <c:dispEq val="0"/>
          </c:trendline>
          <c:xVal>
            <c:numRef>
              <c:f>Лист1!$R$33:$R$35</c:f>
              <c:numCache>
                <c:formatCode>General</c:formatCode>
                <c:ptCount val="3"/>
                <c:pt idx="0">
                  <c:v>2019</c:v>
                </c:pt>
                <c:pt idx="1">
                  <c:v>2021</c:v>
                </c:pt>
                <c:pt idx="2">
                  <c:v>2023</c:v>
                </c:pt>
              </c:numCache>
            </c:numRef>
          </c:xVal>
          <c:yVal>
            <c:numRef>
              <c:f>Лист1!$U$33:$U$35</c:f>
              <c:numCache>
                <c:formatCode>General</c:formatCode>
                <c:ptCount val="3"/>
                <c:pt idx="0">
                  <c:v>0.45</c:v>
                </c:pt>
                <c:pt idx="1">
                  <c:v>0.12</c:v>
                </c:pt>
                <c:pt idx="2">
                  <c:v>2.5000000000000001E-2</c:v>
                </c:pt>
              </c:numCache>
            </c:numRef>
          </c:yVal>
          <c:smooth val="0"/>
          <c:extLst>
            <c:ext xmlns:c16="http://schemas.microsoft.com/office/drawing/2014/chart" uri="{C3380CC4-5D6E-409C-BE32-E72D297353CC}">
              <c16:uniqueId val="{00000005-CBAD-4AF6-9C9B-AE7AA4EA5222}"/>
            </c:ext>
          </c:extLst>
        </c:ser>
        <c:ser>
          <c:idx val="3"/>
          <c:order val="3"/>
          <c:tx>
            <c:strRef>
              <c:f>Лист1!$V$32</c:f>
              <c:strCache>
                <c:ptCount val="1"/>
                <c:pt idx="0">
                  <c:v>ГС-17</c:v>
                </c:pt>
              </c:strCache>
            </c:strRef>
          </c:tx>
          <c:spPr>
            <a:ln w="25400" cap="rnd">
              <a:noFill/>
              <a:round/>
            </a:ln>
            <a:effectLst/>
          </c:spPr>
          <c:marker>
            <c:symbol val="circle"/>
            <c:size val="5"/>
            <c:spPr>
              <a:solidFill>
                <a:schemeClr val="accent4"/>
              </a:solidFill>
              <a:ln w="9525">
                <a:solidFill>
                  <a:schemeClr val="accent4"/>
                </a:solidFill>
              </a:ln>
              <a:effectLst/>
            </c:spPr>
          </c:marker>
          <c:trendline>
            <c:name>ГС-17</c:name>
            <c:spPr>
              <a:ln w="19050" cap="rnd">
                <a:solidFill>
                  <a:schemeClr val="accent4">
                    <a:lumMod val="60000"/>
                    <a:lumOff val="40000"/>
                  </a:schemeClr>
                </a:solidFill>
                <a:prstDash val="solid"/>
              </a:ln>
              <a:effectLst/>
            </c:spPr>
            <c:trendlineType val="poly"/>
            <c:order val="2"/>
            <c:forward val="1"/>
            <c:dispRSqr val="0"/>
            <c:dispEq val="0"/>
          </c:trendline>
          <c:xVal>
            <c:numRef>
              <c:f>Лист1!$R$33:$R$35</c:f>
              <c:numCache>
                <c:formatCode>General</c:formatCode>
                <c:ptCount val="3"/>
                <c:pt idx="0">
                  <c:v>2019</c:v>
                </c:pt>
                <c:pt idx="1">
                  <c:v>2021</c:v>
                </c:pt>
                <c:pt idx="2">
                  <c:v>2023</c:v>
                </c:pt>
              </c:numCache>
            </c:numRef>
          </c:xVal>
          <c:yVal>
            <c:numRef>
              <c:f>Лист1!$V$33:$V$35</c:f>
              <c:numCache>
                <c:formatCode>General</c:formatCode>
                <c:ptCount val="3"/>
                <c:pt idx="0">
                  <c:v>0.39</c:v>
                </c:pt>
                <c:pt idx="1">
                  <c:v>0.08</c:v>
                </c:pt>
                <c:pt idx="2">
                  <c:v>3.2000000000000001E-2</c:v>
                </c:pt>
              </c:numCache>
            </c:numRef>
          </c:yVal>
          <c:smooth val="0"/>
          <c:extLst>
            <c:ext xmlns:c16="http://schemas.microsoft.com/office/drawing/2014/chart" uri="{C3380CC4-5D6E-409C-BE32-E72D297353CC}">
              <c16:uniqueId val="{00000007-CBAD-4AF6-9C9B-AE7AA4EA5222}"/>
            </c:ext>
          </c:extLst>
        </c:ser>
        <c:ser>
          <c:idx val="4"/>
          <c:order val="4"/>
          <c:tx>
            <c:strRef>
              <c:f>Лист1!$W$32</c:f>
              <c:strCache>
                <c:ptCount val="1"/>
                <c:pt idx="0">
                  <c:v>ПДК(рыбохоз)</c:v>
                </c:pt>
              </c:strCache>
            </c:strRef>
          </c:tx>
          <c:spPr>
            <a:ln w="25400" cap="rnd">
              <a:solidFill>
                <a:srgbClr val="C00000"/>
              </a:solidFill>
              <a:round/>
            </a:ln>
            <a:effectLst/>
          </c:spPr>
          <c:marker>
            <c:symbol val="circle"/>
            <c:size val="5"/>
            <c:spPr>
              <a:solidFill>
                <a:srgbClr val="C00000"/>
              </a:solidFill>
              <a:ln w="9525">
                <a:solidFill>
                  <a:srgbClr val="C00000"/>
                </a:solidFill>
              </a:ln>
              <a:effectLst/>
            </c:spPr>
          </c:marker>
          <c:xVal>
            <c:numRef>
              <c:f>Лист1!$R$33:$R$35</c:f>
              <c:numCache>
                <c:formatCode>General</c:formatCode>
                <c:ptCount val="3"/>
                <c:pt idx="0">
                  <c:v>2019</c:v>
                </c:pt>
                <c:pt idx="1">
                  <c:v>2021</c:v>
                </c:pt>
                <c:pt idx="2">
                  <c:v>2023</c:v>
                </c:pt>
              </c:numCache>
            </c:numRef>
          </c:xVal>
          <c:yVal>
            <c:numRef>
              <c:f>Лист1!$W$33:$W$35</c:f>
              <c:numCache>
                <c:formatCode>General</c:formatCode>
                <c:ptCount val="3"/>
                <c:pt idx="0">
                  <c:v>0.01</c:v>
                </c:pt>
                <c:pt idx="1">
                  <c:v>0.01</c:v>
                </c:pt>
                <c:pt idx="2">
                  <c:v>0.01</c:v>
                </c:pt>
              </c:numCache>
            </c:numRef>
          </c:yVal>
          <c:smooth val="0"/>
          <c:extLst>
            <c:ext xmlns:c16="http://schemas.microsoft.com/office/drawing/2014/chart" uri="{C3380CC4-5D6E-409C-BE32-E72D297353CC}">
              <c16:uniqueId val="{00000008-CBAD-4AF6-9C9B-AE7AA4EA5222}"/>
            </c:ext>
          </c:extLst>
        </c:ser>
        <c:ser>
          <c:idx val="5"/>
          <c:order val="5"/>
          <c:tx>
            <c:strRef>
              <c:f>Лист1!$X$32</c:f>
              <c:strCache>
                <c:ptCount val="1"/>
                <c:pt idx="0">
                  <c:v>ПДК(пит.воды)</c:v>
                </c:pt>
              </c:strCache>
            </c:strRef>
          </c:tx>
          <c:spPr>
            <a:ln w="25400" cap="rnd">
              <a:solidFill>
                <a:srgbClr val="FF0000"/>
              </a:solidFill>
              <a:round/>
            </a:ln>
            <a:effectLst/>
          </c:spPr>
          <c:marker>
            <c:symbol val="circle"/>
            <c:size val="5"/>
            <c:spPr>
              <a:solidFill>
                <a:srgbClr val="FF0000"/>
              </a:solidFill>
              <a:ln w="9525">
                <a:solidFill>
                  <a:srgbClr val="FF0000"/>
                </a:solidFill>
              </a:ln>
              <a:effectLst/>
            </c:spPr>
          </c:marker>
          <c:xVal>
            <c:numRef>
              <c:f>Лист1!$R$33:$R$35</c:f>
              <c:numCache>
                <c:formatCode>General</c:formatCode>
                <c:ptCount val="3"/>
                <c:pt idx="0">
                  <c:v>2019</c:v>
                </c:pt>
                <c:pt idx="1">
                  <c:v>2021</c:v>
                </c:pt>
                <c:pt idx="2">
                  <c:v>2023</c:v>
                </c:pt>
              </c:numCache>
            </c:numRef>
          </c:xVal>
          <c:yVal>
            <c:numRef>
              <c:f>Лист1!$X$33:$X$35</c:f>
              <c:numCache>
                <c:formatCode>General</c:formatCode>
                <c:ptCount val="3"/>
                <c:pt idx="0">
                  <c:v>0.1</c:v>
                </c:pt>
                <c:pt idx="1">
                  <c:v>0.1</c:v>
                </c:pt>
                <c:pt idx="2">
                  <c:v>0.1</c:v>
                </c:pt>
              </c:numCache>
            </c:numRef>
          </c:yVal>
          <c:smooth val="0"/>
          <c:extLst>
            <c:ext xmlns:c16="http://schemas.microsoft.com/office/drawing/2014/chart" uri="{C3380CC4-5D6E-409C-BE32-E72D297353CC}">
              <c16:uniqueId val="{00000009-CBAD-4AF6-9C9B-AE7AA4EA5222}"/>
            </c:ext>
          </c:extLst>
        </c:ser>
        <c:dLbls>
          <c:showLegendKey val="0"/>
          <c:showVal val="0"/>
          <c:showCatName val="0"/>
          <c:showSerName val="0"/>
          <c:showPercent val="0"/>
          <c:showBubbleSize val="0"/>
        </c:dLbls>
        <c:axId val="577740368"/>
        <c:axId val="577741448"/>
      </c:scatterChart>
      <c:valAx>
        <c:axId val="577740368"/>
        <c:scaling>
          <c:orientation val="minMax"/>
          <c:max val="2025"/>
          <c:min val="2018"/>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577741448"/>
        <c:crosses val="autoZero"/>
        <c:crossBetween val="midCat"/>
      </c:valAx>
      <c:valAx>
        <c:axId val="5777414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577740368"/>
        <c:crosses val="autoZero"/>
        <c:crossBetween val="midCat"/>
      </c:valAx>
      <c:spPr>
        <a:noFill/>
        <a:ln>
          <a:noFill/>
        </a:ln>
        <a:effectLst/>
      </c:spPr>
    </c:plotArea>
    <c:legend>
      <c:legendPos val="b"/>
      <c:legendEntry>
        <c:idx val="0"/>
        <c:delete val="1"/>
      </c:legendEntry>
      <c:legendEntry>
        <c:idx val="1"/>
        <c:delete val="1"/>
      </c:legendEntry>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2021</a:t>
            </a:r>
            <a:endParaRPr lang="ru-KZ"/>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KZ"/>
        </a:p>
      </c:txPr>
    </c:title>
    <c:autoTitleDeleted val="0"/>
    <c:plotArea>
      <c:layout/>
      <c:lineChart>
        <c:grouping val="standard"/>
        <c:varyColors val="0"/>
        <c:ser>
          <c:idx val="0"/>
          <c:order val="0"/>
          <c:tx>
            <c:strRef>
              <c:f>'2021'!$B$11</c:f>
              <c:strCache>
                <c:ptCount val="1"/>
                <c:pt idx="0">
                  <c:v>ИП-1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'2021'!$A$12:$A$18</c:f>
              <c:strCache>
                <c:ptCount val="7"/>
                <c:pt idx="0">
                  <c:v>Cu</c:v>
                </c:pt>
                <c:pt idx="1">
                  <c:v>Ni</c:v>
                </c:pt>
                <c:pt idx="2">
                  <c:v>As</c:v>
                </c:pt>
                <c:pt idx="3">
                  <c:v>Cd</c:v>
                </c:pt>
                <c:pt idx="4">
                  <c:v>Cr</c:v>
                </c:pt>
                <c:pt idx="5">
                  <c:v>Pb</c:v>
                </c:pt>
                <c:pt idx="6">
                  <c:v>Zn</c:v>
                </c:pt>
              </c:strCache>
            </c:strRef>
          </c:cat>
          <c:val>
            <c:numRef>
              <c:f>'2021'!$B$12:$B$18</c:f>
              <c:numCache>
                <c:formatCode>General</c:formatCode>
                <c:ptCount val="7"/>
                <c:pt idx="0">
                  <c:v>2.1</c:v>
                </c:pt>
                <c:pt idx="1">
                  <c:v>1.45</c:v>
                </c:pt>
                <c:pt idx="2">
                  <c:v>0.54</c:v>
                </c:pt>
                <c:pt idx="3">
                  <c:v>1.2E-2</c:v>
                </c:pt>
                <c:pt idx="4">
                  <c:v>2</c:v>
                </c:pt>
                <c:pt idx="5">
                  <c:v>0.23</c:v>
                </c:pt>
                <c:pt idx="6">
                  <c:v>0.17</c:v>
                </c:pt>
              </c:numCache>
            </c:numRef>
          </c:val>
          <c:smooth val="0"/>
          <c:extLst>
            <c:ext xmlns:c16="http://schemas.microsoft.com/office/drawing/2014/chart" uri="{C3380CC4-5D6E-409C-BE32-E72D297353CC}">
              <c16:uniqueId val="{00000000-ED60-4FAC-BEFF-62F86352ED16}"/>
            </c:ext>
          </c:extLst>
        </c:ser>
        <c:ser>
          <c:idx val="1"/>
          <c:order val="1"/>
          <c:tx>
            <c:strRef>
              <c:f>'2021'!$C$11</c:f>
              <c:strCache>
                <c:ptCount val="1"/>
                <c:pt idx="0">
                  <c:v>ИП-2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'2021'!$A$12:$A$18</c:f>
              <c:strCache>
                <c:ptCount val="7"/>
                <c:pt idx="0">
                  <c:v>Cu</c:v>
                </c:pt>
                <c:pt idx="1">
                  <c:v>Ni</c:v>
                </c:pt>
                <c:pt idx="2">
                  <c:v>As</c:v>
                </c:pt>
                <c:pt idx="3">
                  <c:v>Cd</c:v>
                </c:pt>
                <c:pt idx="4">
                  <c:v>Cr</c:v>
                </c:pt>
                <c:pt idx="5">
                  <c:v>Pb</c:v>
                </c:pt>
                <c:pt idx="6">
                  <c:v>Zn</c:v>
                </c:pt>
              </c:strCache>
            </c:strRef>
          </c:cat>
          <c:val>
            <c:numRef>
              <c:f>'2021'!$C$12:$C$18</c:f>
              <c:numCache>
                <c:formatCode>General</c:formatCode>
                <c:ptCount val="7"/>
                <c:pt idx="0">
                  <c:v>2</c:v>
                </c:pt>
                <c:pt idx="1">
                  <c:v>1.5</c:v>
                </c:pt>
                <c:pt idx="2">
                  <c:v>0.56999999999999995</c:v>
                </c:pt>
                <c:pt idx="3">
                  <c:v>1.7999999999999999E-2</c:v>
                </c:pt>
                <c:pt idx="4">
                  <c:v>1.98</c:v>
                </c:pt>
                <c:pt idx="5">
                  <c:v>0.28999999999999998</c:v>
                </c:pt>
                <c:pt idx="6">
                  <c:v>0.23</c:v>
                </c:pt>
              </c:numCache>
            </c:numRef>
          </c:val>
          <c:smooth val="0"/>
          <c:extLst>
            <c:ext xmlns:c16="http://schemas.microsoft.com/office/drawing/2014/chart" uri="{C3380CC4-5D6E-409C-BE32-E72D297353CC}">
              <c16:uniqueId val="{00000001-ED60-4FAC-BEFF-62F86352ED16}"/>
            </c:ext>
          </c:extLst>
        </c:ser>
        <c:ser>
          <c:idx val="2"/>
          <c:order val="2"/>
          <c:tx>
            <c:strRef>
              <c:f>'2021'!$D$11</c:f>
              <c:strCache>
                <c:ptCount val="1"/>
                <c:pt idx="0">
                  <c:v>ИП-3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'2021'!$A$12:$A$18</c:f>
              <c:strCache>
                <c:ptCount val="7"/>
                <c:pt idx="0">
                  <c:v>Cu</c:v>
                </c:pt>
                <c:pt idx="1">
                  <c:v>Ni</c:v>
                </c:pt>
                <c:pt idx="2">
                  <c:v>As</c:v>
                </c:pt>
                <c:pt idx="3">
                  <c:v>Cd</c:v>
                </c:pt>
                <c:pt idx="4">
                  <c:v>Cr</c:v>
                </c:pt>
                <c:pt idx="5">
                  <c:v>Pb</c:v>
                </c:pt>
                <c:pt idx="6">
                  <c:v>Zn</c:v>
                </c:pt>
              </c:strCache>
            </c:strRef>
          </c:cat>
          <c:val>
            <c:numRef>
              <c:f>'2021'!$D$12:$D$18</c:f>
              <c:numCache>
                <c:formatCode>General</c:formatCode>
                <c:ptCount val="7"/>
                <c:pt idx="0">
                  <c:v>3.2</c:v>
                </c:pt>
                <c:pt idx="1">
                  <c:v>1.85</c:v>
                </c:pt>
                <c:pt idx="2">
                  <c:v>0.53</c:v>
                </c:pt>
                <c:pt idx="3">
                  <c:v>2.1999999999999999E-2</c:v>
                </c:pt>
                <c:pt idx="4">
                  <c:v>3.1</c:v>
                </c:pt>
                <c:pt idx="5">
                  <c:v>0.31</c:v>
                </c:pt>
                <c:pt idx="6">
                  <c:v>1.2</c:v>
                </c:pt>
              </c:numCache>
            </c:numRef>
          </c:val>
          <c:smooth val="0"/>
          <c:extLst>
            <c:ext xmlns:c16="http://schemas.microsoft.com/office/drawing/2014/chart" uri="{C3380CC4-5D6E-409C-BE32-E72D297353CC}">
              <c16:uniqueId val="{00000002-ED60-4FAC-BEFF-62F86352ED16}"/>
            </c:ext>
          </c:extLst>
        </c:ser>
        <c:ser>
          <c:idx val="3"/>
          <c:order val="3"/>
          <c:tx>
            <c:strRef>
              <c:f>'2021'!$E$11</c:f>
              <c:strCache>
                <c:ptCount val="1"/>
                <c:pt idx="0">
                  <c:v>ИП-4 </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'2021'!$A$12:$A$18</c:f>
              <c:strCache>
                <c:ptCount val="7"/>
                <c:pt idx="0">
                  <c:v>Cu</c:v>
                </c:pt>
                <c:pt idx="1">
                  <c:v>Ni</c:v>
                </c:pt>
                <c:pt idx="2">
                  <c:v>As</c:v>
                </c:pt>
                <c:pt idx="3">
                  <c:v>Cd</c:v>
                </c:pt>
                <c:pt idx="4">
                  <c:v>Cr</c:v>
                </c:pt>
                <c:pt idx="5">
                  <c:v>Pb</c:v>
                </c:pt>
                <c:pt idx="6">
                  <c:v>Zn</c:v>
                </c:pt>
              </c:strCache>
            </c:strRef>
          </c:cat>
          <c:val>
            <c:numRef>
              <c:f>'2021'!$E$12:$E$18</c:f>
              <c:numCache>
                <c:formatCode>General</c:formatCode>
                <c:ptCount val="7"/>
                <c:pt idx="0">
                  <c:v>2.8</c:v>
                </c:pt>
                <c:pt idx="1">
                  <c:v>1.46</c:v>
                </c:pt>
                <c:pt idx="2">
                  <c:v>0.59</c:v>
                </c:pt>
                <c:pt idx="3">
                  <c:v>0.02</c:v>
                </c:pt>
                <c:pt idx="4">
                  <c:v>2.65</c:v>
                </c:pt>
                <c:pt idx="5">
                  <c:v>7.0999999999999994E-2</c:v>
                </c:pt>
                <c:pt idx="6">
                  <c:v>0.18</c:v>
                </c:pt>
              </c:numCache>
            </c:numRef>
          </c:val>
          <c:smooth val="0"/>
          <c:extLst>
            <c:ext xmlns:c16="http://schemas.microsoft.com/office/drawing/2014/chart" uri="{C3380CC4-5D6E-409C-BE32-E72D297353CC}">
              <c16:uniqueId val="{00000003-ED60-4FAC-BEFF-62F86352ED16}"/>
            </c:ext>
          </c:extLst>
        </c:ser>
        <c:ser>
          <c:idx val="4"/>
          <c:order val="4"/>
          <c:tx>
            <c:strRef>
              <c:f>'2021'!$F$11</c:f>
              <c:strCache>
                <c:ptCount val="1"/>
                <c:pt idx="0">
                  <c:v>ПДК</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'2021'!$A$12:$A$18</c:f>
              <c:strCache>
                <c:ptCount val="7"/>
                <c:pt idx="0">
                  <c:v>Cu</c:v>
                </c:pt>
                <c:pt idx="1">
                  <c:v>Ni</c:v>
                </c:pt>
                <c:pt idx="2">
                  <c:v>As</c:v>
                </c:pt>
                <c:pt idx="3">
                  <c:v>Cd</c:v>
                </c:pt>
                <c:pt idx="4">
                  <c:v>Cr</c:v>
                </c:pt>
                <c:pt idx="5">
                  <c:v>Pb</c:v>
                </c:pt>
                <c:pt idx="6">
                  <c:v>Zn</c:v>
                </c:pt>
              </c:strCache>
            </c:strRef>
          </c:cat>
          <c:val>
            <c:numRef>
              <c:f>'2021'!$F$12:$F$18</c:f>
              <c:numCache>
                <c:formatCode>General</c:formatCode>
                <c:ptCount val="7"/>
                <c:pt idx="0">
                  <c:v>3</c:v>
                </c:pt>
                <c:pt idx="1">
                  <c:v>4</c:v>
                </c:pt>
                <c:pt idx="2">
                  <c:v>2</c:v>
                </c:pt>
                <c:pt idx="3">
                  <c:v>5</c:v>
                </c:pt>
                <c:pt idx="4">
                  <c:v>6</c:v>
                </c:pt>
                <c:pt idx="5">
                  <c:v>32</c:v>
                </c:pt>
                <c:pt idx="6">
                  <c:v>23</c:v>
                </c:pt>
              </c:numCache>
            </c:numRef>
          </c:val>
          <c:smooth val="0"/>
          <c:extLst>
            <c:ext xmlns:c16="http://schemas.microsoft.com/office/drawing/2014/chart" uri="{C3380CC4-5D6E-409C-BE32-E72D297353CC}">
              <c16:uniqueId val="{00000004-ED60-4FAC-BEFF-62F86352ED16}"/>
            </c:ext>
          </c:extLst>
        </c:ser>
        <c:dLbls>
          <c:showLegendKey val="0"/>
          <c:showVal val="0"/>
          <c:showCatName val="0"/>
          <c:showSerName val="0"/>
          <c:showPercent val="0"/>
          <c:showBubbleSize val="0"/>
        </c:dLbls>
        <c:marker val="1"/>
        <c:smooth val="0"/>
        <c:axId val="95514592"/>
        <c:axId val="183876480"/>
      </c:lineChart>
      <c:catAx>
        <c:axId val="95514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83876480"/>
        <c:crosses val="autoZero"/>
        <c:auto val="1"/>
        <c:lblAlgn val="ctr"/>
        <c:lblOffset val="100"/>
        <c:noMultiLvlLbl val="0"/>
      </c:catAx>
      <c:valAx>
        <c:axId val="1838764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95514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Лист1!$S$48</c:f>
              <c:strCache>
                <c:ptCount val="1"/>
                <c:pt idx="0">
                  <c:v>ГС-14</c:v>
                </c:pt>
              </c:strCache>
            </c:strRef>
          </c:tx>
          <c:spPr>
            <a:ln w="25400" cap="rnd">
              <a:noFill/>
              <a:round/>
            </a:ln>
            <a:effectLst/>
          </c:spPr>
          <c:marker>
            <c:symbol val="circle"/>
            <c:size val="5"/>
            <c:spPr>
              <a:solidFill>
                <a:schemeClr val="accent1"/>
              </a:solidFill>
              <a:ln w="9525">
                <a:solidFill>
                  <a:schemeClr val="accent1"/>
                </a:solidFill>
              </a:ln>
              <a:effectLst/>
            </c:spPr>
          </c:marker>
          <c:trendline>
            <c:name>ГС-14</c:name>
            <c:spPr>
              <a:ln w="12700" cap="rnd">
                <a:solidFill>
                  <a:schemeClr val="accent1"/>
                </a:solidFill>
                <a:prstDash val="solid"/>
              </a:ln>
              <a:effectLst/>
            </c:spPr>
            <c:trendlineType val="poly"/>
            <c:order val="2"/>
            <c:forward val="1"/>
            <c:dispRSqr val="0"/>
            <c:dispEq val="0"/>
          </c:trendline>
          <c:xVal>
            <c:numRef>
              <c:f>Лист1!$R$49:$R$51</c:f>
              <c:numCache>
                <c:formatCode>General</c:formatCode>
                <c:ptCount val="3"/>
                <c:pt idx="0">
                  <c:v>2019</c:v>
                </c:pt>
                <c:pt idx="1">
                  <c:v>2021</c:v>
                </c:pt>
                <c:pt idx="2">
                  <c:v>2023</c:v>
                </c:pt>
              </c:numCache>
            </c:numRef>
          </c:xVal>
          <c:yVal>
            <c:numRef>
              <c:f>Лист1!$S$49:$S$51</c:f>
              <c:numCache>
                <c:formatCode>General</c:formatCode>
                <c:ptCount val="3"/>
                <c:pt idx="0">
                  <c:v>9.1999999999999998E-2</c:v>
                </c:pt>
                <c:pt idx="1">
                  <c:v>1.2999999999999999E-2</c:v>
                </c:pt>
                <c:pt idx="2">
                  <c:v>1.4E-3</c:v>
                </c:pt>
              </c:numCache>
            </c:numRef>
          </c:yVal>
          <c:smooth val="0"/>
          <c:extLst>
            <c:ext xmlns:c16="http://schemas.microsoft.com/office/drawing/2014/chart" uri="{C3380CC4-5D6E-409C-BE32-E72D297353CC}">
              <c16:uniqueId val="{00000001-4364-4FC8-9662-B528C2C54BC3}"/>
            </c:ext>
          </c:extLst>
        </c:ser>
        <c:ser>
          <c:idx val="1"/>
          <c:order val="1"/>
          <c:tx>
            <c:strRef>
              <c:f>Лист1!$T$48</c:f>
              <c:strCache>
                <c:ptCount val="1"/>
                <c:pt idx="0">
                  <c:v>ГС-15</c:v>
                </c:pt>
              </c:strCache>
            </c:strRef>
          </c:tx>
          <c:spPr>
            <a:ln w="25400" cap="rnd">
              <a:noFill/>
              <a:round/>
            </a:ln>
            <a:effectLst/>
          </c:spPr>
          <c:marker>
            <c:symbol val="circle"/>
            <c:size val="5"/>
            <c:spPr>
              <a:solidFill>
                <a:schemeClr val="accent2"/>
              </a:solidFill>
              <a:ln w="9525">
                <a:solidFill>
                  <a:schemeClr val="accent2"/>
                </a:solidFill>
              </a:ln>
              <a:effectLst/>
            </c:spPr>
          </c:marker>
          <c:trendline>
            <c:name>ГС-15</c:name>
            <c:spPr>
              <a:ln w="12700" cap="rnd">
                <a:solidFill>
                  <a:schemeClr val="accent2"/>
                </a:solidFill>
                <a:prstDash val="solid"/>
              </a:ln>
              <a:effectLst/>
            </c:spPr>
            <c:trendlineType val="poly"/>
            <c:order val="2"/>
            <c:forward val="1"/>
            <c:dispRSqr val="0"/>
            <c:dispEq val="0"/>
          </c:trendline>
          <c:xVal>
            <c:numRef>
              <c:f>Лист1!$R$49:$R$51</c:f>
              <c:numCache>
                <c:formatCode>General</c:formatCode>
                <c:ptCount val="3"/>
                <c:pt idx="0">
                  <c:v>2019</c:v>
                </c:pt>
                <c:pt idx="1">
                  <c:v>2021</c:v>
                </c:pt>
                <c:pt idx="2">
                  <c:v>2023</c:v>
                </c:pt>
              </c:numCache>
            </c:numRef>
          </c:xVal>
          <c:yVal>
            <c:numRef>
              <c:f>Лист1!$T$49:$T$51</c:f>
              <c:numCache>
                <c:formatCode>General</c:formatCode>
                <c:ptCount val="3"/>
                <c:pt idx="0">
                  <c:v>9.7000000000000003E-2</c:v>
                </c:pt>
                <c:pt idx="1">
                  <c:v>1.2E-2</c:v>
                </c:pt>
                <c:pt idx="2">
                  <c:v>1.1999999999999999E-3</c:v>
                </c:pt>
              </c:numCache>
            </c:numRef>
          </c:yVal>
          <c:smooth val="0"/>
          <c:extLst>
            <c:ext xmlns:c16="http://schemas.microsoft.com/office/drawing/2014/chart" uri="{C3380CC4-5D6E-409C-BE32-E72D297353CC}">
              <c16:uniqueId val="{00000003-4364-4FC8-9662-B528C2C54BC3}"/>
            </c:ext>
          </c:extLst>
        </c:ser>
        <c:ser>
          <c:idx val="2"/>
          <c:order val="2"/>
          <c:tx>
            <c:strRef>
              <c:f>Лист1!$U$48</c:f>
              <c:strCache>
                <c:ptCount val="1"/>
                <c:pt idx="0">
                  <c:v>ГС-16</c:v>
                </c:pt>
              </c:strCache>
            </c:strRef>
          </c:tx>
          <c:spPr>
            <a:ln w="25400" cap="rnd">
              <a:noFill/>
              <a:round/>
            </a:ln>
            <a:effectLst/>
          </c:spPr>
          <c:marker>
            <c:symbol val="circle"/>
            <c:size val="5"/>
            <c:spPr>
              <a:solidFill>
                <a:schemeClr val="accent3"/>
              </a:solidFill>
              <a:ln w="9525">
                <a:solidFill>
                  <a:schemeClr val="accent3"/>
                </a:solidFill>
              </a:ln>
              <a:effectLst/>
            </c:spPr>
          </c:marker>
          <c:trendline>
            <c:name>ГС-16</c:name>
            <c:spPr>
              <a:ln w="12700" cap="rnd">
                <a:solidFill>
                  <a:srgbClr val="7030A0"/>
                </a:solidFill>
                <a:prstDash val="solid"/>
              </a:ln>
              <a:effectLst/>
            </c:spPr>
            <c:trendlineType val="poly"/>
            <c:order val="2"/>
            <c:forward val="1"/>
            <c:dispRSqr val="0"/>
            <c:dispEq val="0"/>
          </c:trendline>
          <c:xVal>
            <c:numRef>
              <c:f>Лист1!$R$49:$R$51</c:f>
              <c:numCache>
                <c:formatCode>General</c:formatCode>
                <c:ptCount val="3"/>
                <c:pt idx="0">
                  <c:v>2019</c:v>
                </c:pt>
                <c:pt idx="1">
                  <c:v>2021</c:v>
                </c:pt>
                <c:pt idx="2">
                  <c:v>2023</c:v>
                </c:pt>
              </c:numCache>
            </c:numRef>
          </c:xVal>
          <c:yVal>
            <c:numRef>
              <c:f>Лист1!$U$49:$U$51</c:f>
              <c:numCache>
                <c:formatCode>General</c:formatCode>
                <c:ptCount val="3"/>
                <c:pt idx="0">
                  <c:v>0.13800000000000001</c:v>
                </c:pt>
                <c:pt idx="1">
                  <c:v>1.4999999999999999E-2</c:v>
                </c:pt>
                <c:pt idx="2">
                  <c:v>1.8E-3</c:v>
                </c:pt>
              </c:numCache>
            </c:numRef>
          </c:yVal>
          <c:smooth val="0"/>
          <c:extLst>
            <c:ext xmlns:c16="http://schemas.microsoft.com/office/drawing/2014/chart" uri="{C3380CC4-5D6E-409C-BE32-E72D297353CC}">
              <c16:uniqueId val="{00000005-4364-4FC8-9662-B528C2C54BC3}"/>
            </c:ext>
          </c:extLst>
        </c:ser>
        <c:ser>
          <c:idx val="3"/>
          <c:order val="3"/>
          <c:tx>
            <c:strRef>
              <c:f>Лист1!$V$48</c:f>
              <c:strCache>
                <c:ptCount val="1"/>
                <c:pt idx="0">
                  <c:v>ГС-17</c:v>
                </c:pt>
              </c:strCache>
            </c:strRef>
          </c:tx>
          <c:spPr>
            <a:ln w="25400" cap="rnd">
              <a:noFill/>
              <a:round/>
            </a:ln>
            <a:effectLst/>
          </c:spPr>
          <c:marker>
            <c:symbol val="circle"/>
            <c:size val="5"/>
            <c:spPr>
              <a:solidFill>
                <a:schemeClr val="accent4"/>
              </a:solidFill>
              <a:ln w="9525">
                <a:solidFill>
                  <a:schemeClr val="accent4"/>
                </a:solidFill>
              </a:ln>
              <a:effectLst/>
            </c:spPr>
          </c:marker>
          <c:trendline>
            <c:name>ГС-17</c:name>
            <c:spPr>
              <a:ln w="12700" cap="rnd">
                <a:solidFill>
                  <a:srgbClr val="92D050"/>
                </a:solidFill>
                <a:prstDash val="solid"/>
              </a:ln>
              <a:effectLst/>
            </c:spPr>
            <c:trendlineType val="poly"/>
            <c:order val="2"/>
            <c:forward val="1"/>
            <c:dispRSqr val="0"/>
            <c:dispEq val="0"/>
          </c:trendline>
          <c:xVal>
            <c:numRef>
              <c:f>Лист1!$R$49:$R$51</c:f>
              <c:numCache>
                <c:formatCode>General</c:formatCode>
                <c:ptCount val="3"/>
                <c:pt idx="0">
                  <c:v>2019</c:v>
                </c:pt>
                <c:pt idx="1">
                  <c:v>2021</c:v>
                </c:pt>
                <c:pt idx="2">
                  <c:v>2023</c:v>
                </c:pt>
              </c:numCache>
            </c:numRef>
          </c:xVal>
          <c:yVal>
            <c:numRef>
              <c:f>Лист1!$V$49:$V$51</c:f>
              <c:numCache>
                <c:formatCode>General</c:formatCode>
                <c:ptCount val="3"/>
                <c:pt idx="0">
                  <c:v>0.11700000000000001</c:v>
                </c:pt>
                <c:pt idx="1">
                  <c:v>1.0999999999999999E-2</c:v>
                </c:pt>
                <c:pt idx="2">
                  <c:v>1.1000000000000001E-3</c:v>
                </c:pt>
              </c:numCache>
            </c:numRef>
          </c:yVal>
          <c:smooth val="0"/>
          <c:extLst>
            <c:ext xmlns:c16="http://schemas.microsoft.com/office/drawing/2014/chart" uri="{C3380CC4-5D6E-409C-BE32-E72D297353CC}">
              <c16:uniqueId val="{00000007-4364-4FC8-9662-B528C2C54BC3}"/>
            </c:ext>
          </c:extLst>
        </c:ser>
        <c:ser>
          <c:idx val="4"/>
          <c:order val="4"/>
          <c:tx>
            <c:strRef>
              <c:f>Лист1!$W$48</c:f>
              <c:strCache>
                <c:ptCount val="1"/>
                <c:pt idx="0">
                  <c:v>ПДК(рыбохоз)</c:v>
                </c:pt>
              </c:strCache>
            </c:strRef>
          </c:tx>
          <c:spPr>
            <a:ln w="25400" cap="rnd">
              <a:solidFill>
                <a:srgbClr val="C00000"/>
              </a:solidFill>
              <a:round/>
            </a:ln>
            <a:effectLst/>
          </c:spPr>
          <c:marker>
            <c:symbol val="circle"/>
            <c:size val="5"/>
            <c:spPr>
              <a:solidFill>
                <a:srgbClr val="C00000"/>
              </a:solidFill>
              <a:ln w="9525">
                <a:solidFill>
                  <a:srgbClr val="C00000"/>
                </a:solidFill>
              </a:ln>
              <a:effectLst/>
            </c:spPr>
          </c:marker>
          <c:xVal>
            <c:numRef>
              <c:f>Лист1!$R$49:$R$51</c:f>
              <c:numCache>
                <c:formatCode>General</c:formatCode>
                <c:ptCount val="3"/>
                <c:pt idx="0">
                  <c:v>2019</c:v>
                </c:pt>
                <c:pt idx="1">
                  <c:v>2021</c:v>
                </c:pt>
                <c:pt idx="2">
                  <c:v>2023</c:v>
                </c:pt>
              </c:numCache>
            </c:numRef>
          </c:xVal>
          <c:yVal>
            <c:numRef>
              <c:f>Лист1!$W$49:$W$51</c:f>
              <c:numCache>
                <c:formatCode>General</c:formatCode>
                <c:ptCount val="3"/>
                <c:pt idx="0">
                  <c:v>0.01</c:v>
                </c:pt>
                <c:pt idx="1">
                  <c:v>0.01</c:v>
                </c:pt>
                <c:pt idx="2">
                  <c:v>0.01</c:v>
                </c:pt>
              </c:numCache>
            </c:numRef>
          </c:yVal>
          <c:smooth val="0"/>
          <c:extLst>
            <c:ext xmlns:c16="http://schemas.microsoft.com/office/drawing/2014/chart" uri="{C3380CC4-5D6E-409C-BE32-E72D297353CC}">
              <c16:uniqueId val="{00000008-4364-4FC8-9662-B528C2C54BC3}"/>
            </c:ext>
          </c:extLst>
        </c:ser>
        <c:ser>
          <c:idx val="5"/>
          <c:order val="5"/>
          <c:tx>
            <c:strRef>
              <c:f>Лист1!$X$48</c:f>
              <c:strCache>
                <c:ptCount val="1"/>
                <c:pt idx="0">
                  <c:v>ПДК(пит.воды)</c:v>
                </c:pt>
              </c:strCache>
            </c:strRef>
          </c:tx>
          <c:spPr>
            <a:ln w="25400" cap="rnd">
              <a:solidFill>
                <a:srgbClr val="FF0000"/>
              </a:solidFill>
              <a:round/>
            </a:ln>
            <a:effectLst/>
          </c:spPr>
          <c:marker>
            <c:symbol val="circle"/>
            <c:size val="5"/>
            <c:spPr>
              <a:solidFill>
                <a:srgbClr val="FF0000"/>
              </a:solidFill>
              <a:ln w="9525">
                <a:solidFill>
                  <a:srgbClr val="FF0000"/>
                </a:solidFill>
              </a:ln>
              <a:effectLst/>
            </c:spPr>
          </c:marker>
          <c:xVal>
            <c:numRef>
              <c:f>Лист1!$R$49:$R$51</c:f>
              <c:numCache>
                <c:formatCode>General</c:formatCode>
                <c:ptCount val="3"/>
                <c:pt idx="0">
                  <c:v>2019</c:v>
                </c:pt>
                <c:pt idx="1">
                  <c:v>2021</c:v>
                </c:pt>
                <c:pt idx="2">
                  <c:v>2023</c:v>
                </c:pt>
              </c:numCache>
            </c:numRef>
          </c:xVal>
          <c:yVal>
            <c:numRef>
              <c:f>Лист1!$X$49:$X$51</c:f>
              <c:numCache>
                <c:formatCode>General</c:formatCode>
                <c:ptCount val="3"/>
                <c:pt idx="0">
                  <c:v>0.03</c:v>
                </c:pt>
                <c:pt idx="1">
                  <c:v>0.03</c:v>
                </c:pt>
                <c:pt idx="2">
                  <c:v>0.03</c:v>
                </c:pt>
              </c:numCache>
            </c:numRef>
          </c:yVal>
          <c:smooth val="0"/>
          <c:extLst>
            <c:ext xmlns:c16="http://schemas.microsoft.com/office/drawing/2014/chart" uri="{C3380CC4-5D6E-409C-BE32-E72D297353CC}">
              <c16:uniqueId val="{00000009-4364-4FC8-9662-B528C2C54BC3}"/>
            </c:ext>
          </c:extLst>
        </c:ser>
        <c:dLbls>
          <c:showLegendKey val="0"/>
          <c:showVal val="0"/>
          <c:showCatName val="0"/>
          <c:showSerName val="0"/>
          <c:showPercent val="0"/>
          <c:showBubbleSize val="0"/>
        </c:dLbls>
        <c:axId val="467285368"/>
        <c:axId val="467283928"/>
      </c:scatterChart>
      <c:valAx>
        <c:axId val="4672853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467283928"/>
        <c:crosses val="autoZero"/>
        <c:crossBetween val="midCat"/>
      </c:valAx>
      <c:valAx>
        <c:axId val="4672839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467285368"/>
        <c:crosses val="autoZero"/>
        <c:crossBetween val="midCat"/>
      </c:valAx>
      <c:spPr>
        <a:noFill/>
        <a:ln>
          <a:noFill/>
        </a:ln>
        <a:effectLst/>
      </c:spPr>
    </c:plotArea>
    <c:legend>
      <c:legendPos val="b"/>
      <c:legendEntry>
        <c:idx val="0"/>
        <c:delete val="1"/>
      </c:legendEntry>
      <c:legendEntry>
        <c:idx val="1"/>
        <c:delete val="1"/>
      </c:legendEntry>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100" b="0" i="0" u="none" strike="noStrike" kern="1200" spc="0" baseline="0">
                <a:solidFill>
                  <a:sysClr val="windowText" lastClr="000000"/>
                </a:solidFill>
                <a:effectLst/>
                <a:latin typeface="Times New Roman" panose="02020603050405020304" pitchFamily="18" charset="0"/>
                <a:cs typeface="Times New Roman" panose="02020603050405020304" pitchFamily="18" charset="0"/>
              </a:rPr>
              <a:t>Содержание </a:t>
            </a:r>
            <a:r>
              <a:rPr lang="en-US" sz="1100" b="0" i="0" u="none" strike="noStrike" kern="1200" spc="0" baseline="0">
                <a:solidFill>
                  <a:sysClr val="windowText" lastClr="000000"/>
                </a:solidFill>
                <a:effectLst/>
                <a:latin typeface="Times New Roman" panose="02020603050405020304" pitchFamily="18" charset="0"/>
                <a:cs typeface="Times New Roman" panose="02020603050405020304" pitchFamily="18" charset="0"/>
              </a:rPr>
              <a:t>Zn</a:t>
            </a:r>
            <a:r>
              <a:rPr lang="ru-RU" sz="1100" b="0" i="0" u="none" strike="noStrike" kern="1200" spc="0" baseline="0">
                <a:solidFill>
                  <a:sysClr val="windowText" lastClr="000000"/>
                </a:solidFill>
                <a:effectLst/>
                <a:latin typeface="Times New Roman" panose="02020603050405020304" pitchFamily="18" charset="0"/>
                <a:cs typeface="Times New Roman" panose="02020603050405020304" pitchFamily="18" charset="0"/>
              </a:rPr>
              <a:t> в почвах площадок исследования, мг/кг</a:t>
            </a:r>
            <a:endParaRPr lang="ru-RU" sz="1100" b="0" i="0" u="none" strike="noStrike" kern="1200" spc="0" baseline="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scatterChart>
        <c:scatterStyle val="lineMarker"/>
        <c:varyColors val="0"/>
        <c:ser>
          <c:idx val="0"/>
          <c:order val="0"/>
          <c:tx>
            <c:strRef>
              <c:f>Лист1!$S$62</c:f>
              <c:strCache>
                <c:ptCount val="1"/>
                <c:pt idx="0">
                  <c:v>ГС-14</c:v>
                </c:pt>
              </c:strCache>
            </c:strRef>
          </c:tx>
          <c:spPr>
            <a:ln w="25400" cap="rnd">
              <a:noFill/>
              <a:round/>
            </a:ln>
            <a:effectLst/>
          </c:spPr>
          <c:marker>
            <c:symbol val="circle"/>
            <c:size val="5"/>
            <c:spPr>
              <a:solidFill>
                <a:schemeClr val="accent1"/>
              </a:solidFill>
              <a:ln w="9525">
                <a:solidFill>
                  <a:schemeClr val="accent1"/>
                </a:solidFill>
              </a:ln>
              <a:effectLst/>
            </c:spPr>
          </c:marker>
          <c:trendline>
            <c:name>ГС-14</c:name>
            <c:spPr>
              <a:ln w="12700" cap="rnd">
                <a:solidFill>
                  <a:schemeClr val="accent1"/>
                </a:solidFill>
                <a:prstDash val="solid"/>
              </a:ln>
              <a:effectLst/>
            </c:spPr>
            <c:trendlineType val="poly"/>
            <c:order val="2"/>
            <c:forward val="1"/>
            <c:dispRSqr val="0"/>
            <c:dispEq val="0"/>
          </c:trendline>
          <c:xVal>
            <c:numRef>
              <c:f>Лист1!$R$63:$R$65</c:f>
              <c:numCache>
                <c:formatCode>General</c:formatCode>
                <c:ptCount val="3"/>
                <c:pt idx="0">
                  <c:v>2019</c:v>
                </c:pt>
                <c:pt idx="1">
                  <c:v>2021</c:v>
                </c:pt>
                <c:pt idx="2">
                  <c:v>2023</c:v>
                </c:pt>
              </c:numCache>
            </c:numRef>
          </c:xVal>
          <c:yVal>
            <c:numRef>
              <c:f>Лист1!$S$63:$S$65</c:f>
              <c:numCache>
                <c:formatCode>General</c:formatCode>
                <c:ptCount val="3"/>
                <c:pt idx="0">
                  <c:v>0.3</c:v>
                </c:pt>
                <c:pt idx="1">
                  <c:v>0.4</c:v>
                </c:pt>
                <c:pt idx="2">
                  <c:v>1.4</c:v>
                </c:pt>
              </c:numCache>
            </c:numRef>
          </c:yVal>
          <c:smooth val="0"/>
          <c:extLst>
            <c:ext xmlns:c16="http://schemas.microsoft.com/office/drawing/2014/chart" uri="{C3380CC4-5D6E-409C-BE32-E72D297353CC}">
              <c16:uniqueId val="{00000001-F6F2-43CE-B7FF-FBC825290212}"/>
            </c:ext>
          </c:extLst>
        </c:ser>
        <c:ser>
          <c:idx val="1"/>
          <c:order val="1"/>
          <c:tx>
            <c:strRef>
              <c:f>Лист1!$T$62</c:f>
              <c:strCache>
                <c:ptCount val="1"/>
                <c:pt idx="0">
                  <c:v>ГС-15</c:v>
                </c:pt>
              </c:strCache>
            </c:strRef>
          </c:tx>
          <c:spPr>
            <a:ln w="25400" cap="rnd">
              <a:noFill/>
              <a:round/>
            </a:ln>
            <a:effectLst/>
          </c:spPr>
          <c:marker>
            <c:symbol val="circle"/>
            <c:size val="5"/>
            <c:spPr>
              <a:solidFill>
                <a:schemeClr val="accent2"/>
              </a:solidFill>
              <a:ln w="9525">
                <a:solidFill>
                  <a:schemeClr val="accent2"/>
                </a:solidFill>
              </a:ln>
              <a:effectLst/>
            </c:spPr>
          </c:marker>
          <c:trendline>
            <c:name>ГС-15</c:name>
            <c:spPr>
              <a:ln w="12700" cap="rnd">
                <a:solidFill>
                  <a:schemeClr val="accent2"/>
                </a:solidFill>
                <a:prstDash val="solid"/>
              </a:ln>
              <a:effectLst/>
            </c:spPr>
            <c:trendlineType val="poly"/>
            <c:order val="2"/>
            <c:forward val="1"/>
            <c:dispRSqr val="0"/>
            <c:dispEq val="0"/>
          </c:trendline>
          <c:xVal>
            <c:numRef>
              <c:f>Лист1!$R$63:$R$65</c:f>
              <c:numCache>
                <c:formatCode>General</c:formatCode>
                <c:ptCount val="3"/>
                <c:pt idx="0">
                  <c:v>2019</c:v>
                </c:pt>
                <c:pt idx="1">
                  <c:v>2021</c:v>
                </c:pt>
                <c:pt idx="2">
                  <c:v>2023</c:v>
                </c:pt>
              </c:numCache>
            </c:numRef>
          </c:xVal>
          <c:yVal>
            <c:numRef>
              <c:f>Лист1!$T$63:$T$65</c:f>
              <c:numCache>
                <c:formatCode>General</c:formatCode>
                <c:ptCount val="3"/>
                <c:pt idx="0">
                  <c:v>0.3</c:v>
                </c:pt>
                <c:pt idx="1">
                  <c:v>0.7</c:v>
                </c:pt>
                <c:pt idx="2">
                  <c:v>1.7</c:v>
                </c:pt>
              </c:numCache>
            </c:numRef>
          </c:yVal>
          <c:smooth val="0"/>
          <c:extLst>
            <c:ext xmlns:c16="http://schemas.microsoft.com/office/drawing/2014/chart" uri="{C3380CC4-5D6E-409C-BE32-E72D297353CC}">
              <c16:uniqueId val="{00000003-F6F2-43CE-B7FF-FBC825290212}"/>
            </c:ext>
          </c:extLst>
        </c:ser>
        <c:ser>
          <c:idx val="2"/>
          <c:order val="2"/>
          <c:tx>
            <c:strRef>
              <c:f>Лист1!$U$62</c:f>
              <c:strCache>
                <c:ptCount val="1"/>
                <c:pt idx="0">
                  <c:v>ГС-16</c:v>
                </c:pt>
              </c:strCache>
            </c:strRef>
          </c:tx>
          <c:spPr>
            <a:ln w="25400" cap="rnd">
              <a:noFill/>
              <a:round/>
            </a:ln>
            <a:effectLst/>
          </c:spPr>
          <c:marker>
            <c:symbol val="circle"/>
            <c:size val="5"/>
            <c:spPr>
              <a:solidFill>
                <a:schemeClr val="accent3"/>
              </a:solidFill>
              <a:ln w="9525">
                <a:solidFill>
                  <a:schemeClr val="accent3"/>
                </a:solidFill>
              </a:ln>
              <a:effectLst/>
            </c:spPr>
          </c:marker>
          <c:trendline>
            <c:name>ГС-16</c:name>
            <c:spPr>
              <a:ln w="12700" cap="rnd">
                <a:solidFill>
                  <a:srgbClr val="7030A0"/>
                </a:solidFill>
                <a:prstDash val="solid"/>
              </a:ln>
              <a:effectLst/>
            </c:spPr>
            <c:trendlineType val="poly"/>
            <c:order val="2"/>
            <c:forward val="1"/>
            <c:dispRSqr val="0"/>
            <c:dispEq val="0"/>
          </c:trendline>
          <c:xVal>
            <c:numRef>
              <c:f>Лист1!$R$63:$R$65</c:f>
              <c:numCache>
                <c:formatCode>General</c:formatCode>
                <c:ptCount val="3"/>
                <c:pt idx="0">
                  <c:v>2019</c:v>
                </c:pt>
                <c:pt idx="1">
                  <c:v>2021</c:v>
                </c:pt>
                <c:pt idx="2">
                  <c:v>2023</c:v>
                </c:pt>
              </c:numCache>
            </c:numRef>
          </c:xVal>
          <c:yVal>
            <c:numRef>
              <c:f>Лист1!$U$63:$U$65</c:f>
              <c:numCache>
                <c:formatCode>General</c:formatCode>
                <c:ptCount val="3"/>
                <c:pt idx="0">
                  <c:v>0.2</c:v>
                </c:pt>
                <c:pt idx="1">
                  <c:v>0.5</c:v>
                </c:pt>
                <c:pt idx="2">
                  <c:v>2.5</c:v>
                </c:pt>
              </c:numCache>
            </c:numRef>
          </c:yVal>
          <c:smooth val="0"/>
          <c:extLst>
            <c:ext xmlns:c16="http://schemas.microsoft.com/office/drawing/2014/chart" uri="{C3380CC4-5D6E-409C-BE32-E72D297353CC}">
              <c16:uniqueId val="{00000005-F6F2-43CE-B7FF-FBC825290212}"/>
            </c:ext>
          </c:extLst>
        </c:ser>
        <c:ser>
          <c:idx val="3"/>
          <c:order val="3"/>
          <c:tx>
            <c:strRef>
              <c:f>Лист1!$V$62</c:f>
              <c:strCache>
                <c:ptCount val="1"/>
                <c:pt idx="0">
                  <c:v>ГС-17</c:v>
                </c:pt>
              </c:strCache>
            </c:strRef>
          </c:tx>
          <c:spPr>
            <a:ln w="25400" cap="rnd">
              <a:noFill/>
              <a:round/>
            </a:ln>
            <a:effectLst/>
          </c:spPr>
          <c:marker>
            <c:symbol val="circle"/>
            <c:size val="5"/>
            <c:spPr>
              <a:solidFill>
                <a:schemeClr val="accent4"/>
              </a:solidFill>
              <a:ln w="9525">
                <a:solidFill>
                  <a:schemeClr val="accent4"/>
                </a:solidFill>
              </a:ln>
              <a:effectLst/>
            </c:spPr>
          </c:marker>
          <c:trendline>
            <c:name>ГС-17</c:name>
            <c:spPr>
              <a:ln w="12700" cap="rnd">
                <a:noFill/>
                <a:prstDash val="solid"/>
              </a:ln>
              <a:effectLst/>
            </c:spPr>
            <c:trendlineType val="poly"/>
            <c:order val="2"/>
            <c:forward val="1"/>
            <c:dispRSqr val="0"/>
            <c:dispEq val="0"/>
          </c:trendline>
          <c:trendline>
            <c:name>ГС-17</c:name>
            <c:spPr>
              <a:ln w="12700" cap="rnd">
                <a:solidFill>
                  <a:srgbClr val="92D050"/>
                </a:solidFill>
                <a:prstDash val="solid"/>
              </a:ln>
              <a:effectLst/>
            </c:spPr>
            <c:trendlineType val="poly"/>
            <c:order val="2"/>
            <c:forward val="1"/>
            <c:dispRSqr val="0"/>
            <c:dispEq val="0"/>
          </c:trendline>
          <c:xVal>
            <c:numRef>
              <c:f>Лист1!$R$63:$R$65</c:f>
              <c:numCache>
                <c:formatCode>General</c:formatCode>
                <c:ptCount val="3"/>
                <c:pt idx="0">
                  <c:v>2019</c:v>
                </c:pt>
                <c:pt idx="1">
                  <c:v>2021</c:v>
                </c:pt>
                <c:pt idx="2">
                  <c:v>2023</c:v>
                </c:pt>
              </c:numCache>
            </c:numRef>
          </c:xVal>
          <c:yVal>
            <c:numRef>
              <c:f>Лист1!$V$63:$V$65</c:f>
              <c:numCache>
                <c:formatCode>General</c:formatCode>
                <c:ptCount val="3"/>
                <c:pt idx="0">
                  <c:v>0.2</c:v>
                </c:pt>
                <c:pt idx="1">
                  <c:v>0.5</c:v>
                </c:pt>
                <c:pt idx="2">
                  <c:v>1.5</c:v>
                </c:pt>
              </c:numCache>
            </c:numRef>
          </c:yVal>
          <c:smooth val="0"/>
          <c:extLst>
            <c:ext xmlns:c16="http://schemas.microsoft.com/office/drawing/2014/chart" uri="{C3380CC4-5D6E-409C-BE32-E72D297353CC}">
              <c16:uniqueId val="{00000008-F6F2-43CE-B7FF-FBC825290212}"/>
            </c:ext>
          </c:extLst>
        </c:ser>
        <c:ser>
          <c:idx val="4"/>
          <c:order val="4"/>
          <c:tx>
            <c:strRef>
              <c:f>Лист1!$W$62</c:f>
              <c:strCache>
                <c:ptCount val="1"/>
                <c:pt idx="0">
                  <c:v>ПДК(рыбохоз)</c:v>
                </c:pt>
              </c:strCache>
            </c:strRef>
          </c:tx>
          <c:spPr>
            <a:ln w="25400" cap="rnd">
              <a:solidFill>
                <a:srgbClr val="FF0000"/>
              </a:solidFill>
              <a:round/>
            </a:ln>
            <a:effectLst/>
          </c:spPr>
          <c:marker>
            <c:symbol val="circle"/>
            <c:size val="5"/>
            <c:spPr>
              <a:solidFill>
                <a:srgbClr val="FF0000"/>
              </a:solidFill>
              <a:ln w="9525">
                <a:solidFill>
                  <a:srgbClr val="FF0000"/>
                </a:solidFill>
              </a:ln>
              <a:effectLst/>
            </c:spPr>
          </c:marker>
          <c:xVal>
            <c:numRef>
              <c:f>Лист1!$R$63:$R$65</c:f>
              <c:numCache>
                <c:formatCode>General</c:formatCode>
                <c:ptCount val="3"/>
                <c:pt idx="0">
                  <c:v>2019</c:v>
                </c:pt>
                <c:pt idx="1">
                  <c:v>2021</c:v>
                </c:pt>
                <c:pt idx="2">
                  <c:v>2023</c:v>
                </c:pt>
              </c:numCache>
            </c:numRef>
          </c:xVal>
          <c:yVal>
            <c:numRef>
              <c:f>Лист1!$W$63:$W$65</c:f>
              <c:numCache>
                <c:formatCode>General</c:formatCode>
                <c:ptCount val="3"/>
                <c:pt idx="0">
                  <c:v>0.5</c:v>
                </c:pt>
                <c:pt idx="1">
                  <c:v>0.5</c:v>
                </c:pt>
                <c:pt idx="2">
                  <c:v>0.5</c:v>
                </c:pt>
              </c:numCache>
            </c:numRef>
          </c:yVal>
          <c:smooth val="0"/>
          <c:extLst>
            <c:ext xmlns:c16="http://schemas.microsoft.com/office/drawing/2014/chart" uri="{C3380CC4-5D6E-409C-BE32-E72D297353CC}">
              <c16:uniqueId val="{00000009-F6F2-43CE-B7FF-FBC825290212}"/>
            </c:ext>
          </c:extLst>
        </c:ser>
        <c:dLbls>
          <c:showLegendKey val="0"/>
          <c:showVal val="0"/>
          <c:showCatName val="0"/>
          <c:showSerName val="0"/>
          <c:showPercent val="0"/>
          <c:showBubbleSize val="0"/>
        </c:dLbls>
        <c:axId val="100361832"/>
        <c:axId val="100358952"/>
        <c:extLst>
          <c:ext xmlns:c15="http://schemas.microsoft.com/office/drawing/2012/chart" uri="{02D57815-91ED-43cb-92C2-25804820EDAC}">
            <c15:filteredScatterSeries>
              <c15:ser>
                <c:idx val="5"/>
                <c:order val="5"/>
                <c:tx>
                  <c:strRef>
                    <c:extLst>
                      <c:ext uri="{02D57815-91ED-43cb-92C2-25804820EDAC}">
                        <c15:formulaRef>
                          <c15:sqref>Лист1!$X$62</c15:sqref>
                        </c15:formulaRef>
                      </c:ext>
                    </c:extLst>
                    <c:strCache>
                      <c:ptCount val="1"/>
                      <c:pt idx="0">
                        <c:v>ПДК(пит.воды)</c:v>
                      </c:pt>
                    </c:strCache>
                  </c:strRef>
                </c:tx>
                <c:spPr>
                  <a:ln w="25400" cap="rnd">
                    <a:noFill/>
                    <a:round/>
                  </a:ln>
                  <a:effectLst/>
                </c:spPr>
                <c:marker>
                  <c:symbol val="circle"/>
                  <c:size val="5"/>
                  <c:spPr>
                    <a:solidFill>
                      <a:schemeClr val="accent6"/>
                    </a:solidFill>
                    <a:ln w="9525">
                      <a:solidFill>
                        <a:schemeClr val="accent6"/>
                      </a:solidFill>
                    </a:ln>
                    <a:effectLst/>
                  </c:spPr>
                </c:marker>
                <c:xVal>
                  <c:numRef>
                    <c:extLst>
                      <c:ext uri="{02D57815-91ED-43cb-92C2-25804820EDAC}">
                        <c15:formulaRef>
                          <c15:sqref>Лист1!$R$63:$R$65</c15:sqref>
                        </c15:formulaRef>
                      </c:ext>
                    </c:extLst>
                    <c:numCache>
                      <c:formatCode>General</c:formatCode>
                      <c:ptCount val="3"/>
                      <c:pt idx="0">
                        <c:v>2019</c:v>
                      </c:pt>
                      <c:pt idx="1">
                        <c:v>2021</c:v>
                      </c:pt>
                      <c:pt idx="2">
                        <c:v>2023</c:v>
                      </c:pt>
                    </c:numCache>
                  </c:numRef>
                </c:xVal>
                <c:yVal>
                  <c:numRef>
                    <c:extLst>
                      <c:ext uri="{02D57815-91ED-43cb-92C2-25804820EDAC}">
                        <c15:formulaRef>
                          <c15:sqref>Лист1!$X$63:$X$65</c15:sqref>
                        </c15:formulaRef>
                      </c:ext>
                    </c:extLst>
                    <c:numCache>
                      <c:formatCode>General</c:formatCode>
                      <c:ptCount val="3"/>
                      <c:pt idx="0">
                        <c:v>5</c:v>
                      </c:pt>
                      <c:pt idx="1">
                        <c:v>5</c:v>
                      </c:pt>
                      <c:pt idx="2">
                        <c:v>5</c:v>
                      </c:pt>
                    </c:numCache>
                  </c:numRef>
                </c:yVal>
                <c:smooth val="0"/>
                <c:extLst>
                  <c:ext xmlns:c16="http://schemas.microsoft.com/office/drawing/2014/chart" uri="{C3380CC4-5D6E-409C-BE32-E72D297353CC}">
                    <c16:uniqueId val="{0000000A-F6F2-43CE-B7FF-FBC825290212}"/>
                  </c:ext>
                </c:extLst>
              </c15:ser>
            </c15:filteredScatterSeries>
          </c:ext>
        </c:extLst>
      </c:scatterChart>
      <c:valAx>
        <c:axId val="100361832"/>
        <c:scaling>
          <c:orientation val="minMax"/>
          <c:max val="2025"/>
          <c:min val="2018"/>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00358952"/>
        <c:crosses val="autoZero"/>
        <c:crossBetween val="midCat"/>
      </c:valAx>
      <c:valAx>
        <c:axId val="100358952"/>
        <c:scaling>
          <c:orientation val="minMax"/>
          <c:max val="3"/>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00361832"/>
        <c:crosses val="autoZero"/>
        <c:crossBetween val="midCat"/>
        <c:majorUnit val="1"/>
      </c:valAx>
      <c:spPr>
        <a:noFill/>
        <a:ln>
          <a:noFill/>
        </a:ln>
        <a:effectLst/>
      </c:spPr>
    </c:plotArea>
    <c:legend>
      <c:legendPos val="b"/>
      <c:legendEntry>
        <c:idx val="0"/>
        <c:delete val="1"/>
      </c:legendEntry>
      <c:legendEntry>
        <c:idx val="1"/>
        <c:delete val="1"/>
      </c:legendEntry>
      <c:legendEntry>
        <c:idx val="2"/>
        <c:delete val="1"/>
      </c:legendEntry>
      <c:legendEntry>
        <c:idx val="3"/>
        <c:delete val="1"/>
      </c:legendEntry>
      <c:legendEntry>
        <c:idx val="8"/>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latin typeface="Times New Roman" panose="02020603050405020304" pitchFamily="18" charset="0"/>
                <a:cs typeface="Times New Roman" panose="02020603050405020304" pitchFamily="18" charset="0"/>
              </a:rPr>
              <a:t>Общее</a:t>
            </a:r>
            <a:r>
              <a:rPr lang="ru-RU" baseline="0">
                <a:latin typeface="Times New Roman" panose="02020603050405020304" pitchFamily="18" charset="0"/>
                <a:cs typeface="Times New Roman" panose="02020603050405020304" pitchFamily="18" charset="0"/>
              </a:rPr>
              <a:t> количество тяжелых металлов в почвах площадок исследования мг/кг</a:t>
            </a:r>
            <a:endParaRPr lang="ru-RU">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KZ"/>
        </a:p>
      </c:txPr>
    </c:title>
    <c:autoTitleDeleted val="0"/>
    <c:plotArea>
      <c:layout/>
      <c:scatterChart>
        <c:scatterStyle val="lineMarker"/>
        <c:varyColors val="0"/>
        <c:ser>
          <c:idx val="0"/>
          <c:order val="0"/>
          <c:tx>
            <c:strRef>
              <c:f>Лист1!$AI$16</c:f>
              <c:strCache>
                <c:ptCount val="1"/>
                <c:pt idx="0">
                  <c:v>ИП1</c:v>
                </c:pt>
              </c:strCache>
            </c:strRef>
          </c:tx>
          <c:spPr>
            <a:ln w="25400" cap="rnd">
              <a:noFill/>
              <a:round/>
            </a:ln>
            <a:effectLst/>
          </c:spPr>
          <c:marker>
            <c:symbol val="circle"/>
            <c:size val="5"/>
            <c:spPr>
              <a:solidFill>
                <a:schemeClr val="accent1"/>
              </a:solidFill>
              <a:ln w="9525">
                <a:solidFill>
                  <a:schemeClr val="accent1"/>
                </a:solidFill>
              </a:ln>
              <a:effectLst/>
            </c:spPr>
          </c:marker>
          <c:trendline>
            <c:name>ИП-1</c:name>
            <c:spPr>
              <a:ln w="12700" cap="rnd">
                <a:solidFill>
                  <a:schemeClr val="accent1"/>
                </a:solidFill>
                <a:prstDash val="solid"/>
              </a:ln>
              <a:effectLst/>
            </c:spPr>
            <c:trendlineType val="poly"/>
            <c:order val="2"/>
            <c:forward val="1"/>
            <c:dispRSqr val="0"/>
            <c:dispEq val="0"/>
          </c:trendline>
          <c:xVal>
            <c:numRef>
              <c:f>Лист1!$AH$17:$AH$19</c:f>
              <c:numCache>
                <c:formatCode>General</c:formatCode>
                <c:ptCount val="3"/>
                <c:pt idx="0">
                  <c:v>2019</c:v>
                </c:pt>
                <c:pt idx="1">
                  <c:v>2021</c:v>
                </c:pt>
                <c:pt idx="2">
                  <c:v>2023</c:v>
                </c:pt>
              </c:numCache>
            </c:numRef>
          </c:xVal>
          <c:yVal>
            <c:numRef>
              <c:f>Лист1!$AI$17:$AI$19</c:f>
              <c:numCache>
                <c:formatCode>General</c:formatCode>
                <c:ptCount val="3"/>
                <c:pt idx="0">
                  <c:v>35.9</c:v>
                </c:pt>
                <c:pt idx="1">
                  <c:v>6.5019999999999998</c:v>
                </c:pt>
                <c:pt idx="2">
                  <c:v>0.97799999999999998</c:v>
                </c:pt>
              </c:numCache>
            </c:numRef>
          </c:yVal>
          <c:smooth val="0"/>
          <c:extLst>
            <c:ext xmlns:c16="http://schemas.microsoft.com/office/drawing/2014/chart" uri="{C3380CC4-5D6E-409C-BE32-E72D297353CC}">
              <c16:uniqueId val="{00000001-9414-4110-9B22-596D47753135}"/>
            </c:ext>
          </c:extLst>
        </c:ser>
        <c:ser>
          <c:idx val="1"/>
          <c:order val="1"/>
          <c:tx>
            <c:strRef>
              <c:f>Лист1!$AJ$16</c:f>
              <c:strCache>
                <c:ptCount val="1"/>
                <c:pt idx="0">
                  <c:v>ИП2</c:v>
                </c:pt>
              </c:strCache>
            </c:strRef>
          </c:tx>
          <c:spPr>
            <a:ln w="25400" cap="rnd">
              <a:noFill/>
              <a:round/>
            </a:ln>
            <a:effectLst/>
          </c:spPr>
          <c:marker>
            <c:symbol val="circle"/>
            <c:size val="5"/>
            <c:spPr>
              <a:solidFill>
                <a:schemeClr val="accent2"/>
              </a:solidFill>
              <a:ln w="9525">
                <a:solidFill>
                  <a:schemeClr val="accent2"/>
                </a:solidFill>
              </a:ln>
              <a:effectLst/>
            </c:spPr>
          </c:marker>
          <c:trendline>
            <c:name>ИП-2</c:name>
            <c:spPr>
              <a:ln w="12700" cap="rnd">
                <a:solidFill>
                  <a:schemeClr val="accent2"/>
                </a:solidFill>
                <a:prstDash val="solid"/>
              </a:ln>
              <a:effectLst/>
            </c:spPr>
            <c:trendlineType val="poly"/>
            <c:order val="2"/>
            <c:forward val="1"/>
            <c:dispRSqr val="0"/>
            <c:dispEq val="0"/>
          </c:trendline>
          <c:xVal>
            <c:numRef>
              <c:f>Лист1!$AH$17:$AH$19</c:f>
              <c:numCache>
                <c:formatCode>General</c:formatCode>
                <c:ptCount val="3"/>
                <c:pt idx="0">
                  <c:v>2019</c:v>
                </c:pt>
                <c:pt idx="1">
                  <c:v>2021</c:v>
                </c:pt>
                <c:pt idx="2">
                  <c:v>2023</c:v>
                </c:pt>
              </c:numCache>
            </c:numRef>
          </c:xVal>
          <c:yVal>
            <c:numRef>
              <c:f>Лист1!$AJ$17:$AJ$19</c:f>
              <c:numCache>
                <c:formatCode>General</c:formatCode>
                <c:ptCount val="3"/>
                <c:pt idx="0">
                  <c:v>55.47</c:v>
                </c:pt>
                <c:pt idx="1">
                  <c:v>6.5880000000000001</c:v>
                </c:pt>
                <c:pt idx="2">
                  <c:v>1.214</c:v>
                </c:pt>
              </c:numCache>
            </c:numRef>
          </c:yVal>
          <c:smooth val="0"/>
          <c:extLst>
            <c:ext xmlns:c16="http://schemas.microsoft.com/office/drawing/2014/chart" uri="{C3380CC4-5D6E-409C-BE32-E72D297353CC}">
              <c16:uniqueId val="{00000003-9414-4110-9B22-596D47753135}"/>
            </c:ext>
          </c:extLst>
        </c:ser>
        <c:ser>
          <c:idx val="2"/>
          <c:order val="2"/>
          <c:tx>
            <c:strRef>
              <c:f>Лист1!$AK$16</c:f>
              <c:strCache>
                <c:ptCount val="1"/>
                <c:pt idx="0">
                  <c:v>ИП3</c:v>
                </c:pt>
              </c:strCache>
            </c:strRef>
          </c:tx>
          <c:spPr>
            <a:ln w="25400" cap="rnd">
              <a:noFill/>
              <a:round/>
            </a:ln>
            <a:effectLst/>
          </c:spPr>
          <c:marker>
            <c:symbol val="circle"/>
            <c:size val="5"/>
            <c:spPr>
              <a:solidFill>
                <a:schemeClr val="accent3"/>
              </a:solidFill>
              <a:ln w="9525">
                <a:solidFill>
                  <a:schemeClr val="accent3"/>
                </a:solidFill>
              </a:ln>
              <a:effectLst/>
            </c:spPr>
          </c:marker>
          <c:trendline>
            <c:name>ИП-3</c:name>
            <c:spPr>
              <a:ln w="12700" cap="rnd">
                <a:solidFill>
                  <a:schemeClr val="accent6">
                    <a:lumMod val="75000"/>
                  </a:schemeClr>
                </a:solidFill>
                <a:prstDash val="solid"/>
              </a:ln>
              <a:effectLst/>
            </c:spPr>
            <c:trendlineType val="poly"/>
            <c:order val="2"/>
            <c:forward val="1"/>
            <c:dispRSqr val="0"/>
            <c:dispEq val="0"/>
          </c:trendline>
          <c:xVal>
            <c:numRef>
              <c:f>Лист1!$AH$17:$AH$19</c:f>
              <c:numCache>
                <c:formatCode>General</c:formatCode>
                <c:ptCount val="3"/>
                <c:pt idx="0">
                  <c:v>2019</c:v>
                </c:pt>
                <c:pt idx="1">
                  <c:v>2021</c:v>
                </c:pt>
                <c:pt idx="2">
                  <c:v>2023</c:v>
                </c:pt>
              </c:numCache>
            </c:numRef>
          </c:xVal>
          <c:yVal>
            <c:numRef>
              <c:f>Лист1!$AK$17:$AK$19</c:f>
              <c:numCache>
                <c:formatCode>General</c:formatCode>
                <c:ptCount val="3"/>
                <c:pt idx="0">
                  <c:v>30.2</c:v>
                </c:pt>
                <c:pt idx="1">
                  <c:v>10.212</c:v>
                </c:pt>
                <c:pt idx="2">
                  <c:v>2.742</c:v>
                </c:pt>
              </c:numCache>
            </c:numRef>
          </c:yVal>
          <c:smooth val="0"/>
          <c:extLst>
            <c:ext xmlns:c16="http://schemas.microsoft.com/office/drawing/2014/chart" uri="{C3380CC4-5D6E-409C-BE32-E72D297353CC}">
              <c16:uniqueId val="{00000005-9414-4110-9B22-596D47753135}"/>
            </c:ext>
          </c:extLst>
        </c:ser>
        <c:ser>
          <c:idx val="3"/>
          <c:order val="3"/>
          <c:tx>
            <c:strRef>
              <c:f>Лист1!$AL$16</c:f>
              <c:strCache>
                <c:ptCount val="1"/>
                <c:pt idx="0">
                  <c:v>ИП4</c:v>
                </c:pt>
              </c:strCache>
            </c:strRef>
          </c:tx>
          <c:spPr>
            <a:ln w="25400" cap="rnd">
              <a:noFill/>
              <a:round/>
            </a:ln>
            <a:effectLst/>
          </c:spPr>
          <c:marker>
            <c:symbol val="circle"/>
            <c:size val="5"/>
            <c:spPr>
              <a:solidFill>
                <a:schemeClr val="accent4"/>
              </a:solidFill>
              <a:ln w="9525">
                <a:solidFill>
                  <a:schemeClr val="accent4"/>
                </a:solidFill>
              </a:ln>
              <a:effectLst/>
            </c:spPr>
          </c:marker>
          <c:trendline>
            <c:name>ИП-4</c:name>
            <c:spPr>
              <a:ln w="12700" cap="rnd">
                <a:solidFill>
                  <a:srgbClr val="00B0F0"/>
                </a:solidFill>
                <a:prstDash val="solid"/>
              </a:ln>
              <a:effectLst/>
            </c:spPr>
            <c:trendlineType val="poly"/>
            <c:order val="2"/>
            <c:forward val="1"/>
            <c:dispRSqr val="0"/>
            <c:dispEq val="0"/>
          </c:trendline>
          <c:xVal>
            <c:numRef>
              <c:f>Лист1!$AH$17:$AH$19</c:f>
              <c:numCache>
                <c:formatCode>General</c:formatCode>
                <c:ptCount val="3"/>
                <c:pt idx="0">
                  <c:v>2019</c:v>
                </c:pt>
                <c:pt idx="1">
                  <c:v>2021</c:v>
                </c:pt>
                <c:pt idx="2">
                  <c:v>2023</c:v>
                </c:pt>
              </c:numCache>
            </c:numRef>
          </c:xVal>
          <c:yVal>
            <c:numRef>
              <c:f>Лист1!$AL$17:$AL$19</c:f>
              <c:numCache>
                <c:formatCode>General</c:formatCode>
                <c:ptCount val="3"/>
                <c:pt idx="0">
                  <c:v>33.200000000000003</c:v>
                </c:pt>
                <c:pt idx="1">
                  <c:v>7.7709999999999999</c:v>
                </c:pt>
                <c:pt idx="2">
                  <c:v>1.6439999999999999</c:v>
                </c:pt>
              </c:numCache>
            </c:numRef>
          </c:yVal>
          <c:smooth val="0"/>
          <c:extLst>
            <c:ext xmlns:c16="http://schemas.microsoft.com/office/drawing/2014/chart" uri="{C3380CC4-5D6E-409C-BE32-E72D297353CC}">
              <c16:uniqueId val="{00000007-9414-4110-9B22-596D47753135}"/>
            </c:ext>
          </c:extLst>
        </c:ser>
        <c:dLbls>
          <c:showLegendKey val="0"/>
          <c:showVal val="0"/>
          <c:showCatName val="0"/>
          <c:showSerName val="0"/>
          <c:showPercent val="0"/>
          <c:showBubbleSize val="0"/>
        </c:dLbls>
        <c:axId val="461041872"/>
        <c:axId val="461040072"/>
      </c:scatterChart>
      <c:valAx>
        <c:axId val="461041872"/>
        <c:scaling>
          <c:orientation val="minMax"/>
          <c:max val="202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461040072"/>
        <c:crosses val="autoZero"/>
        <c:crossBetween val="midCat"/>
      </c:valAx>
      <c:valAx>
        <c:axId val="461040072"/>
        <c:scaling>
          <c:orientation val="minMax"/>
        </c:scaling>
        <c:delete val="0"/>
        <c:axPos val="l"/>
        <c:majorGridlines>
          <c:spPr>
            <a:ln w="6350" cap="flat" cmpd="sng" algn="ctr">
              <a:solidFill>
                <a:schemeClr val="bg2">
                  <a:lumMod val="25000"/>
                  <a:alpha val="96000"/>
                </a:schemeClr>
              </a:solidFill>
              <a:round/>
            </a:ln>
            <a:effectLst/>
          </c:spPr>
        </c:majorGridlines>
        <c:minorGridlines>
          <c:spPr>
            <a:ln w="15875" cap="flat" cmpd="sng" algn="ctr">
              <a:solidFill>
                <a:schemeClr val="bg2"/>
              </a:solidFill>
              <a:prstDash val="solid"/>
              <a:round/>
            </a:ln>
            <a:effectLst/>
          </c:spPr>
        </c:min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461041872"/>
        <c:crosses val="autoZero"/>
        <c:crossBetween val="midCat"/>
      </c:valAx>
      <c:spPr>
        <a:noFill/>
        <a:ln>
          <a:noFill/>
        </a:ln>
        <a:effectLst/>
      </c:spPr>
    </c:plotArea>
    <c:legend>
      <c:legendPos val="b"/>
      <c:legendEntry>
        <c:idx val="0"/>
        <c:delete val="1"/>
      </c:legendEntry>
      <c:legendEntry>
        <c:idx val="1"/>
        <c:delete val="1"/>
      </c:legendEntry>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latin typeface="Times New Roman" panose="02020603050405020304" pitchFamily="18" charset="0"/>
                <a:cs typeface="Times New Roman" panose="02020603050405020304" pitchFamily="18" charset="0"/>
              </a:rPr>
              <a:t>Общее количество</a:t>
            </a:r>
            <a:r>
              <a:rPr lang="ru-RU" baseline="0">
                <a:latin typeface="Times New Roman" panose="02020603050405020304" pitchFamily="18" charset="0"/>
                <a:cs typeface="Times New Roman" panose="02020603050405020304" pitchFamily="18" charset="0"/>
              </a:rPr>
              <a:t> тяжелых металлов в морской воде мг/кг</a:t>
            </a:r>
            <a:endParaRPr lang="ru-RU">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KZ"/>
        </a:p>
      </c:txPr>
    </c:title>
    <c:autoTitleDeleted val="0"/>
    <c:plotArea>
      <c:layout/>
      <c:scatterChart>
        <c:scatterStyle val="lineMarker"/>
        <c:varyColors val="0"/>
        <c:ser>
          <c:idx val="0"/>
          <c:order val="0"/>
          <c:tx>
            <c:strRef>
              <c:f>Лист1!$AI$64</c:f>
              <c:strCache>
                <c:ptCount val="1"/>
                <c:pt idx="0">
                  <c:v>ГС-14</c:v>
                </c:pt>
              </c:strCache>
            </c:strRef>
          </c:tx>
          <c:spPr>
            <a:ln w="25400" cap="rnd">
              <a:noFill/>
              <a:round/>
            </a:ln>
            <a:effectLst/>
          </c:spPr>
          <c:marker>
            <c:symbol val="circle"/>
            <c:size val="5"/>
            <c:spPr>
              <a:solidFill>
                <a:schemeClr val="accent1"/>
              </a:solidFill>
              <a:ln w="9525">
                <a:solidFill>
                  <a:schemeClr val="accent1"/>
                </a:solidFill>
              </a:ln>
              <a:effectLst/>
            </c:spPr>
          </c:marker>
          <c:trendline>
            <c:name>ГС-14</c:name>
            <c:spPr>
              <a:ln w="12700" cap="rnd">
                <a:solidFill>
                  <a:schemeClr val="accent1"/>
                </a:solidFill>
                <a:prstDash val="solid"/>
              </a:ln>
              <a:effectLst/>
            </c:spPr>
            <c:trendlineType val="poly"/>
            <c:order val="2"/>
            <c:forward val="1"/>
            <c:dispRSqr val="0"/>
            <c:dispEq val="0"/>
          </c:trendline>
          <c:xVal>
            <c:numRef>
              <c:f>Лист1!$AH$65:$AH$67</c:f>
              <c:numCache>
                <c:formatCode>General</c:formatCode>
                <c:ptCount val="3"/>
                <c:pt idx="0">
                  <c:v>2019</c:v>
                </c:pt>
                <c:pt idx="1">
                  <c:v>2021</c:v>
                </c:pt>
                <c:pt idx="2">
                  <c:v>2023</c:v>
                </c:pt>
              </c:numCache>
            </c:numRef>
          </c:xVal>
          <c:yVal>
            <c:numRef>
              <c:f>Лист1!$AI$65:$AI$67</c:f>
              <c:numCache>
                <c:formatCode>General</c:formatCode>
                <c:ptCount val="3"/>
                <c:pt idx="0">
                  <c:v>2.4889999999999999</c:v>
                </c:pt>
                <c:pt idx="1">
                  <c:v>0.38800000000000001</c:v>
                </c:pt>
                <c:pt idx="2">
                  <c:v>0.2104</c:v>
                </c:pt>
              </c:numCache>
            </c:numRef>
          </c:yVal>
          <c:smooth val="0"/>
          <c:extLst>
            <c:ext xmlns:c16="http://schemas.microsoft.com/office/drawing/2014/chart" uri="{C3380CC4-5D6E-409C-BE32-E72D297353CC}">
              <c16:uniqueId val="{00000001-297C-498B-8FDF-37D169BCE201}"/>
            </c:ext>
          </c:extLst>
        </c:ser>
        <c:ser>
          <c:idx val="1"/>
          <c:order val="1"/>
          <c:tx>
            <c:strRef>
              <c:f>Лист1!$AJ$64</c:f>
              <c:strCache>
                <c:ptCount val="1"/>
                <c:pt idx="0">
                  <c:v>ГС-15</c:v>
                </c:pt>
              </c:strCache>
            </c:strRef>
          </c:tx>
          <c:spPr>
            <a:ln w="25400" cap="rnd">
              <a:noFill/>
              <a:round/>
            </a:ln>
            <a:effectLst/>
          </c:spPr>
          <c:marker>
            <c:symbol val="circle"/>
            <c:size val="5"/>
            <c:spPr>
              <a:solidFill>
                <a:schemeClr val="accent2"/>
              </a:solidFill>
              <a:ln w="9525">
                <a:solidFill>
                  <a:schemeClr val="accent2"/>
                </a:solidFill>
              </a:ln>
              <a:effectLst/>
            </c:spPr>
          </c:marker>
          <c:trendline>
            <c:name>ГС-15</c:name>
            <c:spPr>
              <a:ln w="12700" cap="rnd">
                <a:solidFill>
                  <a:schemeClr val="accent2"/>
                </a:solidFill>
                <a:prstDash val="solid"/>
              </a:ln>
              <a:effectLst/>
            </c:spPr>
            <c:trendlineType val="poly"/>
            <c:order val="2"/>
            <c:forward val="1"/>
            <c:dispRSqr val="0"/>
            <c:dispEq val="0"/>
          </c:trendline>
          <c:xVal>
            <c:numRef>
              <c:f>Лист1!$AH$65:$AH$67</c:f>
              <c:numCache>
                <c:formatCode>General</c:formatCode>
                <c:ptCount val="3"/>
                <c:pt idx="0">
                  <c:v>2019</c:v>
                </c:pt>
                <c:pt idx="1">
                  <c:v>2021</c:v>
                </c:pt>
                <c:pt idx="2">
                  <c:v>2023</c:v>
                </c:pt>
              </c:numCache>
            </c:numRef>
          </c:xVal>
          <c:yVal>
            <c:numRef>
              <c:f>Лист1!$AJ$65:$AJ$67</c:f>
              <c:numCache>
                <c:formatCode>General</c:formatCode>
                <c:ptCount val="3"/>
                <c:pt idx="0">
                  <c:v>3.1219999999999999</c:v>
                </c:pt>
                <c:pt idx="1">
                  <c:v>0.47499999999999998</c:v>
                </c:pt>
                <c:pt idx="2">
                  <c:v>0.2752</c:v>
                </c:pt>
              </c:numCache>
            </c:numRef>
          </c:yVal>
          <c:smooth val="0"/>
          <c:extLst>
            <c:ext xmlns:c16="http://schemas.microsoft.com/office/drawing/2014/chart" uri="{C3380CC4-5D6E-409C-BE32-E72D297353CC}">
              <c16:uniqueId val="{00000003-297C-498B-8FDF-37D169BCE201}"/>
            </c:ext>
          </c:extLst>
        </c:ser>
        <c:ser>
          <c:idx val="2"/>
          <c:order val="2"/>
          <c:tx>
            <c:strRef>
              <c:f>Лист1!$AK$64</c:f>
              <c:strCache>
                <c:ptCount val="1"/>
                <c:pt idx="0">
                  <c:v>ГС-16</c:v>
                </c:pt>
              </c:strCache>
            </c:strRef>
          </c:tx>
          <c:spPr>
            <a:ln w="25400" cap="rnd">
              <a:noFill/>
              <a:round/>
            </a:ln>
            <a:effectLst/>
          </c:spPr>
          <c:marker>
            <c:symbol val="circle"/>
            <c:size val="5"/>
            <c:spPr>
              <a:solidFill>
                <a:schemeClr val="accent3"/>
              </a:solidFill>
              <a:ln w="9525">
                <a:solidFill>
                  <a:schemeClr val="accent3"/>
                </a:solidFill>
              </a:ln>
              <a:effectLst/>
            </c:spPr>
          </c:marker>
          <c:trendline>
            <c:name>ГС-16</c:name>
            <c:spPr>
              <a:ln w="12700" cap="rnd">
                <a:solidFill>
                  <a:srgbClr val="7030A0"/>
                </a:solidFill>
                <a:prstDash val="solid"/>
              </a:ln>
              <a:effectLst/>
            </c:spPr>
            <c:trendlineType val="poly"/>
            <c:order val="2"/>
            <c:forward val="1"/>
            <c:dispRSqr val="0"/>
            <c:dispEq val="0"/>
          </c:trendline>
          <c:xVal>
            <c:numRef>
              <c:f>Лист1!$AH$65:$AH$67</c:f>
              <c:numCache>
                <c:formatCode>General</c:formatCode>
                <c:ptCount val="3"/>
                <c:pt idx="0">
                  <c:v>2019</c:v>
                </c:pt>
                <c:pt idx="1">
                  <c:v>2021</c:v>
                </c:pt>
                <c:pt idx="2">
                  <c:v>2023</c:v>
                </c:pt>
              </c:numCache>
            </c:numRef>
          </c:xVal>
          <c:yVal>
            <c:numRef>
              <c:f>Лист1!$AK$65:$AK$67</c:f>
              <c:numCache>
                <c:formatCode>General</c:formatCode>
                <c:ptCount val="3"/>
                <c:pt idx="0">
                  <c:v>4.4390000000000001</c:v>
                </c:pt>
                <c:pt idx="1">
                  <c:v>0.41399999999999998</c:v>
                </c:pt>
                <c:pt idx="2">
                  <c:v>0.39579999999999999</c:v>
                </c:pt>
              </c:numCache>
            </c:numRef>
          </c:yVal>
          <c:smooth val="0"/>
          <c:extLst>
            <c:ext xmlns:c16="http://schemas.microsoft.com/office/drawing/2014/chart" uri="{C3380CC4-5D6E-409C-BE32-E72D297353CC}">
              <c16:uniqueId val="{00000005-297C-498B-8FDF-37D169BCE201}"/>
            </c:ext>
          </c:extLst>
        </c:ser>
        <c:ser>
          <c:idx val="3"/>
          <c:order val="3"/>
          <c:tx>
            <c:strRef>
              <c:f>Лист1!$AL$64</c:f>
              <c:strCache>
                <c:ptCount val="1"/>
                <c:pt idx="0">
                  <c:v>ГС-17</c:v>
                </c:pt>
              </c:strCache>
            </c:strRef>
          </c:tx>
          <c:spPr>
            <a:ln w="25400" cap="rnd">
              <a:noFill/>
              <a:round/>
            </a:ln>
            <a:effectLst/>
          </c:spPr>
          <c:marker>
            <c:symbol val="circle"/>
            <c:size val="5"/>
            <c:spPr>
              <a:solidFill>
                <a:schemeClr val="accent4"/>
              </a:solidFill>
              <a:ln w="9525">
                <a:solidFill>
                  <a:schemeClr val="accent4"/>
                </a:solidFill>
              </a:ln>
              <a:effectLst/>
            </c:spPr>
          </c:marker>
          <c:trendline>
            <c:name>ГС-17</c:name>
            <c:spPr>
              <a:ln w="12700" cap="rnd">
                <a:solidFill>
                  <a:srgbClr val="00B050"/>
                </a:solidFill>
                <a:prstDash val="solid"/>
              </a:ln>
              <a:effectLst/>
            </c:spPr>
            <c:trendlineType val="poly"/>
            <c:order val="2"/>
            <c:forward val="1"/>
            <c:dispRSqr val="0"/>
            <c:dispEq val="0"/>
          </c:trendline>
          <c:xVal>
            <c:numRef>
              <c:f>Лист1!$AH$65:$AH$67</c:f>
              <c:numCache>
                <c:formatCode>General</c:formatCode>
                <c:ptCount val="3"/>
                <c:pt idx="0">
                  <c:v>2019</c:v>
                </c:pt>
                <c:pt idx="1">
                  <c:v>2021</c:v>
                </c:pt>
                <c:pt idx="2">
                  <c:v>2023</c:v>
                </c:pt>
              </c:numCache>
            </c:numRef>
          </c:xVal>
          <c:yVal>
            <c:numRef>
              <c:f>Лист1!$AL$65:$AL$67</c:f>
              <c:numCache>
                <c:formatCode>General</c:formatCode>
                <c:ptCount val="3"/>
                <c:pt idx="0">
                  <c:v>2.556</c:v>
                </c:pt>
                <c:pt idx="1">
                  <c:v>0.46899999999999997</c:v>
                </c:pt>
                <c:pt idx="2">
                  <c:v>0.31109999999999999</c:v>
                </c:pt>
              </c:numCache>
            </c:numRef>
          </c:yVal>
          <c:smooth val="0"/>
          <c:extLst>
            <c:ext xmlns:c16="http://schemas.microsoft.com/office/drawing/2014/chart" uri="{C3380CC4-5D6E-409C-BE32-E72D297353CC}">
              <c16:uniqueId val="{00000007-297C-498B-8FDF-37D169BCE201}"/>
            </c:ext>
          </c:extLst>
        </c:ser>
        <c:dLbls>
          <c:showLegendKey val="0"/>
          <c:showVal val="0"/>
          <c:showCatName val="0"/>
          <c:showSerName val="0"/>
          <c:showPercent val="0"/>
          <c:showBubbleSize val="0"/>
        </c:dLbls>
        <c:axId val="578492608"/>
        <c:axId val="578490808"/>
      </c:scatterChart>
      <c:valAx>
        <c:axId val="5784926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578490808"/>
        <c:crosses val="autoZero"/>
        <c:crossBetween val="midCat"/>
      </c:valAx>
      <c:valAx>
        <c:axId val="578490808"/>
        <c:scaling>
          <c:orientation val="minMax"/>
        </c:scaling>
        <c:delete val="0"/>
        <c:axPos val="l"/>
        <c:majorGridlines>
          <c:spPr>
            <a:ln w="9525" cap="flat" cmpd="sng" algn="ctr">
              <a:solidFill>
                <a:schemeClr val="tx2">
                  <a:alpha val="90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578492608"/>
        <c:crosses val="autoZero"/>
        <c:crossBetween val="midCat"/>
      </c:valAx>
      <c:spPr>
        <a:noFill/>
        <a:ln>
          <a:noFill/>
        </a:ln>
        <a:effectLst/>
      </c:spPr>
    </c:plotArea>
    <c:legend>
      <c:legendPos val="b"/>
      <c:legendEntry>
        <c:idx val="0"/>
        <c:delete val="1"/>
      </c:legendEntry>
      <c:legendEntry>
        <c:idx val="1"/>
        <c:delete val="1"/>
      </c:legendEntry>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2023</a:t>
            </a:r>
            <a:endParaRPr lang="ru-KZ"/>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KZ"/>
        </a:p>
      </c:txPr>
    </c:title>
    <c:autoTitleDeleted val="0"/>
    <c:plotArea>
      <c:layout/>
      <c:lineChart>
        <c:grouping val="standard"/>
        <c:varyColors val="0"/>
        <c:ser>
          <c:idx val="0"/>
          <c:order val="0"/>
          <c:tx>
            <c:strRef>
              <c:f>'2023'!$B$12</c:f>
              <c:strCache>
                <c:ptCount val="1"/>
                <c:pt idx="0">
                  <c:v>ИП-1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'2023'!$A$13:$A$19</c:f>
              <c:strCache>
                <c:ptCount val="7"/>
                <c:pt idx="0">
                  <c:v>Cu</c:v>
                </c:pt>
                <c:pt idx="1">
                  <c:v>Ni</c:v>
                </c:pt>
                <c:pt idx="2">
                  <c:v>As</c:v>
                </c:pt>
                <c:pt idx="3">
                  <c:v>Cd</c:v>
                </c:pt>
                <c:pt idx="4">
                  <c:v>Cr</c:v>
                </c:pt>
                <c:pt idx="5">
                  <c:v>Pb</c:v>
                </c:pt>
                <c:pt idx="6">
                  <c:v>Zn</c:v>
                </c:pt>
              </c:strCache>
            </c:strRef>
          </c:cat>
          <c:val>
            <c:numRef>
              <c:f>'2023'!$B$13:$B$19</c:f>
              <c:numCache>
                <c:formatCode>General</c:formatCode>
                <c:ptCount val="7"/>
                <c:pt idx="0">
                  <c:v>3.2</c:v>
                </c:pt>
                <c:pt idx="1">
                  <c:v>3.6</c:v>
                </c:pt>
                <c:pt idx="2">
                  <c:v>2.9</c:v>
                </c:pt>
                <c:pt idx="3">
                  <c:v>3.6</c:v>
                </c:pt>
                <c:pt idx="4">
                  <c:v>4.3</c:v>
                </c:pt>
                <c:pt idx="5">
                  <c:v>5.9</c:v>
                </c:pt>
                <c:pt idx="6">
                  <c:v>12.4</c:v>
                </c:pt>
              </c:numCache>
            </c:numRef>
          </c:val>
          <c:smooth val="0"/>
          <c:extLst>
            <c:ext xmlns:c16="http://schemas.microsoft.com/office/drawing/2014/chart" uri="{C3380CC4-5D6E-409C-BE32-E72D297353CC}">
              <c16:uniqueId val="{00000000-D6C2-4856-B4DB-4441E0EDDA7F}"/>
            </c:ext>
          </c:extLst>
        </c:ser>
        <c:ser>
          <c:idx val="1"/>
          <c:order val="1"/>
          <c:tx>
            <c:strRef>
              <c:f>'2023'!$C$12</c:f>
              <c:strCache>
                <c:ptCount val="1"/>
                <c:pt idx="0">
                  <c:v>ИП-2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'2023'!$A$13:$A$19</c:f>
              <c:strCache>
                <c:ptCount val="7"/>
                <c:pt idx="0">
                  <c:v>Cu</c:v>
                </c:pt>
                <c:pt idx="1">
                  <c:v>Ni</c:v>
                </c:pt>
                <c:pt idx="2">
                  <c:v>As</c:v>
                </c:pt>
                <c:pt idx="3">
                  <c:v>Cd</c:v>
                </c:pt>
                <c:pt idx="4">
                  <c:v>Cr</c:v>
                </c:pt>
                <c:pt idx="5">
                  <c:v>Pb</c:v>
                </c:pt>
                <c:pt idx="6">
                  <c:v>Zn</c:v>
                </c:pt>
              </c:strCache>
            </c:strRef>
          </c:cat>
          <c:val>
            <c:numRef>
              <c:f>'2023'!$C$13:$C$19</c:f>
              <c:numCache>
                <c:formatCode>General</c:formatCode>
                <c:ptCount val="7"/>
                <c:pt idx="0">
                  <c:v>4.7</c:v>
                </c:pt>
                <c:pt idx="1">
                  <c:v>5.3</c:v>
                </c:pt>
                <c:pt idx="2">
                  <c:v>4.9000000000000004</c:v>
                </c:pt>
                <c:pt idx="3">
                  <c:v>9.4</c:v>
                </c:pt>
                <c:pt idx="4">
                  <c:v>5.3</c:v>
                </c:pt>
                <c:pt idx="5">
                  <c:v>6.17</c:v>
                </c:pt>
                <c:pt idx="6">
                  <c:v>19.7</c:v>
                </c:pt>
              </c:numCache>
            </c:numRef>
          </c:val>
          <c:smooth val="0"/>
          <c:extLst>
            <c:ext xmlns:c16="http://schemas.microsoft.com/office/drawing/2014/chart" uri="{C3380CC4-5D6E-409C-BE32-E72D297353CC}">
              <c16:uniqueId val="{00000001-D6C2-4856-B4DB-4441E0EDDA7F}"/>
            </c:ext>
          </c:extLst>
        </c:ser>
        <c:ser>
          <c:idx val="2"/>
          <c:order val="2"/>
          <c:tx>
            <c:strRef>
              <c:f>'2023'!$D$12</c:f>
              <c:strCache>
                <c:ptCount val="1"/>
                <c:pt idx="0">
                  <c:v>ИП-3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'2023'!$A$13:$A$19</c:f>
              <c:strCache>
                <c:ptCount val="7"/>
                <c:pt idx="0">
                  <c:v>Cu</c:v>
                </c:pt>
                <c:pt idx="1">
                  <c:v>Ni</c:v>
                </c:pt>
                <c:pt idx="2">
                  <c:v>As</c:v>
                </c:pt>
                <c:pt idx="3">
                  <c:v>Cd</c:v>
                </c:pt>
                <c:pt idx="4">
                  <c:v>Cr</c:v>
                </c:pt>
                <c:pt idx="5">
                  <c:v>Pb</c:v>
                </c:pt>
                <c:pt idx="6">
                  <c:v>Zn</c:v>
                </c:pt>
              </c:strCache>
            </c:strRef>
          </c:cat>
          <c:val>
            <c:numRef>
              <c:f>'2023'!$D$13:$D$19</c:f>
              <c:numCache>
                <c:formatCode>General</c:formatCode>
                <c:ptCount val="7"/>
                <c:pt idx="0">
                  <c:v>3.6</c:v>
                </c:pt>
                <c:pt idx="1">
                  <c:v>3.8</c:v>
                </c:pt>
                <c:pt idx="2">
                  <c:v>4.2</c:v>
                </c:pt>
                <c:pt idx="3">
                  <c:v>4.0999999999999996</c:v>
                </c:pt>
                <c:pt idx="4">
                  <c:v>3.5</c:v>
                </c:pt>
                <c:pt idx="5">
                  <c:v>4.0999999999999996</c:v>
                </c:pt>
                <c:pt idx="6">
                  <c:v>6.9</c:v>
                </c:pt>
              </c:numCache>
            </c:numRef>
          </c:val>
          <c:smooth val="0"/>
          <c:extLst>
            <c:ext xmlns:c16="http://schemas.microsoft.com/office/drawing/2014/chart" uri="{C3380CC4-5D6E-409C-BE32-E72D297353CC}">
              <c16:uniqueId val="{00000002-D6C2-4856-B4DB-4441E0EDDA7F}"/>
            </c:ext>
          </c:extLst>
        </c:ser>
        <c:ser>
          <c:idx val="3"/>
          <c:order val="3"/>
          <c:tx>
            <c:strRef>
              <c:f>'2023'!$E$12</c:f>
              <c:strCache>
                <c:ptCount val="1"/>
                <c:pt idx="0">
                  <c:v>ИП-4 </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'2023'!$A$13:$A$19</c:f>
              <c:strCache>
                <c:ptCount val="7"/>
                <c:pt idx="0">
                  <c:v>Cu</c:v>
                </c:pt>
                <c:pt idx="1">
                  <c:v>Ni</c:v>
                </c:pt>
                <c:pt idx="2">
                  <c:v>As</c:v>
                </c:pt>
                <c:pt idx="3">
                  <c:v>Cd</c:v>
                </c:pt>
                <c:pt idx="4">
                  <c:v>Cr</c:v>
                </c:pt>
                <c:pt idx="5">
                  <c:v>Pb</c:v>
                </c:pt>
                <c:pt idx="6">
                  <c:v>Zn</c:v>
                </c:pt>
              </c:strCache>
            </c:strRef>
          </c:cat>
          <c:val>
            <c:numRef>
              <c:f>'2023'!$E$13:$E$19</c:f>
              <c:numCache>
                <c:formatCode>General</c:formatCode>
                <c:ptCount val="7"/>
                <c:pt idx="0">
                  <c:v>2.1</c:v>
                </c:pt>
                <c:pt idx="1">
                  <c:v>2.5</c:v>
                </c:pt>
                <c:pt idx="2">
                  <c:v>7.3</c:v>
                </c:pt>
                <c:pt idx="3">
                  <c:v>3.7</c:v>
                </c:pt>
                <c:pt idx="4">
                  <c:v>2.8</c:v>
                </c:pt>
                <c:pt idx="5">
                  <c:v>6.3</c:v>
                </c:pt>
                <c:pt idx="6">
                  <c:v>8.5</c:v>
                </c:pt>
              </c:numCache>
            </c:numRef>
          </c:val>
          <c:smooth val="0"/>
          <c:extLst>
            <c:ext xmlns:c16="http://schemas.microsoft.com/office/drawing/2014/chart" uri="{C3380CC4-5D6E-409C-BE32-E72D297353CC}">
              <c16:uniqueId val="{00000003-D6C2-4856-B4DB-4441E0EDDA7F}"/>
            </c:ext>
          </c:extLst>
        </c:ser>
        <c:ser>
          <c:idx val="4"/>
          <c:order val="4"/>
          <c:tx>
            <c:strRef>
              <c:f>'2023'!$F$12</c:f>
              <c:strCache>
                <c:ptCount val="1"/>
                <c:pt idx="0">
                  <c:v>ПДК</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'2023'!$A$13:$A$19</c:f>
              <c:strCache>
                <c:ptCount val="7"/>
                <c:pt idx="0">
                  <c:v>Cu</c:v>
                </c:pt>
                <c:pt idx="1">
                  <c:v>Ni</c:v>
                </c:pt>
                <c:pt idx="2">
                  <c:v>As</c:v>
                </c:pt>
                <c:pt idx="3">
                  <c:v>Cd</c:v>
                </c:pt>
                <c:pt idx="4">
                  <c:v>Cr</c:v>
                </c:pt>
                <c:pt idx="5">
                  <c:v>Pb</c:v>
                </c:pt>
                <c:pt idx="6">
                  <c:v>Zn</c:v>
                </c:pt>
              </c:strCache>
            </c:strRef>
          </c:cat>
          <c:val>
            <c:numRef>
              <c:f>'2023'!$F$13:$F$19</c:f>
              <c:numCache>
                <c:formatCode>General</c:formatCode>
                <c:ptCount val="7"/>
                <c:pt idx="0">
                  <c:v>3</c:v>
                </c:pt>
                <c:pt idx="1">
                  <c:v>4</c:v>
                </c:pt>
                <c:pt idx="2">
                  <c:v>2</c:v>
                </c:pt>
                <c:pt idx="3">
                  <c:v>5</c:v>
                </c:pt>
                <c:pt idx="4">
                  <c:v>6</c:v>
                </c:pt>
                <c:pt idx="5">
                  <c:v>32</c:v>
                </c:pt>
                <c:pt idx="6">
                  <c:v>23</c:v>
                </c:pt>
              </c:numCache>
            </c:numRef>
          </c:val>
          <c:smooth val="0"/>
          <c:extLst>
            <c:ext xmlns:c16="http://schemas.microsoft.com/office/drawing/2014/chart" uri="{C3380CC4-5D6E-409C-BE32-E72D297353CC}">
              <c16:uniqueId val="{00000004-D6C2-4856-B4DB-4441E0EDDA7F}"/>
            </c:ext>
          </c:extLst>
        </c:ser>
        <c:dLbls>
          <c:showLegendKey val="0"/>
          <c:showVal val="0"/>
          <c:showCatName val="0"/>
          <c:showSerName val="0"/>
          <c:showPercent val="0"/>
          <c:showBubbleSize val="0"/>
        </c:dLbls>
        <c:marker val="1"/>
        <c:smooth val="0"/>
        <c:axId val="95514112"/>
        <c:axId val="183869536"/>
      </c:lineChart>
      <c:catAx>
        <c:axId val="95514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83869536"/>
        <c:crosses val="autoZero"/>
        <c:auto val="1"/>
        <c:lblAlgn val="ctr"/>
        <c:lblOffset val="100"/>
        <c:noMultiLvlLbl val="0"/>
      </c:catAx>
      <c:valAx>
        <c:axId val="1838695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95514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192792077460904E-2"/>
          <c:y val="0.11363636363636363"/>
          <c:w val="0.82964070667637135"/>
          <c:h val="0.5676258649486996"/>
        </c:manualLayout>
      </c:layout>
      <c:barChart>
        <c:barDir val="col"/>
        <c:grouping val="clustered"/>
        <c:varyColors val="0"/>
        <c:ser>
          <c:idx val="0"/>
          <c:order val="0"/>
          <c:tx>
            <c:strRef>
              <c:f>Лист3!$A$1</c:f>
              <c:strCache>
                <c:ptCount val="1"/>
                <c:pt idx="0">
                  <c:v>Cu 2019</c:v>
                </c:pt>
              </c:strCache>
            </c:strRef>
          </c:tx>
          <c:spPr>
            <a:solidFill>
              <a:schemeClr val="accent1"/>
            </a:solidFill>
            <a:ln>
              <a:noFill/>
            </a:ln>
            <a:effectLst/>
          </c:spPr>
          <c:invertIfNegative val="0"/>
          <c:val>
            <c:numRef>
              <c:f>Лист3!$A$2:$A$5</c:f>
              <c:numCache>
                <c:formatCode>General</c:formatCode>
                <c:ptCount val="4"/>
                <c:pt idx="0">
                  <c:v>3.2</c:v>
                </c:pt>
                <c:pt idx="1">
                  <c:v>4.7</c:v>
                </c:pt>
                <c:pt idx="2">
                  <c:v>3.6</c:v>
                </c:pt>
                <c:pt idx="3">
                  <c:v>2.1</c:v>
                </c:pt>
              </c:numCache>
            </c:numRef>
          </c:val>
          <c:extLst>
            <c:ext xmlns:c16="http://schemas.microsoft.com/office/drawing/2014/chart" uri="{C3380CC4-5D6E-409C-BE32-E72D297353CC}">
              <c16:uniqueId val="{00000000-B85E-4C12-9B10-F86E9FA242C8}"/>
            </c:ext>
          </c:extLst>
        </c:ser>
        <c:ser>
          <c:idx val="1"/>
          <c:order val="1"/>
          <c:tx>
            <c:strRef>
              <c:f>Лист3!$B$1</c:f>
              <c:strCache>
                <c:ptCount val="1"/>
                <c:pt idx="0">
                  <c:v>Cu 2021</c:v>
                </c:pt>
              </c:strCache>
            </c:strRef>
          </c:tx>
          <c:spPr>
            <a:solidFill>
              <a:schemeClr val="accent2"/>
            </a:solidFill>
            <a:ln>
              <a:noFill/>
            </a:ln>
            <a:effectLst/>
          </c:spPr>
          <c:invertIfNegative val="0"/>
          <c:val>
            <c:numRef>
              <c:f>Лист3!$B$2:$B$5</c:f>
              <c:numCache>
                <c:formatCode>General</c:formatCode>
                <c:ptCount val="4"/>
                <c:pt idx="0">
                  <c:v>2.1</c:v>
                </c:pt>
                <c:pt idx="1">
                  <c:v>2</c:v>
                </c:pt>
                <c:pt idx="2">
                  <c:v>3.2</c:v>
                </c:pt>
                <c:pt idx="3">
                  <c:v>2.8</c:v>
                </c:pt>
              </c:numCache>
            </c:numRef>
          </c:val>
          <c:extLst>
            <c:ext xmlns:c16="http://schemas.microsoft.com/office/drawing/2014/chart" uri="{C3380CC4-5D6E-409C-BE32-E72D297353CC}">
              <c16:uniqueId val="{00000001-B85E-4C12-9B10-F86E9FA242C8}"/>
            </c:ext>
          </c:extLst>
        </c:ser>
        <c:dLbls>
          <c:showLegendKey val="0"/>
          <c:showVal val="0"/>
          <c:showCatName val="0"/>
          <c:showSerName val="0"/>
          <c:showPercent val="0"/>
          <c:showBubbleSize val="0"/>
        </c:dLbls>
        <c:gapWidth val="219"/>
        <c:overlap val="-27"/>
        <c:axId val="1817171936"/>
        <c:axId val="1817164448"/>
      </c:barChart>
      <c:catAx>
        <c:axId val="1817171936"/>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817164448"/>
        <c:crosses val="autoZero"/>
        <c:auto val="1"/>
        <c:lblAlgn val="ctr"/>
        <c:lblOffset val="100"/>
        <c:noMultiLvlLbl val="0"/>
      </c:catAx>
      <c:valAx>
        <c:axId val="18171644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8171719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4018273226050821E-2"/>
          <c:y val="4.7969763779527559E-2"/>
          <c:w val="0.82268726613254972"/>
          <c:h val="0.50154248186225625"/>
        </c:manualLayout>
      </c:layout>
      <c:barChart>
        <c:barDir val="col"/>
        <c:grouping val="clustered"/>
        <c:varyColors val="0"/>
        <c:ser>
          <c:idx val="0"/>
          <c:order val="0"/>
          <c:tx>
            <c:strRef>
              <c:f>Лист6!$A$1</c:f>
              <c:strCache>
                <c:ptCount val="1"/>
                <c:pt idx="0">
                  <c:v>Ni 2019</c:v>
                </c:pt>
              </c:strCache>
            </c:strRef>
          </c:tx>
          <c:spPr>
            <a:solidFill>
              <a:schemeClr val="accent1"/>
            </a:solidFill>
            <a:ln>
              <a:noFill/>
            </a:ln>
            <a:effectLst/>
          </c:spPr>
          <c:invertIfNegative val="0"/>
          <c:val>
            <c:numRef>
              <c:f>Лист6!$A$2:$A$5</c:f>
              <c:numCache>
                <c:formatCode>General</c:formatCode>
                <c:ptCount val="4"/>
                <c:pt idx="0">
                  <c:v>3.6</c:v>
                </c:pt>
                <c:pt idx="1">
                  <c:v>5.3</c:v>
                </c:pt>
                <c:pt idx="2">
                  <c:v>3.8</c:v>
                </c:pt>
                <c:pt idx="3">
                  <c:v>2.5</c:v>
                </c:pt>
              </c:numCache>
            </c:numRef>
          </c:val>
          <c:extLst>
            <c:ext xmlns:c16="http://schemas.microsoft.com/office/drawing/2014/chart" uri="{C3380CC4-5D6E-409C-BE32-E72D297353CC}">
              <c16:uniqueId val="{00000000-D544-4CFA-AB8B-C1AA71F19085}"/>
            </c:ext>
          </c:extLst>
        </c:ser>
        <c:ser>
          <c:idx val="1"/>
          <c:order val="1"/>
          <c:tx>
            <c:strRef>
              <c:f>Лист6!$B$1</c:f>
              <c:strCache>
                <c:ptCount val="1"/>
                <c:pt idx="0">
                  <c:v>Ni 2021</c:v>
                </c:pt>
              </c:strCache>
            </c:strRef>
          </c:tx>
          <c:spPr>
            <a:solidFill>
              <a:schemeClr val="accent2"/>
            </a:solidFill>
            <a:ln>
              <a:noFill/>
            </a:ln>
            <a:effectLst/>
          </c:spPr>
          <c:invertIfNegative val="0"/>
          <c:val>
            <c:numRef>
              <c:f>Лист6!$B$2:$B$5</c:f>
              <c:numCache>
                <c:formatCode>General</c:formatCode>
                <c:ptCount val="4"/>
                <c:pt idx="0">
                  <c:v>1.45</c:v>
                </c:pt>
                <c:pt idx="1">
                  <c:v>1.5</c:v>
                </c:pt>
                <c:pt idx="2">
                  <c:v>1.85</c:v>
                </c:pt>
                <c:pt idx="3">
                  <c:v>1.46</c:v>
                </c:pt>
              </c:numCache>
            </c:numRef>
          </c:val>
          <c:extLst>
            <c:ext xmlns:c16="http://schemas.microsoft.com/office/drawing/2014/chart" uri="{C3380CC4-5D6E-409C-BE32-E72D297353CC}">
              <c16:uniqueId val="{00000001-D544-4CFA-AB8B-C1AA71F19085}"/>
            </c:ext>
          </c:extLst>
        </c:ser>
        <c:dLbls>
          <c:showLegendKey val="0"/>
          <c:showVal val="0"/>
          <c:showCatName val="0"/>
          <c:showSerName val="0"/>
          <c:showPercent val="0"/>
          <c:showBubbleSize val="0"/>
        </c:dLbls>
        <c:gapWidth val="219"/>
        <c:overlap val="-27"/>
        <c:axId val="1324352368"/>
        <c:axId val="1088667456"/>
      </c:barChart>
      <c:catAx>
        <c:axId val="1324352368"/>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088667456"/>
        <c:crosses val="autoZero"/>
        <c:auto val="1"/>
        <c:lblAlgn val="ctr"/>
        <c:lblOffset val="100"/>
        <c:noMultiLvlLbl val="0"/>
      </c:catAx>
      <c:valAx>
        <c:axId val="10886674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324352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Лист5!$A$1</c:f>
              <c:strCache>
                <c:ptCount val="1"/>
                <c:pt idx="0">
                  <c:v>As 2019</c:v>
                </c:pt>
              </c:strCache>
            </c:strRef>
          </c:tx>
          <c:spPr>
            <a:solidFill>
              <a:schemeClr val="accent1"/>
            </a:solidFill>
            <a:ln>
              <a:noFill/>
            </a:ln>
            <a:effectLst/>
          </c:spPr>
          <c:invertIfNegative val="0"/>
          <c:val>
            <c:numRef>
              <c:f>Лист5!$A$2:$A$5</c:f>
              <c:numCache>
                <c:formatCode>General</c:formatCode>
                <c:ptCount val="4"/>
                <c:pt idx="0">
                  <c:v>2.9</c:v>
                </c:pt>
                <c:pt idx="1">
                  <c:v>4.9000000000000004</c:v>
                </c:pt>
                <c:pt idx="2">
                  <c:v>4.2</c:v>
                </c:pt>
                <c:pt idx="3">
                  <c:v>7.3</c:v>
                </c:pt>
              </c:numCache>
            </c:numRef>
          </c:val>
          <c:extLst>
            <c:ext xmlns:c16="http://schemas.microsoft.com/office/drawing/2014/chart" uri="{C3380CC4-5D6E-409C-BE32-E72D297353CC}">
              <c16:uniqueId val="{00000000-A8C9-4BFD-B503-F254D4898857}"/>
            </c:ext>
          </c:extLst>
        </c:ser>
        <c:ser>
          <c:idx val="1"/>
          <c:order val="1"/>
          <c:tx>
            <c:strRef>
              <c:f>Лист5!$B$1</c:f>
              <c:strCache>
                <c:ptCount val="1"/>
                <c:pt idx="0">
                  <c:v>As 2021</c:v>
                </c:pt>
              </c:strCache>
            </c:strRef>
          </c:tx>
          <c:spPr>
            <a:solidFill>
              <a:schemeClr val="accent2"/>
            </a:solidFill>
            <a:ln>
              <a:noFill/>
            </a:ln>
            <a:effectLst/>
          </c:spPr>
          <c:invertIfNegative val="0"/>
          <c:val>
            <c:numRef>
              <c:f>Лист5!$B$2:$B$5</c:f>
              <c:numCache>
                <c:formatCode>General</c:formatCode>
                <c:ptCount val="4"/>
                <c:pt idx="0">
                  <c:v>2.5</c:v>
                </c:pt>
                <c:pt idx="1">
                  <c:v>2.2000000000000002</c:v>
                </c:pt>
                <c:pt idx="2">
                  <c:v>2.9</c:v>
                </c:pt>
                <c:pt idx="3">
                  <c:v>3.8</c:v>
                </c:pt>
              </c:numCache>
            </c:numRef>
          </c:val>
          <c:extLst>
            <c:ext xmlns:c16="http://schemas.microsoft.com/office/drawing/2014/chart" uri="{C3380CC4-5D6E-409C-BE32-E72D297353CC}">
              <c16:uniqueId val="{00000001-A8C9-4BFD-B503-F254D4898857}"/>
            </c:ext>
          </c:extLst>
        </c:ser>
        <c:dLbls>
          <c:showLegendKey val="0"/>
          <c:showVal val="0"/>
          <c:showCatName val="0"/>
          <c:showSerName val="0"/>
          <c:showPercent val="0"/>
          <c:showBubbleSize val="0"/>
        </c:dLbls>
        <c:gapWidth val="219"/>
        <c:overlap val="-27"/>
        <c:axId val="1669021456"/>
        <c:axId val="1669020208"/>
      </c:barChart>
      <c:catAx>
        <c:axId val="1669021456"/>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669020208"/>
        <c:crosses val="autoZero"/>
        <c:auto val="1"/>
        <c:lblAlgn val="ctr"/>
        <c:lblOffset val="100"/>
        <c:noMultiLvlLbl val="0"/>
      </c:catAx>
      <c:valAx>
        <c:axId val="16690202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6690214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Лист4!$A$1</c:f>
              <c:strCache>
                <c:ptCount val="1"/>
                <c:pt idx="0">
                  <c:v>Cd 2019</c:v>
                </c:pt>
              </c:strCache>
            </c:strRef>
          </c:tx>
          <c:spPr>
            <a:solidFill>
              <a:schemeClr val="accent1"/>
            </a:solidFill>
            <a:ln>
              <a:noFill/>
            </a:ln>
            <a:effectLst/>
            <a:sp3d/>
          </c:spPr>
          <c:invertIfNegative val="0"/>
          <c:val>
            <c:numRef>
              <c:f>Лист4!$A$2:$A$5</c:f>
              <c:numCache>
                <c:formatCode>General</c:formatCode>
                <c:ptCount val="4"/>
                <c:pt idx="0">
                  <c:v>3.6</c:v>
                </c:pt>
                <c:pt idx="1">
                  <c:v>9.4</c:v>
                </c:pt>
                <c:pt idx="2">
                  <c:v>4.0999999999999996</c:v>
                </c:pt>
                <c:pt idx="3">
                  <c:v>3.7</c:v>
                </c:pt>
              </c:numCache>
            </c:numRef>
          </c:val>
          <c:extLst>
            <c:ext xmlns:c16="http://schemas.microsoft.com/office/drawing/2014/chart" uri="{C3380CC4-5D6E-409C-BE32-E72D297353CC}">
              <c16:uniqueId val="{00000000-A09B-413D-9E48-6C557505D85B}"/>
            </c:ext>
          </c:extLst>
        </c:ser>
        <c:ser>
          <c:idx val="1"/>
          <c:order val="1"/>
          <c:tx>
            <c:strRef>
              <c:f>Лист4!$B$1</c:f>
              <c:strCache>
                <c:ptCount val="1"/>
                <c:pt idx="0">
                  <c:v>Cd 2021</c:v>
                </c:pt>
              </c:strCache>
            </c:strRef>
          </c:tx>
          <c:spPr>
            <a:solidFill>
              <a:schemeClr val="accent2"/>
            </a:solidFill>
            <a:ln>
              <a:noFill/>
            </a:ln>
            <a:effectLst/>
            <a:sp3d/>
          </c:spPr>
          <c:invertIfNegative val="0"/>
          <c:val>
            <c:numRef>
              <c:f>Лист4!$B$2:$B$5</c:f>
              <c:numCache>
                <c:formatCode>General</c:formatCode>
                <c:ptCount val="4"/>
                <c:pt idx="0">
                  <c:v>1.2E-2</c:v>
                </c:pt>
                <c:pt idx="1">
                  <c:v>1.7999999999999999E-2</c:v>
                </c:pt>
                <c:pt idx="2">
                  <c:v>2.1999999999999999E-2</c:v>
                </c:pt>
                <c:pt idx="3">
                  <c:v>0.02</c:v>
                </c:pt>
              </c:numCache>
            </c:numRef>
          </c:val>
          <c:extLst>
            <c:ext xmlns:c16="http://schemas.microsoft.com/office/drawing/2014/chart" uri="{C3380CC4-5D6E-409C-BE32-E72D297353CC}">
              <c16:uniqueId val="{00000001-A09B-413D-9E48-6C557505D85B}"/>
            </c:ext>
          </c:extLst>
        </c:ser>
        <c:dLbls>
          <c:showLegendKey val="0"/>
          <c:showVal val="0"/>
          <c:showCatName val="0"/>
          <c:showSerName val="0"/>
          <c:showPercent val="0"/>
          <c:showBubbleSize val="0"/>
        </c:dLbls>
        <c:gapWidth val="150"/>
        <c:shape val="box"/>
        <c:axId val="1817166528"/>
        <c:axId val="1817175264"/>
        <c:axId val="0"/>
      </c:bar3DChart>
      <c:catAx>
        <c:axId val="1817166528"/>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817175264"/>
        <c:crosses val="autoZero"/>
        <c:auto val="1"/>
        <c:lblAlgn val="ctr"/>
        <c:lblOffset val="100"/>
        <c:noMultiLvlLbl val="0"/>
      </c:catAx>
      <c:valAx>
        <c:axId val="18171752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817166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ru-RU"/>
          </a:p>
        </c:rich>
      </c:tx>
      <c:layout>
        <c:manualLayout>
          <c:xMode val="edge"/>
          <c:yMode val="edge"/>
          <c:x val="0.47499300087489066"/>
          <c:y val="4.1666666666666664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ru-KZ"/>
        </a:p>
      </c:txPr>
    </c:title>
    <c:autoTitleDeleted val="0"/>
    <c:plotArea>
      <c:layout/>
      <c:barChart>
        <c:barDir val="col"/>
        <c:grouping val="clustered"/>
        <c:varyColors val="0"/>
        <c:ser>
          <c:idx val="0"/>
          <c:order val="0"/>
          <c:tx>
            <c:strRef>
              <c:f>Лист1!$B$2</c:f>
              <c:strCache>
                <c:ptCount val="1"/>
                <c:pt idx="0">
                  <c:v>Cr 2019</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delete val="1"/>
          </c:dLbls>
          <c:val>
            <c:numRef>
              <c:f>Лист1!$B$3:$B$6</c:f>
              <c:numCache>
                <c:formatCode>General</c:formatCode>
                <c:ptCount val="4"/>
                <c:pt idx="0">
                  <c:v>4.3</c:v>
                </c:pt>
                <c:pt idx="1">
                  <c:v>5.3</c:v>
                </c:pt>
                <c:pt idx="2">
                  <c:v>3.5</c:v>
                </c:pt>
                <c:pt idx="3">
                  <c:v>2.8</c:v>
                </c:pt>
              </c:numCache>
            </c:numRef>
          </c:val>
          <c:extLst>
            <c:ext xmlns:c16="http://schemas.microsoft.com/office/drawing/2014/chart" uri="{C3380CC4-5D6E-409C-BE32-E72D297353CC}">
              <c16:uniqueId val="{00000000-29E2-4A5D-B672-CB3B72948B6F}"/>
            </c:ext>
          </c:extLst>
        </c:ser>
        <c:ser>
          <c:idx val="1"/>
          <c:order val="1"/>
          <c:tx>
            <c:strRef>
              <c:f>Лист1!$C$2</c:f>
              <c:strCache>
                <c:ptCount val="1"/>
                <c:pt idx="0">
                  <c:v>Cr 2021</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delete val="1"/>
          </c:dLbls>
          <c:val>
            <c:numRef>
              <c:f>Лист1!$C$3:$C$6</c:f>
              <c:numCache>
                <c:formatCode>General</c:formatCode>
                <c:ptCount val="4"/>
                <c:pt idx="0">
                  <c:v>2</c:v>
                </c:pt>
                <c:pt idx="1">
                  <c:v>1.98</c:v>
                </c:pt>
                <c:pt idx="2">
                  <c:v>3.1</c:v>
                </c:pt>
                <c:pt idx="3">
                  <c:v>2.65</c:v>
                </c:pt>
              </c:numCache>
            </c:numRef>
          </c:val>
          <c:extLst>
            <c:ext xmlns:c16="http://schemas.microsoft.com/office/drawing/2014/chart" uri="{C3380CC4-5D6E-409C-BE32-E72D297353CC}">
              <c16:uniqueId val="{00000001-29E2-4A5D-B672-CB3B72948B6F}"/>
            </c:ext>
          </c:extLst>
        </c:ser>
        <c:dLbls>
          <c:dLblPos val="inEnd"/>
          <c:showLegendKey val="0"/>
          <c:showVal val="1"/>
          <c:showCatName val="0"/>
          <c:showSerName val="0"/>
          <c:showPercent val="0"/>
          <c:showBubbleSize val="0"/>
        </c:dLbls>
        <c:gapWidth val="100"/>
        <c:axId val="999602639"/>
        <c:axId val="999605551"/>
      </c:barChart>
      <c:catAx>
        <c:axId val="999602639"/>
        <c:scaling>
          <c:orientation val="minMax"/>
        </c:scaling>
        <c:delete val="0"/>
        <c:axPos val="b"/>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KZ"/>
          </a:p>
        </c:txPr>
        <c:crossAx val="999605551"/>
        <c:crosses val="autoZero"/>
        <c:auto val="1"/>
        <c:lblAlgn val="ctr"/>
        <c:lblOffset val="100"/>
        <c:noMultiLvlLbl val="0"/>
      </c:catAx>
      <c:valAx>
        <c:axId val="999605551"/>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KZ"/>
          </a:p>
        </c:txPr>
        <c:crossAx val="99960263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KZ"/>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Лист2!$A$1</c:f>
              <c:strCache>
                <c:ptCount val="1"/>
                <c:pt idx="0">
                  <c:v>Pb 2019</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val>
            <c:numRef>
              <c:f>Лист2!$A$2:$A$5</c:f>
              <c:numCache>
                <c:formatCode>General</c:formatCode>
                <c:ptCount val="4"/>
                <c:pt idx="0">
                  <c:v>15.9</c:v>
                </c:pt>
                <c:pt idx="1">
                  <c:v>36.17</c:v>
                </c:pt>
                <c:pt idx="2">
                  <c:v>14.1</c:v>
                </c:pt>
                <c:pt idx="3">
                  <c:v>6.3</c:v>
                </c:pt>
              </c:numCache>
            </c:numRef>
          </c:val>
          <c:extLst>
            <c:ext xmlns:c16="http://schemas.microsoft.com/office/drawing/2014/chart" uri="{C3380CC4-5D6E-409C-BE32-E72D297353CC}">
              <c16:uniqueId val="{00000000-1F0A-4332-B34B-379C97E409CC}"/>
            </c:ext>
          </c:extLst>
        </c:ser>
        <c:ser>
          <c:idx val="1"/>
          <c:order val="1"/>
          <c:tx>
            <c:strRef>
              <c:f>Лист2!$B$1</c:f>
              <c:strCache>
                <c:ptCount val="1"/>
                <c:pt idx="0">
                  <c:v>Pb 2021</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invertIfNegative val="0"/>
          <c:val>
            <c:numRef>
              <c:f>Лист2!$B$2:$B$5</c:f>
              <c:numCache>
                <c:formatCode>General</c:formatCode>
                <c:ptCount val="4"/>
                <c:pt idx="0">
                  <c:v>0.23</c:v>
                </c:pt>
                <c:pt idx="1">
                  <c:v>0.28999999999999998</c:v>
                </c:pt>
                <c:pt idx="2">
                  <c:v>0.31</c:v>
                </c:pt>
                <c:pt idx="3">
                  <c:v>7.0999999999999994E-2</c:v>
                </c:pt>
              </c:numCache>
            </c:numRef>
          </c:val>
          <c:extLst>
            <c:ext xmlns:c16="http://schemas.microsoft.com/office/drawing/2014/chart" uri="{C3380CC4-5D6E-409C-BE32-E72D297353CC}">
              <c16:uniqueId val="{00000001-1F0A-4332-B34B-379C97E409CC}"/>
            </c:ext>
          </c:extLst>
        </c:ser>
        <c:dLbls>
          <c:showLegendKey val="0"/>
          <c:showVal val="0"/>
          <c:showCatName val="0"/>
          <c:showSerName val="0"/>
          <c:showPercent val="0"/>
          <c:showBubbleSize val="0"/>
        </c:dLbls>
        <c:gapWidth val="150"/>
        <c:shape val="box"/>
        <c:axId val="1158124703"/>
        <c:axId val="1158125119"/>
        <c:axId val="0"/>
      </c:bar3DChart>
      <c:catAx>
        <c:axId val="1158124703"/>
        <c:scaling>
          <c:orientation val="minMax"/>
        </c:scaling>
        <c:delete val="0"/>
        <c:axPos val="b"/>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KZ"/>
          </a:p>
        </c:txPr>
        <c:crossAx val="1158125119"/>
        <c:crosses val="autoZero"/>
        <c:auto val="1"/>
        <c:lblAlgn val="ctr"/>
        <c:lblOffset val="100"/>
        <c:noMultiLvlLbl val="0"/>
      </c:catAx>
      <c:valAx>
        <c:axId val="1158125119"/>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KZ"/>
          </a:p>
        </c:txPr>
        <c:crossAx val="11581247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KZ"/>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9.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9D6ED9-9BB0-46EB-9446-C5A404A749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3029</TotalTime>
  <Pages>139</Pages>
  <Words>41635</Words>
  <Characters>237326</Characters>
  <Application>Microsoft Office Word</Application>
  <DocSecurity>0</DocSecurity>
  <Lines>1977</Lines>
  <Paragraphs>556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278405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servak servak</dc:creator>
  <cp:keywords/>
  <dc:description/>
  <cp:lastModifiedBy>servak servak</cp:lastModifiedBy>
  <cp:revision>77</cp:revision>
  <cp:lastPrinted>2024-02-10T17:07:00Z</cp:lastPrinted>
  <dcterms:created xsi:type="dcterms:W3CDTF">2024-02-05T00:18:00Z</dcterms:created>
  <dcterms:modified xsi:type="dcterms:W3CDTF">2024-02-12T17:22:00Z</dcterms:modified>
</cp:coreProperties>
</file>