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1B859B" w14:textId="77777777" w:rsidR="00BF37A7" w:rsidRDefault="00BF37A7" w:rsidP="00BF37A7">
      <w:pPr>
        <w:jc w:val="center"/>
        <w:rPr>
          <w:sz w:val="28"/>
          <w:szCs w:val="28"/>
          <w:lang w:val="ru-RU"/>
        </w:rPr>
      </w:pPr>
      <w:r>
        <w:rPr>
          <w:sz w:val="28"/>
          <w:szCs w:val="28"/>
          <w:lang w:val="ru-RU"/>
        </w:rPr>
        <w:t>«</w:t>
      </w:r>
      <w:r>
        <w:rPr>
          <w:sz w:val="28"/>
          <w:szCs w:val="28"/>
        </w:rPr>
        <w:t>Марат Оспанов атындағы Батыс Қазақстан медицина университеті</w:t>
      </w:r>
      <w:r>
        <w:rPr>
          <w:sz w:val="28"/>
          <w:szCs w:val="28"/>
          <w:lang w:val="ru-RU"/>
        </w:rPr>
        <w:t xml:space="preserve">» </w:t>
      </w:r>
    </w:p>
    <w:p w14:paraId="1AB3EE49" w14:textId="4B891C9D" w:rsidR="00BF37A7" w:rsidRPr="00BF37A7" w:rsidRDefault="00BF37A7" w:rsidP="00BF37A7">
      <w:pPr>
        <w:jc w:val="center"/>
        <w:rPr>
          <w:sz w:val="28"/>
          <w:szCs w:val="28"/>
          <w:lang w:val="ru-RU"/>
        </w:rPr>
      </w:pPr>
      <w:r w:rsidRPr="00BF37A7">
        <w:rPr>
          <w:sz w:val="28"/>
          <w:szCs w:val="28"/>
        </w:rPr>
        <w:t>Коммерциялық емес Акционерлік Қоғамы</w:t>
      </w:r>
    </w:p>
    <w:p w14:paraId="590A8E5D" w14:textId="77777777" w:rsidR="00BF37A7" w:rsidRDefault="00BF37A7" w:rsidP="00BF37A7">
      <w:pPr>
        <w:jc w:val="center"/>
        <w:rPr>
          <w:sz w:val="28"/>
          <w:szCs w:val="28"/>
        </w:rPr>
      </w:pPr>
    </w:p>
    <w:p w14:paraId="6A58F23B" w14:textId="77777777" w:rsidR="00F40A97" w:rsidRPr="007726E1" w:rsidRDefault="00F40A97">
      <w:pPr>
        <w:pStyle w:val="a3"/>
        <w:ind w:left="0"/>
        <w:jc w:val="left"/>
      </w:pPr>
    </w:p>
    <w:p w14:paraId="7151BD83" w14:textId="77777777" w:rsidR="00F40A97" w:rsidRPr="007726E1" w:rsidRDefault="00F40A97">
      <w:pPr>
        <w:pStyle w:val="a3"/>
        <w:spacing w:before="4"/>
        <w:ind w:left="0"/>
        <w:jc w:val="left"/>
      </w:pPr>
    </w:p>
    <w:p w14:paraId="5D688BBD" w14:textId="77777777" w:rsidR="00BF37A7" w:rsidRDefault="00FF02B6" w:rsidP="00FF02B6">
      <w:pPr>
        <w:pStyle w:val="a3"/>
        <w:tabs>
          <w:tab w:val="left" w:pos="7080"/>
        </w:tabs>
      </w:pPr>
      <w:r>
        <w:t>ӘОЖ</w:t>
      </w:r>
      <w:r w:rsidR="00903A45" w:rsidRPr="00903A45">
        <w:t xml:space="preserve"> </w:t>
      </w:r>
      <w:r w:rsidR="00903A45" w:rsidRPr="00903A45">
        <w:rPr>
          <w:spacing w:val="-2"/>
        </w:rPr>
        <w:t xml:space="preserve"> </w:t>
      </w:r>
      <w:r w:rsidR="004B5FF2" w:rsidRPr="007726E1">
        <w:t>618.175:577.161.2:616-053.6</w:t>
      </w:r>
      <w:r w:rsidR="00903A45">
        <w:t xml:space="preserve">                                   </w:t>
      </w:r>
      <w:r w:rsidR="00BF37A7">
        <w:t>Қолжазба құқығында</w:t>
      </w:r>
    </w:p>
    <w:p w14:paraId="67E042FF" w14:textId="25B9D428" w:rsidR="00F40A97" w:rsidRPr="00BF37A7" w:rsidRDefault="00F40A97" w:rsidP="00FF02B6">
      <w:pPr>
        <w:pStyle w:val="a3"/>
        <w:tabs>
          <w:tab w:val="left" w:pos="7080"/>
        </w:tabs>
      </w:pPr>
    </w:p>
    <w:p w14:paraId="21772CF2" w14:textId="77777777" w:rsidR="00F40A97" w:rsidRPr="007726E1" w:rsidRDefault="00F40A97">
      <w:pPr>
        <w:pStyle w:val="a3"/>
        <w:ind w:left="0"/>
        <w:jc w:val="left"/>
      </w:pPr>
    </w:p>
    <w:p w14:paraId="74040080" w14:textId="77777777" w:rsidR="00F40A97" w:rsidRPr="007726E1" w:rsidRDefault="00F40A97">
      <w:pPr>
        <w:pStyle w:val="a3"/>
        <w:ind w:left="0"/>
        <w:jc w:val="left"/>
      </w:pPr>
    </w:p>
    <w:p w14:paraId="58941E5E" w14:textId="77777777" w:rsidR="00F40A97" w:rsidRPr="007726E1" w:rsidRDefault="00F40A97">
      <w:pPr>
        <w:pStyle w:val="a3"/>
        <w:spacing w:before="4"/>
        <w:ind w:left="0"/>
        <w:jc w:val="left"/>
      </w:pPr>
    </w:p>
    <w:p w14:paraId="455DDD55" w14:textId="398BFC89" w:rsidR="00F40A97" w:rsidRPr="007726E1" w:rsidRDefault="00AD19FA">
      <w:pPr>
        <w:pStyle w:val="1"/>
        <w:ind w:left="719" w:right="707"/>
        <w:jc w:val="center"/>
      </w:pPr>
      <w:r w:rsidRPr="007726E1">
        <w:t>ДОНАЕВА АЙНҰР ЕРГАЛИҚЫЗЫ</w:t>
      </w:r>
    </w:p>
    <w:p w14:paraId="3D00CFE9" w14:textId="77777777" w:rsidR="00F40A97" w:rsidRPr="007726E1" w:rsidRDefault="00F40A97">
      <w:pPr>
        <w:pStyle w:val="a3"/>
        <w:ind w:left="0"/>
        <w:jc w:val="left"/>
        <w:rPr>
          <w:b/>
        </w:rPr>
      </w:pPr>
    </w:p>
    <w:p w14:paraId="6334E2CD" w14:textId="77777777" w:rsidR="00F40A97" w:rsidRPr="007726E1" w:rsidRDefault="00F40A97">
      <w:pPr>
        <w:pStyle w:val="a3"/>
        <w:ind w:left="0"/>
        <w:jc w:val="left"/>
        <w:rPr>
          <w:b/>
        </w:rPr>
      </w:pPr>
    </w:p>
    <w:p w14:paraId="2C5F6FDC" w14:textId="6434C454" w:rsidR="00F4718C" w:rsidRPr="007726E1" w:rsidRDefault="00F4718C" w:rsidP="00AD19FA">
      <w:pPr>
        <w:pStyle w:val="a3"/>
        <w:ind w:left="0"/>
        <w:jc w:val="center"/>
        <w:rPr>
          <w:b/>
        </w:rPr>
      </w:pPr>
      <w:r w:rsidRPr="007726E1">
        <w:rPr>
          <w:b/>
        </w:rPr>
        <w:t>Жасөспірім қыз балалардың біріншілік дисменорея кезіндегі D дәрумені деңгейімен және оның VDR  генінің полиморфизмімен байланысы</w:t>
      </w:r>
    </w:p>
    <w:p w14:paraId="772FC439" w14:textId="77777777" w:rsidR="00D53CD4" w:rsidRDefault="00D53CD4">
      <w:pPr>
        <w:pStyle w:val="a3"/>
        <w:ind w:left="0"/>
        <w:jc w:val="left"/>
        <w:rPr>
          <w:b/>
        </w:rPr>
      </w:pPr>
    </w:p>
    <w:p w14:paraId="1CDF913A" w14:textId="77777777" w:rsidR="00F40A97" w:rsidRPr="007726E1" w:rsidRDefault="00F40A97">
      <w:pPr>
        <w:pStyle w:val="a3"/>
        <w:spacing w:before="10"/>
        <w:ind w:left="0"/>
        <w:jc w:val="left"/>
        <w:rPr>
          <w:b/>
        </w:rPr>
      </w:pPr>
    </w:p>
    <w:p w14:paraId="47D3239B" w14:textId="12B2C415" w:rsidR="00F40A97" w:rsidRPr="007726E1" w:rsidRDefault="00D53CD4">
      <w:pPr>
        <w:pStyle w:val="a3"/>
        <w:ind w:left="718" w:right="707"/>
        <w:jc w:val="center"/>
      </w:pPr>
      <w:r>
        <w:rPr>
          <w:lang w:val="ru-RU"/>
        </w:rPr>
        <w:t>8</w:t>
      </w:r>
      <w:r w:rsidR="009E2418">
        <w:rPr>
          <w:lang w:val="en-US"/>
        </w:rPr>
        <w:t>D</w:t>
      </w:r>
      <w:r>
        <w:rPr>
          <w:lang w:val="ru-RU"/>
        </w:rPr>
        <w:t>10102</w:t>
      </w:r>
      <w:r w:rsidRPr="007726E1">
        <w:t>–</w:t>
      </w:r>
      <w:r w:rsidRPr="007726E1">
        <w:rPr>
          <w:spacing w:val="-3"/>
        </w:rPr>
        <w:t xml:space="preserve"> </w:t>
      </w:r>
      <w:r w:rsidRPr="007726E1">
        <w:t>Медицина</w:t>
      </w:r>
    </w:p>
    <w:p w14:paraId="0A09BA5E" w14:textId="77777777" w:rsidR="00F40A97" w:rsidRPr="007726E1" w:rsidRDefault="00F40A97">
      <w:pPr>
        <w:pStyle w:val="a3"/>
        <w:ind w:left="0"/>
        <w:jc w:val="left"/>
      </w:pPr>
    </w:p>
    <w:p w14:paraId="323F5F72" w14:textId="77777777" w:rsidR="00F40A97" w:rsidRPr="007726E1" w:rsidRDefault="00F40A97">
      <w:pPr>
        <w:pStyle w:val="a3"/>
        <w:ind w:left="0"/>
        <w:jc w:val="left"/>
      </w:pPr>
    </w:p>
    <w:p w14:paraId="443D7434" w14:textId="77777777" w:rsidR="00F40A97" w:rsidRPr="007726E1" w:rsidRDefault="00F40A97">
      <w:pPr>
        <w:pStyle w:val="a3"/>
        <w:spacing w:before="10"/>
        <w:ind w:left="0"/>
        <w:jc w:val="left"/>
      </w:pPr>
    </w:p>
    <w:p w14:paraId="049FB5ED" w14:textId="77777777" w:rsidR="00F40A97" w:rsidRPr="007726E1" w:rsidRDefault="00CF6228">
      <w:pPr>
        <w:pStyle w:val="a3"/>
        <w:ind w:left="2860" w:right="2853" w:firstLine="14"/>
        <w:jc w:val="center"/>
      </w:pPr>
      <w:r w:rsidRPr="007726E1">
        <w:t>Философия</w:t>
      </w:r>
      <w:r w:rsidRPr="007726E1">
        <w:rPr>
          <w:spacing w:val="5"/>
        </w:rPr>
        <w:t xml:space="preserve"> </w:t>
      </w:r>
      <w:r w:rsidRPr="007726E1">
        <w:t>докторы</w:t>
      </w:r>
      <w:r w:rsidRPr="007726E1">
        <w:rPr>
          <w:spacing w:val="4"/>
        </w:rPr>
        <w:t xml:space="preserve"> </w:t>
      </w:r>
      <w:r w:rsidRPr="007726E1">
        <w:t>(PhD)</w:t>
      </w:r>
      <w:r w:rsidRPr="007726E1">
        <w:rPr>
          <w:spacing w:val="1"/>
        </w:rPr>
        <w:t xml:space="preserve"> </w:t>
      </w:r>
      <w:r w:rsidRPr="007726E1">
        <w:t>дәрежесіне</w:t>
      </w:r>
      <w:r w:rsidRPr="007726E1">
        <w:rPr>
          <w:spacing w:val="-10"/>
        </w:rPr>
        <w:t xml:space="preserve"> </w:t>
      </w:r>
      <w:r w:rsidRPr="007726E1">
        <w:t>дайындылған</w:t>
      </w:r>
      <w:r w:rsidRPr="007726E1">
        <w:rPr>
          <w:spacing w:val="-11"/>
        </w:rPr>
        <w:t xml:space="preserve"> </w:t>
      </w:r>
      <w:r w:rsidRPr="007726E1">
        <w:t>диссертация</w:t>
      </w:r>
    </w:p>
    <w:p w14:paraId="7E130010" w14:textId="77777777" w:rsidR="00F40A97" w:rsidRPr="007726E1" w:rsidRDefault="00F40A97">
      <w:pPr>
        <w:pStyle w:val="a3"/>
        <w:ind w:left="0"/>
        <w:jc w:val="left"/>
      </w:pPr>
    </w:p>
    <w:p w14:paraId="39F66424" w14:textId="77777777" w:rsidR="00F40A97" w:rsidRPr="007726E1" w:rsidRDefault="00F40A97">
      <w:pPr>
        <w:pStyle w:val="a3"/>
        <w:ind w:left="0"/>
        <w:jc w:val="left"/>
      </w:pPr>
    </w:p>
    <w:p w14:paraId="7E47936F" w14:textId="77777777" w:rsidR="00FF02B6" w:rsidRDefault="00AD19FA" w:rsidP="00D53CD4">
      <w:pPr>
        <w:pStyle w:val="a3"/>
        <w:ind w:left="0"/>
        <w:jc w:val="right"/>
      </w:pPr>
      <w:r w:rsidRPr="00D53CD4">
        <w:t xml:space="preserve">Ғылыми жетекші:  </w:t>
      </w:r>
    </w:p>
    <w:p w14:paraId="06E3A39F" w14:textId="77777777" w:rsidR="00FF02B6" w:rsidRDefault="00AD19FA" w:rsidP="00D53CD4">
      <w:pPr>
        <w:pStyle w:val="a3"/>
        <w:ind w:left="0"/>
        <w:jc w:val="right"/>
      </w:pPr>
      <w:r w:rsidRPr="00D53CD4">
        <w:t xml:space="preserve"> P</w:t>
      </w:r>
      <w:r w:rsidR="00D53CD4" w:rsidRPr="00D53CD4">
        <w:t>h</w:t>
      </w:r>
      <w:r w:rsidRPr="00D53CD4">
        <w:t xml:space="preserve">D., қауымдастырылған </w:t>
      </w:r>
    </w:p>
    <w:p w14:paraId="4A61C912" w14:textId="1AF011B2" w:rsidR="00D53CD4" w:rsidRDefault="00AD19FA" w:rsidP="00D53CD4">
      <w:pPr>
        <w:pStyle w:val="a3"/>
        <w:ind w:left="0"/>
        <w:jc w:val="right"/>
      </w:pPr>
      <w:r w:rsidRPr="00D53CD4">
        <w:t>профессор  А. Аманжолқызы</w:t>
      </w:r>
    </w:p>
    <w:p w14:paraId="405C00F9" w14:textId="77777777" w:rsidR="00FF02B6" w:rsidRDefault="00AD19FA" w:rsidP="00D53CD4">
      <w:pPr>
        <w:pStyle w:val="a3"/>
        <w:ind w:left="0"/>
        <w:jc w:val="right"/>
      </w:pPr>
      <w:r w:rsidRPr="00D53CD4">
        <w:t xml:space="preserve"> </w:t>
      </w:r>
      <w:r w:rsidRPr="00D53CD4">
        <w:br/>
        <w:t>Шетелдік ғылыми кеңесші</w:t>
      </w:r>
      <w:r w:rsidRPr="00EC43DD">
        <w:t>:</w:t>
      </w:r>
      <w:r w:rsidR="00EC43DD" w:rsidRPr="00EC43DD">
        <w:t xml:space="preserve"> </w:t>
      </w:r>
    </w:p>
    <w:p w14:paraId="63257324" w14:textId="4EFEB700" w:rsidR="00FF02B6" w:rsidRDefault="00AD19FA" w:rsidP="00D53CD4">
      <w:pPr>
        <w:pStyle w:val="a3"/>
        <w:ind w:left="0"/>
        <w:jc w:val="right"/>
      </w:pPr>
      <w:r w:rsidRPr="00644A8C">
        <w:t>M</w:t>
      </w:r>
      <w:r w:rsidRPr="00EC43DD">
        <w:t xml:space="preserve">D, </w:t>
      </w:r>
      <w:r w:rsidR="00FF02B6">
        <w:t>профессор</w:t>
      </w:r>
      <w:r w:rsidRPr="00EC43DD">
        <w:t xml:space="preserve">  </w:t>
      </w:r>
    </w:p>
    <w:p w14:paraId="16578E39" w14:textId="249E2CB2" w:rsidR="00D53CD4" w:rsidRDefault="00AD19FA" w:rsidP="00D53CD4">
      <w:pPr>
        <w:pStyle w:val="a3"/>
        <w:ind w:left="0"/>
        <w:jc w:val="right"/>
        <w:rPr>
          <w:lang w:val="x-none"/>
        </w:rPr>
      </w:pPr>
      <w:proofErr w:type="spellStart"/>
      <w:r w:rsidRPr="00EC43DD">
        <w:rPr>
          <w:lang w:val="x-none"/>
        </w:rPr>
        <w:t>Ibrahim</w:t>
      </w:r>
      <w:proofErr w:type="spellEnd"/>
      <w:r w:rsidRPr="00EC43DD">
        <w:rPr>
          <w:lang w:val="x-none"/>
        </w:rPr>
        <w:t xml:space="preserve"> A. </w:t>
      </w:r>
      <w:proofErr w:type="spellStart"/>
      <w:r w:rsidRPr="00EC43DD">
        <w:rPr>
          <w:lang w:val="x-none"/>
        </w:rPr>
        <w:t>Abdelazim</w:t>
      </w:r>
      <w:proofErr w:type="spellEnd"/>
    </w:p>
    <w:p w14:paraId="747D7592" w14:textId="620B278B" w:rsidR="00FF02B6" w:rsidRPr="00EC43DD" w:rsidRDefault="00FF02B6" w:rsidP="00D53CD4">
      <w:pPr>
        <w:pStyle w:val="a3"/>
        <w:ind w:left="0"/>
        <w:jc w:val="right"/>
        <w:rPr>
          <w:lang w:val="x-none"/>
        </w:rPr>
      </w:pPr>
      <w:r>
        <w:t>(</w:t>
      </w:r>
      <w:r w:rsidRPr="00EC43DD">
        <w:t>Египет</w:t>
      </w:r>
      <w:r>
        <w:t>)</w:t>
      </w:r>
    </w:p>
    <w:p w14:paraId="2211E149" w14:textId="1C273DF4" w:rsidR="00EC43DD" w:rsidRPr="00EC43DD" w:rsidRDefault="00AD19FA" w:rsidP="00D53CD4">
      <w:pPr>
        <w:pStyle w:val="a3"/>
        <w:ind w:left="0"/>
        <w:jc w:val="right"/>
      </w:pPr>
      <w:r w:rsidRPr="00EC43DD">
        <w:br/>
        <w:t xml:space="preserve">Шетелдік ғылыми кеңесші:  </w:t>
      </w:r>
    </w:p>
    <w:p w14:paraId="65FA5A9F" w14:textId="6542C501" w:rsidR="00FF02B6" w:rsidRDefault="00AD19FA" w:rsidP="00D53CD4">
      <w:pPr>
        <w:pStyle w:val="a3"/>
        <w:ind w:left="0"/>
        <w:jc w:val="right"/>
      </w:pPr>
      <w:r w:rsidRPr="00EC43DD">
        <w:t xml:space="preserve"> </w:t>
      </w:r>
      <w:r w:rsidRPr="00644A8C">
        <w:t>M</w:t>
      </w:r>
      <w:r w:rsidRPr="00EC43DD">
        <w:t xml:space="preserve">D, PhD., </w:t>
      </w:r>
      <w:r w:rsidR="00FF02B6">
        <w:t>профессор</w:t>
      </w:r>
      <w:r w:rsidRPr="00EC43DD">
        <w:t xml:space="preserve">   </w:t>
      </w:r>
    </w:p>
    <w:p w14:paraId="708535D6" w14:textId="28808851" w:rsidR="00F40A97" w:rsidRDefault="00AD19FA" w:rsidP="00D53CD4">
      <w:pPr>
        <w:pStyle w:val="a3"/>
        <w:ind w:left="0"/>
        <w:jc w:val="right"/>
      </w:pPr>
      <w:r w:rsidRPr="00EC43DD">
        <w:t>Edgaras Stankevicius</w:t>
      </w:r>
    </w:p>
    <w:p w14:paraId="7ADE86C9" w14:textId="76EC69BB" w:rsidR="00FF02B6" w:rsidRDefault="00FF02B6" w:rsidP="00D53CD4">
      <w:pPr>
        <w:pStyle w:val="a3"/>
        <w:ind w:left="0"/>
        <w:jc w:val="right"/>
      </w:pPr>
      <w:r>
        <w:t>(</w:t>
      </w:r>
      <w:r w:rsidRPr="00644A8C">
        <w:t>Литва, Каунас</w:t>
      </w:r>
      <w:r>
        <w:t>)</w:t>
      </w:r>
    </w:p>
    <w:p w14:paraId="3A79E430" w14:textId="77777777" w:rsidR="00477370" w:rsidRDefault="00477370" w:rsidP="00D53CD4">
      <w:pPr>
        <w:pStyle w:val="a3"/>
        <w:ind w:left="0"/>
        <w:jc w:val="right"/>
      </w:pPr>
    </w:p>
    <w:p w14:paraId="74D6A869" w14:textId="77777777" w:rsidR="00477370" w:rsidRDefault="00477370" w:rsidP="00D53CD4">
      <w:pPr>
        <w:pStyle w:val="a3"/>
        <w:ind w:left="0"/>
        <w:jc w:val="right"/>
      </w:pPr>
    </w:p>
    <w:p w14:paraId="437315F6" w14:textId="5FF00048" w:rsidR="00477370" w:rsidRDefault="00477370" w:rsidP="00477370">
      <w:pPr>
        <w:pStyle w:val="a3"/>
        <w:ind w:left="0"/>
        <w:jc w:val="center"/>
      </w:pPr>
      <w:r>
        <w:t>Қазақстан Республикасы</w:t>
      </w:r>
    </w:p>
    <w:p w14:paraId="780C6393" w14:textId="301B8ADF" w:rsidR="00477370" w:rsidRPr="00477370" w:rsidRDefault="00477370" w:rsidP="00477370">
      <w:pPr>
        <w:pStyle w:val="a3"/>
        <w:ind w:left="0"/>
        <w:jc w:val="center"/>
        <w:rPr>
          <w:lang w:val="ru-RU"/>
        </w:rPr>
      </w:pPr>
      <w:r>
        <w:t xml:space="preserve">Ақтөбе, </w:t>
      </w:r>
      <w:r>
        <w:rPr>
          <w:lang w:val="ru-RU"/>
        </w:rPr>
        <w:t>2023ж</w:t>
      </w:r>
    </w:p>
    <w:p w14:paraId="590D0FE8" w14:textId="36CD21F0" w:rsidR="00F40A97" w:rsidRPr="00AA0561" w:rsidRDefault="00175E63" w:rsidP="00AA0561">
      <w:pPr>
        <w:pStyle w:val="a3"/>
        <w:ind w:left="0"/>
        <w:jc w:val="center"/>
        <w:rPr>
          <w:lang w:val="ru-RU"/>
        </w:rPr>
      </w:pPr>
      <w:r w:rsidRPr="00175E63">
        <w:rPr>
          <w:b/>
          <w:bCs/>
        </w:rPr>
        <w:lastRenderedPageBreak/>
        <w:t>МАЗМҰНЫ</w:t>
      </w:r>
    </w:p>
    <w:p w14:paraId="519C2BBF" w14:textId="77777777" w:rsidR="00AA0561" w:rsidRPr="00175E63" w:rsidRDefault="00AA0561" w:rsidP="00B53AFA">
      <w:pPr>
        <w:jc w:val="center"/>
        <w:rPr>
          <w:b/>
          <w:bCs/>
          <w:sz w:val="28"/>
          <w:szCs w:val="28"/>
        </w:rPr>
      </w:pPr>
    </w:p>
    <w:tbl>
      <w:tblPr>
        <w:tblStyle w:val="TableNormal"/>
        <w:tblW w:w="10453" w:type="dxa"/>
        <w:tblInd w:w="-284" w:type="dxa"/>
        <w:tblLayout w:type="fixed"/>
        <w:tblLook w:val="01E0" w:firstRow="1" w:lastRow="1" w:firstColumn="1" w:lastColumn="1" w:noHBand="0" w:noVBand="0"/>
      </w:tblPr>
      <w:tblGrid>
        <w:gridCol w:w="9726"/>
        <w:gridCol w:w="727"/>
      </w:tblGrid>
      <w:tr w:rsidR="00F40A97" w:rsidRPr="007726E1" w14:paraId="10CDECDF" w14:textId="77777777" w:rsidTr="006D2A08">
        <w:trPr>
          <w:trHeight w:val="314"/>
        </w:trPr>
        <w:tc>
          <w:tcPr>
            <w:tcW w:w="9726" w:type="dxa"/>
          </w:tcPr>
          <w:p w14:paraId="65280BE0" w14:textId="2942F148" w:rsidR="00F40A97" w:rsidRPr="00175E63" w:rsidRDefault="00175E63" w:rsidP="00EF3A55">
            <w:pPr>
              <w:pStyle w:val="TableParagraph"/>
              <w:spacing w:line="295" w:lineRule="exact"/>
              <w:ind w:right="119"/>
              <w:jc w:val="left"/>
              <w:rPr>
                <w:b/>
                <w:bCs/>
                <w:sz w:val="28"/>
                <w:szCs w:val="28"/>
              </w:rPr>
            </w:pPr>
            <w:r>
              <w:rPr>
                <w:b/>
                <w:sz w:val="28"/>
                <w:szCs w:val="28"/>
              </w:rPr>
              <w:t>НОРМАТИВТІК СІЛТЕМЕЛЕР</w:t>
            </w:r>
            <w:r>
              <w:rPr>
                <w:b/>
                <w:bCs/>
                <w:sz w:val="28"/>
                <w:szCs w:val="28"/>
              </w:rPr>
              <w:t>.............................................................................</w:t>
            </w:r>
          </w:p>
        </w:tc>
        <w:tc>
          <w:tcPr>
            <w:tcW w:w="727" w:type="dxa"/>
          </w:tcPr>
          <w:p w14:paraId="4C5C6CFC" w14:textId="36EC9B38" w:rsidR="00F40A97" w:rsidRPr="000726B6" w:rsidRDefault="00AA0561" w:rsidP="00AA0561">
            <w:pPr>
              <w:pStyle w:val="TableParagraph"/>
              <w:spacing w:line="295" w:lineRule="exact"/>
              <w:jc w:val="left"/>
              <w:rPr>
                <w:sz w:val="28"/>
                <w:szCs w:val="28"/>
                <w:lang w:val="ru-RU"/>
              </w:rPr>
            </w:pPr>
            <w:r>
              <w:rPr>
                <w:w w:val="99"/>
                <w:sz w:val="28"/>
                <w:szCs w:val="28"/>
                <w:lang w:val="ru-RU"/>
              </w:rPr>
              <w:t xml:space="preserve"> 5</w:t>
            </w:r>
          </w:p>
        </w:tc>
      </w:tr>
      <w:tr w:rsidR="00F40A97" w:rsidRPr="007726E1" w14:paraId="26224741" w14:textId="77777777" w:rsidTr="006D2A08">
        <w:trPr>
          <w:trHeight w:val="321"/>
        </w:trPr>
        <w:tc>
          <w:tcPr>
            <w:tcW w:w="9726" w:type="dxa"/>
          </w:tcPr>
          <w:p w14:paraId="4704DB03" w14:textId="0DB39C13" w:rsidR="00F40A97" w:rsidRPr="00175E63" w:rsidRDefault="00175E63" w:rsidP="00EF3A55">
            <w:pPr>
              <w:pStyle w:val="TableParagraph"/>
              <w:spacing w:line="302" w:lineRule="exact"/>
              <w:ind w:right="119"/>
              <w:jc w:val="left"/>
              <w:rPr>
                <w:b/>
                <w:bCs/>
                <w:sz w:val="28"/>
                <w:szCs w:val="28"/>
              </w:rPr>
            </w:pPr>
            <w:r w:rsidRPr="00175E63">
              <w:rPr>
                <w:b/>
                <w:bCs/>
                <w:sz w:val="28"/>
                <w:szCs w:val="28"/>
              </w:rPr>
              <w:t>АНЫҚТАМАЛАР</w:t>
            </w:r>
            <w:r>
              <w:rPr>
                <w:b/>
                <w:bCs/>
                <w:sz w:val="28"/>
                <w:szCs w:val="28"/>
              </w:rPr>
              <w:t>.......................................................................................................</w:t>
            </w:r>
          </w:p>
        </w:tc>
        <w:tc>
          <w:tcPr>
            <w:tcW w:w="727" w:type="dxa"/>
          </w:tcPr>
          <w:p w14:paraId="2052DE2E" w14:textId="72242C03" w:rsidR="00F40A97" w:rsidRPr="000726B6" w:rsidRDefault="00D8421A" w:rsidP="00D8421A">
            <w:pPr>
              <w:pStyle w:val="TableParagraph"/>
              <w:spacing w:line="302" w:lineRule="exact"/>
              <w:jc w:val="left"/>
              <w:rPr>
                <w:sz w:val="28"/>
                <w:szCs w:val="28"/>
                <w:lang w:val="ru-RU"/>
              </w:rPr>
            </w:pPr>
            <w:r>
              <w:rPr>
                <w:w w:val="99"/>
                <w:sz w:val="28"/>
                <w:szCs w:val="28"/>
                <w:lang w:val="ru-RU"/>
              </w:rPr>
              <w:t xml:space="preserve"> 7</w:t>
            </w:r>
          </w:p>
        </w:tc>
      </w:tr>
      <w:tr w:rsidR="00F40A97" w:rsidRPr="007726E1" w14:paraId="660FDB12" w14:textId="77777777" w:rsidTr="006D2A08">
        <w:trPr>
          <w:trHeight w:val="324"/>
        </w:trPr>
        <w:tc>
          <w:tcPr>
            <w:tcW w:w="9726" w:type="dxa"/>
          </w:tcPr>
          <w:p w14:paraId="0C145977" w14:textId="2FE9F794" w:rsidR="00F40A97" w:rsidRPr="007726E1" w:rsidRDefault="00175E63" w:rsidP="00EF3A55">
            <w:pPr>
              <w:pStyle w:val="TableParagraph"/>
              <w:spacing w:line="304" w:lineRule="exact"/>
              <w:ind w:right="119"/>
              <w:jc w:val="left"/>
              <w:rPr>
                <w:sz w:val="28"/>
                <w:szCs w:val="28"/>
              </w:rPr>
            </w:pPr>
            <w:r>
              <w:rPr>
                <w:b/>
                <w:sz w:val="28"/>
                <w:szCs w:val="28"/>
              </w:rPr>
              <w:t>БЕЛГІЛЕУЛЕР МЕН ҚЫСҚАРТУЛАР................................................................</w:t>
            </w:r>
          </w:p>
        </w:tc>
        <w:tc>
          <w:tcPr>
            <w:tcW w:w="727" w:type="dxa"/>
          </w:tcPr>
          <w:p w14:paraId="03B8DD56" w14:textId="0265D9F1" w:rsidR="00F40A97" w:rsidRPr="00A35601" w:rsidRDefault="00D8421A" w:rsidP="00D8421A">
            <w:pPr>
              <w:pStyle w:val="TableParagraph"/>
              <w:spacing w:line="304" w:lineRule="exact"/>
              <w:jc w:val="left"/>
              <w:rPr>
                <w:sz w:val="28"/>
                <w:szCs w:val="28"/>
                <w:lang w:val="ru-RU"/>
              </w:rPr>
            </w:pPr>
            <w:r>
              <w:rPr>
                <w:w w:val="99"/>
                <w:sz w:val="28"/>
                <w:szCs w:val="28"/>
                <w:lang w:val="ru-RU"/>
              </w:rPr>
              <w:t xml:space="preserve"> 12</w:t>
            </w:r>
          </w:p>
        </w:tc>
      </w:tr>
      <w:tr w:rsidR="00F40A97" w:rsidRPr="007726E1" w14:paraId="7370ED9F" w14:textId="77777777" w:rsidTr="006D2A08">
        <w:trPr>
          <w:trHeight w:val="326"/>
        </w:trPr>
        <w:tc>
          <w:tcPr>
            <w:tcW w:w="9726" w:type="dxa"/>
          </w:tcPr>
          <w:p w14:paraId="09542F8A" w14:textId="75769170" w:rsidR="00F40A97" w:rsidRPr="00AA0561" w:rsidRDefault="00175E63" w:rsidP="00EF3A55">
            <w:pPr>
              <w:pStyle w:val="TableParagraph"/>
              <w:spacing w:line="307" w:lineRule="exact"/>
              <w:ind w:right="119"/>
              <w:jc w:val="left"/>
              <w:rPr>
                <w:sz w:val="28"/>
                <w:szCs w:val="28"/>
                <w:lang w:val="ru-RU"/>
              </w:rPr>
            </w:pPr>
            <w:r>
              <w:rPr>
                <w:b/>
                <w:sz w:val="28"/>
                <w:szCs w:val="28"/>
              </w:rPr>
              <w:t>КІРІСПЕ...............................................................................................</w:t>
            </w:r>
            <w:r w:rsidR="00AA0561">
              <w:rPr>
                <w:b/>
                <w:sz w:val="28"/>
                <w:szCs w:val="28"/>
                <w:lang w:val="ru-RU"/>
              </w:rPr>
              <w:t>........................</w:t>
            </w:r>
          </w:p>
        </w:tc>
        <w:tc>
          <w:tcPr>
            <w:tcW w:w="727" w:type="dxa"/>
          </w:tcPr>
          <w:p w14:paraId="7DB0671E" w14:textId="6DDF41F4" w:rsidR="00F40A97" w:rsidRPr="00D8421A" w:rsidRDefault="00283AD4" w:rsidP="00283AD4">
            <w:pPr>
              <w:pStyle w:val="TableParagraph"/>
              <w:spacing w:line="307" w:lineRule="exact"/>
              <w:jc w:val="left"/>
              <w:rPr>
                <w:sz w:val="28"/>
                <w:szCs w:val="28"/>
                <w:lang w:val="ru-RU"/>
              </w:rPr>
            </w:pPr>
            <w:r>
              <w:rPr>
                <w:sz w:val="28"/>
                <w:szCs w:val="28"/>
                <w:lang w:val="ru-RU"/>
              </w:rPr>
              <w:t xml:space="preserve"> </w:t>
            </w:r>
            <w:r w:rsidR="00D8421A">
              <w:rPr>
                <w:sz w:val="28"/>
                <w:szCs w:val="28"/>
                <w:lang w:val="ru-RU"/>
              </w:rPr>
              <w:t>14</w:t>
            </w:r>
          </w:p>
        </w:tc>
      </w:tr>
      <w:tr w:rsidR="00F40A97" w:rsidRPr="007726E1" w14:paraId="37D08919" w14:textId="77777777" w:rsidTr="006D2A08">
        <w:trPr>
          <w:trHeight w:val="962"/>
        </w:trPr>
        <w:tc>
          <w:tcPr>
            <w:tcW w:w="9726" w:type="dxa"/>
          </w:tcPr>
          <w:p w14:paraId="40AABDF7" w14:textId="3AED386E" w:rsidR="00F40A97" w:rsidRPr="007726E1" w:rsidRDefault="0090220B" w:rsidP="0090220B">
            <w:pPr>
              <w:pStyle w:val="TableParagraph"/>
              <w:tabs>
                <w:tab w:val="left" w:pos="3045"/>
                <w:tab w:val="left" w:pos="3999"/>
                <w:tab w:val="left" w:pos="5827"/>
                <w:tab w:val="left" w:pos="6974"/>
                <w:tab w:val="left" w:pos="7976"/>
              </w:tabs>
              <w:spacing w:line="316" w:lineRule="exact"/>
              <w:ind w:right="107"/>
              <w:jc w:val="left"/>
              <w:rPr>
                <w:sz w:val="28"/>
                <w:szCs w:val="28"/>
              </w:rPr>
            </w:pPr>
            <w:r w:rsidRPr="0090220B">
              <w:rPr>
                <w:b/>
                <w:sz w:val="28"/>
                <w:szCs w:val="28"/>
              </w:rPr>
              <w:t>1.</w:t>
            </w:r>
            <w:r w:rsidR="001643B4" w:rsidRPr="007726E1">
              <w:rPr>
                <w:b/>
                <w:sz w:val="28"/>
                <w:szCs w:val="28"/>
              </w:rPr>
              <w:t>БІРІНШІЛІК ДИСМЕНОРЕЯ</w:t>
            </w:r>
            <w:r w:rsidR="00D53CD4">
              <w:rPr>
                <w:b/>
                <w:sz w:val="28"/>
                <w:szCs w:val="28"/>
              </w:rPr>
              <w:t xml:space="preserve"> АНЫҚТАЛҒАН</w:t>
            </w:r>
            <w:r w:rsidR="001643B4" w:rsidRPr="007726E1">
              <w:rPr>
                <w:b/>
                <w:sz w:val="28"/>
                <w:szCs w:val="28"/>
              </w:rPr>
              <w:t xml:space="preserve">  ЖАСӨСПІРІМ ҚЫЗ БАЛАЛАРДАҒЫ D ДӘРУМЕНІ МЕН VDR </w:t>
            </w:r>
            <w:r w:rsidR="001643B4" w:rsidRPr="007726E1">
              <w:rPr>
                <w:b/>
                <w:spacing w:val="-2"/>
                <w:sz w:val="28"/>
                <w:szCs w:val="28"/>
              </w:rPr>
              <w:t>ГЕН</w:t>
            </w:r>
            <w:r w:rsidR="001643B4" w:rsidRPr="007726E1">
              <w:rPr>
                <w:b/>
                <w:sz w:val="28"/>
                <w:szCs w:val="28"/>
              </w:rPr>
              <w:t xml:space="preserve">ІНІҢ </w:t>
            </w:r>
            <w:r w:rsidR="000F23FB" w:rsidRPr="007726E1">
              <w:rPr>
                <w:b/>
                <w:sz w:val="28"/>
                <w:szCs w:val="28"/>
              </w:rPr>
              <w:t>П</w:t>
            </w:r>
            <w:r w:rsidR="001643B4" w:rsidRPr="007726E1">
              <w:rPr>
                <w:b/>
                <w:sz w:val="28"/>
                <w:szCs w:val="28"/>
              </w:rPr>
              <w:t>ОЛИМОРФИЗМІНІҢ</w:t>
            </w:r>
            <w:r w:rsidR="001643B4" w:rsidRPr="007726E1">
              <w:rPr>
                <w:b/>
                <w:spacing w:val="-6"/>
                <w:sz w:val="28"/>
                <w:szCs w:val="28"/>
              </w:rPr>
              <w:t xml:space="preserve"> </w:t>
            </w:r>
            <w:r w:rsidR="001643B4" w:rsidRPr="007726E1">
              <w:rPr>
                <w:b/>
                <w:sz w:val="28"/>
                <w:szCs w:val="28"/>
              </w:rPr>
              <w:t>РӨЛІ</w:t>
            </w:r>
            <w:r w:rsidR="001643B4" w:rsidRPr="007726E1">
              <w:rPr>
                <w:b/>
                <w:spacing w:val="-4"/>
                <w:sz w:val="28"/>
                <w:szCs w:val="28"/>
              </w:rPr>
              <w:t xml:space="preserve"> </w:t>
            </w:r>
            <w:r w:rsidR="001643B4" w:rsidRPr="007726E1">
              <w:rPr>
                <w:b/>
                <w:sz w:val="28"/>
                <w:szCs w:val="28"/>
              </w:rPr>
              <w:t>(ӘДЕБИЕТТІК</w:t>
            </w:r>
            <w:r w:rsidR="001643B4" w:rsidRPr="007726E1">
              <w:rPr>
                <w:b/>
                <w:spacing w:val="-5"/>
                <w:sz w:val="28"/>
                <w:szCs w:val="28"/>
              </w:rPr>
              <w:t xml:space="preserve"> </w:t>
            </w:r>
            <w:r w:rsidR="001643B4" w:rsidRPr="007726E1">
              <w:rPr>
                <w:b/>
                <w:sz w:val="28"/>
                <w:szCs w:val="28"/>
              </w:rPr>
              <w:t>ШОЛУ)</w:t>
            </w:r>
          </w:p>
        </w:tc>
        <w:tc>
          <w:tcPr>
            <w:tcW w:w="727" w:type="dxa"/>
          </w:tcPr>
          <w:p w14:paraId="36AF7F67" w14:textId="77777777" w:rsidR="00D95D4A" w:rsidRDefault="00D95D4A">
            <w:pPr>
              <w:pStyle w:val="TableParagraph"/>
              <w:spacing w:line="308" w:lineRule="exact"/>
              <w:ind w:left="109"/>
              <w:jc w:val="left"/>
              <w:rPr>
                <w:sz w:val="28"/>
                <w:szCs w:val="28"/>
              </w:rPr>
            </w:pPr>
          </w:p>
          <w:p w14:paraId="6A30E118" w14:textId="77777777" w:rsidR="00D95D4A" w:rsidRDefault="00D95D4A">
            <w:pPr>
              <w:pStyle w:val="TableParagraph"/>
              <w:spacing w:line="308" w:lineRule="exact"/>
              <w:ind w:left="109"/>
              <w:jc w:val="left"/>
              <w:rPr>
                <w:sz w:val="28"/>
                <w:szCs w:val="28"/>
              </w:rPr>
            </w:pPr>
          </w:p>
          <w:p w14:paraId="3BD00EB2" w14:textId="44078BA8" w:rsidR="00F40A97" w:rsidRPr="00D8421A" w:rsidRDefault="00CF6228" w:rsidP="00D95D4A">
            <w:pPr>
              <w:pStyle w:val="TableParagraph"/>
              <w:spacing w:line="308" w:lineRule="exact"/>
              <w:jc w:val="left"/>
              <w:rPr>
                <w:sz w:val="28"/>
                <w:szCs w:val="28"/>
                <w:lang w:val="ru-RU"/>
              </w:rPr>
            </w:pPr>
            <w:r w:rsidRPr="007726E1">
              <w:rPr>
                <w:sz w:val="28"/>
                <w:szCs w:val="28"/>
              </w:rPr>
              <w:t>1</w:t>
            </w:r>
            <w:r w:rsidR="00D8421A">
              <w:rPr>
                <w:sz w:val="28"/>
                <w:szCs w:val="28"/>
                <w:lang w:val="ru-RU"/>
              </w:rPr>
              <w:t>8</w:t>
            </w:r>
          </w:p>
        </w:tc>
      </w:tr>
      <w:tr w:rsidR="00F40A97" w:rsidRPr="007726E1" w14:paraId="1BA2ED9B" w14:textId="77777777" w:rsidTr="006D2A08">
        <w:trPr>
          <w:trHeight w:val="321"/>
        </w:trPr>
        <w:tc>
          <w:tcPr>
            <w:tcW w:w="9726" w:type="dxa"/>
          </w:tcPr>
          <w:p w14:paraId="56285408" w14:textId="7B1E24C9" w:rsidR="00F40A97" w:rsidRPr="00A42BFA" w:rsidRDefault="00CF6228" w:rsidP="005E1809">
            <w:pPr>
              <w:pStyle w:val="TableParagraph"/>
              <w:spacing w:line="302" w:lineRule="exact"/>
              <w:ind w:right="89"/>
              <w:jc w:val="left"/>
              <w:rPr>
                <w:sz w:val="28"/>
                <w:szCs w:val="28"/>
              </w:rPr>
            </w:pPr>
            <w:r w:rsidRPr="007726E1">
              <w:rPr>
                <w:sz w:val="28"/>
                <w:szCs w:val="28"/>
              </w:rPr>
              <w:t>1.1</w:t>
            </w:r>
            <w:r w:rsidRPr="007726E1">
              <w:rPr>
                <w:spacing w:val="29"/>
                <w:sz w:val="28"/>
                <w:szCs w:val="28"/>
              </w:rPr>
              <w:t xml:space="preserve"> </w:t>
            </w:r>
            <w:r w:rsidR="000F23FB" w:rsidRPr="007726E1">
              <w:rPr>
                <w:sz w:val="28"/>
                <w:szCs w:val="28"/>
              </w:rPr>
              <w:t>Біріншілік дисменорея</w:t>
            </w:r>
            <w:r w:rsidR="00E41CDA">
              <w:rPr>
                <w:spacing w:val="-8"/>
                <w:sz w:val="28"/>
                <w:szCs w:val="28"/>
              </w:rPr>
              <w:t>:</w:t>
            </w:r>
            <w:r w:rsidR="00D8421A" w:rsidRPr="00D8421A">
              <w:rPr>
                <w:spacing w:val="-8"/>
                <w:sz w:val="28"/>
                <w:szCs w:val="28"/>
              </w:rPr>
              <w:t xml:space="preserve"> </w:t>
            </w:r>
            <w:r w:rsidR="00D53CD4">
              <w:rPr>
                <w:spacing w:val="-8"/>
                <w:sz w:val="28"/>
                <w:szCs w:val="28"/>
              </w:rPr>
              <w:t>таралу</w:t>
            </w:r>
            <w:r w:rsidR="00E41CDA">
              <w:rPr>
                <w:spacing w:val="-8"/>
                <w:sz w:val="28"/>
                <w:szCs w:val="28"/>
              </w:rPr>
              <w:t xml:space="preserve"> жиілігі, соңғы заманауи</w:t>
            </w:r>
            <w:r w:rsidR="004B7F3B" w:rsidRPr="007726E1">
              <w:rPr>
                <w:sz w:val="28"/>
                <w:szCs w:val="28"/>
              </w:rPr>
              <w:t xml:space="preserve"> </w:t>
            </w:r>
            <w:r w:rsidR="00E41CDA">
              <w:rPr>
                <w:sz w:val="28"/>
                <w:szCs w:val="28"/>
              </w:rPr>
              <w:t>ілімі</w:t>
            </w:r>
            <w:r w:rsidRPr="007726E1">
              <w:rPr>
                <w:sz w:val="28"/>
                <w:szCs w:val="28"/>
              </w:rPr>
              <w:t>...............................</w:t>
            </w:r>
          </w:p>
        </w:tc>
        <w:tc>
          <w:tcPr>
            <w:tcW w:w="727" w:type="dxa"/>
          </w:tcPr>
          <w:p w14:paraId="642C897A" w14:textId="4C95F762" w:rsidR="00F40A97" w:rsidRPr="00D8421A" w:rsidRDefault="00CF6228" w:rsidP="00D95D4A">
            <w:pPr>
              <w:pStyle w:val="TableParagraph"/>
              <w:spacing w:line="302" w:lineRule="exact"/>
              <w:jc w:val="left"/>
              <w:rPr>
                <w:sz w:val="28"/>
                <w:szCs w:val="28"/>
                <w:lang w:val="ru-RU"/>
              </w:rPr>
            </w:pPr>
            <w:r w:rsidRPr="007726E1">
              <w:rPr>
                <w:sz w:val="28"/>
                <w:szCs w:val="28"/>
              </w:rPr>
              <w:t>1</w:t>
            </w:r>
            <w:r w:rsidR="00D8421A">
              <w:rPr>
                <w:sz w:val="28"/>
                <w:szCs w:val="28"/>
                <w:lang w:val="ru-RU"/>
              </w:rPr>
              <w:t>8</w:t>
            </w:r>
          </w:p>
        </w:tc>
      </w:tr>
      <w:tr w:rsidR="00F40A97" w:rsidRPr="007726E1" w14:paraId="6E268BEA" w14:textId="77777777" w:rsidTr="006D2A08">
        <w:trPr>
          <w:trHeight w:val="224"/>
        </w:trPr>
        <w:tc>
          <w:tcPr>
            <w:tcW w:w="9726" w:type="dxa"/>
          </w:tcPr>
          <w:p w14:paraId="1DA3E3AA" w14:textId="54118CD9" w:rsidR="00B53AFA" w:rsidRPr="00B53AFA" w:rsidRDefault="00CF6228" w:rsidP="00B53AFA">
            <w:pPr>
              <w:pStyle w:val="TableParagraph"/>
              <w:jc w:val="left"/>
              <w:rPr>
                <w:sz w:val="28"/>
                <w:szCs w:val="28"/>
                <w:lang w:val="ru-RU"/>
              </w:rPr>
            </w:pPr>
            <w:r w:rsidRPr="007726E1">
              <w:rPr>
                <w:sz w:val="28"/>
                <w:szCs w:val="28"/>
              </w:rPr>
              <w:t>1.2</w:t>
            </w:r>
            <w:r w:rsidR="000F23FB" w:rsidRPr="007726E1">
              <w:rPr>
                <w:spacing w:val="38"/>
                <w:sz w:val="28"/>
                <w:szCs w:val="28"/>
              </w:rPr>
              <w:t xml:space="preserve"> </w:t>
            </w:r>
            <w:r w:rsidR="00E41CDA">
              <w:rPr>
                <w:spacing w:val="38"/>
                <w:sz w:val="28"/>
                <w:szCs w:val="28"/>
              </w:rPr>
              <w:t>Б</w:t>
            </w:r>
            <w:r w:rsidR="000F23FB" w:rsidRPr="007726E1">
              <w:rPr>
                <w:spacing w:val="38"/>
                <w:sz w:val="28"/>
                <w:szCs w:val="28"/>
              </w:rPr>
              <w:t>іріншілік дисменореяның</w:t>
            </w:r>
            <w:r w:rsidR="00E41CDA">
              <w:rPr>
                <w:sz w:val="28"/>
                <w:szCs w:val="28"/>
              </w:rPr>
              <w:t xml:space="preserve"> </w:t>
            </w:r>
            <w:r w:rsidR="00CA2714">
              <w:rPr>
                <w:sz w:val="28"/>
                <w:szCs w:val="28"/>
              </w:rPr>
              <w:t>этиопатогенети</w:t>
            </w:r>
            <w:r w:rsidR="00E41CDA" w:rsidRPr="00E41CDA">
              <w:rPr>
                <w:sz w:val="28"/>
                <w:szCs w:val="28"/>
              </w:rPr>
              <w:t>калы</w:t>
            </w:r>
            <w:r w:rsidR="00E41CDA">
              <w:rPr>
                <w:sz w:val="28"/>
                <w:szCs w:val="28"/>
              </w:rPr>
              <w:t>қ ерекшеліктері</w:t>
            </w:r>
            <w:r w:rsidR="005E1809">
              <w:rPr>
                <w:sz w:val="28"/>
                <w:szCs w:val="28"/>
                <w:lang w:val="ru-RU"/>
              </w:rPr>
              <w:t>……</w:t>
            </w:r>
            <w:r w:rsidR="00A42BFA">
              <w:rPr>
                <w:sz w:val="28"/>
                <w:szCs w:val="28"/>
                <w:lang w:val="ru-RU"/>
              </w:rPr>
              <w:t>..</w:t>
            </w:r>
          </w:p>
        </w:tc>
        <w:tc>
          <w:tcPr>
            <w:tcW w:w="727" w:type="dxa"/>
          </w:tcPr>
          <w:p w14:paraId="46FCDFE7" w14:textId="6578EF4C" w:rsidR="00F40A97" w:rsidRPr="00B81038" w:rsidRDefault="00A42BFA" w:rsidP="00B53AFA">
            <w:pPr>
              <w:pStyle w:val="TableParagraph"/>
              <w:jc w:val="left"/>
              <w:rPr>
                <w:bCs/>
                <w:sz w:val="28"/>
                <w:szCs w:val="28"/>
                <w:lang w:val="ru-RU"/>
              </w:rPr>
            </w:pPr>
            <w:r>
              <w:rPr>
                <w:bCs/>
                <w:sz w:val="28"/>
                <w:szCs w:val="28"/>
                <w:lang w:val="ru-RU"/>
              </w:rPr>
              <w:t>21</w:t>
            </w:r>
          </w:p>
        </w:tc>
      </w:tr>
      <w:tr w:rsidR="00F40A97" w:rsidRPr="007726E1" w14:paraId="4E89A679" w14:textId="77777777" w:rsidTr="006D2A08">
        <w:trPr>
          <w:trHeight w:val="171"/>
        </w:trPr>
        <w:tc>
          <w:tcPr>
            <w:tcW w:w="9726" w:type="dxa"/>
          </w:tcPr>
          <w:p w14:paraId="57D27888" w14:textId="0DCC24D0" w:rsidR="00B53AFA" w:rsidRPr="00B53AFA" w:rsidRDefault="004B7F3B" w:rsidP="00B53AFA">
            <w:pPr>
              <w:pStyle w:val="TableParagraph"/>
              <w:spacing w:line="322" w:lineRule="exact"/>
              <w:jc w:val="left"/>
              <w:rPr>
                <w:sz w:val="28"/>
                <w:szCs w:val="28"/>
              </w:rPr>
            </w:pPr>
            <w:r w:rsidRPr="007726E1">
              <w:rPr>
                <w:sz w:val="28"/>
                <w:szCs w:val="28"/>
              </w:rPr>
              <w:t>1.3</w:t>
            </w:r>
            <w:r w:rsidR="00E41CDA">
              <w:rPr>
                <w:sz w:val="28"/>
                <w:szCs w:val="28"/>
              </w:rPr>
              <w:t xml:space="preserve"> </w:t>
            </w:r>
            <w:r w:rsidR="00E41CDA">
              <w:rPr>
                <w:spacing w:val="38"/>
                <w:sz w:val="28"/>
                <w:szCs w:val="28"/>
              </w:rPr>
              <w:t>Б</w:t>
            </w:r>
            <w:r w:rsidR="00E41CDA" w:rsidRPr="007726E1">
              <w:rPr>
                <w:spacing w:val="38"/>
                <w:sz w:val="28"/>
                <w:szCs w:val="28"/>
              </w:rPr>
              <w:t>іріншілік дисменореяның</w:t>
            </w:r>
            <w:r w:rsidR="00E41CDA">
              <w:rPr>
                <w:sz w:val="28"/>
                <w:szCs w:val="28"/>
              </w:rPr>
              <w:t xml:space="preserve"> клин</w:t>
            </w:r>
            <w:r w:rsidR="00E41CDA">
              <w:rPr>
                <w:sz w:val="28"/>
                <w:szCs w:val="28"/>
                <w:lang w:val="ru-RU"/>
              </w:rPr>
              <w:t>и</w:t>
            </w:r>
            <w:r w:rsidR="00CA2714">
              <w:rPr>
                <w:sz w:val="28"/>
                <w:szCs w:val="28"/>
              </w:rPr>
              <w:t>ко</w:t>
            </w:r>
            <w:r w:rsidR="00E41CDA" w:rsidRPr="00E41CDA">
              <w:rPr>
                <w:sz w:val="28"/>
                <w:szCs w:val="28"/>
              </w:rPr>
              <w:t>-</w:t>
            </w:r>
            <w:r w:rsidR="00E41CDA">
              <w:rPr>
                <w:sz w:val="28"/>
                <w:szCs w:val="28"/>
              </w:rPr>
              <w:t>диагностикал</w:t>
            </w:r>
            <w:r w:rsidR="00E41CDA">
              <w:rPr>
                <w:sz w:val="28"/>
                <w:szCs w:val="28"/>
                <w:lang w:val="ru-RU"/>
              </w:rPr>
              <w:t>ы</w:t>
            </w:r>
            <w:r w:rsidR="00E41CDA">
              <w:rPr>
                <w:sz w:val="28"/>
                <w:szCs w:val="28"/>
              </w:rPr>
              <w:t>қ ерекшеліктері</w:t>
            </w:r>
            <w:r w:rsidRPr="007726E1">
              <w:rPr>
                <w:sz w:val="28"/>
                <w:szCs w:val="28"/>
              </w:rPr>
              <w:t>.</w:t>
            </w:r>
            <w:r w:rsidR="00B53AFA">
              <w:rPr>
                <w:sz w:val="28"/>
                <w:szCs w:val="28"/>
              </w:rPr>
              <w:t>...</w:t>
            </w:r>
          </w:p>
        </w:tc>
        <w:tc>
          <w:tcPr>
            <w:tcW w:w="727" w:type="dxa"/>
          </w:tcPr>
          <w:p w14:paraId="4601CFB1" w14:textId="58504F16" w:rsidR="00B53AFA" w:rsidRPr="005E1809" w:rsidRDefault="005E1809" w:rsidP="00B53AFA">
            <w:pPr>
              <w:pStyle w:val="TableParagraph"/>
              <w:spacing w:line="313" w:lineRule="exact"/>
              <w:jc w:val="left"/>
              <w:rPr>
                <w:sz w:val="28"/>
                <w:szCs w:val="28"/>
                <w:lang w:val="ru-RU"/>
              </w:rPr>
            </w:pPr>
            <w:r>
              <w:rPr>
                <w:sz w:val="28"/>
                <w:szCs w:val="28"/>
                <w:lang w:val="ru-RU"/>
              </w:rPr>
              <w:t>2</w:t>
            </w:r>
            <w:r w:rsidR="006434CA">
              <w:rPr>
                <w:sz w:val="28"/>
                <w:szCs w:val="28"/>
                <w:lang w:val="ru-RU"/>
              </w:rPr>
              <w:t>3</w:t>
            </w:r>
          </w:p>
        </w:tc>
      </w:tr>
      <w:tr w:rsidR="00F40A97" w:rsidRPr="007726E1" w14:paraId="384F0B32" w14:textId="77777777" w:rsidTr="006D2A08">
        <w:trPr>
          <w:trHeight w:val="658"/>
        </w:trPr>
        <w:tc>
          <w:tcPr>
            <w:tcW w:w="9726" w:type="dxa"/>
          </w:tcPr>
          <w:p w14:paraId="304D5FEF" w14:textId="579E1352" w:rsidR="00F40A97" w:rsidRPr="00E52AC9" w:rsidRDefault="005E1809" w:rsidP="00CA2714">
            <w:pPr>
              <w:pStyle w:val="a3"/>
              <w:ind w:left="0"/>
              <w:jc w:val="left"/>
            </w:pPr>
            <w:r w:rsidRPr="005E1809">
              <w:t xml:space="preserve">1.4 </w:t>
            </w:r>
            <w:r w:rsidR="00CA2714">
              <w:t>Біріншілік дисменореяны</w:t>
            </w:r>
            <w:r w:rsidR="00275DC5">
              <w:t xml:space="preserve"> анықтаудың жаңа тәсілдері:</w:t>
            </w:r>
            <w:r w:rsidR="00275DC5" w:rsidRPr="007726E1">
              <w:t xml:space="preserve"> </w:t>
            </w:r>
            <w:r w:rsidR="00713627">
              <w:t>б</w:t>
            </w:r>
            <w:r w:rsidR="00CA2714">
              <w:t>іріншілік дисменореяның этиопато</w:t>
            </w:r>
            <w:r w:rsidR="00713627">
              <w:t xml:space="preserve">генезіндегі </w:t>
            </w:r>
            <w:r w:rsidR="00713627" w:rsidRPr="007726E1">
              <w:t>D дәрумені</w:t>
            </w:r>
            <w:r w:rsidR="00713627">
              <w:t>нің жет</w:t>
            </w:r>
            <w:r w:rsidR="00CA2714">
              <w:t>кіліксіздіг</w:t>
            </w:r>
            <w:r w:rsidR="00713627">
              <w:t>інің рөлі</w:t>
            </w:r>
            <w:r>
              <w:t>……</w:t>
            </w:r>
            <w:r w:rsidRPr="005E1809">
              <w:t>..</w:t>
            </w:r>
          </w:p>
        </w:tc>
        <w:tc>
          <w:tcPr>
            <w:tcW w:w="727" w:type="dxa"/>
          </w:tcPr>
          <w:p w14:paraId="23660F9E" w14:textId="77777777" w:rsidR="00F40A97" w:rsidRPr="007726E1" w:rsidRDefault="00F40A97">
            <w:pPr>
              <w:pStyle w:val="TableParagraph"/>
              <w:spacing w:before="3"/>
              <w:jc w:val="left"/>
              <w:rPr>
                <w:b/>
                <w:sz w:val="28"/>
                <w:szCs w:val="28"/>
              </w:rPr>
            </w:pPr>
          </w:p>
          <w:p w14:paraId="1D71F84B" w14:textId="6B16B073" w:rsidR="00F40A97" w:rsidRPr="005E1809" w:rsidRDefault="00E52AC9" w:rsidP="005E1809">
            <w:pPr>
              <w:pStyle w:val="TableParagraph"/>
              <w:spacing w:line="313" w:lineRule="exact"/>
              <w:jc w:val="left"/>
              <w:rPr>
                <w:sz w:val="28"/>
                <w:szCs w:val="28"/>
                <w:lang w:val="ru-RU"/>
              </w:rPr>
            </w:pPr>
            <w:r>
              <w:rPr>
                <w:sz w:val="28"/>
                <w:szCs w:val="28"/>
                <w:lang w:val="ru-RU"/>
              </w:rPr>
              <w:t>2</w:t>
            </w:r>
            <w:r w:rsidR="006434CA">
              <w:rPr>
                <w:sz w:val="28"/>
                <w:szCs w:val="28"/>
                <w:lang w:val="ru-RU"/>
              </w:rPr>
              <w:t>5</w:t>
            </w:r>
          </w:p>
        </w:tc>
      </w:tr>
      <w:tr w:rsidR="005E1809" w:rsidRPr="007726E1" w14:paraId="20D0C8C5" w14:textId="77777777" w:rsidTr="006D2A08">
        <w:trPr>
          <w:trHeight w:val="658"/>
        </w:trPr>
        <w:tc>
          <w:tcPr>
            <w:tcW w:w="9726" w:type="dxa"/>
          </w:tcPr>
          <w:p w14:paraId="0B4D9959" w14:textId="1360CE9E" w:rsidR="005E1809" w:rsidRPr="005E1809" w:rsidRDefault="005E1809" w:rsidP="00CA2714">
            <w:pPr>
              <w:pStyle w:val="a3"/>
              <w:ind w:left="0"/>
              <w:jc w:val="left"/>
            </w:pPr>
            <w:r w:rsidRPr="005E1809">
              <w:t>1.5</w:t>
            </w:r>
            <w:r w:rsidR="00AA0561" w:rsidRPr="00AA0561">
              <w:t xml:space="preserve"> </w:t>
            </w:r>
            <w:r w:rsidR="00CA2714">
              <w:t>Стероидты гормо</w:t>
            </w:r>
            <w:r w:rsidRPr="007726E1">
              <w:t>ндардың (эстрадиол</w:t>
            </w:r>
            <w:r w:rsidR="00CA2714">
              <w:t>,</w:t>
            </w:r>
            <w:r w:rsidR="00CA2714" w:rsidRPr="007726E1">
              <w:t xml:space="preserve"> </w:t>
            </w:r>
            <w:r w:rsidR="00CA2714">
              <w:t>прогестерон</w:t>
            </w:r>
            <w:r w:rsidRPr="007726E1">
              <w:t>) біріншілік дисменорея ағымына әсері</w:t>
            </w:r>
            <w:r>
              <w:t>…</w:t>
            </w:r>
            <w:r w:rsidRPr="005E1809">
              <w:t>…………</w:t>
            </w:r>
            <w:r>
              <w:t>…</w:t>
            </w:r>
            <w:r w:rsidRPr="005E1809">
              <w:t>…………………………………………………</w:t>
            </w:r>
            <w:r>
              <w:t>………</w:t>
            </w:r>
            <w:r w:rsidRPr="005E1809">
              <w:t>.</w:t>
            </w:r>
          </w:p>
        </w:tc>
        <w:tc>
          <w:tcPr>
            <w:tcW w:w="727" w:type="dxa"/>
          </w:tcPr>
          <w:p w14:paraId="2B90F032" w14:textId="77777777" w:rsidR="00F80BEA" w:rsidRPr="006A0B19" w:rsidRDefault="00F80BEA">
            <w:pPr>
              <w:pStyle w:val="TableParagraph"/>
              <w:spacing w:before="3"/>
              <w:jc w:val="left"/>
              <w:rPr>
                <w:bCs/>
                <w:sz w:val="28"/>
                <w:szCs w:val="28"/>
              </w:rPr>
            </w:pPr>
          </w:p>
          <w:p w14:paraId="3B0097EA" w14:textId="14518925" w:rsidR="005E1809" w:rsidRPr="00B81038" w:rsidRDefault="00F80BEA">
            <w:pPr>
              <w:pStyle w:val="TableParagraph"/>
              <w:spacing w:before="3"/>
              <w:jc w:val="left"/>
              <w:rPr>
                <w:bCs/>
                <w:sz w:val="28"/>
                <w:szCs w:val="28"/>
                <w:lang w:val="ru-RU"/>
              </w:rPr>
            </w:pPr>
            <w:r w:rsidRPr="00B81038">
              <w:rPr>
                <w:bCs/>
                <w:sz w:val="28"/>
                <w:szCs w:val="28"/>
                <w:lang w:val="ru-RU"/>
              </w:rPr>
              <w:t>2</w:t>
            </w:r>
            <w:r w:rsidR="006434CA">
              <w:rPr>
                <w:bCs/>
                <w:sz w:val="28"/>
                <w:szCs w:val="28"/>
                <w:lang w:val="ru-RU"/>
              </w:rPr>
              <w:t>9</w:t>
            </w:r>
          </w:p>
        </w:tc>
      </w:tr>
      <w:tr w:rsidR="005E1809" w:rsidRPr="007726E1" w14:paraId="2A00AC41" w14:textId="77777777" w:rsidTr="006D2A08">
        <w:trPr>
          <w:trHeight w:val="658"/>
        </w:trPr>
        <w:tc>
          <w:tcPr>
            <w:tcW w:w="9726" w:type="dxa"/>
          </w:tcPr>
          <w:p w14:paraId="534DD8BF" w14:textId="6273B243" w:rsidR="005E1809" w:rsidRPr="00F80BEA" w:rsidRDefault="005E1809" w:rsidP="005E1809">
            <w:pPr>
              <w:pStyle w:val="a3"/>
              <w:ind w:left="0"/>
              <w:jc w:val="left"/>
            </w:pPr>
            <w:r w:rsidRPr="00713627">
              <w:rPr>
                <w:bCs/>
              </w:rPr>
              <w:t>1.</w:t>
            </w:r>
            <w:r w:rsidRPr="00C9277A">
              <w:rPr>
                <w:bCs/>
              </w:rPr>
              <w:t>6</w:t>
            </w:r>
            <w:r w:rsidRPr="00713627">
              <w:rPr>
                <w:bCs/>
              </w:rPr>
              <w:t xml:space="preserve"> Б</w:t>
            </w:r>
            <w:r>
              <w:rPr>
                <w:bCs/>
              </w:rPr>
              <w:t>ірінш</w:t>
            </w:r>
            <w:r w:rsidRPr="007726E1">
              <w:rPr>
                <w:bCs/>
              </w:rPr>
              <w:t xml:space="preserve">ілік дисменорея кезіндегі </w:t>
            </w:r>
            <w:r>
              <w:rPr>
                <w:bCs/>
              </w:rPr>
              <w:t>генетикалық факторлар</w:t>
            </w:r>
            <w:r w:rsidRPr="00713627">
              <w:rPr>
                <w:bCs/>
              </w:rPr>
              <w:t>ды</w:t>
            </w:r>
            <w:r>
              <w:rPr>
                <w:bCs/>
              </w:rPr>
              <w:t>ң әсерлері…</w:t>
            </w:r>
            <w:r w:rsidRPr="005E1809">
              <w:rPr>
                <w:bCs/>
              </w:rPr>
              <w:t>…</w:t>
            </w:r>
            <w:r w:rsidR="00F80BEA">
              <w:rPr>
                <w:bCs/>
              </w:rPr>
              <w:t>…</w:t>
            </w:r>
          </w:p>
        </w:tc>
        <w:tc>
          <w:tcPr>
            <w:tcW w:w="727" w:type="dxa"/>
          </w:tcPr>
          <w:p w14:paraId="6C80F33F" w14:textId="53EDDB1E" w:rsidR="005E1809" w:rsidRPr="00B81038" w:rsidRDefault="006434CA">
            <w:pPr>
              <w:pStyle w:val="TableParagraph"/>
              <w:spacing w:before="3"/>
              <w:jc w:val="left"/>
              <w:rPr>
                <w:bCs/>
                <w:sz w:val="28"/>
                <w:szCs w:val="28"/>
                <w:lang w:val="ru-RU"/>
              </w:rPr>
            </w:pPr>
            <w:r>
              <w:rPr>
                <w:bCs/>
                <w:sz w:val="28"/>
                <w:szCs w:val="28"/>
                <w:lang w:val="ru-RU"/>
              </w:rPr>
              <w:t>31</w:t>
            </w:r>
          </w:p>
        </w:tc>
      </w:tr>
      <w:tr w:rsidR="00C9277A" w:rsidRPr="007726E1" w14:paraId="4B0AC06C" w14:textId="77777777" w:rsidTr="006D2A08">
        <w:trPr>
          <w:gridAfter w:val="1"/>
          <w:wAfter w:w="727" w:type="dxa"/>
          <w:trHeight w:val="652"/>
        </w:trPr>
        <w:tc>
          <w:tcPr>
            <w:tcW w:w="9726" w:type="dxa"/>
          </w:tcPr>
          <w:p w14:paraId="05312FFD" w14:textId="66B8E89B" w:rsidR="00C9277A" w:rsidRPr="007726E1" w:rsidRDefault="00C9277A" w:rsidP="00CF6228">
            <w:pPr>
              <w:pStyle w:val="TableParagraph"/>
              <w:spacing w:line="322" w:lineRule="exact"/>
              <w:jc w:val="left"/>
              <w:rPr>
                <w:sz w:val="28"/>
                <w:szCs w:val="28"/>
              </w:rPr>
            </w:pPr>
          </w:p>
        </w:tc>
      </w:tr>
      <w:tr w:rsidR="00F40A97" w:rsidRPr="007726E1" w14:paraId="06A2460C" w14:textId="77777777" w:rsidTr="006D2A08">
        <w:trPr>
          <w:trHeight w:val="326"/>
        </w:trPr>
        <w:tc>
          <w:tcPr>
            <w:tcW w:w="9726" w:type="dxa"/>
          </w:tcPr>
          <w:p w14:paraId="44DB8430" w14:textId="2D7BDAA2" w:rsidR="00F40A97" w:rsidRPr="0090220B" w:rsidRDefault="00CF6228" w:rsidP="0090220B">
            <w:pPr>
              <w:pStyle w:val="TableParagraph"/>
              <w:spacing w:line="306" w:lineRule="exact"/>
              <w:ind w:right="116"/>
              <w:jc w:val="left"/>
              <w:rPr>
                <w:sz w:val="28"/>
                <w:szCs w:val="28"/>
                <w:lang w:val="ru-RU"/>
              </w:rPr>
            </w:pPr>
            <w:r w:rsidRPr="007726E1">
              <w:rPr>
                <w:b/>
                <w:sz w:val="28"/>
                <w:szCs w:val="28"/>
              </w:rPr>
              <w:t>2</w:t>
            </w:r>
            <w:r w:rsidR="00EF3A55">
              <w:rPr>
                <w:b/>
                <w:sz w:val="28"/>
                <w:szCs w:val="28"/>
                <w:lang w:val="ru-RU"/>
              </w:rPr>
              <w:t>.</w:t>
            </w:r>
            <w:r w:rsidRPr="007726E1">
              <w:rPr>
                <w:b/>
                <w:spacing w:val="-3"/>
                <w:sz w:val="28"/>
                <w:szCs w:val="28"/>
              </w:rPr>
              <w:t xml:space="preserve"> </w:t>
            </w:r>
            <w:r w:rsidRPr="007726E1">
              <w:rPr>
                <w:b/>
                <w:sz w:val="28"/>
                <w:szCs w:val="28"/>
              </w:rPr>
              <w:t>ЗЕРТТЕУ</w:t>
            </w:r>
            <w:r w:rsidRPr="007726E1">
              <w:rPr>
                <w:b/>
                <w:spacing w:val="-6"/>
                <w:sz w:val="28"/>
                <w:szCs w:val="28"/>
              </w:rPr>
              <w:t xml:space="preserve"> </w:t>
            </w:r>
            <w:r w:rsidR="00B73D48">
              <w:rPr>
                <w:b/>
                <w:sz w:val="28"/>
                <w:szCs w:val="28"/>
                <w:lang w:val="ru-RU"/>
              </w:rPr>
              <w:t>ОБ</w:t>
            </w:r>
            <w:r w:rsidR="0090220B">
              <w:rPr>
                <w:b/>
                <w:sz w:val="28"/>
                <w:szCs w:val="28"/>
                <w:lang w:val="ru-RU"/>
              </w:rPr>
              <w:t>Ъ</w:t>
            </w:r>
            <w:r w:rsidR="00B73D48">
              <w:rPr>
                <w:b/>
                <w:sz w:val="28"/>
                <w:szCs w:val="28"/>
                <w:lang w:val="ru-RU"/>
              </w:rPr>
              <w:t>ЕКТ</w:t>
            </w:r>
            <w:r w:rsidR="00B73D48">
              <w:rPr>
                <w:b/>
                <w:sz w:val="28"/>
                <w:szCs w:val="28"/>
              </w:rPr>
              <w:t xml:space="preserve">ІСІ </w:t>
            </w:r>
            <w:r w:rsidR="00175E63">
              <w:rPr>
                <w:b/>
                <w:sz w:val="28"/>
                <w:szCs w:val="28"/>
              </w:rPr>
              <w:t>МЕН ӘДІСТЕРІ............................................................</w:t>
            </w:r>
          </w:p>
        </w:tc>
        <w:tc>
          <w:tcPr>
            <w:tcW w:w="727" w:type="dxa"/>
          </w:tcPr>
          <w:p w14:paraId="346AF769" w14:textId="6846B738" w:rsidR="00F40A97" w:rsidRPr="00B81038" w:rsidRDefault="00915224" w:rsidP="00B81038">
            <w:pPr>
              <w:pStyle w:val="TableParagraph"/>
              <w:spacing w:line="306" w:lineRule="exact"/>
              <w:jc w:val="left"/>
              <w:rPr>
                <w:sz w:val="28"/>
                <w:szCs w:val="28"/>
                <w:lang w:val="ru-RU"/>
              </w:rPr>
            </w:pPr>
            <w:r>
              <w:rPr>
                <w:sz w:val="28"/>
                <w:szCs w:val="28"/>
                <w:lang w:val="ru-RU"/>
              </w:rPr>
              <w:t>3</w:t>
            </w:r>
            <w:r w:rsidR="006434CA">
              <w:rPr>
                <w:sz w:val="28"/>
                <w:szCs w:val="28"/>
                <w:lang w:val="ru-RU"/>
              </w:rPr>
              <w:t>4</w:t>
            </w:r>
          </w:p>
        </w:tc>
      </w:tr>
      <w:tr w:rsidR="008E77FF" w:rsidRPr="007726E1" w14:paraId="2A37E299" w14:textId="77777777" w:rsidTr="006D2A08">
        <w:trPr>
          <w:trHeight w:val="321"/>
        </w:trPr>
        <w:tc>
          <w:tcPr>
            <w:tcW w:w="9726" w:type="dxa"/>
          </w:tcPr>
          <w:p w14:paraId="304432A8" w14:textId="0FB69CA3" w:rsidR="008E77FF" w:rsidRPr="0090220B" w:rsidRDefault="008E77FF" w:rsidP="0090220B">
            <w:pPr>
              <w:pStyle w:val="TableParagraph"/>
              <w:spacing w:line="302" w:lineRule="exact"/>
              <w:ind w:right="119"/>
              <w:jc w:val="left"/>
              <w:rPr>
                <w:sz w:val="28"/>
                <w:szCs w:val="28"/>
                <w:lang w:val="ru-RU"/>
              </w:rPr>
            </w:pPr>
            <w:r w:rsidRPr="007726E1">
              <w:rPr>
                <w:sz w:val="28"/>
                <w:szCs w:val="28"/>
              </w:rPr>
              <w:t>2.1</w:t>
            </w:r>
            <w:r w:rsidRPr="007726E1">
              <w:rPr>
                <w:spacing w:val="-10"/>
                <w:sz w:val="28"/>
                <w:szCs w:val="28"/>
              </w:rPr>
              <w:t xml:space="preserve"> </w:t>
            </w:r>
            <w:r w:rsidR="00175E63">
              <w:rPr>
                <w:spacing w:val="-10"/>
                <w:sz w:val="28"/>
                <w:szCs w:val="28"/>
              </w:rPr>
              <w:t>Зерттеуге алынған топтарға</w:t>
            </w:r>
            <w:r w:rsidR="00A60753">
              <w:rPr>
                <w:sz w:val="28"/>
                <w:szCs w:val="28"/>
              </w:rPr>
              <w:t xml:space="preserve"> </w:t>
            </w:r>
            <w:r w:rsidR="00CA2714">
              <w:rPr>
                <w:sz w:val="28"/>
                <w:szCs w:val="28"/>
              </w:rPr>
              <w:t>сипаттама</w:t>
            </w:r>
            <w:r w:rsidR="00175E63">
              <w:rPr>
                <w:sz w:val="28"/>
                <w:szCs w:val="28"/>
              </w:rPr>
              <w:t>................................................................</w:t>
            </w:r>
          </w:p>
        </w:tc>
        <w:tc>
          <w:tcPr>
            <w:tcW w:w="727" w:type="dxa"/>
          </w:tcPr>
          <w:p w14:paraId="435836B7" w14:textId="7E963531" w:rsidR="008E77FF" w:rsidRPr="0090220B" w:rsidRDefault="00915224" w:rsidP="00283AD4">
            <w:pPr>
              <w:pStyle w:val="TableParagraph"/>
              <w:spacing w:line="302" w:lineRule="exact"/>
              <w:jc w:val="left"/>
              <w:rPr>
                <w:sz w:val="28"/>
                <w:szCs w:val="28"/>
                <w:lang w:val="ru-RU"/>
              </w:rPr>
            </w:pPr>
            <w:r>
              <w:rPr>
                <w:sz w:val="28"/>
                <w:szCs w:val="28"/>
                <w:lang w:val="ru-RU"/>
              </w:rPr>
              <w:t>3</w:t>
            </w:r>
            <w:r w:rsidR="00C27EB0">
              <w:rPr>
                <w:sz w:val="28"/>
                <w:szCs w:val="28"/>
                <w:lang w:val="ru-RU"/>
              </w:rPr>
              <w:t>4</w:t>
            </w:r>
          </w:p>
        </w:tc>
      </w:tr>
      <w:tr w:rsidR="008E77FF" w:rsidRPr="007726E1" w14:paraId="0F5F8C8B" w14:textId="77777777" w:rsidTr="006D2A08">
        <w:trPr>
          <w:trHeight w:val="321"/>
        </w:trPr>
        <w:tc>
          <w:tcPr>
            <w:tcW w:w="9726" w:type="dxa"/>
          </w:tcPr>
          <w:p w14:paraId="3CFCD270" w14:textId="5AED3CE2" w:rsidR="008E77FF" w:rsidRPr="0090220B" w:rsidRDefault="008E77FF" w:rsidP="0090220B">
            <w:pPr>
              <w:pStyle w:val="TableParagraph"/>
              <w:spacing w:line="302" w:lineRule="exact"/>
              <w:ind w:right="107"/>
              <w:jc w:val="left"/>
              <w:rPr>
                <w:sz w:val="28"/>
                <w:szCs w:val="28"/>
                <w:lang w:val="ru-RU"/>
              </w:rPr>
            </w:pPr>
            <w:r w:rsidRPr="007726E1">
              <w:rPr>
                <w:sz w:val="28"/>
                <w:szCs w:val="28"/>
              </w:rPr>
              <w:t>2.2</w:t>
            </w:r>
            <w:r w:rsidRPr="007726E1">
              <w:rPr>
                <w:spacing w:val="-9"/>
                <w:sz w:val="28"/>
                <w:szCs w:val="28"/>
              </w:rPr>
              <w:t xml:space="preserve"> </w:t>
            </w:r>
            <w:r w:rsidRPr="007726E1">
              <w:rPr>
                <w:sz w:val="28"/>
                <w:szCs w:val="28"/>
              </w:rPr>
              <w:t>Зерттеудің</w:t>
            </w:r>
            <w:r w:rsidRPr="007726E1">
              <w:rPr>
                <w:spacing w:val="-9"/>
                <w:sz w:val="28"/>
                <w:szCs w:val="28"/>
              </w:rPr>
              <w:t xml:space="preserve"> </w:t>
            </w:r>
            <w:r w:rsidR="0090220B">
              <w:rPr>
                <w:spacing w:val="-9"/>
                <w:sz w:val="28"/>
                <w:szCs w:val="28"/>
                <w:lang w:val="ru-RU"/>
              </w:rPr>
              <w:t>объект</w:t>
            </w:r>
            <w:r w:rsidR="0090220B">
              <w:rPr>
                <w:spacing w:val="-9"/>
                <w:sz w:val="28"/>
                <w:szCs w:val="28"/>
              </w:rPr>
              <w:t xml:space="preserve">ісі мен </w:t>
            </w:r>
            <w:r w:rsidR="00CA2714">
              <w:rPr>
                <w:sz w:val="28"/>
                <w:szCs w:val="28"/>
              </w:rPr>
              <w:t>дизайны</w:t>
            </w:r>
            <w:r w:rsidRPr="007726E1">
              <w:rPr>
                <w:sz w:val="28"/>
                <w:szCs w:val="28"/>
              </w:rPr>
              <w:t>..................................................................</w:t>
            </w:r>
            <w:r w:rsidR="0090220B">
              <w:rPr>
                <w:sz w:val="28"/>
                <w:szCs w:val="28"/>
                <w:lang w:val="ru-RU"/>
              </w:rPr>
              <w:t>.........</w:t>
            </w:r>
          </w:p>
        </w:tc>
        <w:tc>
          <w:tcPr>
            <w:tcW w:w="727" w:type="dxa"/>
          </w:tcPr>
          <w:p w14:paraId="4A21D7C5" w14:textId="547A5B69" w:rsidR="008E77FF" w:rsidRPr="0090220B" w:rsidRDefault="008E77FF" w:rsidP="00283AD4">
            <w:pPr>
              <w:pStyle w:val="TableParagraph"/>
              <w:spacing w:line="302" w:lineRule="exact"/>
              <w:jc w:val="left"/>
              <w:rPr>
                <w:sz w:val="28"/>
                <w:szCs w:val="28"/>
                <w:lang w:val="ru-RU"/>
              </w:rPr>
            </w:pPr>
            <w:r w:rsidRPr="007726E1">
              <w:rPr>
                <w:sz w:val="28"/>
                <w:szCs w:val="28"/>
              </w:rPr>
              <w:t>3</w:t>
            </w:r>
            <w:r w:rsidR="00915224">
              <w:rPr>
                <w:sz w:val="28"/>
                <w:szCs w:val="28"/>
                <w:lang w:val="ru-RU"/>
              </w:rPr>
              <w:t>2</w:t>
            </w:r>
          </w:p>
        </w:tc>
      </w:tr>
      <w:tr w:rsidR="008E77FF" w:rsidRPr="007726E1" w14:paraId="1C87B0B4" w14:textId="77777777" w:rsidTr="006D2A08">
        <w:trPr>
          <w:trHeight w:val="321"/>
        </w:trPr>
        <w:tc>
          <w:tcPr>
            <w:tcW w:w="9726" w:type="dxa"/>
          </w:tcPr>
          <w:p w14:paraId="5F9F5A28" w14:textId="1A98E63A" w:rsidR="008E77FF" w:rsidRPr="0090220B" w:rsidRDefault="008E77FF" w:rsidP="0090220B">
            <w:pPr>
              <w:pStyle w:val="TableParagraph"/>
              <w:spacing w:line="302" w:lineRule="exact"/>
              <w:jc w:val="left"/>
              <w:rPr>
                <w:spacing w:val="-4"/>
                <w:sz w:val="28"/>
                <w:szCs w:val="28"/>
              </w:rPr>
            </w:pPr>
            <w:r w:rsidRPr="007726E1">
              <w:rPr>
                <w:sz w:val="28"/>
                <w:szCs w:val="28"/>
              </w:rPr>
              <w:t>2.3</w:t>
            </w:r>
            <w:r w:rsidRPr="007726E1">
              <w:rPr>
                <w:spacing w:val="-4"/>
                <w:sz w:val="28"/>
                <w:szCs w:val="28"/>
              </w:rPr>
              <w:t xml:space="preserve"> </w:t>
            </w:r>
            <w:r w:rsidR="00C27EB0">
              <w:rPr>
                <w:spacing w:val="-4"/>
                <w:sz w:val="28"/>
                <w:szCs w:val="28"/>
              </w:rPr>
              <w:t>Зерттеудің негізгі клиникалық сатысы.......................</w:t>
            </w:r>
            <w:r w:rsidR="0090220B">
              <w:rPr>
                <w:spacing w:val="-4"/>
                <w:sz w:val="28"/>
                <w:szCs w:val="28"/>
              </w:rPr>
              <w:t>…</w:t>
            </w:r>
            <w:r w:rsidR="0090220B" w:rsidRPr="0090220B">
              <w:rPr>
                <w:spacing w:val="-4"/>
                <w:sz w:val="28"/>
                <w:szCs w:val="28"/>
              </w:rPr>
              <w:t>……………………</w:t>
            </w:r>
            <w:r w:rsidR="0090220B">
              <w:rPr>
                <w:spacing w:val="-4"/>
                <w:sz w:val="28"/>
                <w:szCs w:val="28"/>
              </w:rPr>
              <w:t>………</w:t>
            </w:r>
          </w:p>
        </w:tc>
        <w:tc>
          <w:tcPr>
            <w:tcW w:w="727" w:type="dxa"/>
          </w:tcPr>
          <w:p w14:paraId="7F528A11" w14:textId="4BFE9CC3" w:rsidR="008E77FF" w:rsidRPr="0090220B" w:rsidRDefault="008E77FF" w:rsidP="00283AD4">
            <w:pPr>
              <w:pStyle w:val="TableParagraph"/>
              <w:spacing w:line="302" w:lineRule="exact"/>
              <w:jc w:val="left"/>
              <w:rPr>
                <w:sz w:val="28"/>
                <w:szCs w:val="28"/>
                <w:lang w:val="ru-RU"/>
              </w:rPr>
            </w:pPr>
            <w:r w:rsidRPr="007726E1">
              <w:rPr>
                <w:sz w:val="28"/>
                <w:szCs w:val="28"/>
              </w:rPr>
              <w:t>3</w:t>
            </w:r>
            <w:r w:rsidR="00C27EB0">
              <w:rPr>
                <w:sz w:val="28"/>
                <w:szCs w:val="28"/>
                <w:lang w:val="ru-RU"/>
              </w:rPr>
              <w:t>6</w:t>
            </w:r>
          </w:p>
        </w:tc>
      </w:tr>
      <w:tr w:rsidR="0090220B" w:rsidRPr="007726E1" w14:paraId="2FA6EE11" w14:textId="77777777" w:rsidTr="006D2A08">
        <w:trPr>
          <w:trHeight w:val="321"/>
        </w:trPr>
        <w:tc>
          <w:tcPr>
            <w:tcW w:w="9726" w:type="dxa"/>
          </w:tcPr>
          <w:p w14:paraId="498330B0" w14:textId="1E7ED3A9" w:rsidR="0090220B" w:rsidRPr="0090220B" w:rsidRDefault="0090220B" w:rsidP="0090220B">
            <w:pPr>
              <w:pStyle w:val="TableParagraph"/>
              <w:spacing w:line="302" w:lineRule="exact"/>
              <w:jc w:val="left"/>
              <w:rPr>
                <w:spacing w:val="-4"/>
                <w:sz w:val="28"/>
                <w:szCs w:val="28"/>
              </w:rPr>
            </w:pPr>
            <w:r w:rsidRPr="00B73D48">
              <w:rPr>
                <w:spacing w:val="-4"/>
                <w:sz w:val="28"/>
                <w:szCs w:val="28"/>
              </w:rPr>
              <w:t>2.4 Етекк</w:t>
            </w:r>
            <w:r>
              <w:rPr>
                <w:spacing w:val="-4"/>
                <w:sz w:val="28"/>
                <w:szCs w:val="28"/>
              </w:rPr>
              <w:t>ір</w:t>
            </w:r>
            <w:r w:rsidRPr="00B73D48">
              <w:rPr>
                <w:spacing w:val="-4"/>
                <w:sz w:val="28"/>
                <w:szCs w:val="28"/>
              </w:rPr>
              <w:t xml:space="preserve"> </w:t>
            </w:r>
            <w:r>
              <w:rPr>
                <w:spacing w:val="-4"/>
                <w:sz w:val="28"/>
                <w:szCs w:val="28"/>
              </w:rPr>
              <w:t>циклы кезіндегі ауырсынуды бағалау</w:t>
            </w:r>
            <w:r w:rsidRPr="00B73D48">
              <w:rPr>
                <w:spacing w:val="-4"/>
                <w:sz w:val="28"/>
                <w:szCs w:val="28"/>
              </w:rPr>
              <w:t xml:space="preserve">- ВАШ </w:t>
            </w:r>
            <w:r w:rsidRPr="007726E1">
              <w:rPr>
                <w:sz w:val="28"/>
                <w:szCs w:val="28"/>
              </w:rPr>
              <w:t>...........................</w:t>
            </w:r>
            <w:r w:rsidRPr="0090220B">
              <w:rPr>
                <w:sz w:val="28"/>
                <w:szCs w:val="28"/>
              </w:rPr>
              <w:t>..................</w:t>
            </w:r>
          </w:p>
        </w:tc>
        <w:tc>
          <w:tcPr>
            <w:tcW w:w="727" w:type="dxa"/>
          </w:tcPr>
          <w:p w14:paraId="48EFB95D" w14:textId="27B41E9B" w:rsidR="0090220B" w:rsidRPr="00E52AC9" w:rsidRDefault="00E52AC9" w:rsidP="00283AD4">
            <w:pPr>
              <w:pStyle w:val="TableParagraph"/>
              <w:spacing w:line="302" w:lineRule="exact"/>
              <w:jc w:val="left"/>
              <w:rPr>
                <w:sz w:val="28"/>
                <w:szCs w:val="28"/>
                <w:lang w:val="ru-RU"/>
              </w:rPr>
            </w:pPr>
            <w:r>
              <w:rPr>
                <w:sz w:val="28"/>
                <w:szCs w:val="28"/>
                <w:lang w:val="ru-RU"/>
              </w:rPr>
              <w:t>3</w:t>
            </w:r>
            <w:r w:rsidR="00837646">
              <w:rPr>
                <w:sz w:val="28"/>
                <w:szCs w:val="28"/>
                <w:lang w:val="ru-RU"/>
              </w:rPr>
              <w:t>7</w:t>
            </w:r>
          </w:p>
        </w:tc>
      </w:tr>
      <w:tr w:rsidR="0090220B" w:rsidRPr="007726E1" w14:paraId="765E66B7" w14:textId="77777777" w:rsidTr="006D2A08">
        <w:trPr>
          <w:trHeight w:val="321"/>
        </w:trPr>
        <w:tc>
          <w:tcPr>
            <w:tcW w:w="9726" w:type="dxa"/>
          </w:tcPr>
          <w:p w14:paraId="71FA78BA" w14:textId="2730755B" w:rsidR="0090220B" w:rsidRPr="0090220B" w:rsidRDefault="0090220B" w:rsidP="0090220B">
            <w:pPr>
              <w:pStyle w:val="TableParagraph"/>
              <w:spacing w:line="302" w:lineRule="exact"/>
              <w:jc w:val="left"/>
              <w:rPr>
                <w:sz w:val="28"/>
                <w:szCs w:val="28"/>
                <w:lang w:val="ru-RU"/>
              </w:rPr>
            </w:pPr>
            <w:r>
              <w:rPr>
                <w:sz w:val="28"/>
                <w:szCs w:val="28"/>
                <w:lang w:val="ru-RU"/>
              </w:rPr>
              <w:t xml:space="preserve">2.5 </w:t>
            </w:r>
            <w:proofErr w:type="spellStart"/>
            <w:r>
              <w:rPr>
                <w:sz w:val="28"/>
                <w:szCs w:val="28"/>
                <w:lang w:val="ru-RU"/>
              </w:rPr>
              <w:t>Лабораторлы</w:t>
            </w:r>
            <w:proofErr w:type="spellEnd"/>
            <w:r w:rsidRPr="007726E1">
              <w:rPr>
                <w:spacing w:val="-5"/>
                <w:sz w:val="28"/>
                <w:szCs w:val="28"/>
              </w:rPr>
              <w:t xml:space="preserve"> </w:t>
            </w:r>
            <w:r w:rsidRPr="007726E1">
              <w:rPr>
                <w:sz w:val="28"/>
                <w:szCs w:val="28"/>
              </w:rPr>
              <w:t>зерттеу</w:t>
            </w:r>
            <w:r w:rsidRPr="007726E1">
              <w:rPr>
                <w:spacing w:val="-9"/>
                <w:sz w:val="28"/>
                <w:szCs w:val="28"/>
              </w:rPr>
              <w:t xml:space="preserve"> </w:t>
            </w:r>
            <w:r w:rsidRPr="007726E1">
              <w:rPr>
                <w:sz w:val="28"/>
                <w:szCs w:val="28"/>
              </w:rPr>
              <w:t>әдістері</w:t>
            </w:r>
            <w:r>
              <w:rPr>
                <w:sz w:val="28"/>
                <w:szCs w:val="28"/>
                <w:lang w:val="ru-RU"/>
              </w:rPr>
              <w:t>………………………………………………</w:t>
            </w:r>
            <w:proofErr w:type="gramStart"/>
            <w:r>
              <w:rPr>
                <w:sz w:val="28"/>
                <w:szCs w:val="28"/>
                <w:lang w:val="ru-RU"/>
              </w:rPr>
              <w:t>…….</w:t>
            </w:r>
            <w:proofErr w:type="gramEnd"/>
          </w:p>
        </w:tc>
        <w:tc>
          <w:tcPr>
            <w:tcW w:w="727" w:type="dxa"/>
          </w:tcPr>
          <w:p w14:paraId="30F65D19" w14:textId="5798396E" w:rsidR="0090220B" w:rsidRPr="00E52AC9" w:rsidRDefault="00E52AC9" w:rsidP="00283AD4">
            <w:pPr>
              <w:pStyle w:val="TableParagraph"/>
              <w:spacing w:line="302" w:lineRule="exact"/>
              <w:jc w:val="left"/>
              <w:rPr>
                <w:sz w:val="28"/>
                <w:szCs w:val="28"/>
                <w:lang w:val="ru-RU"/>
              </w:rPr>
            </w:pPr>
            <w:r>
              <w:rPr>
                <w:sz w:val="28"/>
                <w:szCs w:val="28"/>
                <w:lang w:val="ru-RU"/>
              </w:rPr>
              <w:t>3</w:t>
            </w:r>
            <w:r w:rsidR="00837646">
              <w:rPr>
                <w:sz w:val="28"/>
                <w:szCs w:val="28"/>
                <w:lang w:val="ru-RU"/>
              </w:rPr>
              <w:t>9</w:t>
            </w:r>
          </w:p>
        </w:tc>
      </w:tr>
      <w:tr w:rsidR="008E77FF" w:rsidRPr="007726E1" w14:paraId="6DCCF58F" w14:textId="77777777" w:rsidTr="006D2A08">
        <w:trPr>
          <w:trHeight w:val="321"/>
        </w:trPr>
        <w:tc>
          <w:tcPr>
            <w:tcW w:w="9726" w:type="dxa"/>
          </w:tcPr>
          <w:p w14:paraId="1C92AD0E" w14:textId="1B915B6B" w:rsidR="008E77FF" w:rsidRPr="0090220B" w:rsidRDefault="008E77FF" w:rsidP="0090220B">
            <w:pPr>
              <w:pStyle w:val="TableParagraph"/>
              <w:spacing w:line="302" w:lineRule="exact"/>
              <w:jc w:val="left"/>
              <w:rPr>
                <w:sz w:val="28"/>
                <w:szCs w:val="28"/>
                <w:lang w:val="ru-RU"/>
              </w:rPr>
            </w:pPr>
            <w:r w:rsidRPr="007726E1">
              <w:rPr>
                <w:sz w:val="28"/>
                <w:szCs w:val="28"/>
              </w:rPr>
              <w:t>2.</w:t>
            </w:r>
            <w:r w:rsidR="00B73D48">
              <w:rPr>
                <w:sz w:val="28"/>
                <w:szCs w:val="28"/>
                <w:lang w:val="ru-RU"/>
              </w:rPr>
              <w:t>6</w:t>
            </w:r>
            <w:r w:rsidRPr="007726E1">
              <w:rPr>
                <w:spacing w:val="-7"/>
                <w:sz w:val="28"/>
                <w:szCs w:val="28"/>
              </w:rPr>
              <w:t xml:space="preserve"> </w:t>
            </w:r>
            <w:r w:rsidRPr="007726E1">
              <w:rPr>
                <w:sz w:val="28"/>
                <w:szCs w:val="28"/>
              </w:rPr>
              <w:t>Генетикалық</w:t>
            </w:r>
            <w:r w:rsidRPr="007726E1">
              <w:rPr>
                <w:spacing w:val="-7"/>
                <w:sz w:val="28"/>
                <w:szCs w:val="28"/>
              </w:rPr>
              <w:t xml:space="preserve"> </w:t>
            </w:r>
            <w:r w:rsidRPr="007726E1">
              <w:rPr>
                <w:sz w:val="28"/>
                <w:szCs w:val="28"/>
              </w:rPr>
              <w:t>зерттеу</w:t>
            </w:r>
            <w:r w:rsidRPr="007726E1">
              <w:rPr>
                <w:spacing w:val="-11"/>
                <w:sz w:val="28"/>
                <w:szCs w:val="28"/>
              </w:rPr>
              <w:t xml:space="preserve"> </w:t>
            </w:r>
            <w:r w:rsidRPr="007726E1">
              <w:rPr>
                <w:sz w:val="28"/>
                <w:szCs w:val="28"/>
              </w:rPr>
              <w:t>әдісінің</w:t>
            </w:r>
            <w:r w:rsidRPr="007726E1">
              <w:rPr>
                <w:spacing w:val="-7"/>
                <w:sz w:val="28"/>
                <w:szCs w:val="28"/>
              </w:rPr>
              <w:t xml:space="preserve"> </w:t>
            </w:r>
            <w:r w:rsidRPr="007726E1">
              <w:rPr>
                <w:sz w:val="28"/>
                <w:szCs w:val="28"/>
              </w:rPr>
              <w:t>сипаттамасы.........................................</w:t>
            </w:r>
            <w:r w:rsidR="0090220B">
              <w:rPr>
                <w:sz w:val="28"/>
                <w:szCs w:val="28"/>
                <w:lang w:val="ru-RU"/>
              </w:rPr>
              <w:t>.................</w:t>
            </w:r>
          </w:p>
        </w:tc>
        <w:tc>
          <w:tcPr>
            <w:tcW w:w="727" w:type="dxa"/>
          </w:tcPr>
          <w:p w14:paraId="4205A663" w14:textId="044CCA46" w:rsidR="008E77FF" w:rsidRPr="00837646" w:rsidRDefault="00837646" w:rsidP="00283AD4">
            <w:pPr>
              <w:pStyle w:val="TableParagraph"/>
              <w:spacing w:line="302" w:lineRule="exact"/>
              <w:jc w:val="left"/>
              <w:rPr>
                <w:sz w:val="28"/>
                <w:szCs w:val="28"/>
                <w:lang w:val="ru-RU"/>
              </w:rPr>
            </w:pPr>
            <w:r>
              <w:rPr>
                <w:sz w:val="28"/>
                <w:szCs w:val="28"/>
                <w:lang w:val="ru-RU"/>
              </w:rPr>
              <w:t>40</w:t>
            </w:r>
          </w:p>
        </w:tc>
      </w:tr>
      <w:tr w:rsidR="008E77FF" w:rsidRPr="007726E1" w14:paraId="0F76AA66" w14:textId="77777777" w:rsidTr="006D2A08">
        <w:trPr>
          <w:trHeight w:val="321"/>
        </w:trPr>
        <w:tc>
          <w:tcPr>
            <w:tcW w:w="9726" w:type="dxa"/>
          </w:tcPr>
          <w:p w14:paraId="6AF567BB" w14:textId="02B96FE1" w:rsidR="008E77FF" w:rsidRPr="0090220B" w:rsidRDefault="008E77FF" w:rsidP="0090220B">
            <w:pPr>
              <w:pStyle w:val="TableParagraph"/>
              <w:ind w:right="119"/>
              <w:jc w:val="left"/>
              <w:rPr>
                <w:sz w:val="28"/>
                <w:szCs w:val="28"/>
                <w:lang w:val="ru-RU"/>
              </w:rPr>
            </w:pPr>
            <w:r w:rsidRPr="007726E1">
              <w:rPr>
                <w:sz w:val="28"/>
                <w:szCs w:val="28"/>
              </w:rPr>
              <w:t>2.</w:t>
            </w:r>
            <w:r w:rsidR="00B73D48">
              <w:rPr>
                <w:sz w:val="28"/>
                <w:szCs w:val="28"/>
                <w:lang w:val="ru-RU"/>
              </w:rPr>
              <w:t>7</w:t>
            </w:r>
            <w:r w:rsidR="00837646">
              <w:rPr>
                <w:sz w:val="28"/>
                <w:szCs w:val="28"/>
                <w:lang w:val="ru-RU"/>
              </w:rPr>
              <w:t xml:space="preserve"> </w:t>
            </w:r>
            <w:r w:rsidRPr="007726E1">
              <w:rPr>
                <w:sz w:val="28"/>
                <w:szCs w:val="28"/>
              </w:rPr>
              <w:t>Статистикалық</w:t>
            </w:r>
            <w:r w:rsidRPr="007726E1">
              <w:rPr>
                <w:spacing w:val="-14"/>
                <w:sz w:val="28"/>
                <w:szCs w:val="28"/>
              </w:rPr>
              <w:t xml:space="preserve"> </w:t>
            </w:r>
            <w:r w:rsidRPr="007726E1">
              <w:rPr>
                <w:sz w:val="28"/>
                <w:szCs w:val="28"/>
              </w:rPr>
              <w:t>талдау.................................................................................</w:t>
            </w:r>
            <w:r w:rsidR="0090220B">
              <w:rPr>
                <w:sz w:val="28"/>
                <w:szCs w:val="28"/>
                <w:lang w:val="ru-RU"/>
              </w:rPr>
              <w:t>...........</w:t>
            </w:r>
          </w:p>
        </w:tc>
        <w:tc>
          <w:tcPr>
            <w:tcW w:w="727" w:type="dxa"/>
          </w:tcPr>
          <w:p w14:paraId="639969A4" w14:textId="4E8127E2" w:rsidR="00B73D48" w:rsidRPr="00837646" w:rsidRDefault="00837646" w:rsidP="00283AD4">
            <w:pPr>
              <w:pStyle w:val="TableParagraph"/>
              <w:spacing w:line="302" w:lineRule="exact"/>
              <w:jc w:val="left"/>
              <w:rPr>
                <w:sz w:val="28"/>
                <w:szCs w:val="28"/>
                <w:lang w:val="ru-RU"/>
              </w:rPr>
            </w:pPr>
            <w:r>
              <w:rPr>
                <w:sz w:val="28"/>
                <w:szCs w:val="28"/>
                <w:lang w:val="ru-RU"/>
              </w:rPr>
              <w:t>40</w:t>
            </w:r>
          </w:p>
        </w:tc>
      </w:tr>
      <w:tr w:rsidR="0074664D" w:rsidRPr="007726E1" w14:paraId="1E4F522E" w14:textId="77777777" w:rsidTr="006D2A08">
        <w:trPr>
          <w:trHeight w:val="321"/>
        </w:trPr>
        <w:tc>
          <w:tcPr>
            <w:tcW w:w="9726" w:type="dxa"/>
          </w:tcPr>
          <w:p w14:paraId="69909EA6" w14:textId="77777777" w:rsidR="0074664D" w:rsidRPr="007726E1" w:rsidRDefault="0074664D" w:rsidP="0090220B">
            <w:pPr>
              <w:pStyle w:val="TableParagraph"/>
              <w:ind w:right="119"/>
              <w:jc w:val="left"/>
              <w:rPr>
                <w:sz w:val="28"/>
                <w:szCs w:val="28"/>
              </w:rPr>
            </w:pPr>
          </w:p>
        </w:tc>
        <w:tc>
          <w:tcPr>
            <w:tcW w:w="727" w:type="dxa"/>
          </w:tcPr>
          <w:p w14:paraId="6C233904" w14:textId="77777777" w:rsidR="0074664D" w:rsidRPr="007726E1" w:rsidRDefault="0074664D" w:rsidP="0090220B">
            <w:pPr>
              <w:pStyle w:val="TableParagraph"/>
              <w:spacing w:line="302" w:lineRule="exact"/>
              <w:ind w:left="109"/>
              <w:jc w:val="left"/>
              <w:rPr>
                <w:sz w:val="28"/>
                <w:szCs w:val="28"/>
              </w:rPr>
            </w:pPr>
          </w:p>
        </w:tc>
      </w:tr>
      <w:tr w:rsidR="00F40A97" w:rsidRPr="007726E1" w14:paraId="5EAEA10E" w14:textId="77777777" w:rsidTr="006D2A08">
        <w:trPr>
          <w:trHeight w:val="324"/>
        </w:trPr>
        <w:tc>
          <w:tcPr>
            <w:tcW w:w="9726" w:type="dxa"/>
          </w:tcPr>
          <w:p w14:paraId="61CA2EFC" w14:textId="2505C6A0" w:rsidR="00F40A97" w:rsidRPr="00651C03" w:rsidRDefault="00CF6228" w:rsidP="00200A8A">
            <w:pPr>
              <w:pStyle w:val="TableParagraph"/>
              <w:ind w:right="113"/>
              <w:jc w:val="left"/>
              <w:rPr>
                <w:sz w:val="28"/>
                <w:szCs w:val="28"/>
                <w:lang w:val="ru-RU"/>
              </w:rPr>
            </w:pPr>
            <w:r w:rsidRPr="007726E1">
              <w:rPr>
                <w:b/>
                <w:sz w:val="28"/>
                <w:szCs w:val="28"/>
              </w:rPr>
              <w:t>3</w:t>
            </w:r>
            <w:r w:rsidR="00EF3A55">
              <w:rPr>
                <w:b/>
                <w:sz w:val="28"/>
                <w:szCs w:val="28"/>
                <w:lang w:val="ru-RU"/>
              </w:rPr>
              <w:t>.</w:t>
            </w:r>
            <w:r w:rsidRPr="007726E1">
              <w:rPr>
                <w:b/>
                <w:spacing w:val="-6"/>
                <w:sz w:val="28"/>
                <w:szCs w:val="28"/>
              </w:rPr>
              <w:t xml:space="preserve"> </w:t>
            </w:r>
            <w:r w:rsidRPr="007726E1">
              <w:rPr>
                <w:b/>
                <w:sz w:val="28"/>
                <w:szCs w:val="28"/>
              </w:rPr>
              <w:t>ЗЕРТТЕУДЕН</w:t>
            </w:r>
            <w:r w:rsidRPr="007726E1">
              <w:rPr>
                <w:b/>
                <w:spacing w:val="-7"/>
                <w:sz w:val="28"/>
                <w:szCs w:val="28"/>
              </w:rPr>
              <w:t xml:space="preserve"> </w:t>
            </w:r>
            <w:r w:rsidRPr="007726E1">
              <w:rPr>
                <w:b/>
                <w:sz w:val="28"/>
                <w:szCs w:val="28"/>
              </w:rPr>
              <w:t>АЛЫНҒАН</w:t>
            </w:r>
            <w:r w:rsidRPr="007726E1">
              <w:rPr>
                <w:b/>
                <w:spacing w:val="-7"/>
                <w:sz w:val="28"/>
                <w:szCs w:val="28"/>
              </w:rPr>
              <w:t xml:space="preserve"> </w:t>
            </w:r>
            <w:r w:rsidRPr="007726E1">
              <w:rPr>
                <w:b/>
                <w:sz w:val="28"/>
                <w:szCs w:val="28"/>
              </w:rPr>
              <w:t>НӘТИЖЕЛЕР</w:t>
            </w:r>
            <w:r w:rsidRPr="007726E1">
              <w:rPr>
                <w:sz w:val="28"/>
                <w:szCs w:val="28"/>
              </w:rPr>
              <w:t>..............................................</w:t>
            </w:r>
            <w:r w:rsidR="00200A8A">
              <w:rPr>
                <w:sz w:val="28"/>
                <w:szCs w:val="28"/>
              </w:rPr>
              <w:t>..........</w:t>
            </w:r>
          </w:p>
        </w:tc>
        <w:tc>
          <w:tcPr>
            <w:tcW w:w="727" w:type="dxa"/>
          </w:tcPr>
          <w:p w14:paraId="24795B41" w14:textId="702905CF" w:rsidR="00F40A97" w:rsidRPr="00915224" w:rsidRDefault="00837646" w:rsidP="00283AD4">
            <w:pPr>
              <w:pStyle w:val="TableParagraph"/>
              <w:spacing w:line="304" w:lineRule="exact"/>
              <w:jc w:val="left"/>
              <w:rPr>
                <w:sz w:val="28"/>
                <w:szCs w:val="28"/>
                <w:lang w:val="ru-RU"/>
              </w:rPr>
            </w:pPr>
            <w:r>
              <w:rPr>
                <w:sz w:val="28"/>
                <w:szCs w:val="28"/>
                <w:lang w:val="ru-RU"/>
              </w:rPr>
              <w:t>43</w:t>
            </w:r>
          </w:p>
        </w:tc>
      </w:tr>
      <w:tr w:rsidR="00F40A97" w:rsidRPr="007726E1" w14:paraId="6FA4D705" w14:textId="77777777" w:rsidTr="006D2A08">
        <w:trPr>
          <w:trHeight w:val="645"/>
        </w:trPr>
        <w:tc>
          <w:tcPr>
            <w:tcW w:w="9726" w:type="dxa"/>
          </w:tcPr>
          <w:p w14:paraId="0E9719D4" w14:textId="4C76545A" w:rsidR="00F40A97" w:rsidRPr="00283AD4" w:rsidRDefault="00CF6228" w:rsidP="005B6EAC">
            <w:pPr>
              <w:jc w:val="both"/>
              <w:rPr>
                <w:sz w:val="28"/>
                <w:szCs w:val="28"/>
              </w:rPr>
            </w:pPr>
            <w:r w:rsidRPr="00B86145">
              <w:rPr>
                <w:sz w:val="28"/>
                <w:szCs w:val="28"/>
              </w:rPr>
              <w:t>3.1</w:t>
            </w:r>
            <w:r w:rsidR="005B6EAC" w:rsidRPr="00B86145">
              <w:rPr>
                <w:sz w:val="28"/>
                <w:szCs w:val="28"/>
              </w:rPr>
              <w:t xml:space="preserve"> Екі топ ар</w:t>
            </w:r>
            <w:r w:rsidR="00CA2714">
              <w:rPr>
                <w:sz w:val="28"/>
                <w:szCs w:val="28"/>
              </w:rPr>
              <w:t>асындағы физикалық дамуы, D дәру</w:t>
            </w:r>
            <w:r w:rsidR="005B6EAC" w:rsidRPr="00B86145">
              <w:rPr>
                <w:sz w:val="28"/>
                <w:szCs w:val="28"/>
              </w:rPr>
              <w:t>мені, прогестерон мен эстрадиол гормондар деңгейі бойынша көрсеткіштердің жалпы сипаттамасы және салыстырмалы талдауы.</w:t>
            </w:r>
            <w:r w:rsidR="00A666C1" w:rsidRPr="00B86145">
              <w:rPr>
                <w:sz w:val="28"/>
                <w:szCs w:val="28"/>
              </w:rPr>
              <w:t>………………</w:t>
            </w:r>
            <w:r w:rsidR="005B6EAC" w:rsidRPr="00B86145">
              <w:rPr>
                <w:sz w:val="28"/>
                <w:szCs w:val="28"/>
              </w:rPr>
              <w:t>……………………</w:t>
            </w:r>
            <w:r w:rsidR="00283AD4">
              <w:rPr>
                <w:sz w:val="28"/>
                <w:szCs w:val="28"/>
              </w:rPr>
              <w:t>…………………</w:t>
            </w:r>
            <w:r w:rsidR="00283AD4" w:rsidRPr="00283AD4">
              <w:rPr>
                <w:sz w:val="28"/>
                <w:szCs w:val="28"/>
              </w:rPr>
              <w:t>...</w:t>
            </w:r>
          </w:p>
        </w:tc>
        <w:tc>
          <w:tcPr>
            <w:tcW w:w="727" w:type="dxa"/>
          </w:tcPr>
          <w:p w14:paraId="55C68D57" w14:textId="77777777" w:rsidR="00F40A97" w:rsidRPr="007726E1" w:rsidRDefault="00F40A97">
            <w:pPr>
              <w:pStyle w:val="TableParagraph"/>
              <w:spacing w:before="7"/>
              <w:jc w:val="left"/>
              <w:rPr>
                <w:b/>
                <w:sz w:val="28"/>
                <w:szCs w:val="28"/>
              </w:rPr>
            </w:pPr>
          </w:p>
          <w:p w14:paraId="52C817AA" w14:textId="77777777" w:rsidR="00651C03" w:rsidRDefault="00651C03">
            <w:pPr>
              <w:pStyle w:val="TableParagraph"/>
              <w:spacing w:line="308" w:lineRule="exact"/>
              <w:ind w:left="109"/>
              <w:jc w:val="left"/>
              <w:rPr>
                <w:sz w:val="28"/>
                <w:szCs w:val="28"/>
              </w:rPr>
            </w:pPr>
          </w:p>
          <w:p w14:paraId="3D292CB4" w14:textId="63F3BF55" w:rsidR="00F40A97" w:rsidRPr="00837646" w:rsidRDefault="00837646" w:rsidP="00283AD4">
            <w:pPr>
              <w:pStyle w:val="TableParagraph"/>
              <w:spacing w:line="308" w:lineRule="exact"/>
              <w:jc w:val="left"/>
              <w:rPr>
                <w:sz w:val="28"/>
                <w:szCs w:val="28"/>
                <w:lang w:val="ru-RU"/>
              </w:rPr>
            </w:pPr>
            <w:r>
              <w:rPr>
                <w:sz w:val="28"/>
                <w:szCs w:val="28"/>
                <w:lang w:val="ru-RU"/>
              </w:rPr>
              <w:t>43</w:t>
            </w:r>
          </w:p>
        </w:tc>
      </w:tr>
      <w:tr w:rsidR="00A666C1" w:rsidRPr="007726E1" w14:paraId="54493EA8" w14:textId="77777777" w:rsidTr="006D2A08">
        <w:trPr>
          <w:trHeight w:val="645"/>
        </w:trPr>
        <w:tc>
          <w:tcPr>
            <w:tcW w:w="9726" w:type="dxa"/>
          </w:tcPr>
          <w:p w14:paraId="4E9DE17E" w14:textId="0F16CB35" w:rsidR="00A666C1" w:rsidRPr="00B5630E" w:rsidRDefault="00A666C1" w:rsidP="00A666C1">
            <w:pPr>
              <w:jc w:val="both"/>
              <w:rPr>
                <w:sz w:val="28"/>
                <w:szCs w:val="28"/>
              </w:rPr>
            </w:pPr>
            <w:r w:rsidRPr="00A666C1">
              <w:rPr>
                <w:sz w:val="28"/>
                <w:szCs w:val="28"/>
              </w:rPr>
              <w:t>3.2</w:t>
            </w:r>
            <w:r w:rsidR="00651C03" w:rsidRPr="00651C03">
              <w:rPr>
                <w:sz w:val="28"/>
                <w:szCs w:val="28"/>
              </w:rPr>
              <w:t xml:space="preserve"> </w:t>
            </w:r>
            <w:r w:rsidR="00651C03" w:rsidRPr="005C6AF1">
              <w:rPr>
                <w:sz w:val="28"/>
                <w:szCs w:val="28"/>
              </w:rPr>
              <w:t>D дәрумені</w:t>
            </w:r>
            <w:r w:rsidR="00E623A1">
              <w:rPr>
                <w:sz w:val="28"/>
                <w:szCs w:val="28"/>
              </w:rPr>
              <w:t xml:space="preserve"> деңгейімен </w:t>
            </w:r>
            <w:r w:rsidR="00E623A1" w:rsidRPr="00E623A1">
              <w:rPr>
                <w:sz w:val="28"/>
                <w:szCs w:val="28"/>
              </w:rPr>
              <w:t>физикалық д</w:t>
            </w:r>
            <w:r w:rsidR="00E623A1">
              <w:rPr>
                <w:sz w:val="28"/>
                <w:szCs w:val="28"/>
              </w:rPr>
              <w:t>аму көрсеткіштері, гормондар жағдайы және ВАШ арасындағы корреляциялық талдау</w:t>
            </w:r>
            <w:r w:rsidR="00B5630E">
              <w:rPr>
                <w:sz w:val="28"/>
                <w:szCs w:val="28"/>
              </w:rPr>
              <w:t>……</w:t>
            </w:r>
            <w:r w:rsidR="00B5630E" w:rsidRPr="00B5630E">
              <w:rPr>
                <w:sz w:val="28"/>
                <w:szCs w:val="28"/>
              </w:rPr>
              <w:t>……………</w:t>
            </w:r>
            <w:r w:rsidR="00B5630E">
              <w:rPr>
                <w:sz w:val="28"/>
                <w:szCs w:val="28"/>
              </w:rPr>
              <w:t>……</w:t>
            </w:r>
            <w:r w:rsidR="00B5630E" w:rsidRPr="00B5630E">
              <w:rPr>
                <w:sz w:val="28"/>
                <w:szCs w:val="28"/>
              </w:rPr>
              <w:t>…</w:t>
            </w:r>
            <w:r w:rsidR="00B5630E">
              <w:rPr>
                <w:sz w:val="28"/>
                <w:szCs w:val="28"/>
              </w:rPr>
              <w:t>……</w:t>
            </w:r>
            <w:r w:rsidR="00B5630E" w:rsidRPr="00B5630E">
              <w:rPr>
                <w:sz w:val="28"/>
                <w:szCs w:val="28"/>
              </w:rPr>
              <w:t>…</w:t>
            </w:r>
            <w:r w:rsidR="00B5630E">
              <w:rPr>
                <w:sz w:val="28"/>
                <w:szCs w:val="28"/>
              </w:rPr>
              <w:t>…</w:t>
            </w:r>
            <w:r w:rsidR="00B5630E" w:rsidRPr="00B5630E">
              <w:rPr>
                <w:sz w:val="28"/>
                <w:szCs w:val="28"/>
              </w:rPr>
              <w:t>..</w:t>
            </w:r>
          </w:p>
        </w:tc>
        <w:tc>
          <w:tcPr>
            <w:tcW w:w="727" w:type="dxa"/>
          </w:tcPr>
          <w:p w14:paraId="19E07DDD" w14:textId="7E7B4122" w:rsidR="00651C03" w:rsidRPr="00283AD4" w:rsidRDefault="00651C03" w:rsidP="00466336">
            <w:pPr>
              <w:pStyle w:val="TableParagraph"/>
              <w:spacing w:before="7"/>
              <w:jc w:val="left"/>
              <w:rPr>
                <w:bCs/>
                <w:sz w:val="28"/>
                <w:szCs w:val="28"/>
                <w:lang w:val="ru-RU"/>
              </w:rPr>
            </w:pPr>
            <w:r w:rsidRPr="00283AD4">
              <w:rPr>
                <w:bCs/>
                <w:sz w:val="28"/>
                <w:szCs w:val="28"/>
                <w:lang w:val="ru-RU"/>
              </w:rPr>
              <w:t>5</w:t>
            </w:r>
            <w:r w:rsidR="005D37C1">
              <w:rPr>
                <w:bCs/>
                <w:sz w:val="28"/>
                <w:szCs w:val="28"/>
                <w:lang w:val="ru-RU"/>
              </w:rPr>
              <w:t>4</w:t>
            </w:r>
          </w:p>
        </w:tc>
      </w:tr>
      <w:tr w:rsidR="00A666C1" w:rsidRPr="007726E1" w14:paraId="7214DB0C" w14:textId="77777777" w:rsidTr="006D2A08">
        <w:trPr>
          <w:trHeight w:val="643"/>
        </w:trPr>
        <w:tc>
          <w:tcPr>
            <w:tcW w:w="9726" w:type="dxa"/>
          </w:tcPr>
          <w:p w14:paraId="5F4094BB" w14:textId="4BE6CC3F" w:rsidR="00651C03" w:rsidRPr="00B5630E" w:rsidRDefault="00A666C1" w:rsidP="00A666C1">
            <w:pPr>
              <w:jc w:val="both"/>
              <w:rPr>
                <w:sz w:val="28"/>
                <w:szCs w:val="28"/>
              </w:rPr>
            </w:pPr>
            <w:r w:rsidRPr="00283AD4">
              <w:rPr>
                <w:sz w:val="28"/>
                <w:szCs w:val="28"/>
              </w:rPr>
              <w:t>3.3</w:t>
            </w:r>
            <w:r w:rsidR="00B5630E" w:rsidRPr="00B5630E">
              <w:rPr>
                <w:sz w:val="28"/>
                <w:szCs w:val="28"/>
              </w:rPr>
              <w:t xml:space="preserve"> </w:t>
            </w:r>
            <w:r w:rsidR="00B5630E" w:rsidRPr="00410386">
              <w:rPr>
                <w:sz w:val="28"/>
                <w:szCs w:val="28"/>
              </w:rPr>
              <w:t>Е</w:t>
            </w:r>
            <w:r w:rsidR="00B5630E" w:rsidRPr="007726E1">
              <w:rPr>
                <w:sz w:val="28"/>
                <w:szCs w:val="28"/>
              </w:rPr>
              <w:t>кі топ арасындағы</w:t>
            </w:r>
            <w:r w:rsidR="00B5630E" w:rsidRPr="00410386">
              <w:rPr>
                <w:sz w:val="28"/>
                <w:szCs w:val="28"/>
              </w:rPr>
              <w:t xml:space="preserve"> </w:t>
            </w:r>
            <w:r w:rsidR="00B5630E" w:rsidRPr="007726E1">
              <w:rPr>
                <w:sz w:val="28"/>
                <w:szCs w:val="28"/>
                <w:lang w:val="kk"/>
              </w:rPr>
              <w:t xml:space="preserve">D </w:t>
            </w:r>
            <w:r w:rsidR="00B5630E" w:rsidRPr="007726E1">
              <w:rPr>
                <w:sz w:val="28"/>
                <w:szCs w:val="28"/>
              </w:rPr>
              <w:t xml:space="preserve">дәруменінің </w:t>
            </w:r>
            <w:r w:rsidR="00B5630E">
              <w:rPr>
                <w:sz w:val="28"/>
                <w:szCs w:val="28"/>
              </w:rPr>
              <w:t>деңгейіне байланысты</w:t>
            </w:r>
            <w:r w:rsidR="00B5630E" w:rsidRPr="00410386">
              <w:rPr>
                <w:sz w:val="28"/>
                <w:szCs w:val="28"/>
              </w:rPr>
              <w:t xml:space="preserve"> </w:t>
            </w:r>
            <w:r w:rsidR="00B5630E" w:rsidRPr="007726E1">
              <w:rPr>
                <w:sz w:val="28"/>
                <w:szCs w:val="28"/>
                <w:lang w:val="kk"/>
              </w:rPr>
              <w:t>VDR</w:t>
            </w:r>
            <w:r w:rsidR="00B5630E" w:rsidRPr="007726E1">
              <w:rPr>
                <w:sz w:val="28"/>
                <w:szCs w:val="28"/>
              </w:rPr>
              <w:t xml:space="preserve"> генінің </w:t>
            </w:r>
            <w:r w:rsidR="00B5630E">
              <w:rPr>
                <w:sz w:val="28"/>
                <w:szCs w:val="28"/>
              </w:rPr>
              <w:t>генотиптері бойыншы талдау........................................................................................</w:t>
            </w:r>
          </w:p>
        </w:tc>
        <w:tc>
          <w:tcPr>
            <w:tcW w:w="727" w:type="dxa"/>
          </w:tcPr>
          <w:p w14:paraId="4B96C51E" w14:textId="6BFD0DCC" w:rsidR="00A666C1" w:rsidRPr="00283AD4" w:rsidRDefault="005D37C1" w:rsidP="00283AD4">
            <w:pPr>
              <w:pStyle w:val="TableParagraph"/>
              <w:spacing w:before="4"/>
              <w:jc w:val="left"/>
              <w:rPr>
                <w:sz w:val="28"/>
                <w:szCs w:val="28"/>
                <w:lang w:val="ru-RU"/>
              </w:rPr>
            </w:pPr>
            <w:r>
              <w:rPr>
                <w:sz w:val="28"/>
                <w:szCs w:val="28"/>
                <w:lang w:val="ru-RU"/>
              </w:rPr>
              <w:t>60</w:t>
            </w:r>
          </w:p>
        </w:tc>
      </w:tr>
      <w:tr w:rsidR="00A666C1" w:rsidRPr="00283AD4" w14:paraId="2956B9DA" w14:textId="77777777" w:rsidTr="006D2A08">
        <w:trPr>
          <w:trHeight w:val="647"/>
        </w:trPr>
        <w:tc>
          <w:tcPr>
            <w:tcW w:w="9726" w:type="dxa"/>
          </w:tcPr>
          <w:p w14:paraId="77463723" w14:textId="23ABE974" w:rsidR="00A666C1" w:rsidRPr="00283AD4" w:rsidRDefault="002737C4" w:rsidP="00410386">
            <w:pPr>
              <w:jc w:val="both"/>
              <w:rPr>
                <w:bCs/>
                <w:sz w:val="28"/>
                <w:szCs w:val="28"/>
              </w:rPr>
            </w:pPr>
            <w:r w:rsidRPr="00283AD4">
              <w:rPr>
                <w:bCs/>
                <w:sz w:val="28"/>
                <w:szCs w:val="28"/>
              </w:rPr>
              <w:t>3.</w:t>
            </w:r>
            <w:r w:rsidR="00C907D7" w:rsidRPr="00C907D7">
              <w:rPr>
                <w:bCs/>
                <w:sz w:val="28"/>
                <w:szCs w:val="28"/>
                <w:lang w:val="en-US"/>
              </w:rPr>
              <w:t>4</w:t>
            </w:r>
            <w:r w:rsidR="00AA0561" w:rsidRPr="00AA0561">
              <w:rPr>
                <w:bCs/>
                <w:sz w:val="28"/>
                <w:szCs w:val="28"/>
                <w:lang w:val="en-US"/>
              </w:rPr>
              <w:t xml:space="preserve"> </w:t>
            </w:r>
            <w:r w:rsidR="00200A8A" w:rsidRPr="00283AD4">
              <w:rPr>
                <w:bCs/>
                <w:sz w:val="28"/>
                <w:szCs w:val="28"/>
              </w:rPr>
              <w:t>VDR генінің</w:t>
            </w:r>
            <w:r w:rsidR="001452CD">
              <w:rPr>
                <w:bCs/>
                <w:sz w:val="28"/>
                <w:szCs w:val="28"/>
              </w:rPr>
              <w:t xml:space="preserve">  </w:t>
            </w:r>
            <w:r w:rsidR="001452CD" w:rsidRPr="00C907D7">
              <w:rPr>
                <w:bCs/>
                <w:sz w:val="28"/>
                <w:szCs w:val="28"/>
              </w:rPr>
              <w:t xml:space="preserve">GEN- expert </w:t>
            </w:r>
            <w:r w:rsidR="001452CD">
              <w:rPr>
                <w:bCs/>
                <w:sz w:val="28"/>
                <w:szCs w:val="28"/>
              </w:rPr>
              <w:t>нәтижелері</w:t>
            </w:r>
            <w:r w:rsidR="00200A8A" w:rsidRPr="00283AD4">
              <w:rPr>
                <w:bCs/>
                <w:sz w:val="28"/>
                <w:szCs w:val="28"/>
              </w:rPr>
              <w:t>....................................................................</w:t>
            </w:r>
          </w:p>
        </w:tc>
        <w:tc>
          <w:tcPr>
            <w:tcW w:w="727" w:type="dxa"/>
          </w:tcPr>
          <w:p w14:paraId="5BBE29CE" w14:textId="02D07A3A" w:rsidR="00A666C1" w:rsidRPr="005D37C1" w:rsidRDefault="005D37C1" w:rsidP="006A0B19">
            <w:pPr>
              <w:pStyle w:val="TableParagraph"/>
              <w:spacing w:line="313" w:lineRule="exact"/>
              <w:jc w:val="left"/>
              <w:rPr>
                <w:bCs/>
                <w:sz w:val="28"/>
                <w:szCs w:val="28"/>
                <w:lang w:val="ru-RU"/>
              </w:rPr>
            </w:pPr>
            <w:r>
              <w:rPr>
                <w:bCs/>
                <w:sz w:val="28"/>
                <w:szCs w:val="28"/>
                <w:lang w:val="ru-RU"/>
              </w:rPr>
              <w:t>65</w:t>
            </w:r>
          </w:p>
        </w:tc>
      </w:tr>
      <w:tr w:rsidR="00E70CE4" w:rsidRPr="00283AD4" w14:paraId="632BEC19" w14:textId="77777777" w:rsidTr="006D2A08">
        <w:trPr>
          <w:trHeight w:val="647"/>
        </w:trPr>
        <w:tc>
          <w:tcPr>
            <w:tcW w:w="9726" w:type="dxa"/>
          </w:tcPr>
          <w:p w14:paraId="644F1D4D" w14:textId="72F4EA57" w:rsidR="00E70CE4" w:rsidRPr="00E70CE4" w:rsidRDefault="00E70CE4" w:rsidP="00410386">
            <w:pPr>
              <w:jc w:val="both"/>
              <w:rPr>
                <w:bCs/>
                <w:color w:val="212121"/>
                <w:sz w:val="28"/>
                <w:szCs w:val="28"/>
                <w:shd w:val="clear" w:color="auto" w:fill="FFFFFF"/>
              </w:rPr>
            </w:pPr>
            <w:r w:rsidRPr="00E70CE4">
              <w:rPr>
                <w:bCs/>
                <w:sz w:val="28"/>
                <w:szCs w:val="28"/>
              </w:rPr>
              <w:t xml:space="preserve">3.5 </w:t>
            </w:r>
            <w:r w:rsidRPr="00E70CE4">
              <w:rPr>
                <w:bCs/>
                <w:color w:val="212121"/>
                <w:sz w:val="28"/>
                <w:szCs w:val="28"/>
                <w:shd w:val="clear" w:color="auto" w:fill="FFFFFF"/>
              </w:rPr>
              <w:t>Біріншілік дисменореяны диагностикалаудағы болжам моделі ретінде шешім ағашын құру</w:t>
            </w:r>
            <w:r>
              <w:rPr>
                <w:bCs/>
                <w:color w:val="212121"/>
                <w:sz w:val="28"/>
                <w:szCs w:val="28"/>
                <w:shd w:val="clear" w:color="auto" w:fill="FFFFFF"/>
              </w:rPr>
              <w:t>……</w:t>
            </w:r>
            <w:r w:rsidRPr="00E70CE4">
              <w:rPr>
                <w:bCs/>
                <w:color w:val="212121"/>
                <w:sz w:val="28"/>
                <w:szCs w:val="28"/>
                <w:shd w:val="clear" w:color="auto" w:fill="FFFFFF"/>
              </w:rPr>
              <w:t>…………</w:t>
            </w:r>
            <w:r>
              <w:rPr>
                <w:bCs/>
                <w:color w:val="212121"/>
                <w:sz w:val="28"/>
                <w:szCs w:val="28"/>
                <w:shd w:val="clear" w:color="auto" w:fill="FFFFFF"/>
              </w:rPr>
              <w:t>…</w:t>
            </w:r>
            <w:r w:rsidRPr="00E70CE4">
              <w:rPr>
                <w:bCs/>
                <w:color w:val="212121"/>
                <w:sz w:val="28"/>
                <w:szCs w:val="28"/>
                <w:shd w:val="clear" w:color="auto" w:fill="FFFFFF"/>
              </w:rPr>
              <w:t>…</w:t>
            </w:r>
            <w:r>
              <w:rPr>
                <w:bCs/>
                <w:color w:val="212121"/>
                <w:sz w:val="28"/>
                <w:szCs w:val="28"/>
                <w:shd w:val="clear" w:color="auto" w:fill="FFFFFF"/>
              </w:rPr>
              <w:t>…</w:t>
            </w:r>
            <w:r w:rsidRPr="00E70CE4">
              <w:rPr>
                <w:bCs/>
                <w:color w:val="212121"/>
                <w:sz w:val="28"/>
                <w:szCs w:val="28"/>
                <w:shd w:val="clear" w:color="auto" w:fill="FFFFFF"/>
              </w:rPr>
              <w:t>…</w:t>
            </w:r>
            <w:r>
              <w:rPr>
                <w:bCs/>
                <w:color w:val="212121"/>
                <w:sz w:val="28"/>
                <w:szCs w:val="28"/>
                <w:shd w:val="clear" w:color="auto" w:fill="FFFFFF"/>
              </w:rPr>
              <w:t>…</w:t>
            </w:r>
            <w:r w:rsidRPr="00E70CE4">
              <w:rPr>
                <w:bCs/>
                <w:color w:val="212121"/>
                <w:sz w:val="28"/>
                <w:szCs w:val="28"/>
                <w:shd w:val="clear" w:color="auto" w:fill="FFFFFF"/>
              </w:rPr>
              <w:t>…</w:t>
            </w:r>
            <w:r>
              <w:rPr>
                <w:bCs/>
                <w:color w:val="212121"/>
                <w:sz w:val="28"/>
                <w:szCs w:val="28"/>
                <w:shd w:val="clear" w:color="auto" w:fill="FFFFFF"/>
              </w:rPr>
              <w:t>…</w:t>
            </w:r>
            <w:r w:rsidRPr="00E70CE4">
              <w:rPr>
                <w:bCs/>
                <w:color w:val="212121"/>
                <w:sz w:val="28"/>
                <w:szCs w:val="28"/>
                <w:shd w:val="clear" w:color="auto" w:fill="FFFFFF"/>
              </w:rPr>
              <w:t>………</w:t>
            </w:r>
            <w:r>
              <w:rPr>
                <w:bCs/>
                <w:color w:val="212121"/>
                <w:sz w:val="28"/>
                <w:szCs w:val="28"/>
                <w:shd w:val="clear" w:color="auto" w:fill="FFFFFF"/>
              </w:rPr>
              <w:t>…</w:t>
            </w:r>
            <w:r w:rsidRPr="00E70CE4">
              <w:rPr>
                <w:bCs/>
                <w:color w:val="212121"/>
                <w:sz w:val="28"/>
                <w:szCs w:val="28"/>
                <w:shd w:val="clear" w:color="auto" w:fill="FFFFFF"/>
              </w:rPr>
              <w:t>…………</w:t>
            </w:r>
            <w:r>
              <w:rPr>
                <w:bCs/>
                <w:color w:val="212121"/>
                <w:sz w:val="28"/>
                <w:szCs w:val="28"/>
                <w:shd w:val="clear" w:color="auto" w:fill="FFFFFF"/>
              </w:rPr>
              <w:t>…</w:t>
            </w:r>
            <w:r w:rsidRPr="00E70CE4">
              <w:rPr>
                <w:bCs/>
                <w:color w:val="212121"/>
                <w:sz w:val="28"/>
                <w:szCs w:val="28"/>
                <w:shd w:val="clear" w:color="auto" w:fill="FFFFFF"/>
              </w:rPr>
              <w:t>…</w:t>
            </w:r>
            <w:r>
              <w:rPr>
                <w:bCs/>
                <w:color w:val="212121"/>
                <w:sz w:val="28"/>
                <w:szCs w:val="28"/>
                <w:shd w:val="clear" w:color="auto" w:fill="FFFFFF"/>
              </w:rPr>
              <w:t>…</w:t>
            </w:r>
            <w:r w:rsidRPr="00E70CE4">
              <w:rPr>
                <w:bCs/>
                <w:color w:val="212121"/>
                <w:sz w:val="28"/>
                <w:szCs w:val="28"/>
                <w:shd w:val="clear" w:color="auto" w:fill="FFFFFF"/>
              </w:rPr>
              <w:t>…</w:t>
            </w:r>
            <w:r>
              <w:rPr>
                <w:bCs/>
                <w:color w:val="212121"/>
                <w:sz w:val="28"/>
                <w:szCs w:val="28"/>
                <w:shd w:val="clear" w:color="auto" w:fill="FFFFFF"/>
              </w:rPr>
              <w:t>…………</w:t>
            </w:r>
          </w:p>
        </w:tc>
        <w:tc>
          <w:tcPr>
            <w:tcW w:w="727" w:type="dxa"/>
          </w:tcPr>
          <w:p w14:paraId="64F054DF" w14:textId="77777777" w:rsidR="00E70CE4" w:rsidRPr="007F22E2" w:rsidRDefault="00E70CE4" w:rsidP="006A0B19">
            <w:pPr>
              <w:pStyle w:val="TableParagraph"/>
              <w:spacing w:line="313" w:lineRule="exact"/>
              <w:jc w:val="left"/>
              <w:rPr>
                <w:bCs/>
                <w:sz w:val="28"/>
                <w:szCs w:val="28"/>
              </w:rPr>
            </w:pPr>
          </w:p>
          <w:p w14:paraId="4A2406F6" w14:textId="3109EDB0" w:rsidR="00E70CE4" w:rsidRDefault="00E70CE4" w:rsidP="006A0B19">
            <w:pPr>
              <w:pStyle w:val="TableParagraph"/>
              <w:spacing w:line="313" w:lineRule="exact"/>
              <w:jc w:val="left"/>
              <w:rPr>
                <w:bCs/>
                <w:sz w:val="28"/>
                <w:szCs w:val="28"/>
                <w:lang w:val="ru-RU"/>
              </w:rPr>
            </w:pPr>
            <w:r>
              <w:rPr>
                <w:bCs/>
                <w:sz w:val="28"/>
                <w:szCs w:val="28"/>
                <w:lang w:val="ru-RU"/>
              </w:rPr>
              <w:t>68</w:t>
            </w:r>
          </w:p>
        </w:tc>
      </w:tr>
      <w:tr w:rsidR="008E77FF" w:rsidRPr="007726E1" w14:paraId="69487A8C" w14:textId="77777777" w:rsidTr="006D2A08">
        <w:trPr>
          <w:trHeight w:val="329"/>
        </w:trPr>
        <w:tc>
          <w:tcPr>
            <w:tcW w:w="9726" w:type="dxa"/>
          </w:tcPr>
          <w:p w14:paraId="53A3A437" w14:textId="1F0DE619" w:rsidR="008E77FF" w:rsidRPr="00200A8A" w:rsidRDefault="00410386" w:rsidP="000A7EA4">
            <w:pPr>
              <w:pStyle w:val="TableParagraph"/>
              <w:spacing w:line="309" w:lineRule="exact"/>
              <w:ind w:right="119"/>
              <w:jc w:val="left"/>
              <w:rPr>
                <w:sz w:val="28"/>
                <w:szCs w:val="28"/>
                <w:lang w:val="ru-RU"/>
              </w:rPr>
            </w:pPr>
            <w:r>
              <w:rPr>
                <w:b/>
                <w:sz w:val="28"/>
                <w:szCs w:val="28"/>
                <w:lang w:val="ru-RU"/>
              </w:rPr>
              <w:t>4.</w:t>
            </w:r>
            <w:r w:rsidR="008E77FF" w:rsidRPr="007726E1">
              <w:rPr>
                <w:b/>
                <w:spacing w:val="-6"/>
                <w:sz w:val="28"/>
                <w:szCs w:val="28"/>
              </w:rPr>
              <w:t xml:space="preserve"> </w:t>
            </w:r>
            <w:r w:rsidR="008E77FF" w:rsidRPr="007726E1">
              <w:rPr>
                <w:b/>
                <w:sz w:val="28"/>
                <w:szCs w:val="28"/>
              </w:rPr>
              <w:t>ЗЕРТТЕУ</w:t>
            </w:r>
            <w:r w:rsidR="008E77FF" w:rsidRPr="007726E1">
              <w:rPr>
                <w:b/>
                <w:spacing w:val="-8"/>
                <w:sz w:val="28"/>
                <w:szCs w:val="28"/>
              </w:rPr>
              <w:t xml:space="preserve"> </w:t>
            </w:r>
            <w:r w:rsidR="008E77FF" w:rsidRPr="007726E1">
              <w:rPr>
                <w:b/>
                <w:sz w:val="28"/>
                <w:szCs w:val="28"/>
              </w:rPr>
              <w:t>НӘТИЖЕЛЕРІН</w:t>
            </w:r>
            <w:r w:rsidR="008E77FF" w:rsidRPr="007726E1">
              <w:rPr>
                <w:b/>
                <w:spacing w:val="-6"/>
                <w:sz w:val="28"/>
                <w:szCs w:val="28"/>
              </w:rPr>
              <w:t xml:space="preserve"> </w:t>
            </w:r>
            <w:r w:rsidR="008E77FF" w:rsidRPr="007726E1">
              <w:rPr>
                <w:b/>
                <w:sz w:val="28"/>
                <w:szCs w:val="28"/>
              </w:rPr>
              <w:t>ТАЛҚЫЛАУ</w:t>
            </w:r>
            <w:r w:rsidR="008E77FF" w:rsidRPr="007726E1">
              <w:rPr>
                <w:sz w:val="28"/>
                <w:szCs w:val="28"/>
              </w:rPr>
              <w:t>...............................................</w:t>
            </w:r>
            <w:r w:rsidR="00200A8A">
              <w:rPr>
                <w:sz w:val="28"/>
                <w:szCs w:val="28"/>
                <w:lang w:val="ru-RU"/>
              </w:rPr>
              <w:t>..........</w:t>
            </w:r>
          </w:p>
        </w:tc>
        <w:tc>
          <w:tcPr>
            <w:tcW w:w="727" w:type="dxa"/>
          </w:tcPr>
          <w:p w14:paraId="47DFA1A1" w14:textId="483CC944" w:rsidR="008E77FF" w:rsidRPr="00200A8A" w:rsidRDefault="00363FA2" w:rsidP="00200A8A">
            <w:pPr>
              <w:pStyle w:val="TableParagraph"/>
              <w:spacing w:line="309" w:lineRule="exact"/>
              <w:jc w:val="left"/>
              <w:rPr>
                <w:sz w:val="28"/>
                <w:szCs w:val="28"/>
                <w:lang w:val="ru-RU"/>
              </w:rPr>
            </w:pPr>
            <w:r>
              <w:rPr>
                <w:sz w:val="28"/>
                <w:szCs w:val="28"/>
                <w:lang w:val="ru-RU"/>
              </w:rPr>
              <w:t>73</w:t>
            </w:r>
          </w:p>
        </w:tc>
      </w:tr>
      <w:tr w:rsidR="008E77FF" w:rsidRPr="007726E1" w14:paraId="59DEA8F5" w14:textId="77777777" w:rsidTr="006D2A08">
        <w:trPr>
          <w:trHeight w:val="324"/>
        </w:trPr>
        <w:tc>
          <w:tcPr>
            <w:tcW w:w="9726" w:type="dxa"/>
          </w:tcPr>
          <w:p w14:paraId="1C923DA1" w14:textId="7382178D" w:rsidR="008E77FF" w:rsidRPr="00B53AFA" w:rsidRDefault="00175E63" w:rsidP="000A7EA4">
            <w:pPr>
              <w:pStyle w:val="TableParagraph"/>
              <w:spacing w:line="304" w:lineRule="exact"/>
              <w:ind w:right="117"/>
              <w:jc w:val="left"/>
              <w:rPr>
                <w:b/>
                <w:bCs/>
                <w:sz w:val="28"/>
                <w:szCs w:val="28"/>
              </w:rPr>
            </w:pPr>
            <w:r w:rsidRPr="00B53AFA">
              <w:rPr>
                <w:b/>
                <w:bCs/>
                <w:sz w:val="28"/>
                <w:szCs w:val="28"/>
                <w:lang w:val="ru-RU"/>
              </w:rPr>
              <w:t>5</w:t>
            </w:r>
            <w:r w:rsidR="00363FA2">
              <w:rPr>
                <w:b/>
                <w:bCs/>
                <w:sz w:val="28"/>
                <w:szCs w:val="28"/>
                <w:lang w:val="ru-RU"/>
              </w:rPr>
              <w:t xml:space="preserve"> ЗЕРТТЕУ Т</w:t>
            </w:r>
            <w:r w:rsidR="00363FA2">
              <w:rPr>
                <w:b/>
                <w:bCs/>
                <w:sz w:val="28"/>
                <w:szCs w:val="28"/>
              </w:rPr>
              <w:t>ҰЖЫРЫМЫ</w:t>
            </w:r>
            <w:r w:rsidR="00B53AFA" w:rsidRPr="00B53AFA">
              <w:rPr>
                <w:b/>
                <w:bCs/>
                <w:sz w:val="28"/>
                <w:szCs w:val="28"/>
              </w:rPr>
              <w:t>..............................................................................</w:t>
            </w:r>
            <w:r w:rsidR="00363FA2">
              <w:rPr>
                <w:b/>
                <w:bCs/>
                <w:sz w:val="28"/>
                <w:szCs w:val="28"/>
              </w:rPr>
              <w:t>.........</w:t>
            </w:r>
          </w:p>
        </w:tc>
        <w:tc>
          <w:tcPr>
            <w:tcW w:w="727" w:type="dxa"/>
          </w:tcPr>
          <w:p w14:paraId="31530B20" w14:textId="36B0A8BC" w:rsidR="008E77FF" w:rsidRPr="00363FA2" w:rsidRDefault="008E77FF" w:rsidP="00283AD4">
            <w:pPr>
              <w:pStyle w:val="TableParagraph"/>
              <w:spacing w:line="304" w:lineRule="exact"/>
              <w:jc w:val="left"/>
              <w:rPr>
                <w:sz w:val="28"/>
                <w:szCs w:val="28"/>
                <w:lang w:val="ru-RU"/>
              </w:rPr>
            </w:pPr>
            <w:r w:rsidRPr="007726E1">
              <w:rPr>
                <w:sz w:val="28"/>
                <w:szCs w:val="28"/>
              </w:rPr>
              <w:t>8</w:t>
            </w:r>
            <w:r w:rsidR="00363FA2">
              <w:rPr>
                <w:sz w:val="28"/>
                <w:szCs w:val="28"/>
                <w:lang w:val="ru-RU"/>
              </w:rPr>
              <w:t>7</w:t>
            </w:r>
          </w:p>
        </w:tc>
      </w:tr>
      <w:tr w:rsidR="008E77FF" w:rsidRPr="007726E1" w14:paraId="6FFB3616" w14:textId="77777777" w:rsidTr="006D2A08">
        <w:trPr>
          <w:trHeight w:val="321"/>
        </w:trPr>
        <w:tc>
          <w:tcPr>
            <w:tcW w:w="9726" w:type="dxa"/>
          </w:tcPr>
          <w:p w14:paraId="4E04B324" w14:textId="230D7AB2" w:rsidR="008E77FF" w:rsidRPr="00B53AFA" w:rsidRDefault="00B53AFA" w:rsidP="00410386">
            <w:pPr>
              <w:pStyle w:val="TableParagraph"/>
              <w:spacing w:line="302" w:lineRule="exact"/>
              <w:ind w:right="118"/>
              <w:jc w:val="left"/>
              <w:rPr>
                <w:sz w:val="28"/>
                <w:szCs w:val="28"/>
              </w:rPr>
            </w:pPr>
            <w:r>
              <w:rPr>
                <w:b/>
                <w:sz w:val="28"/>
                <w:szCs w:val="28"/>
                <w:lang w:val="ru-RU"/>
              </w:rPr>
              <w:lastRenderedPageBreak/>
              <w:t>6. ПАЙДАЛЫН</w:t>
            </w:r>
            <w:r>
              <w:rPr>
                <w:b/>
                <w:sz w:val="28"/>
                <w:szCs w:val="28"/>
              </w:rPr>
              <w:t>ҒАН ӘДЕБИЕТТЕР ТІЗІМІ.........................................................</w:t>
            </w:r>
          </w:p>
        </w:tc>
        <w:tc>
          <w:tcPr>
            <w:tcW w:w="727" w:type="dxa"/>
          </w:tcPr>
          <w:p w14:paraId="25595AC0" w14:textId="0ABA65C9" w:rsidR="008E77FF" w:rsidRPr="00B30E8A" w:rsidRDefault="00B30E8A" w:rsidP="00283AD4">
            <w:pPr>
              <w:pStyle w:val="TableParagraph"/>
              <w:spacing w:line="302" w:lineRule="exact"/>
              <w:jc w:val="left"/>
              <w:rPr>
                <w:sz w:val="28"/>
                <w:szCs w:val="28"/>
                <w:lang w:val="ru-RU"/>
              </w:rPr>
            </w:pPr>
            <w:r>
              <w:rPr>
                <w:sz w:val="28"/>
                <w:szCs w:val="28"/>
                <w:lang w:val="ru-RU"/>
              </w:rPr>
              <w:t>8</w:t>
            </w:r>
            <w:r w:rsidR="00363FA2">
              <w:rPr>
                <w:sz w:val="28"/>
                <w:szCs w:val="28"/>
                <w:lang w:val="ru-RU"/>
              </w:rPr>
              <w:t>9</w:t>
            </w:r>
          </w:p>
        </w:tc>
      </w:tr>
      <w:tr w:rsidR="008E77FF" w:rsidRPr="007726E1" w14:paraId="1D45C76A" w14:textId="77777777" w:rsidTr="006D2A08">
        <w:trPr>
          <w:trHeight w:val="643"/>
        </w:trPr>
        <w:tc>
          <w:tcPr>
            <w:tcW w:w="9726" w:type="dxa"/>
          </w:tcPr>
          <w:p w14:paraId="091B49A3" w14:textId="44237861" w:rsidR="006D2A08" w:rsidRPr="006D2A08" w:rsidRDefault="00B53AFA" w:rsidP="00B53AFA">
            <w:pPr>
              <w:pStyle w:val="TableParagraph"/>
              <w:tabs>
                <w:tab w:val="left" w:pos="2096"/>
                <w:tab w:val="left" w:pos="2504"/>
                <w:tab w:val="left" w:pos="2850"/>
                <w:tab w:val="left" w:pos="4610"/>
                <w:tab w:val="left" w:pos="6058"/>
                <w:tab w:val="left" w:pos="7328"/>
              </w:tabs>
              <w:spacing w:line="315" w:lineRule="exact"/>
              <w:jc w:val="left"/>
              <w:rPr>
                <w:bCs/>
                <w:sz w:val="28"/>
                <w:szCs w:val="28"/>
                <w:lang w:val="ru-RU"/>
              </w:rPr>
            </w:pPr>
            <w:r>
              <w:rPr>
                <w:b/>
                <w:sz w:val="28"/>
                <w:szCs w:val="28"/>
              </w:rPr>
              <w:t>ҚОСЫМША А</w:t>
            </w:r>
            <w:r w:rsidRPr="00B53AFA">
              <w:rPr>
                <w:bCs/>
                <w:sz w:val="28"/>
                <w:szCs w:val="28"/>
                <w:lang w:val="ru-RU"/>
              </w:rPr>
              <w:t>-</w:t>
            </w:r>
            <w:r w:rsidR="00363FA2">
              <w:rPr>
                <w:bCs/>
                <w:sz w:val="28"/>
                <w:szCs w:val="28"/>
                <w:lang w:val="ru-RU"/>
              </w:rPr>
              <w:t xml:space="preserve"> </w:t>
            </w:r>
            <w:proofErr w:type="spellStart"/>
            <w:r w:rsidR="00CA2714">
              <w:rPr>
                <w:bCs/>
                <w:sz w:val="28"/>
                <w:szCs w:val="28"/>
                <w:lang w:val="ru-RU"/>
              </w:rPr>
              <w:t>А</w:t>
            </w:r>
            <w:r w:rsidRPr="00B53AFA">
              <w:rPr>
                <w:bCs/>
                <w:sz w:val="28"/>
                <w:szCs w:val="28"/>
                <w:lang w:val="ru-RU"/>
              </w:rPr>
              <w:t>вторлы</w:t>
            </w:r>
            <w:proofErr w:type="spellEnd"/>
            <w:r w:rsidRPr="00B53AFA">
              <w:rPr>
                <w:bCs/>
                <w:sz w:val="28"/>
                <w:szCs w:val="28"/>
              </w:rPr>
              <w:t>қ куәлік..............................................................................</w:t>
            </w:r>
            <w:r w:rsidR="006D2A08">
              <w:rPr>
                <w:bCs/>
                <w:sz w:val="28"/>
                <w:szCs w:val="28"/>
                <w:lang w:val="ru-RU"/>
              </w:rPr>
              <w:t>.</w:t>
            </w:r>
          </w:p>
        </w:tc>
        <w:tc>
          <w:tcPr>
            <w:tcW w:w="727" w:type="dxa"/>
          </w:tcPr>
          <w:p w14:paraId="3E675572" w14:textId="0D9896C0" w:rsidR="006D2A08" w:rsidRPr="00B86145" w:rsidRDefault="008E77FF" w:rsidP="00283AD4">
            <w:pPr>
              <w:pStyle w:val="TableParagraph"/>
              <w:spacing w:line="308" w:lineRule="exact"/>
              <w:jc w:val="left"/>
              <w:rPr>
                <w:sz w:val="28"/>
                <w:szCs w:val="28"/>
                <w:lang w:val="ru-RU"/>
              </w:rPr>
            </w:pPr>
            <w:r w:rsidRPr="007726E1">
              <w:rPr>
                <w:sz w:val="28"/>
                <w:szCs w:val="28"/>
              </w:rPr>
              <w:t>10</w:t>
            </w:r>
            <w:r w:rsidR="00363FA2">
              <w:rPr>
                <w:sz w:val="28"/>
                <w:szCs w:val="28"/>
                <w:lang w:val="ru-RU"/>
              </w:rPr>
              <w:t>5</w:t>
            </w:r>
          </w:p>
        </w:tc>
      </w:tr>
      <w:tr w:rsidR="008E77FF" w:rsidRPr="007726E1" w14:paraId="69F8A638" w14:textId="77777777" w:rsidTr="006D2A08">
        <w:trPr>
          <w:trHeight w:val="637"/>
        </w:trPr>
        <w:tc>
          <w:tcPr>
            <w:tcW w:w="9726" w:type="dxa"/>
          </w:tcPr>
          <w:p w14:paraId="2D6F3DD0" w14:textId="3385E7F1" w:rsidR="008E77FF" w:rsidRPr="007726E1" w:rsidRDefault="00B53AFA" w:rsidP="00B53AFA">
            <w:pPr>
              <w:pStyle w:val="TableParagraph"/>
              <w:spacing w:line="315" w:lineRule="exact"/>
              <w:jc w:val="left"/>
              <w:rPr>
                <w:sz w:val="28"/>
                <w:szCs w:val="28"/>
              </w:rPr>
            </w:pPr>
            <w:r>
              <w:rPr>
                <w:b/>
                <w:spacing w:val="-4"/>
                <w:sz w:val="28"/>
                <w:szCs w:val="28"/>
              </w:rPr>
              <w:t>ҚОСЫМША Ә</w:t>
            </w:r>
            <w:r w:rsidR="008E77FF" w:rsidRPr="007726E1">
              <w:rPr>
                <w:b/>
                <w:spacing w:val="61"/>
                <w:sz w:val="28"/>
                <w:szCs w:val="28"/>
              </w:rPr>
              <w:t xml:space="preserve"> </w:t>
            </w:r>
            <w:r w:rsidR="008E77FF" w:rsidRPr="007726E1">
              <w:rPr>
                <w:sz w:val="28"/>
                <w:szCs w:val="28"/>
              </w:rPr>
              <w:t>–</w:t>
            </w:r>
            <w:r w:rsidR="005E1E83">
              <w:rPr>
                <w:sz w:val="28"/>
                <w:szCs w:val="28"/>
              </w:rPr>
              <w:t>Е</w:t>
            </w:r>
            <w:r w:rsidR="00D92CD3">
              <w:rPr>
                <w:sz w:val="28"/>
                <w:szCs w:val="28"/>
              </w:rPr>
              <w:t>нгізу</w:t>
            </w:r>
            <w:r w:rsidR="005E1E83">
              <w:rPr>
                <w:sz w:val="28"/>
                <w:szCs w:val="28"/>
              </w:rPr>
              <w:t xml:space="preserve"> акті</w:t>
            </w:r>
            <w:r>
              <w:rPr>
                <w:sz w:val="28"/>
                <w:szCs w:val="28"/>
              </w:rPr>
              <w:t>лері</w:t>
            </w:r>
            <w:r w:rsidR="008E77FF" w:rsidRPr="007726E1">
              <w:rPr>
                <w:sz w:val="28"/>
                <w:szCs w:val="28"/>
              </w:rPr>
              <w:t>...............................................................................</w:t>
            </w:r>
            <w:r w:rsidR="00D92CD3">
              <w:rPr>
                <w:sz w:val="28"/>
                <w:szCs w:val="28"/>
              </w:rPr>
              <w:t>...</w:t>
            </w:r>
          </w:p>
        </w:tc>
        <w:tc>
          <w:tcPr>
            <w:tcW w:w="727" w:type="dxa"/>
          </w:tcPr>
          <w:p w14:paraId="4F9A3539" w14:textId="6D459BE3" w:rsidR="008E77FF" w:rsidRPr="00B86145" w:rsidRDefault="008E77FF" w:rsidP="00283AD4">
            <w:pPr>
              <w:pStyle w:val="TableParagraph"/>
              <w:spacing w:line="302" w:lineRule="exact"/>
              <w:jc w:val="left"/>
              <w:rPr>
                <w:sz w:val="28"/>
                <w:szCs w:val="28"/>
                <w:lang w:val="ru-RU"/>
              </w:rPr>
            </w:pPr>
            <w:r w:rsidRPr="007726E1">
              <w:rPr>
                <w:sz w:val="28"/>
                <w:szCs w:val="28"/>
              </w:rPr>
              <w:t>10</w:t>
            </w:r>
            <w:r w:rsidR="00363FA2">
              <w:rPr>
                <w:sz w:val="28"/>
                <w:szCs w:val="28"/>
                <w:lang w:val="ru-RU"/>
              </w:rPr>
              <w:t>7</w:t>
            </w:r>
          </w:p>
        </w:tc>
      </w:tr>
      <w:tr w:rsidR="00D92CD3" w:rsidRPr="007726E1" w14:paraId="2C143E58" w14:textId="77777777" w:rsidTr="006D2A08">
        <w:trPr>
          <w:trHeight w:val="637"/>
        </w:trPr>
        <w:tc>
          <w:tcPr>
            <w:tcW w:w="9726" w:type="dxa"/>
          </w:tcPr>
          <w:p w14:paraId="24BB1015" w14:textId="748D5626" w:rsidR="00D92CD3" w:rsidRPr="007726E1" w:rsidRDefault="00D92CD3" w:rsidP="00B53AFA">
            <w:pPr>
              <w:pStyle w:val="TableParagraph"/>
              <w:spacing w:line="315" w:lineRule="exact"/>
              <w:jc w:val="left"/>
              <w:rPr>
                <w:b/>
                <w:sz w:val="28"/>
                <w:szCs w:val="28"/>
              </w:rPr>
            </w:pPr>
            <w:r>
              <w:rPr>
                <w:b/>
                <w:sz w:val="28"/>
                <w:szCs w:val="28"/>
              </w:rPr>
              <w:t xml:space="preserve">ҚОСЫМША Б </w:t>
            </w:r>
            <w:r w:rsidRPr="007726E1">
              <w:rPr>
                <w:sz w:val="28"/>
                <w:szCs w:val="28"/>
              </w:rPr>
              <w:t>–</w:t>
            </w:r>
            <w:r>
              <w:rPr>
                <w:sz w:val="28"/>
                <w:szCs w:val="28"/>
              </w:rPr>
              <w:t xml:space="preserve"> Пайдалы модельге патент...........................................................</w:t>
            </w:r>
            <w:r w:rsidR="00B53AFA">
              <w:rPr>
                <w:sz w:val="28"/>
                <w:szCs w:val="28"/>
              </w:rPr>
              <w:t>....</w:t>
            </w:r>
          </w:p>
        </w:tc>
        <w:tc>
          <w:tcPr>
            <w:tcW w:w="727" w:type="dxa"/>
          </w:tcPr>
          <w:p w14:paraId="3764AB81" w14:textId="423007AF" w:rsidR="00D92CD3" w:rsidRPr="00283AD4" w:rsidRDefault="00B86145" w:rsidP="008E77FF">
            <w:pPr>
              <w:pStyle w:val="TableParagraph"/>
              <w:spacing w:before="5"/>
              <w:jc w:val="left"/>
              <w:rPr>
                <w:bCs/>
                <w:sz w:val="28"/>
                <w:szCs w:val="28"/>
                <w:lang w:val="ru-RU"/>
              </w:rPr>
            </w:pPr>
            <w:r w:rsidRPr="00283AD4">
              <w:rPr>
                <w:bCs/>
                <w:sz w:val="28"/>
                <w:szCs w:val="28"/>
                <w:lang w:val="ru-RU"/>
              </w:rPr>
              <w:t>1</w:t>
            </w:r>
            <w:r w:rsidR="00363FA2">
              <w:rPr>
                <w:bCs/>
                <w:sz w:val="28"/>
                <w:szCs w:val="28"/>
                <w:lang w:val="ru-RU"/>
              </w:rPr>
              <w:t>1</w:t>
            </w:r>
            <w:r w:rsidR="00CA4C64">
              <w:rPr>
                <w:bCs/>
                <w:sz w:val="28"/>
                <w:szCs w:val="28"/>
                <w:lang w:val="ru-RU"/>
              </w:rPr>
              <w:t>4</w:t>
            </w:r>
          </w:p>
        </w:tc>
      </w:tr>
    </w:tbl>
    <w:p w14:paraId="030D9C5F" w14:textId="77777777" w:rsidR="00F40A97" w:rsidRPr="007726E1" w:rsidRDefault="00F40A97">
      <w:pPr>
        <w:spacing w:line="302" w:lineRule="exact"/>
        <w:rPr>
          <w:sz w:val="28"/>
          <w:szCs w:val="28"/>
        </w:rPr>
        <w:sectPr w:rsidR="00F40A97" w:rsidRPr="007726E1" w:rsidSect="0065448A">
          <w:footerReference w:type="default" r:id="rId8"/>
          <w:pgSz w:w="11910" w:h="16840"/>
          <w:pgMar w:top="1134" w:right="567" w:bottom="1701" w:left="1701" w:header="0" w:footer="1321" w:gutter="0"/>
          <w:pgNumType w:start="2"/>
          <w:cols w:space="720"/>
        </w:sectPr>
      </w:pPr>
    </w:p>
    <w:p w14:paraId="3C349CD0" w14:textId="77777777" w:rsidR="00F40A97" w:rsidRPr="00BD09C6" w:rsidRDefault="00CF6228" w:rsidP="00F81476">
      <w:pPr>
        <w:jc w:val="center"/>
        <w:rPr>
          <w:sz w:val="28"/>
          <w:szCs w:val="28"/>
        </w:rPr>
      </w:pPr>
      <w:r w:rsidRPr="00BD09C6">
        <w:rPr>
          <w:sz w:val="28"/>
          <w:szCs w:val="28"/>
        </w:rPr>
        <w:lastRenderedPageBreak/>
        <w:t>НОРМАТИВТІК СІЛТЕМЕЛЕР</w:t>
      </w:r>
    </w:p>
    <w:p w14:paraId="4970A929" w14:textId="77777777" w:rsidR="00F40A97" w:rsidRPr="00BD09C6" w:rsidRDefault="00F40A97" w:rsidP="00BD09C6">
      <w:pPr>
        <w:jc w:val="both"/>
        <w:rPr>
          <w:sz w:val="28"/>
          <w:szCs w:val="28"/>
        </w:rPr>
      </w:pPr>
    </w:p>
    <w:p w14:paraId="02167353" w14:textId="5A1D1A37" w:rsidR="00F40A97" w:rsidRPr="00BD09C6" w:rsidRDefault="00CF6228" w:rsidP="00AA0561">
      <w:pPr>
        <w:ind w:firstLine="720"/>
        <w:jc w:val="both"/>
        <w:rPr>
          <w:sz w:val="28"/>
          <w:szCs w:val="28"/>
        </w:rPr>
      </w:pPr>
      <w:r w:rsidRPr="00BD09C6">
        <w:rPr>
          <w:sz w:val="28"/>
          <w:szCs w:val="28"/>
        </w:rPr>
        <w:t>Диссертациялық жұмыста келесідей мемлекеттік үлгі</w:t>
      </w:r>
      <w:r>
        <w:rPr>
          <w:sz w:val="28"/>
          <w:szCs w:val="28"/>
        </w:rPr>
        <w:t xml:space="preserve"> </w:t>
      </w:r>
      <w:r w:rsidRPr="00BD09C6">
        <w:rPr>
          <w:sz w:val="28"/>
          <w:szCs w:val="28"/>
        </w:rPr>
        <w:t>қалыптарға сілтемелер жасалды</w:t>
      </w:r>
    </w:p>
    <w:p w14:paraId="3252DA12" w14:textId="77777777" w:rsidR="00F40A97" w:rsidRPr="00BD09C6" w:rsidRDefault="00CF6228" w:rsidP="00AA0561">
      <w:pPr>
        <w:ind w:firstLine="720"/>
        <w:jc w:val="both"/>
        <w:rPr>
          <w:sz w:val="28"/>
          <w:szCs w:val="28"/>
        </w:rPr>
      </w:pPr>
      <w:r w:rsidRPr="00BD09C6">
        <w:rPr>
          <w:sz w:val="28"/>
          <w:szCs w:val="28"/>
        </w:rPr>
        <w:t>Қазақстан Республикасының Заңы. Ғылым туралы: 2011 жылдың 18 ақпанда, №407-IV қабылданған (31.03.2021 ж. өзгертулер мен толықтырулармен)</w:t>
      </w:r>
    </w:p>
    <w:p w14:paraId="2F84B0BF" w14:textId="77777777" w:rsidR="00F40A97" w:rsidRPr="00BD09C6" w:rsidRDefault="00CF6228" w:rsidP="00AA0561">
      <w:pPr>
        <w:ind w:firstLine="720"/>
        <w:jc w:val="both"/>
        <w:rPr>
          <w:sz w:val="28"/>
          <w:szCs w:val="28"/>
        </w:rPr>
      </w:pPr>
      <w:r w:rsidRPr="00BD09C6">
        <w:rPr>
          <w:sz w:val="28"/>
          <w:szCs w:val="28"/>
        </w:rPr>
        <w:t>Қазақстан Республикасы Білім және ғылым министрінің бұйрығы. Білім берудің барлық деңгейлерінде мемлекеттік жалпыға міндетті білім беру стандарттарын бекіту туралы: 2018 жылдың 31 қазанда, №604 бекітілген (Қазақстан Республикасының Әділет министрлігінде 2018 жылғы 1 қарашада</w:t>
      </w:r>
    </w:p>
    <w:p w14:paraId="107D4F74" w14:textId="77777777" w:rsidR="00F40A97" w:rsidRPr="00BD09C6" w:rsidRDefault="00CF6228" w:rsidP="00BD09C6">
      <w:pPr>
        <w:jc w:val="both"/>
        <w:rPr>
          <w:sz w:val="28"/>
          <w:szCs w:val="28"/>
        </w:rPr>
      </w:pPr>
      <w:r w:rsidRPr="00BD09C6">
        <w:rPr>
          <w:sz w:val="28"/>
          <w:szCs w:val="28"/>
        </w:rPr>
        <w:t>№17669 болып тіркелді).</w:t>
      </w:r>
    </w:p>
    <w:p w14:paraId="325DD43B" w14:textId="77777777" w:rsidR="00F40A97" w:rsidRPr="00BD09C6" w:rsidRDefault="00CF6228" w:rsidP="00AA0561">
      <w:pPr>
        <w:ind w:firstLine="720"/>
        <w:jc w:val="both"/>
        <w:rPr>
          <w:sz w:val="28"/>
          <w:szCs w:val="28"/>
        </w:rPr>
      </w:pPr>
      <w:r w:rsidRPr="00BD09C6">
        <w:rPr>
          <w:sz w:val="28"/>
          <w:szCs w:val="28"/>
        </w:rPr>
        <w:t>МЕСТ 7.32-2017. (Халықаралық стандарт). Ақпараттық, кітапхана және баспа ісі жөніндегі стандарттар жүйесі. Ғылыми зерттеу жұмысы жөніндегі есеп. Құрылымы мен рәсімделу ережелері.</w:t>
      </w:r>
    </w:p>
    <w:p w14:paraId="54A3B306" w14:textId="77777777" w:rsidR="00F40A97" w:rsidRPr="00BD09C6" w:rsidRDefault="00CF6228" w:rsidP="00AA0561">
      <w:pPr>
        <w:ind w:firstLine="720"/>
        <w:jc w:val="both"/>
        <w:rPr>
          <w:sz w:val="28"/>
          <w:szCs w:val="28"/>
        </w:rPr>
      </w:pPr>
      <w:r w:rsidRPr="00BD09C6">
        <w:rPr>
          <w:sz w:val="28"/>
          <w:szCs w:val="28"/>
        </w:rPr>
        <w:t>МЕСТ 5.101-98. (Халықаралық стандарт). Өнімдерді әзірлеу және іске қосу жүйесі. Ғылыми зерттеу жұмыстарын орындау тәртібі.</w:t>
      </w:r>
    </w:p>
    <w:p w14:paraId="2717D3FC" w14:textId="77777777" w:rsidR="00F40A97" w:rsidRPr="00BD09C6" w:rsidRDefault="00CF6228" w:rsidP="00AA0561">
      <w:pPr>
        <w:ind w:firstLine="720"/>
        <w:jc w:val="both"/>
        <w:rPr>
          <w:sz w:val="28"/>
          <w:szCs w:val="28"/>
        </w:rPr>
      </w:pPr>
      <w:r w:rsidRPr="00BD09C6">
        <w:rPr>
          <w:sz w:val="28"/>
          <w:szCs w:val="28"/>
        </w:rPr>
        <w:t>МЕСТ 8.417-2002. Өлшем бірлігін қамтамасыз етудің мемлекеттік жүйесі. Шамалардың өлшем бірліктері.</w:t>
      </w:r>
    </w:p>
    <w:p w14:paraId="582C261D" w14:textId="275ABFB1" w:rsidR="00F40A97" w:rsidRPr="00BD09C6" w:rsidRDefault="00CF6228" w:rsidP="00AA0561">
      <w:pPr>
        <w:ind w:firstLine="720"/>
        <w:jc w:val="both"/>
        <w:rPr>
          <w:sz w:val="28"/>
          <w:szCs w:val="28"/>
        </w:rPr>
      </w:pPr>
      <w:r w:rsidRPr="00BD09C6">
        <w:rPr>
          <w:sz w:val="28"/>
          <w:szCs w:val="28"/>
        </w:rPr>
        <w:t>МЕСТ 7.1-2003. Ақпарат, кітапхана ісі және баспа ісі бойынша стандарттар жүйесі. Құжаттың библиографиялық сипаттамасы. Жобалауға қойылатын жалпы талаптар мен ережелер.</w:t>
      </w:r>
    </w:p>
    <w:p w14:paraId="30BF0FE3" w14:textId="77777777" w:rsidR="00F40A97" w:rsidRPr="00BD09C6" w:rsidRDefault="00CF6228" w:rsidP="00AA0561">
      <w:pPr>
        <w:ind w:firstLine="720"/>
        <w:jc w:val="both"/>
        <w:rPr>
          <w:sz w:val="28"/>
          <w:szCs w:val="28"/>
        </w:rPr>
      </w:pPr>
      <w:r w:rsidRPr="00BD09C6">
        <w:rPr>
          <w:sz w:val="28"/>
          <w:szCs w:val="28"/>
        </w:rPr>
        <w:t>МЕСТ 7.12-93. Ақпарат, кітапхана және баспа ісі жөніндегі стандарттар жүйесі. Библиографиялық жазба. Орыс тілінде сөздерді қысқарту. Жалпы талаптар мен ережелер.</w:t>
      </w:r>
    </w:p>
    <w:p w14:paraId="77E72110" w14:textId="0A54918F" w:rsidR="00603D27" w:rsidRPr="00BD09C6" w:rsidRDefault="00603D27" w:rsidP="00AA0561">
      <w:pPr>
        <w:ind w:firstLine="720"/>
        <w:jc w:val="both"/>
        <w:rPr>
          <w:sz w:val="28"/>
          <w:szCs w:val="28"/>
        </w:rPr>
      </w:pPr>
      <w:r w:rsidRPr="00BD09C6">
        <w:rPr>
          <w:sz w:val="28"/>
          <w:szCs w:val="28"/>
        </w:rPr>
        <w:t>МЕСТ ISO 9001-2011 (ISO 9001:2008) – (Халықаралық стандарт). Инвитро зертханасы ISO медициналық зертханалардың 15189:2012 стандарттарына жауап беретін менеджмент жүйесінің сапасы. Жалпы талаптар.</w:t>
      </w:r>
    </w:p>
    <w:p w14:paraId="6278A066" w14:textId="68159BBE" w:rsidR="00603D27" w:rsidRPr="00BD09C6" w:rsidRDefault="00603D27" w:rsidP="00AA0561">
      <w:pPr>
        <w:ind w:firstLine="720"/>
        <w:jc w:val="both"/>
        <w:rPr>
          <w:sz w:val="28"/>
          <w:szCs w:val="28"/>
        </w:rPr>
      </w:pPr>
      <w:r w:rsidRPr="00BD09C6">
        <w:rPr>
          <w:sz w:val="28"/>
          <w:szCs w:val="28"/>
        </w:rPr>
        <w:t>МЕСТ 7.54-88 - Ақпараттық, кітапхана және баспа ісі жөніндегі стандарттар жүйесі. Ғылыми-техникалық құжаттары мен материалдардың қасиеттері жөніндегі сандық деректерді таныстыру. Жалпы талаптар.</w:t>
      </w:r>
    </w:p>
    <w:p w14:paraId="23B57068" w14:textId="3DF392A3" w:rsidR="00E96442" w:rsidRPr="00BD09C6" w:rsidRDefault="00047E82" w:rsidP="00BD09C6">
      <w:pPr>
        <w:jc w:val="both"/>
        <w:rPr>
          <w:sz w:val="28"/>
          <w:szCs w:val="28"/>
        </w:rPr>
      </w:pPr>
      <w:r w:rsidRPr="00BD09C6">
        <w:rPr>
          <w:sz w:val="28"/>
          <w:szCs w:val="28"/>
        </w:rPr>
        <w:t xml:space="preserve">   </w:t>
      </w:r>
      <w:r w:rsidR="00E96442" w:rsidRPr="00BD09C6">
        <w:rPr>
          <w:sz w:val="28"/>
          <w:szCs w:val="28"/>
        </w:rPr>
        <w:tab/>
      </w:r>
      <w:r w:rsidRPr="00BD09C6">
        <w:rPr>
          <w:sz w:val="28"/>
          <w:szCs w:val="28"/>
        </w:rPr>
        <w:t>Қазақстан Республикасының Заңы. Білім туралы: 1999 жылдың 7</w:t>
      </w:r>
      <w:r w:rsidR="00AA0561" w:rsidRPr="00AA0561">
        <w:rPr>
          <w:sz w:val="28"/>
          <w:szCs w:val="28"/>
        </w:rPr>
        <w:t xml:space="preserve"> </w:t>
      </w:r>
      <w:r w:rsidRPr="00BD09C6">
        <w:rPr>
          <w:sz w:val="28"/>
          <w:szCs w:val="28"/>
        </w:rPr>
        <w:t>маусымы, №389-I қабылданған.</w:t>
      </w:r>
    </w:p>
    <w:p w14:paraId="35B3CB21" w14:textId="77777777" w:rsidR="00D20901" w:rsidRPr="00BD09C6" w:rsidRDefault="00047E82" w:rsidP="00AA0561">
      <w:pPr>
        <w:ind w:firstLine="720"/>
        <w:jc w:val="both"/>
        <w:rPr>
          <w:sz w:val="28"/>
          <w:szCs w:val="28"/>
        </w:rPr>
      </w:pPr>
      <w:r w:rsidRPr="00BD09C6">
        <w:rPr>
          <w:sz w:val="28"/>
          <w:szCs w:val="28"/>
        </w:rPr>
        <w:t xml:space="preserve">Қазақстан Республикасының Халық денсаулығы және денсаулық </w:t>
      </w:r>
      <w:r w:rsidR="00D20901" w:rsidRPr="00BD09C6">
        <w:rPr>
          <w:sz w:val="28"/>
          <w:szCs w:val="28"/>
        </w:rPr>
        <w:t xml:space="preserve">   </w:t>
      </w:r>
    </w:p>
    <w:p w14:paraId="49DA731C" w14:textId="3065E124" w:rsidR="00047E82" w:rsidRPr="00BD09C6" w:rsidRDefault="00D20901" w:rsidP="00BD09C6">
      <w:pPr>
        <w:jc w:val="both"/>
        <w:rPr>
          <w:sz w:val="28"/>
          <w:szCs w:val="28"/>
        </w:rPr>
      </w:pPr>
      <w:r w:rsidRPr="00BD09C6">
        <w:rPr>
          <w:sz w:val="28"/>
          <w:szCs w:val="28"/>
        </w:rPr>
        <w:t xml:space="preserve"> </w:t>
      </w:r>
      <w:r w:rsidR="00047E82" w:rsidRPr="00BD09C6">
        <w:rPr>
          <w:sz w:val="28"/>
          <w:szCs w:val="28"/>
        </w:rPr>
        <w:t xml:space="preserve">сақтау жүйесі туралы: 2009 жылдың 18 қыркүйекте, №193-IV қабылданған </w:t>
      </w:r>
      <w:r w:rsidRPr="00BD09C6">
        <w:rPr>
          <w:sz w:val="28"/>
          <w:szCs w:val="28"/>
        </w:rPr>
        <w:t xml:space="preserve">      </w:t>
      </w:r>
      <w:r w:rsidR="00047E82" w:rsidRPr="00BD09C6">
        <w:rPr>
          <w:sz w:val="28"/>
          <w:szCs w:val="28"/>
        </w:rPr>
        <w:t xml:space="preserve">(2011 жылғы 19 қаңтардағы өзгерістермен). </w:t>
      </w:r>
    </w:p>
    <w:p w14:paraId="1E2F97BE" w14:textId="3100F67E" w:rsidR="00F40A97" w:rsidRPr="00BD09C6" w:rsidRDefault="00047E82" w:rsidP="00BD09C6">
      <w:pPr>
        <w:jc w:val="both"/>
        <w:rPr>
          <w:sz w:val="28"/>
          <w:szCs w:val="28"/>
        </w:rPr>
      </w:pPr>
      <w:r w:rsidRPr="00BD09C6">
        <w:rPr>
          <w:sz w:val="28"/>
          <w:szCs w:val="28"/>
        </w:rPr>
        <w:t xml:space="preserve">          Қазақстан Республикасы Денсаулық сақтау министрінің м.а</w:t>
      </w:r>
      <w:r w:rsidR="00122CE7" w:rsidRPr="00BD09C6">
        <w:rPr>
          <w:sz w:val="28"/>
          <w:szCs w:val="28"/>
        </w:rPr>
        <w:t xml:space="preserve"> б</w:t>
      </w:r>
      <w:r w:rsidRPr="00BD09C6">
        <w:rPr>
          <w:sz w:val="28"/>
          <w:szCs w:val="28"/>
        </w:rPr>
        <w:t>ұйрығы. Денсаулық сақтау ұйымдарының бастапқы медициналық</w:t>
      </w:r>
      <w:r w:rsidR="00122CE7" w:rsidRPr="00BD09C6">
        <w:rPr>
          <w:sz w:val="28"/>
          <w:szCs w:val="28"/>
        </w:rPr>
        <w:t xml:space="preserve"> </w:t>
      </w:r>
      <w:r w:rsidRPr="00BD09C6">
        <w:rPr>
          <w:sz w:val="28"/>
          <w:szCs w:val="28"/>
        </w:rPr>
        <w:t>құжаттама нысандарын бекіту туралы: 2010 жылдың 23 қарашада,</w:t>
      </w:r>
      <w:r w:rsidR="00122CE7" w:rsidRPr="00BD09C6">
        <w:rPr>
          <w:sz w:val="28"/>
          <w:szCs w:val="28"/>
        </w:rPr>
        <w:t xml:space="preserve"> </w:t>
      </w:r>
      <w:r w:rsidRPr="00BD09C6">
        <w:rPr>
          <w:sz w:val="28"/>
          <w:szCs w:val="28"/>
        </w:rPr>
        <w:t>№907 бекітілген (28.06.2012 ж. жағдай бойынша өзгерістермен және толықтырулармен).</w:t>
      </w:r>
    </w:p>
    <w:p w14:paraId="49BFEB7E" w14:textId="35243D74" w:rsidR="00122CE7" w:rsidRPr="00BD09C6" w:rsidRDefault="00AE4554" w:rsidP="00AA0561">
      <w:pPr>
        <w:ind w:firstLine="720"/>
        <w:jc w:val="both"/>
        <w:rPr>
          <w:sz w:val="28"/>
          <w:szCs w:val="28"/>
        </w:rPr>
      </w:pPr>
      <w:r w:rsidRPr="00BD09C6">
        <w:rPr>
          <w:sz w:val="28"/>
          <w:szCs w:val="28"/>
        </w:rPr>
        <w:t xml:space="preserve">«Қазақстан Республикасындағы баланың құқықтары туралы» Қазақстан </w:t>
      </w:r>
    </w:p>
    <w:p w14:paraId="1B3F31CD" w14:textId="62BA25B3" w:rsidR="00AC6186" w:rsidRPr="00BD09C6" w:rsidRDefault="00AE4554" w:rsidP="00BD09C6">
      <w:pPr>
        <w:jc w:val="both"/>
        <w:rPr>
          <w:sz w:val="28"/>
          <w:szCs w:val="28"/>
        </w:rPr>
      </w:pPr>
      <w:r w:rsidRPr="00BD09C6">
        <w:rPr>
          <w:sz w:val="28"/>
          <w:szCs w:val="28"/>
        </w:rPr>
        <w:t>Республикасының Заңы 8 Тамыз 2002 ж № 345-II</w:t>
      </w:r>
      <w:r w:rsidR="00AC6186" w:rsidRPr="00BD09C6">
        <w:rPr>
          <w:sz w:val="28"/>
          <w:szCs w:val="28"/>
        </w:rPr>
        <w:t>.</w:t>
      </w:r>
      <w:r w:rsidRPr="00BD09C6">
        <w:rPr>
          <w:sz w:val="28"/>
          <w:szCs w:val="28"/>
        </w:rPr>
        <w:t>ҚР МЗК 2020 жылғы 15 желтоқсандағы №ҚR DSM-264/2020 «Бек</w:t>
      </w:r>
      <w:r w:rsidR="00AC6186" w:rsidRPr="00BD09C6">
        <w:rPr>
          <w:sz w:val="28"/>
          <w:szCs w:val="28"/>
        </w:rPr>
        <w:t>ітілген  ережелер профилактикалық медицина қоғамдар қауымы халыққа қызмет көрсет, балаларды жұмыспен қамту, сондай-ақ балаларды ұйымдастыру».</w:t>
      </w:r>
    </w:p>
    <w:p w14:paraId="2B54BAED" w14:textId="4A15B67C" w:rsidR="00AC6186" w:rsidRPr="00BD09C6" w:rsidRDefault="0062274E" w:rsidP="00BD09C6">
      <w:pPr>
        <w:jc w:val="both"/>
        <w:rPr>
          <w:sz w:val="28"/>
          <w:szCs w:val="28"/>
        </w:rPr>
      </w:pPr>
      <w:r w:rsidRPr="00BD09C6">
        <w:rPr>
          <w:sz w:val="28"/>
          <w:szCs w:val="28"/>
        </w:rPr>
        <w:lastRenderedPageBreak/>
        <w:tab/>
      </w:r>
      <w:r w:rsidR="00AC6186" w:rsidRPr="00BD09C6">
        <w:rPr>
          <w:sz w:val="28"/>
          <w:szCs w:val="28"/>
        </w:rPr>
        <w:t xml:space="preserve">Қазақстан Республикасы Денсаулық сақтау министрінің </w:t>
      </w:r>
      <w:r w:rsidRPr="00BD09C6">
        <w:rPr>
          <w:sz w:val="28"/>
          <w:szCs w:val="28"/>
        </w:rPr>
        <w:t>«</w:t>
      </w:r>
      <w:r w:rsidR="00AC6186" w:rsidRPr="00BD09C6">
        <w:rPr>
          <w:sz w:val="28"/>
          <w:szCs w:val="28"/>
        </w:rPr>
        <w:t>дисменорея диагностикасы мен</w:t>
      </w:r>
      <w:r w:rsidRPr="00BD09C6">
        <w:rPr>
          <w:sz w:val="28"/>
          <w:szCs w:val="28"/>
        </w:rPr>
        <w:t xml:space="preserve"> емі» </w:t>
      </w:r>
      <w:r w:rsidR="00AC6186" w:rsidRPr="00BD09C6">
        <w:rPr>
          <w:sz w:val="28"/>
          <w:szCs w:val="28"/>
        </w:rPr>
        <w:t xml:space="preserve">  «30» маусым 2020 ж №109 бұйрыққа  қосымша</w:t>
      </w:r>
      <w:r w:rsidR="00122CE7" w:rsidRPr="00BD09C6">
        <w:rPr>
          <w:sz w:val="28"/>
          <w:szCs w:val="28"/>
        </w:rPr>
        <w:t>.</w:t>
      </w:r>
    </w:p>
    <w:p w14:paraId="4CB54A17" w14:textId="77777777" w:rsidR="00AC6186" w:rsidRPr="00BD09C6" w:rsidRDefault="00AC6186" w:rsidP="00BD09C6">
      <w:pPr>
        <w:jc w:val="both"/>
        <w:rPr>
          <w:sz w:val="28"/>
          <w:szCs w:val="28"/>
        </w:rPr>
      </w:pPr>
    </w:p>
    <w:p w14:paraId="45FD6484" w14:textId="77777777" w:rsidR="00603D27" w:rsidRPr="00BD09C6" w:rsidRDefault="00603D27" w:rsidP="00BD09C6">
      <w:pPr>
        <w:jc w:val="both"/>
        <w:rPr>
          <w:sz w:val="28"/>
          <w:szCs w:val="28"/>
        </w:rPr>
      </w:pPr>
    </w:p>
    <w:p w14:paraId="71AD532A" w14:textId="77777777" w:rsidR="00603D27" w:rsidRDefault="00603D27" w:rsidP="00200A8A">
      <w:pPr>
        <w:pStyle w:val="1"/>
        <w:ind w:left="0" w:right="707"/>
      </w:pPr>
    </w:p>
    <w:p w14:paraId="7091E234" w14:textId="77777777" w:rsidR="00603D27" w:rsidRDefault="00603D27" w:rsidP="005C6AF1">
      <w:pPr>
        <w:pStyle w:val="1"/>
        <w:ind w:left="0" w:right="707"/>
      </w:pPr>
    </w:p>
    <w:p w14:paraId="3A1C52F3" w14:textId="77777777" w:rsidR="00603D27" w:rsidRDefault="00603D27" w:rsidP="005C6AF1">
      <w:pPr>
        <w:pStyle w:val="1"/>
        <w:ind w:left="0" w:right="707"/>
      </w:pPr>
    </w:p>
    <w:p w14:paraId="01A79427" w14:textId="77777777" w:rsidR="00603D27" w:rsidRDefault="00603D27" w:rsidP="005C6AF1">
      <w:pPr>
        <w:pStyle w:val="1"/>
        <w:ind w:left="0" w:right="707"/>
      </w:pPr>
    </w:p>
    <w:p w14:paraId="23E7ECC5" w14:textId="77777777" w:rsidR="00603D27" w:rsidRDefault="00603D27" w:rsidP="005C6AF1">
      <w:pPr>
        <w:pStyle w:val="1"/>
        <w:ind w:left="0" w:right="707"/>
      </w:pPr>
    </w:p>
    <w:p w14:paraId="3EDA29F4" w14:textId="77777777" w:rsidR="00603D27" w:rsidRDefault="00603D27" w:rsidP="005C6AF1">
      <w:pPr>
        <w:pStyle w:val="1"/>
        <w:ind w:left="0" w:right="707"/>
      </w:pPr>
    </w:p>
    <w:p w14:paraId="523A0502" w14:textId="77777777" w:rsidR="00603D27" w:rsidRDefault="00603D27" w:rsidP="005C6AF1">
      <w:pPr>
        <w:pStyle w:val="1"/>
        <w:ind w:left="0" w:right="707"/>
      </w:pPr>
    </w:p>
    <w:p w14:paraId="05392B6B" w14:textId="77777777" w:rsidR="00603D27" w:rsidRDefault="00603D27" w:rsidP="005C6AF1">
      <w:pPr>
        <w:pStyle w:val="1"/>
        <w:ind w:left="0" w:right="707"/>
      </w:pPr>
    </w:p>
    <w:p w14:paraId="1AD8053B" w14:textId="77777777" w:rsidR="00603D27" w:rsidRDefault="00603D27" w:rsidP="005C6AF1">
      <w:pPr>
        <w:pStyle w:val="1"/>
        <w:ind w:left="0" w:right="707"/>
      </w:pPr>
    </w:p>
    <w:p w14:paraId="736C1608" w14:textId="77777777" w:rsidR="00603D27" w:rsidRDefault="00603D27" w:rsidP="005C6AF1">
      <w:pPr>
        <w:pStyle w:val="1"/>
        <w:ind w:left="0" w:right="707"/>
      </w:pPr>
    </w:p>
    <w:p w14:paraId="5F5FE281" w14:textId="77777777" w:rsidR="00603D27" w:rsidRDefault="00603D27" w:rsidP="005C6AF1">
      <w:pPr>
        <w:pStyle w:val="1"/>
        <w:ind w:left="0" w:right="707"/>
      </w:pPr>
    </w:p>
    <w:p w14:paraId="0B49DF77" w14:textId="77777777" w:rsidR="00603D27" w:rsidRDefault="00603D27" w:rsidP="005C6AF1">
      <w:pPr>
        <w:pStyle w:val="1"/>
        <w:ind w:left="0" w:right="707"/>
      </w:pPr>
    </w:p>
    <w:p w14:paraId="45D027E4" w14:textId="77777777" w:rsidR="00603D27" w:rsidRDefault="00603D27" w:rsidP="005C6AF1">
      <w:pPr>
        <w:pStyle w:val="1"/>
        <w:ind w:left="0" w:right="707"/>
      </w:pPr>
    </w:p>
    <w:p w14:paraId="0B770B85" w14:textId="77777777" w:rsidR="00603D27" w:rsidRDefault="00603D27" w:rsidP="005C6AF1">
      <w:pPr>
        <w:pStyle w:val="1"/>
        <w:ind w:left="0" w:right="707"/>
      </w:pPr>
    </w:p>
    <w:p w14:paraId="69CF7765" w14:textId="77777777" w:rsidR="00603D27" w:rsidRDefault="00603D27" w:rsidP="005C6AF1">
      <w:pPr>
        <w:pStyle w:val="1"/>
        <w:ind w:left="0" w:right="707"/>
      </w:pPr>
    </w:p>
    <w:p w14:paraId="25C9132E" w14:textId="77777777" w:rsidR="00603D27" w:rsidRDefault="00603D27" w:rsidP="005C6AF1">
      <w:pPr>
        <w:pStyle w:val="1"/>
        <w:ind w:left="0" w:right="707"/>
      </w:pPr>
    </w:p>
    <w:p w14:paraId="285DBB6F" w14:textId="77777777" w:rsidR="00603D27" w:rsidRDefault="00603D27" w:rsidP="005C6AF1">
      <w:pPr>
        <w:pStyle w:val="1"/>
        <w:ind w:left="0" w:right="707"/>
      </w:pPr>
    </w:p>
    <w:p w14:paraId="3C319A73" w14:textId="77777777" w:rsidR="00603D27" w:rsidRDefault="00603D27" w:rsidP="005C6AF1">
      <w:pPr>
        <w:pStyle w:val="1"/>
        <w:ind w:left="0" w:right="707"/>
      </w:pPr>
    </w:p>
    <w:p w14:paraId="35C83392" w14:textId="77777777" w:rsidR="00603D27" w:rsidRDefault="00603D27" w:rsidP="005C6AF1">
      <w:pPr>
        <w:pStyle w:val="1"/>
        <w:ind w:left="0" w:right="707"/>
      </w:pPr>
    </w:p>
    <w:p w14:paraId="2F3454F8" w14:textId="77777777" w:rsidR="00603D27" w:rsidRDefault="00603D27" w:rsidP="005C6AF1">
      <w:pPr>
        <w:pStyle w:val="1"/>
        <w:ind w:left="0" w:right="707"/>
      </w:pPr>
    </w:p>
    <w:p w14:paraId="44F38400" w14:textId="77777777" w:rsidR="00603D27" w:rsidRDefault="00603D27" w:rsidP="005C6AF1">
      <w:pPr>
        <w:pStyle w:val="1"/>
        <w:ind w:left="0" w:right="707"/>
      </w:pPr>
    </w:p>
    <w:p w14:paraId="3CDD17FD" w14:textId="77777777" w:rsidR="00603D27" w:rsidRDefault="00603D27" w:rsidP="005C6AF1">
      <w:pPr>
        <w:pStyle w:val="1"/>
        <w:ind w:left="0" w:right="707"/>
      </w:pPr>
    </w:p>
    <w:p w14:paraId="2FD9D78C" w14:textId="77777777" w:rsidR="00603D27" w:rsidRDefault="00603D27" w:rsidP="005C6AF1">
      <w:pPr>
        <w:pStyle w:val="1"/>
        <w:ind w:left="0" w:right="707"/>
      </w:pPr>
    </w:p>
    <w:p w14:paraId="48E28C64" w14:textId="77777777" w:rsidR="00603D27" w:rsidRDefault="00603D27" w:rsidP="005C6AF1">
      <w:pPr>
        <w:pStyle w:val="1"/>
        <w:ind w:left="0" w:right="707"/>
      </w:pPr>
    </w:p>
    <w:p w14:paraId="0632A1A8" w14:textId="77777777" w:rsidR="00603D27" w:rsidRDefault="00603D27" w:rsidP="005C6AF1">
      <w:pPr>
        <w:pStyle w:val="1"/>
        <w:ind w:left="0" w:right="707"/>
      </w:pPr>
    </w:p>
    <w:p w14:paraId="769780B0" w14:textId="77777777" w:rsidR="00603D27" w:rsidRDefault="00603D27" w:rsidP="005C6AF1">
      <w:pPr>
        <w:pStyle w:val="1"/>
        <w:ind w:left="0" w:right="707"/>
      </w:pPr>
    </w:p>
    <w:p w14:paraId="43760078" w14:textId="77777777" w:rsidR="00603D27" w:rsidRDefault="00603D27" w:rsidP="005C6AF1">
      <w:pPr>
        <w:pStyle w:val="1"/>
        <w:ind w:left="0" w:right="707"/>
      </w:pPr>
    </w:p>
    <w:p w14:paraId="1D3344E8" w14:textId="77777777" w:rsidR="00603D27" w:rsidRDefault="00603D27" w:rsidP="005C6AF1">
      <w:pPr>
        <w:pStyle w:val="1"/>
        <w:ind w:left="0" w:right="707"/>
      </w:pPr>
    </w:p>
    <w:p w14:paraId="0AAE95D5" w14:textId="77777777" w:rsidR="00603D27" w:rsidRDefault="00603D27" w:rsidP="005C6AF1">
      <w:pPr>
        <w:pStyle w:val="1"/>
        <w:ind w:left="0" w:right="707"/>
      </w:pPr>
    </w:p>
    <w:p w14:paraId="0B7AEB47" w14:textId="77777777" w:rsidR="00603D27" w:rsidRDefault="00603D27" w:rsidP="005C6AF1">
      <w:pPr>
        <w:pStyle w:val="1"/>
        <w:ind w:left="0" w:right="707"/>
      </w:pPr>
    </w:p>
    <w:p w14:paraId="0282DAF9" w14:textId="77777777" w:rsidR="00603D27" w:rsidRDefault="00603D27" w:rsidP="005C6AF1">
      <w:pPr>
        <w:pStyle w:val="1"/>
        <w:ind w:left="0" w:right="707"/>
      </w:pPr>
    </w:p>
    <w:p w14:paraId="23B63567" w14:textId="77777777" w:rsidR="00603D27" w:rsidRDefault="00603D27" w:rsidP="005C6AF1">
      <w:pPr>
        <w:pStyle w:val="1"/>
        <w:ind w:left="0" w:right="707"/>
      </w:pPr>
    </w:p>
    <w:p w14:paraId="40B19FAB" w14:textId="77777777" w:rsidR="00603D27" w:rsidRDefault="00603D27" w:rsidP="005C6AF1">
      <w:pPr>
        <w:pStyle w:val="1"/>
        <w:ind w:left="0" w:right="707"/>
      </w:pPr>
    </w:p>
    <w:p w14:paraId="759E8E4F" w14:textId="77777777" w:rsidR="00BD09C6" w:rsidRDefault="00BD09C6" w:rsidP="005C6AF1">
      <w:pPr>
        <w:pStyle w:val="1"/>
        <w:ind w:left="0" w:right="707"/>
      </w:pPr>
    </w:p>
    <w:p w14:paraId="7BD41C87" w14:textId="77777777" w:rsidR="00BD09C6" w:rsidRDefault="00BD09C6" w:rsidP="005C6AF1">
      <w:pPr>
        <w:pStyle w:val="1"/>
        <w:ind w:left="0" w:right="707"/>
      </w:pPr>
    </w:p>
    <w:p w14:paraId="1B79C9B4" w14:textId="77777777" w:rsidR="00BD09C6" w:rsidRDefault="00BD09C6" w:rsidP="005C6AF1">
      <w:pPr>
        <w:pStyle w:val="1"/>
        <w:ind w:left="0" w:right="707"/>
      </w:pPr>
    </w:p>
    <w:p w14:paraId="3AF51251" w14:textId="77777777" w:rsidR="00603D27" w:rsidRDefault="00603D27" w:rsidP="005C6AF1">
      <w:pPr>
        <w:pStyle w:val="1"/>
        <w:ind w:left="0" w:right="707"/>
      </w:pPr>
    </w:p>
    <w:p w14:paraId="6F86A1B0" w14:textId="77777777" w:rsidR="000F1396" w:rsidRDefault="000F1396" w:rsidP="005C6AF1">
      <w:pPr>
        <w:pStyle w:val="1"/>
        <w:ind w:left="0" w:right="707"/>
      </w:pPr>
    </w:p>
    <w:p w14:paraId="1D05271C" w14:textId="77777777" w:rsidR="00603D27" w:rsidRPr="00A906DA" w:rsidRDefault="00603D27" w:rsidP="005C6AF1">
      <w:pPr>
        <w:pStyle w:val="1"/>
        <w:ind w:left="0" w:right="707"/>
      </w:pPr>
    </w:p>
    <w:p w14:paraId="25632D44" w14:textId="77777777" w:rsidR="00AC6186" w:rsidRDefault="00AC6186" w:rsidP="005C6AF1">
      <w:pPr>
        <w:pStyle w:val="1"/>
        <w:ind w:left="0" w:right="707"/>
      </w:pPr>
    </w:p>
    <w:p w14:paraId="3A08C82B" w14:textId="2945517D" w:rsidR="00F40A97" w:rsidRPr="005C6AF1" w:rsidRDefault="00CF6228" w:rsidP="00E96442">
      <w:pPr>
        <w:pStyle w:val="1"/>
        <w:ind w:left="0" w:right="707"/>
        <w:jc w:val="center"/>
      </w:pPr>
      <w:r w:rsidRPr="005C6AF1">
        <w:lastRenderedPageBreak/>
        <w:t>АНЫҚТАМАЛАР</w:t>
      </w:r>
    </w:p>
    <w:p w14:paraId="7DF3EDB0" w14:textId="77777777" w:rsidR="00F40A97" w:rsidRPr="005C6AF1" w:rsidRDefault="00F40A97" w:rsidP="005C6AF1">
      <w:pPr>
        <w:pStyle w:val="a3"/>
        <w:ind w:left="0"/>
        <w:rPr>
          <w:b/>
        </w:rPr>
      </w:pPr>
    </w:p>
    <w:p w14:paraId="11F27180" w14:textId="77777777" w:rsidR="00F40A97" w:rsidRDefault="00CF6228" w:rsidP="00AA0561">
      <w:pPr>
        <w:pStyle w:val="a3"/>
        <w:ind w:left="0" w:right="310" w:firstLine="710"/>
      </w:pPr>
      <w:r w:rsidRPr="00635435">
        <w:t>Диссертациялық жұмыста төмендегідей анықтамаларға сәйкес терминдер</w:t>
      </w:r>
      <w:r w:rsidRPr="00635435">
        <w:rPr>
          <w:spacing w:val="1"/>
        </w:rPr>
        <w:t xml:space="preserve"> </w:t>
      </w:r>
      <w:r w:rsidRPr="00635435">
        <w:t>қолданылды:</w:t>
      </w:r>
    </w:p>
    <w:p w14:paraId="192E1EF7" w14:textId="25149853" w:rsidR="00E96442" w:rsidRDefault="00E96442" w:rsidP="00AA0561">
      <w:pPr>
        <w:pStyle w:val="a3"/>
        <w:ind w:left="0" w:firstLine="720"/>
        <w:rPr>
          <w:color w:val="000000" w:themeColor="text1"/>
          <w:shd w:val="clear" w:color="auto" w:fill="FFFFFF"/>
        </w:rPr>
      </w:pPr>
      <w:r w:rsidRPr="004B1952">
        <w:rPr>
          <w:b/>
          <w:bCs/>
          <w:color w:val="202122"/>
          <w:shd w:val="clear" w:color="auto" w:fill="FFFFFF"/>
        </w:rPr>
        <w:t>Ауырсыну </w:t>
      </w:r>
      <w:r w:rsidR="00FF6472" w:rsidRPr="00635435">
        <w:rPr>
          <w:b/>
        </w:rPr>
        <w:t>–</w:t>
      </w:r>
      <w:r w:rsidRPr="004B1952">
        <w:rPr>
          <w:color w:val="000000" w:themeColor="text1"/>
          <w:shd w:val="clear" w:color="auto" w:fill="FFFFFF"/>
        </w:rPr>
        <w:t>денеге </w:t>
      </w:r>
      <w:hyperlink r:id="rId9" w:tooltip="Ішкі мүшелер" w:history="1">
        <w:r w:rsidR="00CF6228">
          <w:rPr>
            <w:rStyle w:val="a7"/>
            <w:color w:val="000000" w:themeColor="text1"/>
            <w:u w:val="none"/>
            <w:shd w:val="clear" w:color="auto" w:fill="FFFFFF"/>
          </w:rPr>
          <w:t xml:space="preserve">ішкі </w:t>
        </w:r>
        <w:r w:rsidRPr="004B1952">
          <w:rPr>
            <w:rStyle w:val="a7"/>
            <w:color w:val="000000" w:themeColor="text1"/>
            <w:u w:val="none"/>
            <w:shd w:val="clear" w:color="auto" w:fill="FFFFFF"/>
          </w:rPr>
          <w:t>мүшелерден</w:t>
        </w:r>
      </w:hyperlink>
      <w:r w:rsidRPr="004B1952">
        <w:rPr>
          <w:color w:val="000000" w:themeColor="text1"/>
          <w:shd w:val="clear" w:color="auto" w:fill="FFFFFF"/>
        </w:rPr>
        <w:t> немесе сырттан қолайсыз </w:t>
      </w:r>
      <w:r w:rsidR="00000000">
        <w:fldChar w:fldCharType="begin"/>
      </w:r>
      <w:r w:rsidR="00000000">
        <w:instrText>HYPERLINK "https://kk.wikipedia.org/w/index.php?title=%D0%A2%D1%96%D1%82%D1%96%D1%80%D0%BA%D0%B5%D0%BD%D0%B4%D1%96%D1%80%D0%B3%D1%96%D1%88_%D3%99%D1%81%D0%B5%D1%80&amp;action=edit&amp;redlink=1" \o "Тітіркендіргіш әсер (мұндай бет жоқ)"</w:instrText>
      </w:r>
      <w:r w:rsidR="00000000">
        <w:fldChar w:fldCharType="separate"/>
      </w:r>
      <w:r w:rsidRPr="004B1952">
        <w:rPr>
          <w:rStyle w:val="a7"/>
          <w:color w:val="000000" w:themeColor="text1"/>
          <w:u w:val="none"/>
          <w:shd w:val="clear" w:color="auto" w:fill="FFFFFF"/>
        </w:rPr>
        <w:t>тітіркендіргіш әсер</w:t>
      </w:r>
      <w:r w:rsidR="00000000">
        <w:rPr>
          <w:rStyle w:val="a7"/>
          <w:color w:val="000000" w:themeColor="text1"/>
          <w:u w:val="none"/>
          <w:shd w:val="clear" w:color="auto" w:fill="FFFFFF"/>
        </w:rPr>
        <w:fldChar w:fldCharType="end"/>
      </w:r>
      <w:r w:rsidRPr="004B1952">
        <w:rPr>
          <w:color w:val="000000" w:themeColor="text1"/>
          <w:shd w:val="clear" w:color="auto" w:fill="FFFFFF"/>
        </w:rPr>
        <w:t> еткенде туындайтын жан құбылысының жағдайы.</w:t>
      </w:r>
    </w:p>
    <w:p w14:paraId="7A5449E9" w14:textId="072F6BC2" w:rsidR="004F3473" w:rsidRPr="004F3473" w:rsidRDefault="004F3473" w:rsidP="00AA0561">
      <w:pPr>
        <w:ind w:firstLine="710"/>
        <w:jc w:val="both"/>
        <w:rPr>
          <w:sz w:val="28"/>
          <w:szCs w:val="28"/>
        </w:rPr>
      </w:pPr>
      <w:r w:rsidRPr="004F3473">
        <w:rPr>
          <w:b/>
          <w:bCs/>
          <w:sz w:val="28"/>
          <w:szCs w:val="28"/>
        </w:rPr>
        <w:t>Алғашқы статистикалық деректер</w:t>
      </w:r>
      <w:r w:rsidRPr="004F3473">
        <w:rPr>
          <w:sz w:val="28"/>
          <w:szCs w:val="28"/>
        </w:rPr>
        <w:t xml:space="preserve"> – статистикалық нысандарда алынған немесе тіркелген деректер</w:t>
      </w:r>
      <w:r>
        <w:rPr>
          <w:sz w:val="28"/>
          <w:szCs w:val="28"/>
        </w:rPr>
        <w:t>.</w:t>
      </w:r>
    </w:p>
    <w:p w14:paraId="16C831E0" w14:textId="7C4AF898" w:rsidR="00E96442" w:rsidRDefault="00E96442" w:rsidP="00AA0561">
      <w:pPr>
        <w:pStyle w:val="a5"/>
        <w:shd w:val="clear" w:color="auto" w:fill="FFFFFF"/>
        <w:spacing w:before="0" w:beforeAutospacing="0" w:after="0" w:afterAutospacing="0"/>
        <w:ind w:firstLine="710"/>
        <w:jc w:val="both"/>
        <w:rPr>
          <w:color w:val="202122"/>
          <w:sz w:val="28"/>
          <w:szCs w:val="28"/>
          <w:lang w:val="kk-KZ"/>
        </w:rPr>
      </w:pPr>
      <w:r w:rsidRPr="00E96442">
        <w:rPr>
          <w:b/>
          <w:bCs/>
          <w:color w:val="202122"/>
          <w:sz w:val="28"/>
          <w:szCs w:val="28"/>
          <w:lang w:val="kk-KZ"/>
        </w:rPr>
        <w:t xml:space="preserve">Анаболизм </w:t>
      </w:r>
      <w:r w:rsidR="00FF6472" w:rsidRPr="00FF6472">
        <w:rPr>
          <w:b/>
          <w:lang w:val="kk-KZ"/>
        </w:rPr>
        <w:t>–</w:t>
      </w:r>
      <w:r w:rsidRPr="00E96442">
        <w:rPr>
          <w:color w:val="202122"/>
          <w:sz w:val="28"/>
          <w:szCs w:val="28"/>
          <w:lang w:val="kk-KZ"/>
        </w:rPr>
        <w:t xml:space="preserve"> биосинтез немесе конструктивті метаболизм, клетканың қор заттары және құрылымдық элементтерінің биосинтез реакцияларының жиынтығы.</w:t>
      </w:r>
    </w:p>
    <w:p w14:paraId="1D32F9D0" w14:textId="54BEC09D" w:rsidR="00E96442" w:rsidRPr="00635435" w:rsidRDefault="00E96442" w:rsidP="00AA0561">
      <w:pPr>
        <w:pStyle w:val="a3"/>
        <w:ind w:left="0" w:right="307" w:firstLine="710"/>
      </w:pPr>
      <w:r w:rsidRPr="00635435">
        <w:rPr>
          <w:b/>
        </w:rPr>
        <w:t>Аллельдер</w:t>
      </w:r>
      <w:r w:rsidRPr="00635435">
        <w:rPr>
          <w:b/>
          <w:spacing w:val="1"/>
        </w:rPr>
        <w:t xml:space="preserve"> </w:t>
      </w:r>
      <w:r w:rsidRPr="00635435">
        <w:t>–</w:t>
      </w:r>
      <w:r w:rsidRPr="00635435">
        <w:rPr>
          <w:spacing w:val="1"/>
        </w:rPr>
        <w:t xml:space="preserve"> </w:t>
      </w:r>
      <w:r w:rsidRPr="00635435">
        <w:t>(грек</w:t>
      </w:r>
      <w:r w:rsidRPr="00635435">
        <w:rPr>
          <w:spacing w:val="1"/>
        </w:rPr>
        <w:t xml:space="preserve"> </w:t>
      </w:r>
      <w:r w:rsidRPr="00635435">
        <w:t>тілінен</w:t>
      </w:r>
      <w:r w:rsidRPr="00635435">
        <w:rPr>
          <w:spacing w:val="1"/>
        </w:rPr>
        <w:t xml:space="preserve"> </w:t>
      </w:r>
      <w:r w:rsidRPr="00635435">
        <w:t>аударғанда</w:t>
      </w:r>
      <w:r w:rsidRPr="00635435">
        <w:rPr>
          <w:spacing w:val="1"/>
        </w:rPr>
        <w:t xml:space="preserve"> </w:t>
      </w:r>
      <w:r w:rsidRPr="00635435">
        <w:t>бірге)</w:t>
      </w:r>
      <w:r w:rsidRPr="00635435">
        <w:rPr>
          <w:spacing w:val="1"/>
        </w:rPr>
        <w:t xml:space="preserve"> </w:t>
      </w:r>
      <w:r w:rsidRPr="00635435">
        <w:t>белгілі</w:t>
      </w:r>
      <w:r w:rsidRPr="00635435">
        <w:rPr>
          <w:spacing w:val="1"/>
        </w:rPr>
        <w:t xml:space="preserve"> </w:t>
      </w:r>
      <w:r w:rsidRPr="00635435">
        <w:t>бір</w:t>
      </w:r>
      <w:r w:rsidRPr="00635435">
        <w:rPr>
          <w:spacing w:val="1"/>
        </w:rPr>
        <w:t xml:space="preserve"> </w:t>
      </w:r>
      <w:r w:rsidRPr="00635435">
        <w:t>белокты</w:t>
      </w:r>
      <w:r w:rsidRPr="00635435">
        <w:rPr>
          <w:spacing w:val="1"/>
        </w:rPr>
        <w:t xml:space="preserve"> </w:t>
      </w:r>
      <w:r w:rsidRPr="00635435">
        <w:t>бақылайтын, гомологиялық хромосоманың бірдей бөліктерінде (локустарында)</w:t>
      </w:r>
      <w:r w:rsidRPr="00635435">
        <w:rPr>
          <w:spacing w:val="1"/>
        </w:rPr>
        <w:t xml:space="preserve"> </w:t>
      </w:r>
      <w:r w:rsidRPr="00635435">
        <w:t>орналасқан</w:t>
      </w:r>
      <w:r w:rsidRPr="00635435">
        <w:rPr>
          <w:spacing w:val="1"/>
        </w:rPr>
        <w:t xml:space="preserve"> </w:t>
      </w:r>
      <w:r w:rsidRPr="00635435">
        <w:t>геннің</w:t>
      </w:r>
      <w:r w:rsidRPr="00635435">
        <w:rPr>
          <w:spacing w:val="1"/>
        </w:rPr>
        <w:t xml:space="preserve"> </w:t>
      </w:r>
      <w:r w:rsidRPr="00635435">
        <w:t>әртүрлі</w:t>
      </w:r>
      <w:r w:rsidRPr="00635435">
        <w:rPr>
          <w:spacing w:val="1"/>
        </w:rPr>
        <w:t xml:space="preserve"> </w:t>
      </w:r>
      <w:r w:rsidRPr="00635435">
        <w:t>түрлері.</w:t>
      </w:r>
      <w:r w:rsidRPr="00635435">
        <w:rPr>
          <w:spacing w:val="1"/>
        </w:rPr>
        <w:t xml:space="preserve"> </w:t>
      </w:r>
      <w:r w:rsidRPr="00635435">
        <w:t>Аллельдер</w:t>
      </w:r>
      <w:r w:rsidRPr="00635435">
        <w:rPr>
          <w:spacing w:val="1"/>
        </w:rPr>
        <w:t xml:space="preserve"> </w:t>
      </w:r>
      <w:r w:rsidRPr="00635435">
        <w:t>арасындағы</w:t>
      </w:r>
      <w:r w:rsidRPr="00635435">
        <w:rPr>
          <w:spacing w:val="1"/>
        </w:rPr>
        <w:t xml:space="preserve"> </w:t>
      </w:r>
      <w:r w:rsidRPr="00635435">
        <w:t>айырмашылық</w:t>
      </w:r>
      <w:r w:rsidRPr="00635435">
        <w:rPr>
          <w:spacing w:val="1"/>
        </w:rPr>
        <w:t xml:space="preserve"> </w:t>
      </w:r>
      <w:r w:rsidRPr="00635435">
        <w:t>мутациямен шартталған.</w:t>
      </w:r>
    </w:p>
    <w:p w14:paraId="4EF6D43A" w14:textId="0D41F620" w:rsidR="00635435" w:rsidRDefault="00635435" w:rsidP="00AA0561">
      <w:pPr>
        <w:pStyle w:val="a5"/>
        <w:shd w:val="clear" w:color="auto" w:fill="FFFFFF"/>
        <w:spacing w:before="0" w:beforeAutospacing="0" w:after="0" w:afterAutospacing="0"/>
        <w:ind w:firstLine="710"/>
        <w:jc w:val="both"/>
        <w:rPr>
          <w:color w:val="212121"/>
          <w:sz w:val="28"/>
          <w:szCs w:val="28"/>
          <w:shd w:val="clear" w:color="auto" w:fill="FFFFFF"/>
          <w:lang w:val="kk-KZ"/>
        </w:rPr>
      </w:pPr>
      <w:r w:rsidRPr="00635435">
        <w:rPr>
          <w:b/>
          <w:bCs/>
          <w:color w:val="000000" w:themeColor="text1"/>
          <w:sz w:val="28"/>
          <w:szCs w:val="28"/>
          <w:lang w:val="kk-KZ"/>
        </w:rPr>
        <w:t>Біріншілік дисменорея</w:t>
      </w:r>
      <w:r w:rsidRPr="00635435">
        <w:rPr>
          <w:color w:val="000000" w:themeColor="text1"/>
          <w:sz w:val="28"/>
          <w:szCs w:val="28"/>
          <w:lang w:val="kk-KZ"/>
        </w:rPr>
        <w:t xml:space="preserve"> - </w:t>
      </w:r>
      <w:r w:rsidRPr="00635435">
        <w:rPr>
          <w:color w:val="212121"/>
          <w:sz w:val="28"/>
          <w:szCs w:val="28"/>
          <w:shd w:val="clear" w:color="auto" w:fill="FFFFFF"/>
          <w:lang w:val="kk-KZ"/>
        </w:rPr>
        <w:t xml:space="preserve">кіші жамбас қуысында органикалық бұзылыс анықталмаған кезде етеккір алғашқы 72 сағатында  ауырсынудың анықталуы. </w:t>
      </w:r>
    </w:p>
    <w:p w14:paraId="760F24E6" w14:textId="77777777" w:rsidR="00E96442" w:rsidRPr="00635435" w:rsidRDefault="00E96442" w:rsidP="00AA0561">
      <w:pPr>
        <w:pStyle w:val="a3"/>
        <w:ind w:left="0" w:right="307" w:firstLine="710"/>
      </w:pPr>
      <w:r w:rsidRPr="00635435">
        <w:rPr>
          <w:b/>
        </w:rPr>
        <w:t xml:space="preserve">Геннің экспрессиясы </w:t>
      </w:r>
      <w:r w:rsidRPr="00635435">
        <w:t>– ағзаның негізгі жасушаларының ақуыздары мен</w:t>
      </w:r>
      <w:r w:rsidRPr="00635435">
        <w:rPr>
          <w:spacing w:val="1"/>
        </w:rPr>
        <w:t xml:space="preserve"> </w:t>
      </w:r>
      <w:r w:rsidRPr="00635435">
        <w:t>полипептидтеріне</w:t>
      </w:r>
      <w:r w:rsidRPr="00635435">
        <w:rPr>
          <w:spacing w:val="1"/>
        </w:rPr>
        <w:t xml:space="preserve"> </w:t>
      </w:r>
      <w:r w:rsidRPr="00635435">
        <w:t>ДНҚ-нан</w:t>
      </w:r>
      <w:r w:rsidRPr="00635435">
        <w:rPr>
          <w:spacing w:val="1"/>
        </w:rPr>
        <w:t xml:space="preserve"> </w:t>
      </w:r>
      <w:r w:rsidRPr="00635435">
        <w:t>РНҚ</w:t>
      </w:r>
      <w:r w:rsidRPr="00635435">
        <w:rPr>
          <w:spacing w:val="1"/>
        </w:rPr>
        <w:t xml:space="preserve"> </w:t>
      </w:r>
      <w:r w:rsidRPr="00635435">
        <w:t>арқалы</w:t>
      </w:r>
      <w:r w:rsidRPr="00635435">
        <w:rPr>
          <w:spacing w:val="1"/>
        </w:rPr>
        <w:t xml:space="preserve"> </w:t>
      </w:r>
      <w:r w:rsidRPr="00635435">
        <w:t>генетикалық</w:t>
      </w:r>
      <w:r w:rsidRPr="00635435">
        <w:rPr>
          <w:spacing w:val="1"/>
        </w:rPr>
        <w:t xml:space="preserve"> </w:t>
      </w:r>
      <w:r w:rsidRPr="00635435">
        <w:t>мәліметтерінің</w:t>
      </w:r>
      <w:r w:rsidRPr="00635435">
        <w:rPr>
          <w:spacing w:val="1"/>
        </w:rPr>
        <w:t xml:space="preserve"> </w:t>
      </w:r>
      <w:r w:rsidRPr="00635435">
        <w:t>тасымалдануы.</w:t>
      </w:r>
    </w:p>
    <w:p w14:paraId="3152A03D" w14:textId="77777777" w:rsidR="00F40A97" w:rsidRPr="00635435" w:rsidRDefault="00CF6228" w:rsidP="00AA0561">
      <w:pPr>
        <w:pStyle w:val="a3"/>
        <w:ind w:left="0" w:right="306" w:firstLine="710"/>
      </w:pPr>
      <w:r w:rsidRPr="00635435">
        <w:rPr>
          <w:b/>
        </w:rPr>
        <w:t xml:space="preserve">Ген </w:t>
      </w:r>
      <w:r w:rsidRPr="00635435">
        <w:t>– тұқымқуалаушылықтың элементарлы қарапайым бірлігі, ағзаның</w:t>
      </w:r>
      <w:r w:rsidRPr="00635435">
        <w:rPr>
          <w:spacing w:val="1"/>
        </w:rPr>
        <w:t xml:space="preserve"> </w:t>
      </w:r>
      <w:r w:rsidRPr="00635435">
        <w:t>физиологиялық</w:t>
      </w:r>
      <w:r w:rsidRPr="00635435">
        <w:rPr>
          <w:spacing w:val="1"/>
        </w:rPr>
        <w:t xml:space="preserve"> </w:t>
      </w:r>
      <w:r w:rsidRPr="00635435">
        <w:t>қызметін</w:t>
      </w:r>
      <w:r w:rsidRPr="00635435">
        <w:rPr>
          <w:spacing w:val="1"/>
        </w:rPr>
        <w:t xml:space="preserve"> </w:t>
      </w:r>
      <w:r w:rsidRPr="00635435">
        <w:t>немесе</w:t>
      </w:r>
      <w:r w:rsidRPr="00635435">
        <w:rPr>
          <w:spacing w:val="1"/>
        </w:rPr>
        <w:t xml:space="preserve"> </w:t>
      </w:r>
      <w:r w:rsidRPr="00635435">
        <w:t>қасиетін</w:t>
      </w:r>
      <w:r w:rsidRPr="00635435">
        <w:rPr>
          <w:spacing w:val="1"/>
        </w:rPr>
        <w:t xml:space="preserve"> </w:t>
      </w:r>
      <w:r w:rsidRPr="00635435">
        <w:t>анықтайтын</w:t>
      </w:r>
      <w:r w:rsidRPr="00635435">
        <w:rPr>
          <w:spacing w:val="1"/>
        </w:rPr>
        <w:t xml:space="preserve"> </w:t>
      </w:r>
      <w:r w:rsidRPr="00635435">
        <w:t>және</w:t>
      </w:r>
      <w:r w:rsidRPr="00635435">
        <w:rPr>
          <w:spacing w:val="1"/>
        </w:rPr>
        <w:t xml:space="preserve"> </w:t>
      </w:r>
      <w:r w:rsidRPr="00635435">
        <w:t>ата-анасынан</w:t>
      </w:r>
      <w:r w:rsidRPr="00635435">
        <w:rPr>
          <w:spacing w:val="1"/>
        </w:rPr>
        <w:t xml:space="preserve"> </w:t>
      </w:r>
      <w:r w:rsidRPr="00635435">
        <w:t>ұрпақтарына</w:t>
      </w:r>
      <w:r w:rsidRPr="00635435">
        <w:rPr>
          <w:spacing w:val="1"/>
        </w:rPr>
        <w:t xml:space="preserve"> </w:t>
      </w:r>
      <w:r w:rsidRPr="00635435">
        <w:t>берілуі</w:t>
      </w:r>
      <w:r w:rsidRPr="00635435">
        <w:rPr>
          <w:spacing w:val="1"/>
        </w:rPr>
        <w:t xml:space="preserve"> </w:t>
      </w:r>
      <w:r w:rsidRPr="00635435">
        <w:t>мүмкін</w:t>
      </w:r>
      <w:r w:rsidRPr="00635435">
        <w:rPr>
          <w:spacing w:val="1"/>
        </w:rPr>
        <w:t xml:space="preserve"> </w:t>
      </w:r>
      <w:r w:rsidRPr="00635435">
        <w:t>тұқымқуалаушылық</w:t>
      </w:r>
      <w:r w:rsidRPr="00635435">
        <w:rPr>
          <w:spacing w:val="1"/>
        </w:rPr>
        <w:t xml:space="preserve"> </w:t>
      </w:r>
      <w:r w:rsidRPr="00635435">
        <w:t>материалының</w:t>
      </w:r>
      <w:r w:rsidRPr="00635435">
        <w:rPr>
          <w:spacing w:val="1"/>
        </w:rPr>
        <w:t xml:space="preserve"> </w:t>
      </w:r>
      <w:r w:rsidRPr="00635435">
        <w:t>ең</w:t>
      </w:r>
      <w:r w:rsidRPr="00635435">
        <w:rPr>
          <w:spacing w:val="1"/>
        </w:rPr>
        <w:t xml:space="preserve"> </w:t>
      </w:r>
      <w:r w:rsidRPr="00635435">
        <w:t>аз</w:t>
      </w:r>
      <w:r w:rsidRPr="00635435">
        <w:rPr>
          <w:spacing w:val="1"/>
        </w:rPr>
        <w:t xml:space="preserve"> </w:t>
      </w:r>
      <w:r w:rsidRPr="00635435">
        <w:t>бөлінбейтін элементі</w:t>
      </w:r>
      <w:r w:rsidRPr="00635435">
        <w:rPr>
          <w:spacing w:val="-4"/>
        </w:rPr>
        <w:t xml:space="preserve"> </w:t>
      </w:r>
      <w:r w:rsidRPr="00635435">
        <w:t>болып</w:t>
      </w:r>
      <w:r w:rsidRPr="00635435">
        <w:rPr>
          <w:spacing w:val="2"/>
        </w:rPr>
        <w:t xml:space="preserve"> </w:t>
      </w:r>
      <w:r w:rsidRPr="00635435">
        <w:t>табылады.</w:t>
      </w:r>
    </w:p>
    <w:p w14:paraId="49DA18FB" w14:textId="77777777" w:rsidR="00F40A97" w:rsidRPr="00635435" w:rsidRDefault="00CF6228" w:rsidP="00AA0561">
      <w:pPr>
        <w:pStyle w:val="a3"/>
        <w:ind w:left="0" w:right="312" w:firstLine="710"/>
      </w:pPr>
      <w:r w:rsidRPr="00635435">
        <w:rPr>
          <w:b/>
        </w:rPr>
        <w:t xml:space="preserve">Геннің полиморфизмі </w:t>
      </w:r>
      <w:r w:rsidRPr="00635435">
        <w:t>– геннің, сонымен бірге оның аллельді түрлерінің</w:t>
      </w:r>
      <w:r w:rsidRPr="00635435">
        <w:rPr>
          <w:spacing w:val="1"/>
        </w:rPr>
        <w:t xml:space="preserve"> </w:t>
      </w:r>
      <w:r w:rsidRPr="00635435">
        <w:t>нуклеотидті</w:t>
      </w:r>
      <w:r w:rsidRPr="00635435">
        <w:rPr>
          <w:spacing w:val="-5"/>
        </w:rPr>
        <w:t xml:space="preserve"> </w:t>
      </w:r>
      <w:r w:rsidRPr="00635435">
        <w:t>жүйелігінің</w:t>
      </w:r>
      <w:r w:rsidRPr="00635435">
        <w:rPr>
          <w:spacing w:val="1"/>
        </w:rPr>
        <w:t xml:space="preserve"> </w:t>
      </w:r>
      <w:r w:rsidRPr="00635435">
        <w:t>саналуандығы.</w:t>
      </w:r>
    </w:p>
    <w:p w14:paraId="5FCE6433" w14:textId="77777777" w:rsidR="00F40A97" w:rsidRDefault="00CF6228" w:rsidP="00AA0561">
      <w:pPr>
        <w:pStyle w:val="a3"/>
        <w:ind w:left="0" w:right="315" w:firstLine="710"/>
      </w:pPr>
      <w:r w:rsidRPr="00635435">
        <w:rPr>
          <w:b/>
        </w:rPr>
        <w:t>Генотип</w:t>
      </w:r>
      <w:r w:rsidRPr="00635435">
        <w:rPr>
          <w:b/>
          <w:spacing w:val="1"/>
        </w:rPr>
        <w:t xml:space="preserve"> </w:t>
      </w:r>
      <w:r w:rsidRPr="00635435">
        <w:t>–</w:t>
      </w:r>
      <w:r w:rsidRPr="00635435">
        <w:rPr>
          <w:spacing w:val="1"/>
        </w:rPr>
        <w:t xml:space="preserve"> </w:t>
      </w:r>
      <w:r w:rsidRPr="00635435">
        <w:t>гомологиялық</w:t>
      </w:r>
      <w:r w:rsidRPr="00635435">
        <w:rPr>
          <w:spacing w:val="1"/>
        </w:rPr>
        <w:t xml:space="preserve"> </w:t>
      </w:r>
      <w:r w:rsidRPr="00635435">
        <w:t>хромосомаларда</w:t>
      </w:r>
      <w:r w:rsidRPr="00635435">
        <w:rPr>
          <w:spacing w:val="1"/>
        </w:rPr>
        <w:t xml:space="preserve"> </w:t>
      </w:r>
      <w:r w:rsidRPr="00635435">
        <w:t>орналасқан,</w:t>
      </w:r>
      <w:r w:rsidRPr="00635435">
        <w:rPr>
          <w:spacing w:val="1"/>
        </w:rPr>
        <w:t xml:space="preserve"> </w:t>
      </w:r>
      <w:r w:rsidRPr="00635435">
        <w:t>генетикалық</w:t>
      </w:r>
      <w:r w:rsidRPr="00635435">
        <w:rPr>
          <w:spacing w:val="-67"/>
        </w:rPr>
        <w:t xml:space="preserve"> </w:t>
      </w:r>
      <w:r w:rsidRPr="00635435">
        <w:t>нұсқаларының (аллельдерінің)</w:t>
      </w:r>
      <w:r w:rsidRPr="00635435">
        <w:rPr>
          <w:spacing w:val="-1"/>
        </w:rPr>
        <w:t xml:space="preserve"> </w:t>
      </w:r>
      <w:r w:rsidRPr="00635435">
        <w:t>бірігуі.</w:t>
      </w:r>
    </w:p>
    <w:p w14:paraId="09598D5B" w14:textId="2AB28C2C" w:rsidR="00FA181F" w:rsidRPr="00FA181F" w:rsidRDefault="00FA181F" w:rsidP="00AA0561">
      <w:pPr>
        <w:ind w:firstLine="710"/>
        <w:jc w:val="both"/>
        <w:rPr>
          <w:color w:val="000000"/>
          <w:sz w:val="28"/>
          <w:szCs w:val="28"/>
        </w:rPr>
      </w:pPr>
      <w:r w:rsidRPr="00FA181F">
        <w:rPr>
          <w:b/>
          <w:bCs/>
          <w:color w:val="000000"/>
          <w:sz w:val="28"/>
          <w:szCs w:val="28"/>
        </w:rPr>
        <w:t>GEN-expert</w:t>
      </w:r>
      <w:r>
        <w:rPr>
          <w:color w:val="000000"/>
        </w:rPr>
        <w:t xml:space="preserve"> </w:t>
      </w:r>
      <w:r w:rsidRPr="00635435">
        <w:t>–</w:t>
      </w:r>
      <w:r>
        <w:t xml:space="preserve"> </w:t>
      </w:r>
      <w:r w:rsidRPr="00524F43">
        <w:rPr>
          <w:color w:val="000000"/>
          <w:sz w:val="28"/>
          <w:szCs w:val="28"/>
        </w:rPr>
        <w:t>"Жағдай-бақылау" зерттеулеріндегі генетикалық статистиканы есептеуге арналған GEN-expert онлайн</w:t>
      </w:r>
      <w:r>
        <w:rPr>
          <w:color w:val="000000"/>
          <w:sz w:val="28"/>
          <w:szCs w:val="28"/>
        </w:rPr>
        <w:t xml:space="preserve"> </w:t>
      </w:r>
      <w:r w:rsidRPr="00524F43">
        <w:rPr>
          <w:color w:val="000000"/>
          <w:sz w:val="28"/>
          <w:szCs w:val="28"/>
        </w:rPr>
        <w:t xml:space="preserve"> калькуляторы</w:t>
      </w:r>
      <w:r>
        <w:rPr>
          <w:color w:val="000000"/>
          <w:sz w:val="28"/>
          <w:szCs w:val="28"/>
        </w:rPr>
        <w:t>.</w:t>
      </w:r>
    </w:p>
    <w:p w14:paraId="0BE6D405" w14:textId="3902B0E3" w:rsidR="00F40A97" w:rsidRPr="00635435" w:rsidRDefault="00CF6228" w:rsidP="00AA0561">
      <w:pPr>
        <w:pStyle w:val="a3"/>
        <w:ind w:left="0" w:right="309" w:firstLine="710"/>
      </w:pPr>
      <w:r w:rsidRPr="00635435">
        <w:rPr>
          <w:b/>
        </w:rPr>
        <w:t>Гетерозиготалы</w:t>
      </w:r>
      <w:r w:rsidRPr="00635435">
        <w:rPr>
          <w:b/>
          <w:spacing w:val="1"/>
        </w:rPr>
        <w:t xml:space="preserve"> </w:t>
      </w:r>
      <w:r w:rsidR="00FF6472" w:rsidRPr="00635435">
        <w:rPr>
          <w:b/>
        </w:rPr>
        <w:t>–</w:t>
      </w:r>
      <w:r w:rsidRPr="00635435">
        <w:rPr>
          <w:spacing w:val="1"/>
        </w:rPr>
        <w:t xml:space="preserve"> </w:t>
      </w:r>
      <w:r w:rsidRPr="00635435">
        <w:t>гомологиялық</w:t>
      </w:r>
      <w:r w:rsidRPr="00635435">
        <w:rPr>
          <w:spacing w:val="1"/>
        </w:rPr>
        <w:t xml:space="preserve"> </w:t>
      </w:r>
      <w:r w:rsidRPr="00635435">
        <w:t>хромосомалардың</w:t>
      </w:r>
      <w:r w:rsidRPr="00635435">
        <w:rPr>
          <w:spacing w:val="1"/>
        </w:rPr>
        <w:t xml:space="preserve"> </w:t>
      </w:r>
      <w:r w:rsidRPr="00635435">
        <w:t>сәйкес</w:t>
      </w:r>
      <w:r w:rsidRPr="00635435">
        <w:rPr>
          <w:spacing w:val="1"/>
        </w:rPr>
        <w:t xml:space="preserve"> </w:t>
      </w:r>
      <w:r w:rsidRPr="00635435">
        <w:t>келетін</w:t>
      </w:r>
      <w:r w:rsidRPr="00635435">
        <w:rPr>
          <w:spacing w:val="1"/>
        </w:rPr>
        <w:t xml:space="preserve"> </w:t>
      </w:r>
      <w:r w:rsidRPr="00635435">
        <w:t>локустарындағы әртүрлі</w:t>
      </w:r>
      <w:r w:rsidRPr="00635435">
        <w:rPr>
          <w:spacing w:val="-5"/>
        </w:rPr>
        <w:t xml:space="preserve"> </w:t>
      </w:r>
      <w:r w:rsidRPr="00635435">
        <w:t>аллельдердің</w:t>
      </w:r>
      <w:r w:rsidRPr="00635435">
        <w:rPr>
          <w:spacing w:val="5"/>
        </w:rPr>
        <w:t xml:space="preserve"> </w:t>
      </w:r>
      <w:r w:rsidRPr="00635435">
        <w:t>генетикалық</w:t>
      </w:r>
      <w:r w:rsidRPr="00635435">
        <w:rPr>
          <w:spacing w:val="2"/>
        </w:rPr>
        <w:t xml:space="preserve"> </w:t>
      </w:r>
      <w:r w:rsidRPr="00635435">
        <w:t>нұсқасы.</w:t>
      </w:r>
    </w:p>
    <w:p w14:paraId="31606EFA" w14:textId="29972F9E" w:rsidR="00F40A97" w:rsidRDefault="00CF6228" w:rsidP="00AA0561">
      <w:pPr>
        <w:pStyle w:val="a3"/>
        <w:ind w:left="0" w:right="313" w:firstLine="710"/>
      </w:pPr>
      <w:r w:rsidRPr="00635435">
        <w:rPr>
          <w:b/>
        </w:rPr>
        <w:t>Гомозиготалы</w:t>
      </w:r>
      <w:r w:rsidRPr="00635435">
        <w:rPr>
          <w:b/>
          <w:spacing w:val="1"/>
        </w:rPr>
        <w:t xml:space="preserve"> </w:t>
      </w:r>
      <w:r w:rsidR="00FF6472" w:rsidRPr="00635435">
        <w:rPr>
          <w:b/>
        </w:rPr>
        <w:t>–</w:t>
      </w:r>
      <w:r w:rsidRPr="00635435">
        <w:rPr>
          <w:spacing w:val="1"/>
        </w:rPr>
        <w:t xml:space="preserve"> </w:t>
      </w:r>
      <w:r w:rsidRPr="00635435">
        <w:t>гомологиялық</w:t>
      </w:r>
      <w:r w:rsidRPr="00635435">
        <w:rPr>
          <w:spacing w:val="1"/>
        </w:rPr>
        <w:t xml:space="preserve"> </w:t>
      </w:r>
      <w:r w:rsidRPr="00635435">
        <w:t>хромосомалардың</w:t>
      </w:r>
      <w:r w:rsidRPr="00635435">
        <w:rPr>
          <w:spacing w:val="1"/>
        </w:rPr>
        <w:t xml:space="preserve"> </w:t>
      </w:r>
      <w:r w:rsidRPr="00635435">
        <w:t>сәйкес</w:t>
      </w:r>
      <w:r w:rsidRPr="00635435">
        <w:rPr>
          <w:spacing w:val="1"/>
        </w:rPr>
        <w:t xml:space="preserve"> </w:t>
      </w:r>
      <w:r w:rsidRPr="00635435">
        <w:t>келетін</w:t>
      </w:r>
      <w:r w:rsidRPr="00635435">
        <w:rPr>
          <w:spacing w:val="1"/>
        </w:rPr>
        <w:t xml:space="preserve"> </w:t>
      </w:r>
      <w:r w:rsidRPr="00635435">
        <w:t>локустарындағы</w:t>
      </w:r>
      <w:r w:rsidRPr="00635435">
        <w:rPr>
          <w:spacing w:val="-1"/>
        </w:rPr>
        <w:t xml:space="preserve"> </w:t>
      </w:r>
      <w:r w:rsidRPr="00635435">
        <w:t>бірдей аллельдердің</w:t>
      </w:r>
      <w:r w:rsidRPr="00635435">
        <w:rPr>
          <w:spacing w:val="8"/>
        </w:rPr>
        <w:t xml:space="preserve"> </w:t>
      </w:r>
      <w:r w:rsidRPr="00635435">
        <w:t>генетикалық нұсқасы.</w:t>
      </w:r>
    </w:p>
    <w:p w14:paraId="3A42323E" w14:textId="0BCCBBB9" w:rsidR="000409A4" w:rsidRPr="000409A4" w:rsidRDefault="000409A4" w:rsidP="00AA0561">
      <w:pPr>
        <w:ind w:firstLine="710"/>
        <w:rPr>
          <w:sz w:val="28"/>
          <w:szCs w:val="28"/>
        </w:rPr>
      </w:pPr>
      <w:r w:rsidRPr="00DD5D16">
        <w:rPr>
          <w:b/>
          <w:bCs/>
          <w:sz w:val="28"/>
          <w:szCs w:val="28"/>
        </w:rPr>
        <w:t>Гормондар </w:t>
      </w:r>
      <w:r w:rsidRPr="000409A4">
        <w:rPr>
          <w:sz w:val="28"/>
          <w:szCs w:val="28"/>
        </w:rPr>
        <w:t>– қоздырамын, қозғаймын — эндокринді бездер немесе эндокриндік қызметке қабілетті жекеленген </w:t>
      </w:r>
      <w:r w:rsidR="00000000">
        <w:fldChar w:fldCharType="begin"/>
      </w:r>
      <w:r w:rsidR="00000000">
        <w:instrText>HYPERLINK "https://kk.wikipedia.org/wiki/%D0%96%D0%B0%D1%81%D1%83%D1%88%D0%B0" \o "Жасуша"</w:instrText>
      </w:r>
      <w:r w:rsidR="00000000">
        <w:fldChar w:fldCharType="separate"/>
      </w:r>
      <w:r w:rsidRPr="000409A4">
        <w:rPr>
          <w:rStyle w:val="a7"/>
          <w:color w:val="auto"/>
          <w:sz w:val="28"/>
          <w:szCs w:val="28"/>
          <w:u w:val="none"/>
        </w:rPr>
        <w:t>жасушалар</w:t>
      </w:r>
      <w:r w:rsidR="00000000">
        <w:rPr>
          <w:rStyle w:val="a7"/>
          <w:color w:val="auto"/>
          <w:sz w:val="28"/>
          <w:szCs w:val="28"/>
          <w:u w:val="none"/>
        </w:rPr>
        <w:fldChar w:fldCharType="end"/>
      </w:r>
      <w:r>
        <w:rPr>
          <w:sz w:val="28"/>
          <w:szCs w:val="28"/>
        </w:rPr>
        <w:t>ға</w:t>
      </w:r>
      <w:r w:rsidRPr="000409A4">
        <w:rPr>
          <w:sz w:val="28"/>
          <w:szCs w:val="28"/>
        </w:rPr>
        <w:t> бөлетін белсенді органикалық биологиялық заттар.</w:t>
      </w:r>
    </w:p>
    <w:p w14:paraId="316A4DA0" w14:textId="57600C10" w:rsidR="00007B9B" w:rsidRDefault="00007B9B" w:rsidP="00AA0561">
      <w:pPr>
        <w:ind w:firstLine="710"/>
        <w:jc w:val="both"/>
        <w:rPr>
          <w:color w:val="000000" w:themeColor="text1"/>
          <w:sz w:val="28"/>
          <w:szCs w:val="28"/>
          <w:shd w:val="clear" w:color="auto" w:fill="FFFFFF"/>
        </w:rPr>
      </w:pPr>
      <w:r w:rsidRPr="004B1952">
        <w:rPr>
          <w:b/>
          <w:bCs/>
          <w:color w:val="000000" w:themeColor="text1"/>
          <w:sz w:val="28"/>
          <w:szCs w:val="28"/>
          <w:shd w:val="clear" w:color="auto" w:fill="FFFFFF"/>
        </w:rPr>
        <w:t>Диагностика</w:t>
      </w:r>
      <w:r w:rsidRPr="004B1952">
        <w:rPr>
          <w:color w:val="000000" w:themeColor="text1"/>
          <w:sz w:val="28"/>
          <w:szCs w:val="28"/>
          <w:shd w:val="clear" w:color="auto" w:fill="FFFFFF"/>
        </w:rPr>
        <w:t> </w:t>
      </w:r>
      <w:r w:rsidR="00FF6472" w:rsidRPr="00635435">
        <w:rPr>
          <w:b/>
        </w:rPr>
        <w:t>–</w:t>
      </w:r>
      <w:r w:rsidR="00FF6472">
        <w:rPr>
          <w:b/>
        </w:rPr>
        <w:t xml:space="preserve"> </w:t>
      </w:r>
      <w:r w:rsidRPr="004B1952">
        <w:rPr>
          <w:color w:val="000000" w:themeColor="text1"/>
          <w:sz w:val="28"/>
          <w:szCs w:val="28"/>
          <w:shd w:val="clear" w:color="auto" w:fill="FFFFFF"/>
        </w:rPr>
        <w:t>анықтауға іздестіруге жөне анықтауға арналған </w:t>
      </w:r>
      <w:r w:rsidR="00000000">
        <w:fldChar w:fldCharType="begin"/>
      </w:r>
      <w:r w:rsidR="00000000">
        <w:instrText>HYPERLINK "https://kk.wikipedia.org/wiki/%D0%A2%D0%B5%D0%BE%D1%80%D0%B8%D1%8F" \o "Теория"</w:instrText>
      </w:r>
      <w:r w:rsidR="00000000">
        <w:fldChar w:fldCharType="separate"/>
      </w:r>
      <w:r w:rsidRPr="004B1952">
        <w:rPr>
          <w:rStyle w:val="a7"/>
          <w:color w:val="000000" w:themeColor="text1"/>
          <w:sz w:val="28"/>
          <w:szCs w:val="28"/>
          <w:u w:val="none"/>
          <w:shd w:val="clear" w:color="auto" w:fill="FFFFFF"/>
        </w:rPr>
        <w:t>теория</w:t>
      </w:r>
      <w:r w:rsidR="00000000">
        <w:rPr>
          <w:rStyle w:val="a7"/>
          <w:color w:val="000000" w:themeColor="text1"/>
          <w:sz w:val="28"/>
          <w:szCs w:val="28"/>
          <w:u w:val="none"/>
          <w:shd w:val="clear" w:color="auto" w:fill="FFFFFF"/>
        </w:rPr>
        <w:fldChar w:fldCharType="end"/>
      </w:r>
      <w:r w:rsidRPr="004B1952">
        <w:rPr>
          <w:color w:val="000000" w:themeColor="text1"/>
          <w:sz w:val="28"/>
          <w:szCs w:val="28"/>
          <w:shd w:val="clear" w:color="auto" w:fill="FFFFFF"/>
        </w:rPr>
        <w:t>, </w:t>
      </w:r>
      <w:hyperlink r:id="rId10" w:tooltip="Әдіс" w:history="1">
        <w:r w:rsidRPr="004B1952">
          <w:rPr>
            <w:rStyle w:val="a7"/>
            <w:color w:val="000000" w:themeColor="text1"/>
            <w:sz w:val="28"/>
            <w:szCs w:val="28"/>
            <w:u w:val="none"/>
            <w:shd w:val="clear" w:color="auto" w:fill="FFFFFF"/>
          </w:rPr>
          <w:t>әдістер</w:t>
        </w:r>
      </w:hyperlink>
      <w:r w:rsidRPr="004B1952">
        <w:rPr>
          <w:color w:val="000000" w:themeColor="text1"/>
          <w:sz w:val="28"/>
          <w:szCs w:val="28"/>
          <w:shd w:val="clear" w:color="auto" w:fill="FFFFFF"/>
        </w:rPr>
        <w:t> және </w:t>
      </w:r>
      <w:hyperlink r:id="rId11" w:tooltip="Жабдық" w:history="1">
        <w:r w:rsidRPr="004B1952">
          <w:rPr>
            <w:rStyle w:val="a7"/>
            <w:color w:val="000000" w:themeColor="text1"/>
            <w:sz w:val="28"/>
            <w:szCs w:val="28"/>
            <w:u w:val="none"/>
            <w:shd w:val="clear" w:color="auto" w:fill="FFFFFF"/>
          </w:rPr>
          <w:t>жабдықтар</w:t>
        </w:r>
      </w:hyperlink>
      <w:r w:rsidRPr="004B1952">
        <w:rPr>
          <w:color w:val="000000" w:themeColor="text1"/>
          <w:sz w:val="28"/>
          <w:szCs w:val="28"/>
          <w:shd w:val="clear" w:color="auto" w:fill="FFFFFF"/>
        </w:rPr>
        <w:t> туралы </w:t>
      </w:r>
      <w:hyperlink r:id="rId12" w:tooltip="Ілім" w:history="1">
        <w:r w:rsidRPr="004B1952">
          <w:rPr>
            <w:rStyle w:val="a7"/>
            <w:color w:val="000000" w:themeColor="text1"/>
            <w:sz w:val="28"/>
            <w:szCs w:val="28"/>
            <w:u w:val="none"/>
            <w:shd w:val="clear" w:color="auto" w:fill="FFFFFF"/>
          </w:rPr>
          <w:t>ілім</w:t>
        </w:r>
      </w:hyperlink>
      <w:r w:rsidRPr="004B1952">
        <w:rPr>
          <w:color w:val="000000" w:themeColor="text1"/>
          <w:sz w:val="28"/>
          <w:szCs w:val="28"/>
          <w:shd w:val="clear" w:color="auto" w:fill="FFFFFF"/>
        </w:rPr>
        <w:t>.</w:t>
      </w:r>
    </w:p>
    <w:p w14:paraId="423715C3" w14:textId="1AF5DDF7" w:rsidR="00DD5D16" w:rsidRPr="00DD5D16" w:rsidRDefault="00DD5D16" w:rsidP="00AA0561">
      <w:pPr>
        <w:ind w:firstLine="710"/>
        <w:jc w:val="both"/>
        <w:rPr>
          <w:color w:val="000000" w:themeColor="text1"/>
          <w:sz w:val="28"/>
          <w:szCs w:val="28"/>
          <w:shd w:val="clear" w:color="auto" w:fill="FFFFFF"/>
        </w:rPr>
      </w:pPr>
      <w:r w:rsidRPr="00DD5D16">
        <w:rPr>
          <w:b/>
          <w:bCs/>
          <w:color w:val="000000" w:themeColor="text1"/>
          <w:sz w:val="28"/>
          <w:szCs w:val="28"/>
          <w:shd w:val="clear" w:color="auto" w:fill="FFFFFF"/>
        </w:rPr>
        <w:t>Диагноз</w:t>
      </w:r>
      <w:r w:rsidRPr="00DD5D16">
        <w:rPr>
          <w:color w:val="000000" w:themeColor="text1"/>
          <w:sz w:val="28"/>
          <w:szCs w:val="28"/>
          <w:shd w:val="clear" w:color="auto" w:fill="FFFFFF"/>
        </w:rPr>
        <w:t xml:space="preserve"> – тексерілетін адамның денсаулығының патологиялық жағдайы туралы медициналық қорытынды.</w:t>
      </w:r>
    </w:p>
    <w:p w14:paraId="2F5A0F87" w14:textId="77777777" w:rsidR="00E96442" w:rsidRDefault="00E96442" w:rsidP="00AA0561">
      <w:pPr>
        <w:pStyle w:val="a3"/>
        <w:ind w:left="0" w:firstLine="710"/>
        <w:rPr>
          <w:color w:val="202122"/>
          <w:shd w:val="clear" w:color="auto" w:fill="FFFFFF"/>
        </w:rPr>
      </w:pPr>
      <w:r w:rsidRPr="004B1952">
        <w:rPr>
          <w:b/>
          <w:bCs/>
          <w:color w:val="202122"/>
          <w:shd w:val="clear" w:color="auto" w:fill="FFFFFF"/>
        </w:rPr>
        <w:t xml:space="preserve">Денсаулық – </w:t>
      </w:r>
      <w:r w:rsidRPr="004B1952">
        <w:rPr>
          <w:color w:val="202122"/>
          <w:shd w:val="clear" w:color="auto" w:fill="FFFFFF"/>
        </w:rPr>
        <w:t xml:space="preserve"> биологиялық (іштен туа біткен және жүре пайда болған сырқат белгілеріне қарап) және әлеуметтік факторларды ескере отырып, кешенді түрде анықтайды. </w:t>
      </w:r>
    </w:p>
    <w:p w14:paraId="21394D0B" w14:textId="545D6524" w:rsidR="00E96442" w:rsidRPr="004B1952" w:rsidRDefault="00E96442" w:rsidP="00AA0561">
      <w:pPr>
        <w:pStyle w:val="a5"/>
        <w:shd w:val="clear" w:color="auto" w:fill="FFFFFF"/>
        <w:spacing w:before="0" w:beforeAutospacing="0" w:after="120" w:afterAutospacing="0"/>
        <w:ind w:firstLine="710"/>
        <w:jc w:val="both"/>
        <w:rPr>
          <w:color w:val="000000" w:themeColor="text1"/>
          <w:sz w:val="28"/>
          <w:szCs w:val="28"/>
          <w:lang w:val="kk-KZ"/>
        </w:rPr>
      </w:pPr>
      <w:r w:rsidRPr="004B1952">
        <w:rPr>
          <w:b/>
          <w:bCs/>
          <w:color w:val="000000" w:themeColor="text1"/>
          <w:sz w:val="28"/>
          <w:szCs w:val="28"/>
          <w:lang w:val="kk-KZ"/>
        </w:rPr>
        <w:lastRenderedPageBreak/>
        <w:t>Етеккір</w:t>
      </w:r>
      <w:r w:rsidRPr="004B1952">
        <w:rPr>
          <w:color w:val="000000" w:themeColor="text1"/>
          <w:sz w:val="28"/>
          <w:szCs w:val="28"/>
          <w:lang w:val="kk-KZ"/>
        </w:rPr>
        <w:t> </w:t>
      </w:r>
      <w:r w:rsidR="00FF6472" w:rsidRPr="00FF6472">
        <w:rPr>
          <w:b/>
          <w:lang w:val="kk-KZ"/>
        </w:rPr>
        <w:t>–</w:t>
      </w:r>
      <w:r w:rsidRPr="004B1952">
        <w:rPr>
          <w:color w:val="000000" w:themeColor="text1"/>
          <w:sz w:val="28"/>
          <w:szCs w:val="28"/>
          <w:lang w:val="kk-KZ"/>
        </w:rPr>
        <w:t xml:space="preserve"> әйел адамдардың жатырының эндометрий қабатының жаңару үдерісі</w:t>
      </w:r>
      <w:r>
        <w:rPr>
          <w:color w:val="000000" w:themeColor="text1"/>
          <w:sz w:val="28"/>
          <w:szCs w:val="28"/>
          <w:lang w:val="kk-KZ"/>
        </w:rPr>
        <w:t>нен қанды бөліністің болуы</w:t>
      </w:r>
      <w:r w:rsidRPr="004B1952">
        <w:rPr>
          <w:color w:val="000000" w:themeColor="text1"/>
          <w:sz w:val="28"/>
          <w:szCs w:val="28"/>
          <w:lang w:val="kk-KZ"/>
        </w:rPr>
        <w:t>.</w:t>
      </w:r>
    </w:p>
    <w:p w14:paraId="2E4D746A" w14:textId="5CF443E6" w:rsidR="00E96442" w:rsidRPr="004B1952" w:rsidRDefault="00E96442" w:rsidP="00AA0561">
      <w:pPr>
        <w:pStyle w:val="a5"/>
        <w:shd w:val="clear" w:color="auto" w:fill="FFFFFF"/>
        <w:spacing w:before="0" w:beforeAutospacing="0" w:after="120" w:afterAutospacing="0"/>
        <w:ind w:firstLine="710"/>
        <w:jc w:val="both"/>
        <w:rPr>
          <w:color w:val="000000" w:themeColor="text1"/>
          <w:sz w:val="28"/>
          <w:szCs w:val="28"/>
          <w:lang w:val="kk-KZ"/>
        </w:rPr>
      </w:pPr>
      <w:r w:rsidRPr="004B1952">
        <w:rPr>
          <w:b/>
          <w:bCs/>
          <w:color w:val="000000" w:themeColor="text1"/>
          <w:sz w:val="28"/>
          <w:szCs w:val="28"/>
          <w:lang w:val="kk-KZ"/>
        </w:rPr>
        <w:t xml:space="preserve">Етеккір циклі </w:t>
      </w:r>
      <w:r w:rsidR="00FF6472" w:rsidRPr="00FF6472">
        <w:rPr>
          <w:b/>
          <w:lang w:val="kk-KZ"/>
        </w:rPr>
        <w:t>–</w:t>
      </w:r>
      <w:r w:rsidR="00FF6472">
        <w:rPr>
          <w:b/>
          <w:lang w:val="kk-KZ"/>
        </w:rPr>
        <w:t xml:space="preserve"> </w:t>
      </w:r>
      <w:r w:rsidRPr="004B1952">
        <w:rPr>
          <w:color w:val="000000" w:themeColor="text1"/>
          <w:sz w:val="28"/>
          <w:szCs w:val="28"/>
          <w:lang w:val="kk-KZ"/>
        </w:rPr>
        <w:t xml:space="preserve">деп менструацияның бірінші күні мен келесі етеккірдің алдындағы соңғы күннің аралығын атайды. </w:t>
      </w:r>
    </w:p>
    <w:p w14:paraId="6C77E30B" w14:textId="02B62FF7" w:rsidR="00E96442" w:rsidRDefault="00E96442" w:rsidP="00AA0561">
      <w:pPr>
        <w:pStyle w:val="a5"/>
        <w:shd w:val="clear" w:color="auto" w:fill="FFFFFF"/>
        <w:spacing w:before="0" w:beforeAutospacing="0" w:after="120" w:afterAutospacing="0"/>
        <w:ind w:firstLine="710"/>
        <w:jc w:val="both"/>
        <w:rPr>
          <w:color w:val="212121"/>
          <w:sz w:val="28"/>
          <w:szCs w:val="28"/>
          <w:shd w:val="clear" w:color="auto" w:fill="FFFFFF"/>
          <w:lang w:val="kk-KZ"/>
        </w:rPr>
      </w:pPr>
      <w:r w:rsidRPr="004B1952">
        <w:rPr>
          <w:b/>
          <w:bCs/>
          <w:color w:val="000000" w:themeColor="text1"/>
          <w:sz w:val="28"/>
          <w:szCs w:val="28"/>
          <w:lang w:val="kk-KZ"/>
        </w:rPr>
        <w:t>Екіншілік дисменорея</w:t>
      </w:r>
      <w:r w:rsidRPr="004B1952">
        <w:rPr>
          <w:color w:val="000000" w:themeColor="text1"/>
          <w:sz w:val="28"/>
          <w:szCs w:val="28"/>
          <w:lang w:val="kk-KZ"/>
        </w:rPr>
        <w:t xml:space="preserve"> </w:t>
      </w:r>
      <w:r w:rsidR="00FF6472" w:rsidRPr="00FF6472">
        <w:rPr>
          <w:b/>
          <w:lang w:val="kk-KZ"/>
        </w:rPr>
        <w:t>–</w:t>
      </w:r>
      <w:r w:rsidRPr="004B1952">
        <w:rPr>
          <w:color w:val="000000" w:themeColor="text1"/>
          <w:sz w:val="28"/>
          <w:szCs w:val="28"/>
          <w:lang w:val="kk-KZ"/>
        </w:rPr>
        <w:t xml:space="preserve"> </w:t>
      </w:r>
      <w:r w:rsidRPr="004B1952">
        <w:rPr>
          <w:color w:val="212121"/>
          <w:sz w:val="28"/>
          <w:szCs w:val="28"/>
          <w:shd w:val="clear" w:color="auto" w:fill="FFFFFF"/>
          <w:lang w:val="kk-KZ"/>
        </w:rPr>
        <w:t xml:space="preserve">кіші жамбас қуысында органикалық бұзылыс анықталуыммен жүретін етеккірдің ауырсынуымен келуі. </w:t>
      </w:r>
    </w:p>
    <w:p w14:paraId="6E754873" w14:textId="06E55EC0" w:rsidR="00007B9B" w:rsidRPr="004B1952" w:rsidRDefault="00007B9B" w:rsidP="00AA0561">
      <w:pPr>
        <w:pStyle w:val="a3"/>
        <w:ind w:left="0" w:firstLine="710"/>
        <w:rPr>
          <w:color w:val="000000" w:themeColor="text1"/>
          <w:shd w:val="clear" w:color="auto" w:fill="FFFFFF"/>
        </w:rPr>
      </w:pPr>
      <w:r w:rsidRPr="004B1952">
        <w:rPr>
          <w:b/>
          <w:bCs/>
          <w:color w:val="202122"/>
          <w:shd w:val="clear" w:color="auto" w:fill="FFFFFF"/>
        </w:rPr>
        <w:t>Жасөспірім кезең</w:t>
      </w:r>
      <w:r w:rsidRPr="004B1952">
        <w:rPr>
          <w:color w:val="202122"/>
          <w:shd w:val="clear" w:color="auto" w:fill="FFFFFF"/>
        </w:rPr>
        <w:t xml:space="preserve"> </w:t>
      </w:r>
      <w:r w:rsidR="00FF6472" w:rsidRPr="00635435">
        <w:rPr>
          <w:b/>
        </w:rPr>
        <w:t>–</w:t>
      </w:r>
      <w:r w:rsidRPr="004B1952">
        <w:rPr>
          <w:color w:val="202122"/>
          <w:shd w:val="clear" w:color="auto" w:fill="FFFFFF"/>
        </w:rPr>
        <w:t xml:space="preserve"> </w:t>
      </w:r>
      <w:r w:rsidRPr="004B1952">
        <w:rPr>
          <w:color w:val="000000" w:themeColor="text1"/>
          <w:shd w:val="clear" w:color="auto" w:fill="FFFFFF"/>
        </w:rPr>
        <w:t>адамда жан қуатының сапалық жаңа құрылымдары (</w:t>
      </w:r>
      <w:r w:rsidR="00000000">
        <w:fldChar w:fldCharType="begin"/>
      </w:r>
      <w:r w:rsidR="00000000">
        <w:instrText>HYPERLINK "https://kk.wikipedia.org/wiki/%D0%96%D1%8B%D0%BD%D1%8B%D1%81_%D0%BC%D2%AF%D1%88%D0%B5%D0%BB%D0%B5%D1%80%D1%96" \o "Жыныс мүшелері"</w:instrText>
      </w:r>
      <w:r w:rsidR="00000000">
        <w:fldChar w:fldCharType="separate"/>
      </w:r>
      <w:r w:rsidRPr="004B1952">
        <w:rPr>
          <w:rStyle w:val="a7"/>
          <w:color w:val="000000" w:themeColor="text1"/>
          <w:u w:val="none"/>
          <w:shd w:val="clear" w:color="auto" w:fill="FFFFFF"/>
        </w:rPr>
        <w:t>жыныс мүшелерінің</w:t>
      </w:r>
      <w:r w:rsidR="00000000">
        <w:rPr>
          <w:rStyle w:val="a7"/>
          <w:color w:val="000000" w:themeColor="text1"/>
          <w:u w:val="none"/>
          <w:shd w:val="clear" w:color="auto" w:fill="FFFFFF"/>
        </w:rPr>
        <w:fldChar w:fldCharType="end"/>
      </w:r>
      <w:r w:rsidRPr="004B1952">
        <w:rPr>
          <w:color w:val="000000" w:themeColor="text1"/>
          <w:shd w:val="clear" w:color="auto" w:fill="FFFFFF"/>
        </w:rPr>
        <w:t> жетілуі, сана-сезімнің артуы, айналасымен қарым-қатынасының жаңа мазмұнға ие бола бастауы, </w:t>
      </w:r>
      <w:r w:rsidR="00000000">
        <w:fldChar w:fldCharType="begin"/>
      </w:r>
      <w:r w:rsidR="00000000">
        <w:instrText>HYPERLINK "https://kk.wikipedia.org/wiki/%D0%86%D1%81-%D3%99%D1%80%D0%B5%D0%BA%D0%B5%D1%82" \o "Іс-әрекет"</w:instrText>
      </w:r>
      <w:r w:rsidR="00000000">
        <w:fldChar w:fldCharType="separate"/>
      </w:r>
      <w:r w:rsidRPr="004B1952">
        <w:rPr>
          <w:rStyle w:val="a7"/>
          <w:color w:val="000000" w:themeColor="text1"/>
          <w:u w:val="none"/>
          <w:shd w:val="clear" w:color="auto" w:fill="FFFFFF"/>
        </w:rPr>
        <w:t>іс-әрекетінің</w:t>
      </w:r>
      <w:r w:rsidR="00000000">
        <w:rPr>
          <w:rStyle w:val="a7"/>
          <w:color w:val="000000" w:themeColor="text1"/>
          <w:u w:val="none"/>
          <w:shd w:val="clear" w:color="auto" w:fill="FFFFFF"/>
        </w:rPr>
        <w:fldChar w:fldCharType="end"/>
      </w:r>
      <w:r w:rsidRPr="004B1952">
        <w:rPr>
          <w:color w:val="000000" w:themeColor="text1"/>
          <w:shd w:val="clear" w:color="auto" w:fill="FFFFFF"/>
        </w:rPr>
        <w:t> күрделене түсуі, моральдік-этикалық түсініктер.</w:t>
      </w:r>
    </w:p>
    <w:p w14:paraId="246967F4" w14:textId="7676D491" w:rsidR="00007B9B" w:rsidRPr="004B1952" w:rsidRDefault="00007B9B" w:rsidP="00AA0561">
      <w:pPr>
        <w:pStyle w:val="a3"/>
        <w:ind w:firstLine="601"/>
      </w:pPr>
      <w:r w:rsidRPr="004B1952">
        <w:rPr>
          <w:b/>
          <w:bCs/>
        </w:rPr>
        <w:t>Жасөспірімдер</w:t>
      </w:r>
      <w:r w:rsidR="00FF6472">
        <w:rPr>
          <w:b/>
          <w:bCs/>
        </w:rPr>
        <w:t xml:space="preserve"> </w:t>
      </w:r>
      <w:r w:rsidR="00FF6472" w:rsidRPr="00635435">
        <w:rPr>
          <w:b/>
        </w:rPr>
        <w:t>–</w:t>
      </w:r>
      <w:r w:rsidR="00FF6472">
        <w:rPr>
          <w:b/>
        </w:rPr>
        <w:t xml:space="preserve"> </w:t>
      </w:r>
      <w:r w:rsidRPr="004B1952">
        <w:t>ДДҰ анықтамасы бойынша 10-19 жас аралығындағы адамдар (ерте жасөспірімдік шақ - 10-14 жаста; кеш жеткіншек – 15 -19 жас).</w:t>
      </w:r>
    </w:p>
    <w:p w14:paraId="7AC5BEFF" w14:textId="77777777" w:rsidR="00007B9B" w:rsidRPr="004B1952" w:rsidRDefault="00007B9B" w:rsidP="00AA0561">
      <w:pPr>
        <w:pStyle w:val="a3"/>
        <w:ind w:firstLine="601"/>
      </w:pPr>
      <w:r w:rsidRPr="004B1952">
        <w:rPr>
          <w:b/>
          <w:bCs/>
        </w:rPr>
        <w:t xml:space="preserve">Жастар – </w:t>
      </w:r>
      <w:r w:rsidRPr="004B1952">
        <w:t>он төрт жастан жиырма жасқа дейінгі Қазақстан Республикасының азаматтары.</w:t>
      </w:r>
    </w:p>
    <w:p w14:paraId="06D7597B" w14:textId="60C03B68" w:rsidR="000409A4" w:rsidRDefault="000409A4" w:rsidP="00AA0561">
      <w:pPr>
        <w:ind w:firstLine="720"/>
        <w:rPr>
          <w:sz w:val="28"/>
          <w:szCs w:val="28"/>
        </w:rPr>
      </w:pPr>
      <w:r w:rsidRPr="000409A4">
        <w:rPr>
          <w:b/>
          <w:bCs/>
          <w:sz w:val="28"/>
          <w:szCs w:val="28"/>
        </w:rPr>
        <w:t>Жасуша нысан</w:t>
      </w:r>
      <w:r>
        <w:rPr>
          <w:b/>
          <w:bCs/>
          <w:sz w:val="28"/>
          <w:szCs w:val="28"/>
        </w:rPr>
        <w:t>ы</w:t>
      </w:r>
      <w:r w:rsidRPr="000409A4">
        <w:rPr>
          <w:sz w:val="28"/>
          <w:szCs w:val="28"/>
        </w:rPr>
        <w:t> - гормон арқылы бөлінетін сүйықтықты нәруыз - рецептормен байланысуы.</w:t>
      </w:r>
    </w:p>
    <w:p w14:paraId="29275530" w14:textId="6F015D29" w:rsidR="004F3473" w:rsidRPr="000409A4" w:rsidRDefault="004F3473" w:rsidP="00AA0561">
      <w:pPr>
        <w:ind w:left="-10" w:firstLine="730"/>
        <w:rPr>
          <w:sz w:val="28"/>
          <w:szCs w:val="28"/>
        </w:rPr>
      </w:pPr>
      <w:r w:rsidRPr="004F3473">
        <w:rPr>
          <w:b/>
          <w:bCs/>
          <w:sz w:val="28"/>
          <w:szCs w:val="28"/>
        </w:rPr>
        <w:t>Жауап</w:t>
      </w:r>
      <w:r w:rsidRPr="00C907D7">
        <w:rPr>
          <w:sz w:val="28"/>
          <w:szCs w:val="28"/>
        </w:rPr>
        <w:t xml:space="preserve"> – түйіндегі бақылаулардың жалпы санынан берілген түйін үшін мақсатты санаттағы бақылаулардың пайызы</w:t>
      </w:r>
      <w:r>
        <w:rPr>
          <w:sz w:val="28"/>
          <w:szCs w:val="28"/>
        </w:rPr>
        <w:t>.</w:t>
      </w:r>
    </w:p>
    <w:p w14:paraId="3D8656D8" w14:textId="1DCD5DC0" w:rsidR="00FA181F" w:rsidRDefault="00007B9B" w:rsidP="00AA0561">
      <w:pPr>
        <w:pStyle w:val="a3"/>
        <w:ind w:left="0" w:firstLine="720"/>
      </w:pPr>
      <w:r w:rsidRPr="004B1952">
        <w:rPr>
          <w:b/>
          <w:bCs/>
        </w:rPr>
        <w:t xml:space="preserve">Жыныстық даму (жыныстық жетілу) - </w:t>
      </w:r>
      <w:r w:rsidRPr="004B1952">
        <w:t>дәл интеграцияның нәтижесі және барлық деңгейдегі эндокриндік құрылымдардың үйлесімді реттелуі: гипоталамус, аденогипофиз және жыныс бездері, екіншілік жыныстық белгілердің дамуына әкеледі.</w:t>
      </w:r>
    </w:p>
    <w:p w14:paraId="17834D18" w14:textId="363DC98F" w:rsidR="004F3473" w:rsidRPr="004F3473" w:rsidRDefault="004F3473" w:rsidP="00AA0561">
      <w:pPr>
        <w:ind w:firstLine="720"/>
        <w:jc w:val="both"/>
        <w:rPr>
          <w:sz w:val="28"/>
          <w:szCs w:val="28"/>
        </w:rPr>
      </w:pPr>
      <w:r w:rsidRPr="004F3473">
        <w:rPr>
          <w:b/>
          <w:bCs/>
          <w:sz w:val="28"/>
          <w:szCs w:val="28"/>
        </w:rPr>
        <w:t>Индекс</w:t>
      </w:r>
      <w:r w:rsidRPr="004F3473">
        <w:rPr>
          <w:sz w:val="28"/>
          <w:szCs w:val="28"/>
        </w:rPr>
        <w:t xml:space="preserve"> – түйіндегі жауаптың жалпы үлгідегі жауапқа қатынасы. Берілген түйіндегі мақсатты мән жоғары (&gt;100%) немесе төмен (&lt;100%) тәуекел екенін анықтайды.</w:t>
      </w:r>
    </w:p>
    <w:p w14:paraId="1A177C0A" w14:textId="574A8EA1" w:rsidR="00007B9B" w:rsidRDefault="00007B9B" w:rsidP="00AA0561">
      <w:pPr>
        <w:pStyle w:val="a3"/>
        <w:ind w:left="0" w:firstLine="720"/>
        <w:rPr>
          <w:color w:val="202122"/>
          <w:lang w:eastAsia="ru-RU"/>
        </w:rPr>
      </w:pPr>
      <w:r w:rsidRPr="00614CBD">
        <w:rPr>
          <w:b/>
          <w:bCs/>
          <w:color w:val="202122"/>
          <w:lang w:eastAsia="ru-RU"/>
        </w:rPr>
        <w:t>Катаболизм</w:t>
      </w:r>
      <w:r w:rsidRPr="00614CBD">
        <w:rPr>
          <w:color w:val="202122"/>
          <w:lang w:eastAsia="ru-RU"/>
        </w:rPr>
        <w:t> </w:t>
      </w:r>
      <w:r w:rsidR="00FF6472" w:rsidRPr="00635435">
        <w:rPr>
          <w:b/>
        </w:rPr>
        <w:t>–</w:t>
      </w:r>
      <w:r w:rsidRPr="00614CBD">
        <w:rPr>
          <w:color w:val="202122"/>
          <w:lang w:eastAsia="ru-RU"/>
        </w:rPr>
        <w:t>энергетикалық метаболизм, бейорганикалық және органикалық қосылыстардың тотығу реакцияларының жиынтығы</w:t>
      </w:r>
      <w:r w:rsidR="004F3473">
        <w:rPr>
          <w:color w:val="202122"/>
          <w:lang w:eastAsia="ru-RU"/>
        </w:rPr>
        <w:t>.</w:t>
      </w:r>
    </w:p>
    <w:p w14:paraId="49846D1E" w14:textId="77777777" w:rsidR="00C66A51" w:rsidRPr="00C907D7" w:rsidRDefault="00C66A51" w:rsidP="00AA0561">
      <w:pPr>
        <w:ind w:left="-10" w:firstLine="730"/>
        <w:jc w:val="both"/>
        <w:rPr>
          <w:sz w:val="28"/>
          <w:szCs w:val="28"/>
        </w:rPr>
      </w:pPr>
      <w:r w:rsidRPr="004F3473">
        <w:rPr>
          <w:b/>
          <w:bCs/>
          <w:sz w:val="28"/>
          <w:szCs w:val="28"/>
        </w:rPr>
        <w:t>Пайда, N</w:t>
      </w:r>
      <w:r w:rsidRPr="00C907D7">
        <w:rPr>
          <w:sz w:val="28"/>
          <w:szCs w:val="28"/>
        </w:rPr>
        <w:t xml:space="preserve"> – мақсатты санатқа жататын берілген түйіндегі бақылау бірліктерінің саны</w:t>
      </w:r>
      <w:r>
        <w:rPr>
          <w:sz w:val="28"/>
          <w:szCs w:val="28"/>
        </w:rPr>
        <w:t>.</w:t>
      </w:r>
    </w:p>
    <w:p w14:paraId="785AF269" w14:textId="77777777" w:rsidR="00C66A51" w:rsidRDefault="00C66A51" w:rsidP="00AA0561">
      <w:pPr>
        <w:ind w:left="-10" w:firstLine="720"/>
        <w:jc w:val="both"/>
        <w:rPr>
          <w:sz w:val="28"/>
          <w:szCs w:val="28"/>
        </w:rPr>
      </w:pPr>
      <w:r w:rsidRPr="004F3473">
        <w:rPr>
          <w:b/>
          <w:bCs/>
          <w:sz w:val="28"/>
          <w:szCs w:val="28"/>
        </w:rPr>
        <w:t>Пайда, %</w:t>
      </w:r>
      <w:r w:rsidRPr="00C907D7">
        <w:rPr>
          <w:sz w:val="28"/>
          <w:szCs w:val="28"/>
        </w:rPr>
        <w:t xml:space="preserve"> – Үлгідегі мақсатты санаттың жалпы көлемінен берілген түйін үшін мақсатты санаттағы бақылаулардың пайызы</w:t>
      </w:r>
      <w:r>
        <w:rPr>
          <w:sz w:val="28"/>
          <w:szCs w:val="28"/>
        </w:rPr>
        <w:t>.</w:t>
      </w:r>
    </w:p>
    <w:p w14:paraId="5E504C1A" w14:textId="65B062AF" w:rsidR="00C66A51" w:rsidRDefault="00C66A51" w:rsidP="00AA0561">
      <w:pPr>
        <w:ind w:firstLine="709"/>
        <w:jc w:val="both"/>
        <w:rPr>
          <w:sz w:val="28"/>
          <w:szCs w:val="28"/>
        </w:rPr>
      </w:pPr>
      <w:r w:rsidRPr="00317C27">
        <w:rPr>
          <w:b/>
          <w:bCs/>
          <w:sz w:val="28"/>
          <w:szCs w:val="28"/>
        </w:rPr>
        <w:t>Псевдорандомизация әдісі</w:t>
      </w:r>
      <w:r w:rsidRPr="00317C27">
        <w:rPr>
          <w:sz w:val="28"/>
          <w:szCs w:val="28"/>
        </w:rPr>
        <w:t xml:space="preserve"> </w:t>
      </w:r>
      <w:r w:rsidRPr="00C907D7">
        <w:rPr>
          <w:sz w:val="28"/>
          <w:szCs w:val="28"/>
        </w:rPr>
        <w:t>–</w:t>
      </w:r>
      <w:r w:rsidRPr="00521CEF">
        <w:rPr>
          <w:sz w:val="28"/>
          <w:szCs w:val="28"/>
        </w:rPr>
        <w:t xml:space="preserve"> (бейімділік баллының сәйкестігі - PSM)</w:t>
      </w:r>
      <w:r>
        <w:rPr>
          <w:sz w:val="28"/>
          <w:szCs w:val="28"/>
        </w:rPr>
        <w:t xml:space="preserve"> </w:t>
      </w:r>
      <w:r w:rsidRPr="00521CEF">
        <w:rPr>
          <w:sz w:val="28"/>
          <w:szCs w:val="28"/>
        </w:rPr>
        <w:t>- зерттеу</w:t>
      </w:r>
      <w:r>
        <w:rPr>
          <w:sz w:val="28"/>
          <w:szCs w:val="28"/>
        </w:rPr>
        <w:t>де</w:t>
      </w:r>
      <w:r w:rsidRPr="00521CEF">
        <w:rPr>
          <w:sz w:val="28"/>
          <w:szCs w:val="28"/>
        </w:rPr>
        <w:t xml:space="preserve"> топтарды салыстыру кезінде нәтижелерді бұрмалайтын әртүрлі факторлардың әсерін жоюдың тиімді әдісі</w:t>
      </w:r>
      <w:r w:rsidR="00DD5D16" w:rsidRPr="00DD5D16">
        <w:rPr>
          <w:sz w:val="28"/>
          <w:szCs w:val="28"/>
        </w:rPr>
        <w:t>.</w:t>
      </w:r>
    </w:p>
    <w:p w14:paraId="0F20295F" w14:textId="1CD3F6AA" w:rsidR="00DD5D16" w:rsidRPr="00DD5D16" w:rsidRDefault="00DD5D16" w:rsidP="00AA0561">
      <w:pPr>
        <w:ind w:firstLine="709"/>
        <w:jc w:val="both"/>
        <w:rPr>
          <w:sz w:val="28"/>
          <w:szCs w:val="28"/>
        </w:rPr>
      </w:pPr>
      <w:r w:rsidRPr="00DD5D16">
        <w:rPr>
          <w:b/>
          <w:bCs/>
          <w:sz w:val="28"/>
          <w:szCs w:val="28"/>
        </w:rPr>
        <w:t>Патогенез</w:t>
      </w:r>
      <w:r w:rsidRPr="00DD5D16">
        <w:rPr>
          <w:sz w:val="28"/>
          <w:szCs w:val="28"/>
        </w:rPr>
        <w:t xml:space="preserve"> – аурудың даму механизмін, ағымын және нәтижесін зерттейтін ғылым.</w:t>
      </w:r>
    </w:p>
    <w:p w14:paraId="28A76356" w14:textId="0AAA968D" w:rsidR="00DD5D16" w:rsidRPr="00DD5D16" w:rsidRDefault="00DD5D16" w:rsidP="00AA0561">
      <w:pPr>
        <w:ind w:firstLine="709"/>
        <w:jc w:val="both"/>
        <w:rPr>
          <w:sz w:val="28"/>
          <w:szCs w:val="28"/>
        </w:rPr>
      </w:pPr>
      <w:r w:rsidRPr="00DD5D16">
        <w:rPr>
          <w:b/>
          <w:bCs/>
          <w:sz w:val="28"/>
          <w:szCs w:val="28"/>
        </w:rPr>
        <w:t>Патологиялық реакция</w:t>
      </w:r>
      <w:r w:rsidRPr="00DD5D16">
        <w:rPr>
          <w:sz w:val="28"/>
          <w:szCs w:val="28"/>
        </w:rPr>
        <w:t xml:space="preserve"> – организмнің немесе оның жеке жүйелерінің тітіркендіргіштердің әсеріне адекватты емес реакциясы.</w:t>
      </w:r>
    </w:p>
    <w:p w14:paraId="73258B1C" w14:textId="031998DB" w:rsidR="00DD5D16" w:rsidRPr="00DD5D16" w:rsidRDefault="00DD5D16" w:rsidP="00AA0561">
      <w:pPr>
        <w:ind w:firstLine="709"/>
        <w:jc w:val="both"/>
        <w:rPr>
          <w:sz w:val="28"/>
          <w:szCs w:val="28"/>
        </w:rPr>
      </w:pPr>
      <w:r w:rsidRPr="00DD5D16">
        <w:rPr>
          <w:b/>
          <w:bCs/>
          <w:sz w:val="28"/>
          <w:szCs w:val="28"/>
        </w:rPr>
        <w:t>Патология</w:t>
      </w:r>
      <w:r w:rsidRPr="00DD5D16">
        <w:rPr>
          <w:sz w:val="28"/>
          <w:szCs w:val="28"/>
        </w:rPr>
        <w:t xml:space="preserve"> - бұл </w:t>
      </w:r>
      <w:r>
        <w:rPr>
          <w:sz w:val="28"/>
          <w:szCs w:val="28"/>
        </w:rPr>
        <w:t xml:space="preserve">қалыптыдан ауытқыған </w:t>
      </w:r>
      <w:r w:rsidRPr="00DD5D16">
        <w:rPr>
          <w:sz w:val="28"/>
          <w:szCs w:val="28"/>
        </w:rPr>
        <w:t>жағдай.</w:t>
      </w:r>
    </w:p>
    <w:p w14:paraId="41214A38" w14:textId="0409D0AB" w:rsidR="00C66A51" w:rsidRDefault="00C66A51" w:rsidP="00AA0561">
      <w:pPr>
        <w:pStyle w:val="a3"/>
        <w:ind w:left="0" w:firstLine="720"/>
        <w:rPr>
          <w:color w:val="202122"/>
          <w:lang w:eastAsia="ru-RU"/>
        </w:rPr>
      </w:pPr>
      <w:r w:rsidRPr="00C66A51">
        <w:rPr>
          <w:b/>
          <w:bCs/>
          <w:color w:val="202122"/>
          <w:lang w:eastAsia="ru-RU"/>
        </w:rPr>
        <w:t>Қалыпты таралу</w:t>
      </w:r>
      <w:r w:rsidRPr="00C66A51">
        <w:rPr>
          <w:color w:val="202122"/>
          <w:lang w:eastAsia="ru-RU"/>
        </w:rPr>
        <w:t xml:space="preserve"> - бұл мәндердің көпшілігі диапазонның ортасында кластерленген, ал қалғандары симметриялы түрде кез келген экстремалды конусты болатын деректер жиынтығының орналасуы.</w:t>
      </w:r>
    </w:p>
    <w:p w14:paraId="306446C4" w14:textId="7EB15DC0" w:rsidR="00F22C18" w:rsidRDefault="00F22C18" w:rsidP="00AA0561">
      <w:pPr>
        <w:pStyle w:val="a5"/>
        <w:shd w:val="clear" w:color="auto" w:fill="F9F9F9"/>
        <w:spacing w:before="0" w:beforeAutospacing="0" w:after="0" w:afterAutospacing="0"/>
        <w:ind w:firstLine="709"/>
        <w:jc w:val="both"/>
        <w:rPr>
          <w:color w:val="000000"/>
          <w:sz w:val="28"/>
          <w:szCs w:val="28"/>
          <w:lang w:val="kk-KZ"/>
        </w:rPr>
      </w:pPr>
      <w:r w:rsidRPr="00F22C18">
        <w:rPr>
          <w:b/>
          <w:bCs/>
          <w:color w:val="000000"/>
          <w:sz w:val="28"/>
          <w:szCs w:val="28"/>
          <w:lang w:val="kk-KZ"/>
        </w:rPr>
        <w:t>Қан</w:t>
      </w:r>
      <w:r w:rsidRPr="00F22C18">
        <w:rPr>
          <w:color w:val="000000"/>
          <w:sz w:val="28"/>
          <w:szCs w:val="28"/>
          <w:lang w:val="kk-KZ"/>
        </w:rPr>
        <w:t xml:space="preserve"> – ағзаның сұйық байланыс тіні арқылы қалыптасқан ішкі ортасы.</w:t>
      </w:r>
    </w:p>
    <w:p w14:paraId="7180FF02" w14:textId="7503DABE" w:rsidR="00F22C18" w:rsidRPr="00F22C18" w:rsidRDefault="00F22C18" w:rsidP="00AA0561">
      <w:pPr>
        <w:ind w:firstLine="709"/>
        <w:jc w:val="both"/>
        <w:rPr>
          <w:sz w:val="28"/>
          <w:szCs w:val="28"/>
        </w:rPr>
      </w:pPr>
      <w:r w:rsidRPr="00F22C18">
        <w:rPr>
          <w:b/>
          <w:bCs/>
          <w:sz w:val="28"/>
          <w:szCs w:val="28"/>
        </w:rPr>
        <w:lastRenderedPageBreak/>
        <w:t>Қан сарысуы</w:t>
      </w:r>
      <w:r w:rsidRPr="00F22C18">
        <w:rPr>
          <w:sz w:val="28"/>
          <w:szCs w:val="28"/>
        </w:rPr>
        <w:t> — </w:t>
      </w:r>
      <w:hyperlink r:id="rId13" w:tooltip="Қан" w:history="1">
        <w:r w:rsidRPr="00F22C18">
          <w:rPr>
            <w:rStyle w:val="a7"/>
            <w:color w:val="auto"/>
            <w:sz w:val="28"/>
            <w:szCs w:val="28"/>
            <w:u w:val="none"/>
          </w:rPr>
          <w:t>қанның</w:t>
        </w:r>
      </w:hyperlink>
      <w:r w:rsidRPr="00F22C18">
        <w:rPr>
          <w:sz w:val="28"/>
          <w:szCs w:val="28"/>
        </w:rPr>
        <w:t> сұйық бөлігі. Ол организмнен тыс </w:t>
      </w:r>
      <w:r w:rsidR="00000000">
        <w:fldChar w:fldCharType="begin"/>
      </w:r>
      <w:r w:rsidR="00000000">
        <w:instrText>HYPERLINK "https://kk.wikipedia.org/wiki/%D2%9A%D0%B0%D0%BD_%D2%B1%D1%8E%D1%8B" \o "Қан ұюы"</w:instrText>
      </w:r>
      <w:r w:rsidR="00000000">
        <w:fldChar w:fldCharType="separate"/>
      </w:r>
      <w:r w:rsidRPr="00F22C18">
        <w:rPr>
          <w:rStyle w:val="a7"/>
          <w:color w:val="auto"/>
          <w:sz w:val="28"/>
          <w:szCs w:val="28"/>
          <w:u w:val="none"/>
        </w:rPr>
        <w:t>ұйыған қаннан</w:t>
      </w:r>
      <w:r w:rsidR="00000000">
        <w:rPr>
          <w:rStyle w:val="a7"/>
          <w:color w:val="auto"/>
          <w:sz w:val="28"/>
          <w:szCs w:val="28"/>
          <w:u w:val="none"/>
        </w:rPr>
        <w:fldChar w:fldCharType="end"/>
      </w:r>
      <w:r w:rsidRPr="00F22C18">
        <w:rPr>
          <w:sz w:val="28"/>
          <w:szCs w:val="28"/>
        </w:rPr>
        <w:t> бөлініп алынады. Құрамы жағынан </w:t>
      </w:r>
      <w:r w:rsidR="00000000">
        <w:fldChar w:fldCharType="begin"/>
      </w:r>
      <w:r w:rsidR="00000000">
        <w:instrText>HYPERLINK "https://kk.wikipedia.org/wiki/%D2%9A%D0%B0%D0%BD_%D0%BF%D0%BB%D0%B0%D0%B7%D0%BC%D0%B0%D1%81%D1%8B" \o "Қан плазмасы"</w:instrText>
      </w:r>
      <w:r w:rsidR="00000000">
        <w:fldChar w:fldCharType="separate"/>
      </w:r>
      <w:r w:rsidRPr="00F22C18">
        <w:rPr>
          <w:rStyle w:val="a7"/>
          <w:color w:val="auto"/>
          <w:sz w:val="28"/>
          <w:szCs w:val="28"/>
          <w:u w:val="none"/>
        </w:rPr>
        <w:t>қан плазмасына</w:t>
      </w:r>
      <w:r w:rsidR="00000000">
        <w:rPr>
          <w:rStyle w:val="a7"/>
          <w:color w:val="auto"/>
          <w:sz w:val="28"/>
          <w:szCs w:val="28"/>
          <w:u w:val="none"/>
        </w:rPr>
        <w:fldChar w:fldCharType="end"/>
      </w:r>
      <w:r w:rsidRPr="00F22C18">
        <w:rPr>
          <w:sz w:val="28"/>
          <w:szCs w:val="28"/>
        </w:rPr>
        <w:t> ұқсас, бірақ сарысуда </w:t>
      </w:r>
      <w:r w:rsidR="00000000">
        <w:fldChar w:fldCharType="begin"/>
      </w:r>
      <w:r w:rsidR="00000000">
        <w:instrText>HYPERLINK "https://kk.wikipedia.org/wiki/%D0%A4%D0%B8%D0%B1%D1%80%D0%B8%D0%BD%D0%BE%D0%B3%D0%B5%D0%BD" \o "Фибриноген"</w:instrText>
      </w:r>
      <w:r w:rsidR="00000000">
        <w:fldChar w:fldCharType="separate"/>
      </w:r>
      <w:r w:rsidRPr="00F22C18">
        <w:rPr>
          <w:rStyle w:val="a7"/>
          <w:color w:val="auto"/>
          <w:sz w:val="28"/>
          <w:szCs w:val="28"/>
          <w:u w:val="none"/>
        </w:rPr>
        <w:t>фибриноген</w:t>
      </w:r>
      <w:r w:rsidR="00000000">
        <w:rPr>
          <w:rStyle w:val="a7"/>
          <w:color w:val="auto"/>
          <w:sz w:val="28"/>
          <w:szCs w:val="28"/>
          <w:u w:val="none"/>
        </w:rPr>
        <w:fldChar w:fldCharType="end"/>
      </w:r>
      <w:r w:rsidRPr="00F22C18">
        <w:rPr>
          <w:sz w:val="28"/>
          <w:szCs w:val="28"/>
        </w:rPr>
        <w:t> болмайды.</w:t>
      </w:r>
    </w:p>
    <w:p w14:paraId="7E6ECA95" w14:textId="77777777" w:rsidR="00C66A51" w:rsidRDefault="00317C27" w:rsidP="00AA0561">
      <w:pPr>
        <w:ind w:firstLine="709"/>
        <w:jc w:val="both"/>
        <w:rPr>
          <w:sz w:val="28"/>
          <w:szCs w:val="28"/>
        </w:rPr>
      </w:pPr>
      <w:r w:rsidRPr="00317C27">
        <w:rPr>
          <w:b/>
          <w:bCs/>
          <w:sz w:val="28"/>
          <w:szCs w:val="28"/>
        </w:rPr>
        <w:t>Конфаундер</w:t>
      </w:r>
      <w:r w:rsidRPr="00317C27">
        <w:rPr>
          <w:sz w:val="28"/>
          <w:szCs w:val="28"/>
        </w:rPr>
        <w:t xml:space="preserve"> </w:t>
      </w:r>
      <w:r w:rsidRPr="00C907D7">
        <w:rPr>
          <w:sz w:val="28"/>
          <w:szCs w:val="28"/>
        </w:rPr>
        <w:t>–</w:t>
      </w:r>
      <w:r w:rsidRPr="00521CEF">
        <w:rPr>
          <w:sz w:val="28"/>
          <w:szCs w:val="28"/>
        </w:rPr>
        <w:t xml:space="preserve"> нәтижелерін</w:t>
      </w:r>
      <w:r>
        <w:rPr>
          <w:sz w:val="28"/>
          <w:szCs w:val="28"/>
        </w:rPr>
        <w:t xml:space="preserve">, </w:t>
      </w:r>
      <w:r w:rsidRPr="00521CEF">
        <w:rPr>
          <w:sz w:val="28"/>
          <w:szCs w:val="28"/>
        </w:rPr>
        <w:t xml:space="preserve">бұрмалануы </w:t>
      </w:r>
      <w:r>
        <w:rPr>
          <w:sz w:val="28"/>
          <w:szCs w:val="28"/>
        </w:rPr>
        <w:t xml:space="preserve">мүмкін </w:t>
      </w:r>
      <w:r w:rsidRPr="00521CEF">
        <w:rPr>
          <w:sz w:val="28"/>
          <w:szCs w:val="28"/>
        </w:rPr>
        <w:t>фактордың әсер ету бағыты мен өлшемнің есептелген және нақты мәні арасындағы айырмашылықтар</w:t>
      </w:r>
      <w:r>
        <w:rPr>
          <w:sz w:val="28"/>
          <w:szCs w:val="28"/>
        </w:rPr>
        <w:t>ы</w:t>
      </w:r>
      <w:r w:rsidRPr="00521CEF">
        <w:rPr>
          <w:sz w:val="28"/>
          <w:szCs w:val="28"/>
        </w:rPr>
        <w:t>.</w:t>
      </w:r>
    </w:p>
    <w:p w14:paraId="029D8373" w14:textId="0D28D1F4" w:rsidR="00C66A51" w:rsidRPr="00C66A51" w:rsidRDefault="00C66A51" w:rsidP="00AA0561">
      <w:pPr>
        <w:pStyle w:val="a3"/>
        <w:ind w:left="0" w:right="308" w:firstLine="710"/>
        <w:rPr>
          <w:color w:val="000000"/>
          <w:spacing w:val="2"/>
          <w:shd w:val="clear" w:color="auto" w:fill="FFFFFF"/>
        </w:rPr>
      </w:pPr>
      <w:r w:rsidRPr="00C66A51">
        <w:rPr>
          <w:b/>
          <w:bCs/>
          <w:color w:val="000000"/>
        </w:rPr>
        <w:t>Колмогоров-Смирнов критерий</w:t>
      </w:r>
      <w:r w:rsidRPr="00C66A51">
        <w:t xml:space="preserve"> </w:t>
      </w:r>
      <w:r w:rsidRPr="00C907D7">
        <w:t>–</w:t>
      </w:r>
      <w:r w:rsidRPr="00C66A51">
        <w:rPr>
          <w:color w:val="000000"/>
          <w:spacing w:val="2"/>
          <w:shd w:val="clear" w:color="auto" w:fill="FFFFFF"/>
        </w:rPr>
        <w:t xml:space="preserve"> сынақ үлгінің байқалған таралуы мен теориялық таралу арасында салыстыру қажет болған жағдайларда қолданылады.</w:t>
      </w:r>
    </w:p>
    <w:p w14:paraId="2D126C03" w14:textId="43B7F0CB" w:rsidR="00E96442" w:rsidRPr="00635435" w:rsidRDefault="00E96442" w:rsidP="00AA0561">
      <w:pPr>
        <w:pStyle w:val="a3"/>
        <w:ind w:left="0" w:right="308" w:firstLine="710"/>
      </w:pPr>
      <w:r w:rsidRPr="00635435">
        <w:rPr>
          <w:b/>
        </w:rPr>
        <w:t xml:space="preserve">Полимеразды тізбекті реакция (ПТР) – </w:t>
      </w:r>
      <w:r w:rsidRPr="00635435">
        <w:t>бұл молекулалық биологияның</w:t>
      </w:r>
      <w:r w:rsidRPr="00635435">
        <w:rPr>
          <w:spacing w:val="1"/>
        </w:rPr>
        <w:t xml:space="preserve"> </w:t>
      </w:r>
      <w:r w:rsidRPr="00635435">
        <w:t>эксперименттік</w:t>
      </w:r>
      <w:r w:rsidRPr="00635435">
        <w:rPr>
          <w:spacing w:val="1"/>
        </w:rPr>
        <w:t xml:space="preserve"> </w:t>
      </w:r>
      <w:r w:rsidRPr="00635435">
        <w:t>әдісі,</w:t>
      </w:r>
      <w:r w:rsidRPr="00635435">
        <w:rPr>
          <w:spacing w:val="1"/>
        </w:rPr>
        <w:t xml:space="preserve"> </w:t>
      </w:r>
      <w:r w:rsidRPr="00635435">
        <w:t>ол</w:t>
      </w:r>
      <w:r w:rsidRPr="00635435">
        <w:rPr>
          <w:spacing w:val="1"/>
        </w:rPr>
        <w:t xml:space="preserve"> </w:t>
      </w:r>
      <w:r w:rsidRPr="00635435">
        <w:t>биологиялық</w:t>
      </w:r>
      <w:r w:rsidRPr="00635435">
        <w:rPr>
          <w:spacing w:val="1"/>
        </w:rPr>
        <w:t xml:space="preserve"> </w:t>
      </w:r>
      <w:r w:rsidRPr="00635435">
        <w:t>үлгіде</w:t>
      </w:r>
      <w:r w:rsidRPr="00635435">
        <w:rPr>
          <w:spacing w:val="1"/>
        </w:rPr>
        <w:t xml:space="preserve"> </w:t>
      </w:r>
      <w:r w:rsidRPr="00635435">
        <w:t>кейбір</w:t>
      </w:r>
      <w:r w:rsidRPr="00635435">
        <w:rPr>
          <w:spacing w:val="1"/>
        </w:rPr>
        <w:t xml:space="preserve"> </w:t>
      </w:r>
      <w:r w:rsidRPr="00635435">
        <w:t>нуклеин</w:t>
      </w:r>
      <w:r w:rsidRPr="00635435">
        <w:rPr>
          <w:spacing w:val="1"/>
        </w:rPr>
        <w:t xml:space="preserve"> </w:t>
      </w:r>
      <w:r w:rsidRPr="00635435">
        <w:t>қышқылының</w:t>
      </w:r>
      <w:r w:rsidRPr="00635435">
        <w:rPr>
          <w:spacing w:val="1"/>
        </w:rPr>
        <w:t xml:space="preserve"> </w:t>
      </w:r>
      <w:r w:rsidRPr="00635435">
        <w:t>фрагменттерінің</w:t>
      </w:r>
      <w:r w:rsidRPr="00635435">
        <w:rPr>
          <w:spacing w:val="1"/>
        </w:rPr>
        <w:t xml:space="preserve"> </w:t>
      </w:r>
      <w:r w:rsidRPr="00635435">
        <w:t>(NK)</w:t>
      </w:r>
      <w:r w:rsidRPr="00635435">
        <w:rPr>
          <w:spacing w:val="1"/>
        </w:rPr>
        <w:t xml:space="preserve"> </w:t>
      </w:r>
      <w:r w:rsidRPr="00635435">
        <w:t>төмен</w:t>
      </w:r>
      <w:r w:rsidRPr="00635435">
        <w:rPr>
          <w:spacing w:val="1"/>
        </w:rPr>
        <w:t xml:space="preserve"> </w:t>
      </w:r>
      <w:r w:rsidRPr="00635435">
        <w:t>концентрациясының</w:t>
      </w:r>
      <w:r w:rsidRPr="00635435">
        <w:rPr>
          <w:spacing w:val="1"/>
        </w:rPr>
        <w:t xml:space="preserve"> </w:t>
      </w:r>
      <w:r w:rsidRPr="00635435">
        <w:t>едәуір</w:t>
      </w:r>
      <w:r w:rsidRPr="00635435">
        <w:rPr>
          <w:spacing w:val="1"/>
        </w:rPr>
        <w:t xml:space="preserve"> </w:t>
      </w:r>
      <w:r w:rsidRPr="00635435">
        <w:t>жоғарылауына</w:t>
      </w:r>
      <w:r w:rsidRPr="00635435">
        <w:rPr>
          <w:spacing w:val="1"/>
        </w:rPr>
        <w:t xml:space="preserve"> </w:t>
      </w:r>
      <w:r w:rsidRPr="00635435">
        <w:t>мүмкіндік береді.</w:t>
      </w:r>
    </w:p>
    <w:p w14:paraId="5B8E3846" w14:textId="77777777" w:rsidR="00F40A97" w:rsidRPr="00635435" w:rsidRDefault="00CF6228" w:rsidP="00AA0561">
      <w:pPr>
        <w:ind w:right="310" w:firstLine="710"/>
        <w:jc w:val="both"/>
        <w:rPr>
          <w:sz w:val="28"/>
          <w:szCs w:val="28"/>
        </w:rPr>
      </w:pPr>
      <w:r w:rsidRPr="00635435">
        <w:rPr>
          <w:b/>
          <w:sz w:val="28"/>
          <w:szCs w:val="28"/>
        </w:rPr>
        <w:t>Полиморфизмнің</w:t>
      </w:r>
      <w:r w:rsidRPr="00635435">
        <w:rPr>
          <w:b/>
          <w:spacing w:val="1"/>
          <w:sz w:val="28"/>
          <w:szCs w:val="28"/>
        </w:rPr>
        <w:t xml:space="preserve"> </w:t>
      </w:r>
      <w:r w:rsidRPr="00635435">
        <w:rPr>
          <w:b/>
          <w:sz w:val="28"/>
          <w:szCs w:val="28"/>
        </w:rPr>
        <w:t>қалыпты</w:t>
      </w:r>
      <w:r w:rsidRPr="00635435">
        <w:rPr>
          <w:b/>
          <w:spacing w:val="1"/>
          <w:sz w:val="28"/>
          <w:szCs w:val="28"/>
        </w:rPr>
        <w:t xml:space="preserve"> </w:t>
      </w:r>
      <w:r w:rsidRPr="00635435">
        <w:rPr>
          <w:b/>
          <w:sz w:val="28"/>
          <w:szCs w:val="28"/>
        </w:rPr>
        <w:t>нұсқасы</w:t>
      </w:r>
      <w:r w:rsidRPr="00635435">
        <w:rPr>
          <w:b/>
          <w:spacing w:val="1"/>
          <w:sz w:val="28"/>
          <w:szCs w:val="28"/>
        </w:rPr>
        <w:t xml:space="preserve"> </w:t>
      </w:r>
      <w:r w:rsidRPr="00635435">
        <w:rPr>
          <w:sz w:val="28"/>
          <w:szCs w:val="28"/>
        </w:rPr>
        <w:t>–</w:t>
      </w:r>
      <w:r w:rsidRPr="00635435">
        <w:rPr>
          <w:spacing w:val="1"/>
          <w:sz w:val="28"/>
          <w:szCs w:val="28"/>
        </w:rPr>
        <w:t xml:space="preserve"> </w:t>
      </w:r>
      <w:r w:rsidRPr="00635435">
        <w:rPr>
          <w:sz w:val="28"/>
          <w:szCs w:val="28"/>
        </w:rPr>
        <w:t>басқа</w:t>
      </w:r>
      <w:r w:rsidRPr="00635435">
        <w:rPr>
          <w:spacing w:val="1"/>
          <w:sz w:val="28"/>
          <w:szCs w:val="28"/>
        </w:rPr>
        <w:t xml:space="preserve"> </w:t>
      </w:r>
      <w:r w:rsidRPr="00635435">
        <w:rPr>
          <w:sz w:val="28"/>
          <w:szCs w:val="28"/>
        </w:rPr>
        <w:t>нұсқалардың</w:t>
      </w:r>
      <w:r w:rsidRPr="00635435">
        <w:rPr>
          <w:spacing w:val="1"/>
          <w:sz w:val="28"/>
          <w:szCs w:val="28"/>
        </w:rPr>
        <w:t xml:space="preserve"> </w:t>
      </w:r>
      <w:r w:rsidRPr="00635435">
        <w:rPr>
          <w:sz w:val="28"/>
          <w:szCs w:val="28"/>
        </w:rPr>
        <w:t>ізашары</w:t>
      </w:r>
      <w:r w:rsidRPr="00635435">
        <w:rPr>
          <w:spacing w:val="1"/>
          <w:sz w:val="28"/>
          <w:szCs w:val="28"/>
        </w:rPr>
        <w:t xml:space="preserve"> </w:t>
      </w:r>
      <w:r w:rsidRPr="00635435">
        <w:rPr>
          <w:sz w:val="28"/>
          <w:szCs w:val="28"/>
        </w:rPr>
        <w:t>болып</w:t>
      </w:r>
      <w:r w:rsidRPr="00635435">
        <w:rPr>
          <w:spacing w:val="1"/>
          <w:sz w:val="28"/>
          <w:szCs w:val="28"/>
        </w:rPr>
        <w:t xml:space="preserve"> </w:t>
      </w:r>
      <w:r w:rsidRPr="00635435">
        <w:rPr>
          <w:sz w:val="28"/>
          <w:szCs w:val="28"/>
        </w:rPr>
        <w:t>табылатын,</w:t>
      </w:r>
      <w:r w:rsidRPr="00635435">
        <w:rPr>
          <w:spacing w:val="1"/>
          <w:sz w:val="28"/>
          <w:szCs w:val="28"/>
        </w:rPr>
        <w:t xml:space="preserve"> </w:t>
      </w:r>
      <w:r w:rsidRPr="00635435">
        <w:rPr>
          <w:sz w:val="28"/>
          <w:szCs w:val="28"/>
        </w:rPr>
        <w:t>популяция</w:t>
      </w:r>
      <w:r w:rsidRPr="00635435">
        <w:rPr>
          <w:spacing w:val="1"/>
          <w:sz w:val="28"/>
          <w:szCs w:val="28"/>
        </w:rPr>
        <w:t xml:space="preserve"> </w:t>
      </w:r>
      <w:r w:rsidRPr="00635435">
        <w:rPr>
          <w:sz w:val="28"/>
          <w:szCs w:val="28"/>
        </w:rPr>
        <w:t>ауқымында</w:t>
      </w:r>
      <w:r w:rsidRPr="00635435">
        <w:rPr>
          <w:spacing w:val="1"/>
          <w:sz w:val="28"/>
          <w:szCs w:val="28"/>
        </w:rPr>
        <w:t xml:space="preserve"> </w:t>
      </w:r>
      <w:r w:rsidRPr="00635435">
        <w:rPr>
          <w:sz w:val="28"/>
          <w:szCs w:val="28"/>
        </w:rPr>
        <w:t>кеңінен</w:t>
      </w:r>
      <w:r w:rsidRPr="00635435">
        <w:rPr>
          <w:spacing w:val="1"/>
          <w:sz w:val="28"/>
          <w:szCs w:val="28"/>
        </w:rPr>
        <w:t xml:space="preserve"> </w:t>
      </w:r>
      <w:r w:rsidRPr="00635435">
        <w:rPr>
          <w:sz w:val="28"/>
          <w:szCs w:val="28"/>
        </w:rPr>
        <w:t>таралған</w:t>
      </w:r>
      <w:r w:rsidRPr="00635435">
        <w:rPr>
          <w:spacing w:val="1"/>
          <w:sz w:val="28"/>
          <w:szCs w:val="28"/>
        </w:rPr>
        <w:t xml:space="preserve"> </w:t>
      </w:r>
      <w:r w:rsidRPr="00635435">
        <w:rPr>
          <w:sz w:val="28"/>
          <w:szCs w:val="28"/>
        </w:rPr>
        <w:t>полиморфизм</w:t>
      </w:r>
      <w:r w:rsidRPr="00635435">
        <w:rPr>
          <w:spacing w:val="1"/>
          <w:sz w:val="28"/>
          <w:szCs w:val="28"/>
        </w:rPr>
        <w:t xml:space="preserve"> </w:t>
      </w:r>
      <w:r w:rsidRPr="00635435">
        <w:rPr>
          <w:sz w:val="28"/>
          <w:szCs w:val="28"/>
        </w:rPr>
        <w:t>нұсқасы.</w:t>
      </w:r>
    </w:p>
    <w:p w14:paraId="7A11ABE5" w14:textId="77777777" w:rsidR="00F40A97" w:rsidRPr="00635435" w:rsidRDefault="00CF6228" w:rsidP="00AA0561">
      <w:pPr>
        <w:ind w:firstLine="710"/>
        <w:jc w:val="both"/>
        <w:rPr>
          <w:sz w:val="28"/>
          <w:szCs w:val="28"/>
        </w:rPr>
      </w:pPr>
      <w:r w:rsidRPr="00635435">
        <w:rPr>
          <w:b/>
          <w:sz w:val="28"/>
          <w:szCs w:val="28"/>
        </w:rPr>
        <w:t>Полиморфизмнің</w:t>
      </w:r>
      <w:r w:rsidRPr="00635435">
        <w:rPr>
          <w:b/>
          <w:spacing w:val="75"/>
          <w:sz w:val="28"/>
          <w:szCs w:val="28"/>
        </w:rPr>
        <w:t xml:space="preserve"> </w:t>
      </w:r>
      <w:r w:rsidRPr="00635435">
        <w:rPr>
          <w:b/>
          <w:sz w:val="28"/>
          <w:szCs w:val="28"/>
        </w:rPr>
        <w:t xml:space="preserve">мутантты  </w:t>
      </w:r>
      <w:r w:rsidRPr="00635435">
        <w:rPr>
          <w:b/>
          <w:spacing w:val="5"/>
          <w:sz w:val="28"/>
          <w:szCs w:val="28"/>
        </w:rPr>
        <w:t xml:space="preserve"> </w:t>
      </w:r>
      <w:r w:rsidRPr="00635435">
        <w:rPr>
          <w:b/>
          <w:sz w:val="28"/>
          <w:szCs w:val="28"/>
        </w:rPr>
        <w:t xml:space="preserve">нұсқасы  </w:t>
      </w:r>
      <w:r w:rsidRPr="00635435">
        <w:rPr>
          <w:b/>
          <w:spacing w:val="10"/>
          <w:sz w:val="28"/>
          <w:szCs w:val="28"/>
        </w:rPr>
        <w:t xml:space="preserve"> </w:t>
      </w:r>
      <w:r w:rsidRPr="00635435">
        <w:rPr>
          <w:sz w:val="28"/>
          <w:szCs w:val="28"/>
        </w:rPr>
        <w:t xml:space="preserve">–  </w:t>
      </w:r>
      <w:r w:rsidRPr="00635435">
        <w:rPr>
          <w:spacing w:val="7"/>
          <w:sz w:val="28"/>
          <w:szCs w:val="28"/>
        </w:rPr>
        <w:t xml:space="preserve"> </w:t>
      </w:r>
      <w:r w:rsidRPr="00635435">
        <w:rPr>
          <w:sz w:val="28"/>
          <w:szCs w:val="28"/>
        </w:rPr>
        <w:t xml:space="preserve">қалыпты  </w:t>
      </w:r>
      <w:r w:rsidRPr="00635435">
        <w:rPr>
          <w:spacing w:val="6"/>
          <w:sz w:val="28"/>
          <w:szCs w:val="28"/>
        </w:rPr>
        <w:t xml:space="preserve"> </w:t>
      </w:r>
      <w:r w:rsidRPr="00635435">
        <w:rPr>
          <w:sz w:val="28"/>
          <w:szCs w:val="28"/>
        </w:rPr>
        <w:t xml:space="preserve">нұсқаның  </w:t>
      </w:r>
      <w:r w:rsidRPr="00635435">
        <w:rPr>
          <w:spacing w:val="6"/>
          <w:sz w:val="28"/>
          <w:szCs w:val="28"/>
        </w:rPr>
        <w:t xml:space="preserve"> </w:t>
      </w:r>
      <w:r w:rsidRPr="00635435">
        <w:rPr>
          <w:sz w:val="28"/>
          <w:szCs w:val="28"/>
        </w:rPr>
        <w:t>өзінің</w:t>
      </w:r>
    </w:p>
    <w:p w14:paraId="77377E0B" w14:textId="77777777" w:rsidR="00F40A97" w:rsidRDefault="00CF6228" w:rsidP="00AA0561">
      <w:pPr>
        <w:pStyle w:val="a3"/>
        <w:ind w:left="0"/>
      </w:pPr>
      <w:r w:rsidRPr="00635435">
        <w:t>ізашарына</w:t>
      </w:r>
      <w:r w:rsidRPr="00635435">
        <w:rPr>
          <w:spacing w:val="-7"/>
        </w:rPr>
        <w:t xml:space="preserve"> </w:t>
      </w:r>
      <w:r w:rsidRPr="00635435">
        <w:t>байланысты</w:t>
      </w:r>
      <w:r w:rsidRPr="00635435">
        <w:rPr>
          <w:spacing w:val="-8"/>
        </w:rPr>
        <w:t xml:space="preserve"> </w:t>
      </w:r>
      <w:r w:rsidRPr="00635435">
        <w:t>дамитын</w:t>
      </w:r>
      <w:r w:rsidRPr="00635435">
        <w:rPr>
          <w:spacing w:val="-7"/>
        </w:rPr>
        <w:t xml:space="preserve"> </w:t>
      </w:r>
      <w:r w:rsidRPr="00635435">
        <w:t>мутацияға</w:t>
      </w:r>
      <w:r w:rsidRPr="00635435">
        <w:rPr>
          <w:spacing w:val="-7"/>
        </w:rPr>
        <w:t xml:space="preserve"> </w:t>
      </w:r>
      <w:r w:rsidRPr="00635435">
        <w:t>келтірілген</w:t>
      </w:r>
      <w:r w:rsidRPr="00635435">
        <w:rPr>
          <w:spacing w:val="-7"/>
        </w:rPr>
        <w:t xml:space="preserve"> </w:t>
      </w:r>
      <w:r w:rsidRPr="00635435">
        <w:t>полиморфизм</w:t>
      </w:r>
      <w:r w:rsidRPr="00635435">
        <w:rPr>
          <w:spacing w:val="-6"/>
        </w:rPr>
        <w:t xml:space="preserve"> </w:t>
      </w:r>
      <w:r w:rsidRPr="00635435">
        <w:t>нұсқасы.</w:t>
      </w:r>
    </w:p>
    <w:p w14:paraId="4B4F9A59" w14:textId="5C417130" w:rsidR="00A50053" w:rsidRPr="00635435" w:rsidRDefault="00A50053" w:rsidP="00AA0561">
      <w:pPr>
        <w:pStyle w:val="a3"/>
        <w:ind w:left="0" w:firstLine="710"/>
      </w:pPr>
      <w:r w:rsidRPr="00A50053">
        <w:rPr>
          <w:b/>
          <w:bCs/>
        </w:rPr>
        <w:t>Медиана</w:t>
      </w:r>
      <w:r>
        <w:t xml:space="preserve"> </w:t>
      </w:r>
      <w:r w:rsidRPr="00635435">
        <w:t xml:space="preserve">– </w:t>
      </w:r>
      <w:r w:rsidRPr="00A50053">
        <w:t xml:space="preserve">элементтердің орташа мәні болып табылады және таралудағы орташа мәнді білдіреді. </w:t>
      </w:r>
    </w:p>
    <w:p w14:paraId="3BA20B63" w14:textId="77777777" w:rsidR="00614CBD" w:rsidRPr="004B1952" w:rsidRDefault="00614CBD" w:rsidP="00AA0561">
      <w:pPr>
        <w:pStyle w:val="a5"/>
        <w:shd w:val="clear" w:color="auto" w:fill="FFFFFF"/>
        <w:spacing w:before="0" w:beforeAutospacing="0" w:after="0" w:afterAutospacing="0"/>
        <w:ind w:firstLine="710"/>
        <w:jc w:val="both"/>
        <w:rPr>
          <w:color w:val="202122"/>
          <w:sz w:val="28"/>
          <w:szCs w:val="28"/>
          <w:shd w:val="clear" w:color="auto" w:fill="FFFFFF"/>
          <w:lang w:val="kk-KZ"/>
        </w:rPr>
      </w:pPr>
      <w:r w:rsidRPr="004B1952">
        <w:rPr>
          <w:b/>
          <w:bCs/>
          <w:color w:val="202122"/>
          <w:sz w:val="28"/>
          <w:szCs w:val="28"/>
          <w:shd w:val="clear" w:color="auto" w:fill="FFFFFF"/>
          <w:lang w:val="kk-KZ"/>
        </w:rPr>
        <w:t>Метаболизм</w:t>
      </w:r>
      <w:r w:rsidRPr="004B1952">
        <w:rPr>
          <w:color w:val="202122"/>
          <w:sz w:val="28"/>
          <w:szCs w:val="28"/>
          <w:shd w:val="clear" w:color="auto" w:fill="FFFFFF"/>
          <w:lang w:val="kk-KZ"/>
        </w:rPr>
        <w:t xml:space="preserve"> –тіршілік қабілетін сақтау және сыртқы ортамен қарым-қатынасын, организмге қоректік заттардың еніп, олармен ферменттер әсерінен ыдырауын, пайда болған жай заттардың жасушалар мен мүшелерге тасымалданып, олардың тотығуын, энергия бөлініп шығуын, жасуша құрамындағы түзілістердің биосинтезделуін және қорытылған өнімдердің организмнен бөлініп шығуын қамтамасыз етуі.</w:t>
      </w:r>
    </w:p>
    <w:p w14:paraId="5313F650" w14:textId="68C532F4" w:rsidR="00614CBD" w:rsidRPr="004B1952" w:rsidRDefault="00614CBD" w:rsidP="00AA0561">
      <w:pPr>
        <w:pStyle w:val="a5"/>
        <w:shd w:val="clear" w:color="auto" w:fill="FFFFFF"/>
        <w:spacing w:before="0" w:beforeAutospacing="0" w:after="0" w:afterAutospacing="0"/>
        <w:ind w:firstLine="710"/>
        <w:jc w:val="both"/>
        <w:rPr>
          <w:color w:val="202122"/>
          <w:sz w:val="28"/>
          <w:szCs w:val="28"/>
          <w:shd w:val="clear" w:color="auto" w:fill="FFFFFF"/>
          <w:lang w:val="kk-KZ"/>
        </w:rPr>
      </w:pPr>
      <w:r w:rsidRPr="004B1952">
        <w:rPr>
          <w:b/>
          <w:bCs/>
          <w:color w:val="202122"/>
          <w:sz w:val="28"/>
          <w:szCs w:val="28"/>
          <w:shd w:val="clear" w:color="auto" w:fill="FFFFFF"/>
          <w:lang w:val="kk-KZ"/>
        </w:rPr>
        <w:t>Метаболизмдік жол</w:t>
      </w:r>
      <w:r w:rsidRPr="004B1952">
        <w:rPr>
          <w:color w:val="202122"/>
          <w:sz w:val="28"/>
          <w:szCs w:val="28"/>
          <w:shd w:val="clear" w:color="auto" w:fill="FFFFFF"/>
          <w:lang w:val="kk-KZ"/>
        </w:rPr>
        <w:t xml:space="preserve"> </w:t>
      </w:r>
      <w:r w:rsidR="00FF6472" w:rsidRPr="00FF6472">
        <w:rPr>
          <w:b/>
          <w:lang w:val="kk-KZ"/>
        </w:rPr>
        <w:t>–</w:t>
      </w:r>
      <w:r w:rsidR="00FF6472">
        <w:rPr>
          <w:b/>
          <w:lang w:val="kk-KZ"/>
        </w:rPr>
        <w:t xml:space="preserve"> </w:t>
      </w:r>
      <w:r w:rsidRPr="004B1952">
        <w:rPr>
          <w:color w:val="202122"/>
          <w:sz w:val="28"/>
          <w:szCs w:val="28"/>
          <w:shd w:val="clear" w:color="auto" w:fill="FFFFFF"/>
          <w:lang w:val="kk-KZ"/>
        </w:rPr>
        <w:t>жасушадағы қандай да болса, бір заттың белгілі бір тәртіппен ферменттік айналуға түсуі.</w:t>
      </w:r>
    </w:p>
    <w:p w14:paraId="3703E5AF" w14:textId="712EB3D0" w:rsidR="003630F0" w:rsidRDefault="00614CBD" w:rsidP="00AA0561">
      <w:pPr>
        <w:pStyle w:val="a5"/>
        <w:shd w:val="clear" w:color="auto" w:fill="FFFFFF"/>
        <w:spacing w:before="0" w:beforeAutospacing="0" w:after="0" w:afterAutospacing="0"/>
        <w:ind w:firstLine="710"/>
        <w:jc w:val="both"/>
        <w:rPr>
          <w:color w:val="202122"/>
          <w:sz w:val="28"/>
          <w:szCs w:val="28"/>
        </w:rPr>
      </w:pPr>
      <w:r w:rsidRPr="004B1952">
        <w:rPr>
          <w:b/>
          <w:bCs/>
          <w:color w:val="202122"/>
          <w:sz w:val="28"/>
          <w:szCs w:val="28"/>
          <w:shd w:val="clear" w:color="auto" w:fill="FFFFFF"/>
          <w:lang w:val="kk-KZ"/>
        </w:rPr>
        <w:t>Метаболиттер</w:t>
      </w:r>
      <w:r w:rsidRPr="004B1952">
        <w:rPr>
          <w:color w:val="202122"/>
          <w:sz w:val="28"/>
          <w:szCs w:val="28"/>
          <w:shd w:val="clear" w:color="auto" w:fill="FFFFFF"/>
          <w:lang w:val="kk-KZ"/>
        </w:rPr>
        <w:t xml:space="preserve"> </w:t>
      </w:r>
      <w:r w:rsidR="00FF6472" w:rsidRPr="00635435">
        <w:rPr>
          <w:b/>
        </w:rPr>
        <w:t>–</w:t>
      </w:r>
      <w:r w:rsidR="00FF6472">
        <w:rPr>
          <w:b/>
          <w:lang w:val="kk-KZ"/>
        </w:rPr>
        <w:t xml:space="preserve"> </w:t>
      </w:r>
      <w:proofErr w:type="spellStart"/>
      <w:r w:rsidRPr="004B1952">
        <w:rPr>
          <w:color w:val="202122"/>
          <w:sz w:val="28"/>
          <w:szCs w:val="28"/>
          <w:shd w:val="clear" w:color="auto" w:fill="FFFFFF"/>
        </w:rPr>
        <w:t>метаболиз</w:t>
      </w:r>
      <w:proofErr w:type="spellEnd"/>
      <w:r w:rsidRPr="004B1952">
        <w:rPr>
          <w:color w:val="202122"/>
          <w:sz w:val="28"/>
          <w:szCs w:val="28"/>
          <w:shd w:val="clear" w:color="auto" w:fill="FFFFFF"/>
        </w:rPr>
        <w:t xml:space="preserve"> н</w:t>
      </w:r>
      <w:r w:rsidRPr="004B1952">
        <w:rPr>
          <w:color w:val="202122"/>
          <w:sz w:val="28"/>
          <w:szCs w:val="28"/>
          <w:shd w:val="clear" w:color="auto" w:fill="FFFFFF"/>
          <w:lang w:val="kk-KZ"/>
        </w:rPr>
        <w:t>әтижесінде пайда болатын аралық өнім деп аталады.</w:t>
      </w:r>
      <w:r w:rsidRPr="00614CBD">
        <w:rPr>
          <w:color w:val="202122"/>
          <w:sz w:val="28"/>
          <w:szCs w:val="28"/>
        </w:rPr>
        <w:t xml:space="preserve"> </w:t>
      </w:r>
    </w:p>
    <w:p w14:paraId="4F9E26F6" w14:textId="665C21DA" w:rsidR="00A50053" w:rsidRDefault="00A50053" w:rsidP="00AA0561">
      <w:pPr>
        <w:pStyle w:val="a5"/>
        <w:shd w:val="clear" w:color="auto" w:fill="FFFFFF"/>
        <w:spacing w:before="0" w:beforeAutospacing="0" w:after="0" w:afterAutospacing="0"/>
        <w:ind w:firstLine="710"/>
        <w:jc w:val="both"/>
        <w:rPr>
          <w:color w:val="202122"/>
          <w:sz w:val="28"/>
          <w:szCs w:val="28"/>
        </w:rPr>
      </w:pPr>
      <w:proofErr w:type="spellStart"/>
      <w:r w:rsidRPr="00A50053">
        <w:rPr>
          <w:b/>
          <w:bCs/>
          <w:color w:val="202122"/>
          <w:sz w:val="28"/>
          <w:szCs w:val="28"/>
        </w:rPr>
        <w:t>Регрессиялық</w:t>
      </w:r>
      <w:proofErr w:type="spellEnd"/>
      <w:r w:rsidRPr="00A50053">
        <w:rPr>
          <w:b/>
          <w:bCs/>
          <w:color w:val="202122"/>
          <w:sz w:val="28"/>
          <w:szCs w:val="28"/>
        </w:rPr>
        <w:t xml:space="preserve"> </w:t>
      </w:r>
      <w:proofErr w:type="spellStart"/>
      <w:r w:rsidRPr="00A50053">
        <w:rPr>
          <w:b/>
          <w:bCs/>
          <w:color w:val="202122"/>
          <w:sz w:val="28"/>
          <w:szCs w:val="28"/>
        </w:rPr>
        <w:t>сенімділік</w:t>
      </w:r>
      <w:proofErr w:type="spellEnd"/>
      <w:r w:rsidRPr="00A50053">
        <w:rPr>
          <w:b/>
          <w:bCs/>
          <w:color w:val="202122"/>
          <w:sz w:val="28"/>
          <w:szCs w:val="28"/>
        </w:rPr>
        <w:t xml:space="preserve"> </w:t>
      </w:r>
      <w:proofErr w:type="spellStart"/>
      <w:r w:rsidRPr="00A50053">
        <w:rPr>
          <w:b/>
          <w:bCs/>
          <w:color w:val="202122"/>
          <w:sz w:val="28"/>
          <w:szCs w:val="28"/>
        </w:rPr>
        <w:t>аралығы</w:t>
      </w:r>
      <w:proofErr w:type="spellEnd"/>
      <w:r>
        <w:rPr>
          <w:b/>
          <w:bCs/>
          <w:color w:val="202122"/>
          <w:sz w:val="28"/>
          <w:szCs w:val="28"/>
          <w:lang w:val="kk-KZ"/>
        </w:rPr>
        <w:t xml:space="preserve"> </w:t>
      </w:r>
      <w:r w:rsidRPr="00635435">
        <w:rPr>
          <w:sz w:val="28"/>
          <w:szCs w:val="28"/>
        </w:rPr>
        <w:t>–</w:t>
      </w:r>
      <w:r w:rsidRPr="00A50053">
        <w:rPr>
          <w:color w:val="202122"/>
          <w:sz w:val="28"/>
          <w:szCs w:val="28"/>
        </w:rPr>
        <w:t xml:space="preserve"> </w:t>
      </w:r>
      <w:proofErr w:type="spellStart"/>
      <w:r w:rsidRPr="00A50053">
        <w:rPr>
          <w:color w:val="202122"/>
          <w:sz w:val="28"/>
          <w:szCs w:val="28"/>
        </w:rPr>
        <w:t>екі</w:t>
      </w:r>
      <w:proofErr w:type="spellEnd"/>
      <w:r w:rsidRPr="00A50053">
        <w:rPr>
          <w:color w:val="202122"/>
          <w:sz w:val="28"/>
          <w:szCs w:val="28"/>
        </w:rPr>
        <w:t xml:space="preserve"> </w:t>
      </w:r>
      <w:proofErr w:type="spellStart"/>
      <w:r w:rsidRPr="00A50053">
        <w:rPr>
          <w:color w:val="202122"/>
          <w:sz w:val="28"/>
          <w:szCs w:val="28"/>
        </w:rPr>
        <w:t>фактордың</w:t>
      </w:r>
      <w:proofErr w:type="spellEnd"/>
      <w:r w:rsidRPr="00A50053">
        <w:rPr>
          <w:color w:val="202122"/>
          <w:sz w:val="28"/>
          <w:szCs w:val="28"/>
        </w:rPr>
        <w:t xml:space="preserve"> </w:t>
      </w:r>
      <w:proofErr w:type="spellStart"/>
      <w:r w:rsidRPr="00A50053">
        <w:rPr>
          <w:color w:val="202122"/>
          <w:sz w:val="28"/>
          <w:szCs w:val="28"/>
        </w:rPr>
        <w:t>жақындығын</w:t>
      </w:r>
      <w:proofErr w:type="spellEnd"/>
      <w:r w:rsidRPr="00A50053">
        <w:rPr>
          <w:color w:val="202122"/>
          <w:sz w:val="28"/>
          <w:szCs w:val="28"/>
        </w:rPr>
        <w:t xml:space="preserve"> </w:t>
      </w:r>
      <w:proofErr w:type="spellStart"/>
      <w:r w:rsidRPr="00A50053">
        <w:rPr>
          <w:color w:val="202122"/>
          <w:sz w:val="28"/>
          <w:szCs w:val="28"/>
        </w:rPr>
        <w:t>анықтау</w:t>
      </w:r>
      <w:proofErr w:type="spellEnd"/>
      <w:r w:rsidRPr="00A50053">
        <w:rPr>
          <w:color w:val="202122"/>
          <w:sz w:val="28"/>
          <w:szCs w:val="28"/>
        </w:rPr>
        <w:t xml:space="preserve"> </w:t>
      </w:r>
      <w:proofErr w:type="spellStart"/>
      <w:r w:rsidRPr="00A50053">
        <w:rPr>
          <w:color w:val="202122"/>
          <w:sz w:val="28"/>
          <w:szCs w:val="28"/>
        </w:rPr>
        <w:t>тәсілі</w:t>
      </w:r>
      <w:proofErr w:type="spellEnd"/>
      <w:r w:rsidRPr="00A50053">
        <w:rPr>
          <w:color w:val="202122"/>
          <w:sz w:val="28"/>
          <w:szCs w:val="28"/>
        </w:rPr>
        <w:t xml:space="preserve"> </w:t>
      </w:r>
      <w:proofErr w:type="spellStart"/>
      <w:r w:rsidRPr="00A50053">
        <w:rPr>
          <w:color w:val="202122"/>
          <w:sz w:val="28"/>
          <w:szCs w:val="28"/>
        </w:rPr>
        <w:t>болып</w:t>
      </w:r>
      <w:proofErr w:type="spellEnd"/>
      <w:r w:rsidRPr="00A50053">
        <w:rPr>
          <w:color w:val="202122"/>
          <w:sz w:val="28"/>
          <w:szCs w:val="28"/>
        </w:rPr>
        <w:t xml:space="preserve"> </w:t>
      </w:r>
      <w:proofErr w:type="spellStart"/>
      <w:r w:rsidRPr="00A50053">
        <w:rPr>
          <w:color w:val="202122"/>
          <w:sz w:val="28"/>
          <w:szCs w:val="28"/>
        </w:rPr>
        <w:t>табылады</w:t>
      </w:r>
      <w:proofErr w:type="spellEnd"/>
      <w:r w:rsidRPr="00A50053">
        <w:rPr>
          <w:color w:val="202122"/>
          <w:sz w:val="28"/>
          <w:szCs w:val="28"/>
        </w:rPr>
        <w:t xml:space="preserve"> </w:t>
      </w:r>
      <w:proofErr w:type="spellStart"/>
      <w:r w:rsidRPr="00A50053">
        <w:rPr>
          <w:color w:val="202122"/>
          <w:sz w:val="28"/>
          <w:szCs w:val="28"/>
        </w:rPr>
        <w:t>және</w:t>
      </w:r>
      <w:proofErr w:type="spellEnd"/>
      <w:r w:rsidRPr="00A50053">
        <w:rPr>
          <w:color w:val="202122"/>
          <w:sz w:val="28"/>
          <w:szCs w:val="28"/>
        </w:rPr>
        <w:t xml:space="preserve"> </w:t>
      </w:r>
      <w:proofErr w:type="spellStart"/>
      <w:r w:rsidRPr="00A50053">
        <w:rPr>
          <w:color w:val="202122"/>
          <w:sz w:val="28"/>
          <w:szCs w:val="28"/>
        </w:rPr>
        <w:t>бағалаудың</w:t>
      </w:r>
      <w:proofErr w:type="spellEnd"/>
      <w:r w:rsidRPr="00A50053">
        <w:rPr>
          <w:color w:val="202122"/>
          <w:sz w:val="28"/>
          <w:szCs w:val="28"/>
        </w:rPr>
        <w:t xml:space="preserve"> </w:t>
      </w:r>
      <w:proofErr w:type="spellStart"/>
      <w:r w:rsidRPr="00A50053">
        <w:rPr>
          <w:color w:val="202122"/>
          <w:sz w:val="28"/>
          <w:szCs w:val="28"/>
        </w:rPr>
        <w:t>дұрыстығын</w:t>
      </w:r>
      <w:proofErr w:type="spellEnd"/>
      <w:r w:rsidRPr="00A50053">
        <w:rPr>
          <w:color w:val="202122"/>
          <w:sz w:val="28"/>
          <w:szCs w:val="28"/>
        </w:rPr>
        <w:t xml:space="preserve"> </w:t>
      </w:r>
      <w:proofErr w:type="spellStart"/>
      <w:r w:rsidRPr="00A50053">
        <w:rPr>
          <w:color w:val="202122"/>
          <w:sz w:val="28"/>
          <w:szCs w:val="28"/>
        </w:rPr>
        <w:t>тексеру</w:t>
      </w:r>
      <w:proofErr w:type="spellEnd"/>
      <w:r w:rsidRPr="00A50053">
        <w:rPr>
          <w:color w:val="202122"/>
          <w:sz w:val="28"/>
          <w:szCs w:val="28"/>
        </w:rPr>
        <w:t xml:space="preserve"> </w:t>
      </w:r>
      <w:proofErr w:type="spellStart"/>
      <w:r w:rsidRPr="00A50053">
        <w:rPr>
          <w:color w:val="202122"/>
          <w:sz w:val="28"/>
          <w:szCs w:val="28"/>
        </w:rPr>
        <w:t>үшін</w:t>
      </w:r>
      <w:proofErr w:type="spellEnd"/>
      <w:r w:rsidRPr="00A50053">
        <w:rPr>
          <w:color w:val="202122"/>
          <w:sz w:val="28"/>
          <w:szCs w:val="28"/>
        </w:rPr>
        <w:t xml:space="preserve"> </w:t>
      </w:r>
      <w:proofErr w:type="spellStart"/>
      <w:r w:rsidRPr="00A50053">
        <w:rPr>
          <w:color w:val="202122"/>
          <w:sz w:val="28"/>
          <w:szCs w:val="28"/>
        </w:rPr>
        <w:t>қолданылады</w:t>
      </w:r>
      <w:proofErr w:type="spellEnd"/>
      <w:r w:rsidRPr="00A50053">
        <w:rPr>
          <w:color w:val="202122"/>
          <w:sz w:val="28"/>
          <w:szCs w:val="28"/>
        </w:rPr>
        <w:t>.</w:t>
      </w:r>
    </w:p>
    <w:p w14:paraId="6015747D" w14:textId="77777777" w:rsidR="00007B9B" w:rsidRPr="00635435" w:rsidRDefault="00007B9B" w:rsidP="00AA0561">
      <w:pPr>
        <w:ind w:firstLine="710"/>
        <w:jc w:val="both"/>
        <w:rPr>
          <w:sz w:val="28"/>
          <w:szCs w:val="28"/>
        </w:rPr>
      </w:pPr>
      <w:r w:rsidRPr="00635435">
        <w:rPr>
          <w:b/>
          <w:bCs/>
          <w:sz w:val="28"/>
          <w:szCs w:val="28"/>
        </w:rPr>
        <w:t>Репродуктивті денсаулық</w:t>
      </w:r>
      <w:r w:rsidRPr="00635435">
        <w:rPr>
          <w:sz w:val="28"/>
          <w:szCs w:val="28"/>
        </w:rPr>
        <w:t xml:space="preserve"> – бұл жүкті болу мен босану қабілетін, жыныстық жолмен берілетін аурулардың қаупінсіз жыныстық қатынасқа түсу мүмкіндігін сипаттайтын толық физикалық, психикалық және әлеуметтік жағдай, жүктіліктің, босанудың қауіпсіздігінің кепілі, баланың өмірі мен денсаулығы, ананың амандығы, келесі жүктілікті жоспарлау мүмкіндігі, оның ішінде қажетсіз жүктіліктің алдын алу.</w:t>
      </w:r>
    </w:p>
    <w:p w14:paraId="1694A89E" w14:textId="3E069282" w:rsidR="00007B9B" w:rsidRPr="00122CE7" w:rsidRDefault="00007B9B" w:rsidP="00AA0561">
      <w:pPr>
        <w:ind w:firstLine="710"/>
        <w:jc w:val="both"/>
        <w:rPr>
          <w:sz w:val="28"/>
          <w:szCs w:val="28"/>
        </w:rPr>
      </w:pPr>
      <w:r w:rsidRPr="004B1952">
        <w:rPr>
          <w:b/>
          <w:bCs/>
          <w:sz w:val="28"/>
          <w:szCs w:val="28"/>
        </w:rPr>
        <w:t>Репродуктивті жүйе</w:t>
      </w:r>
      <w:r w:rsidRPr="004B1952">
        <w:rPr>
          <w:sz w:val="28"/>
          <w:szCs w:val="28"/>
        </w:rPr>
        <w:t xml:space="preserve"> – бұл биологиялық түрді көбейтуге бағытталған ағзадағы мүшелер мен процестердің жиынтығы.</w:t>
      </w:r>
    </w:p>
    <w:p w14:paraId="52F2C328" w14:textId="2C90A4BF" w:rsidR="003630F0" w:rsidRDefault="004F1DEA" w:rsidP="00AA0561">
      <w:pPr>
        <w:pStyle w:val="a3"/>
        <w:ind w:firstLine="601"/>
      </w:pPr>
      <w:r w:rsidRPr="004B1952">
        <w:rPr>
          <w:b/>
          <w:bCs/>
        </w:rPr>
        <w:t xml:space="preserve">Репродуктивті потенциал – </w:t>
      </w:r>
      <w:r w:rsidRPr="004B1952">
        <w:t>физикалық және психикалық деңгей</w:t>
      </w:r>
      <w:r w:rsidR="004B1952" w:rsidRPr="004B1952">
        <w:t xml:space="preserve"> </w:t>
      </w:r>
      <w:r w:rsidRPr="004B1952">
        <w:t>әлеуметтік жетілу кезінде сапаны анықтайтын ұрпақтың денсаулығы.</w:t>
      </w:r>
    </w:p>
    <w:p w14:paraId="47C71A53" w14:textId="2D788B3D" w:rsidR="00BF6727" w:rsidRDefault="00BF6727" w:rsidP="00AA0561">
      <w:pPr>
        <w:ind w:firstLine="720"/>
        <w:jc w:val="both"/>
        <w:rPr>
          <w:sz w:val="28"/>
          <w:szCs w:val="28"/>
        </w:rPr>
      </w:pPr>
      <w:r w:rsidRPr="00BF6727">
        <w:rPr>
          <w:b/>
          <w:bCs/>
          <w:sz w:val="28"/>
          <w:szCs w:val="28"/>
        </w:rPr>
        <w:t>Респондент</w:t>
      </w:r>
      <w:r w:rsidRPr="00BF6727">
        <w:rPr>
          <w:sz w:val="28"/>
          <w:szCs w:val="28"/>
        </w:rPr>
        <w:t xml:space="preserve"> – статистикалық әдіснамаға сәйкес статистикалық байқау объектісі бойынша деректерді ұсынатын жеке немесе заңды тұлға және оның құрылымдық және оқшауланған бӛлімшелері;</w:t>
      </w:r>
    </w:p>
    <w:p w14:paraId="4E3DDCE0" w14:textId="25944573" w:rsidR="00BF6727" w:rsidRDefault="00BF6727" w:rsidP="00AA0561">
      <w:pPr>
        <w:ind w:firstLine="720"/>
        <w:jc w:val="both"/>
        <w:rPr>
          <w:sz w:val="28"/>
          <w:szCs w:val="28"/>
        </w:rPr>
      </w:pPr>
      <w:r w:rsidRPr="00BF6727">
        <w:rPr>
          <w:b/>
          <w:bCs/>
          <w:sz w:val="28"/>
          <w:szCs w:val="28"/>
        </w:rPr>
        <w:lastRenderedPageBreak/>
        <w:t>Респонденттердің алғашқы статистикалық деректерді ұсыну графигі</w:t>
      </w:r>
      <w:r w:rsidRPr="00BF6727">
        <w:rPr>
          <w:sz w:val="28"/>
          <w:szCs w:val="28"/>
        </w:rPr>
        <w:t xml:space="preserve"> –</w:t>
      </w:r>
      <w:r>
        <w:rPr>
          <w:sz w:val="28"/>
          <w:szCs w:val="28"/>
        </w:rPr>
        <w:t xml:space="preserve"> </w:t>
      </w:r>
      <w:r w:rsidRPr="00BF6727">
        <w:rPr>
          <w:sz w:val="28"/>
          <w:szCs w:val="28"/>
        </w:rPr>
        <w:t>респонденттердің тобы, статистикалық байқаулардың атаулары, респонденттердің алғашқы статистикалық деректерді ұсыну кезеңділігі мен мерзімдері және алғашқы статистикалық деректердің жинал</w:t>
      </w:r>
      <w:r>
        <w:rPr>
          <w:sz w:val="28"/>
          <w:szCs w:val="28"/>
        </w:rPr>
        <w:t>ған мәліметтері.</w:t>
      </w:r>
    </w:p>
    <w:p w14:paraId="4A2884C6" w14:textId="2A40DEDE" w:rsidR="00DD5D16" w:rsidRPr="00DD5D16" w:rsidRDefault="00DD5D16" w:rsidP="00AA0561">
      <w:pPr>
        <w:ind w:firstLine="720"/>
        <w:jc w:val="both"/>
        <w:rPr>
          <w:sz w:val="28"/>
          <w:szCs w:val="28"/>
        </w:rPr>
      </w:pPr>
      <w:r w:rsidRPr="00DD5D16">
        <w:rPr>
          <w:b/>
          <w:bCs/>
          <w:sz w:val="28"/>
          <w:szCs w:val="28"/>
        </w:rPr>
        <w:t>Ремиссия</w:t>
      </w:r>
      <w:r w:rsidRPr="00DD5D16">
        <w:rPr>
          <w:sz w:val="28"/>
          <w:szCs w:val="28"/>
        </w:rPr>
        <w:t xml:space="preserve"> – аурудың дамуын бәсеңдету немесе тоқтату, ішінара кері даму немесе клиникалық көріністердің толық жойылуымен көрінетін науқас жағдайының уақытша жақсаруы.</w:t>
      </w:r>
    </w:p>
    <w:p w14:paraId="59BAC5D2" w14:textId="0F704208" w:rsidR="00AF5918" w:rsidRDefault="00AF5918" w:rsidP="00AA0561">
      <w:pPr>
        <w:ind w:firstLine="720"/>
        <w:jc w:val="both"/>
        <w:rPr>
          <w:sz w:val="28"/>
          <w:szCs w:val="28"/>
        </w:rPr>
      </w:pPr>
      <w:r w:rsidRPr="00AF5918">
        <w:rPr>
          <w:b/>
          <w:bCs/>
          <w:sz w:val="28"/>
          <w:szCs w:val="28"/>
        </w:rPr>
        <w:t>Модельдеу</w:t>
      </w:r>
      <w:r w:rsidRPr="00AF5918">
        <w:rPr>
          <w:sz w:val="28"/>
          <w:szCs w:val="28"/>
        </w:rPr>
        <w:t xml:space="preserve"> </w:t>
      </w:r>
      <w:r w:rsidR="00F22C18" w:rsidRPr="00DD5D16">
        <w:rPr>
          <w:sz w:val="28"/>
          <w:szCs w:val="28"/>
        </w:rPr>
        <w:t>–</w:t>
      </w:r>
      <w:r w:rsidR="00F22C18">
        <w:rPr>
          <w:sz w:val="28"/>
          <w:szCs w:val="28"/>
        </w:rPr>
        <w:t xml:space="preserve"> </w:t>
      </w:r>
      <w:r w:rsidRPr="00AF5918">
        <w:rPr>
          <w:sz w:val="28"/>
          <w:szCs w:val="28"/>
        </w:rPr>
        <w:t xml:space="preserve"> адамның іс жүзінде ауру туралы  идея жасауы.</w:t>
      </w:r>
    </w:p>
    <w:p w14:paraId="0438CAED" w14:textId="3C632F33" w:rsidR="00AF5918" w:rsidRDefault="00CF6228" w:rsidP="00AA0561">
      <w:pPr>
        <w:ind w:firstLine="720"/>
        <w:jc w:val="both"/>
        <w:rPr>
          <w:sz w:val="28"/>
          <w:szCs w:val="28"/>
        </w:rPr>
      </w:pPr>
      <w:r>
        <w:rPr>
          <w:b/>
          <w:bCs/>
          <w:sz w:val="28"/>
          <w:szCs w:val="28"/>
        </w:rPr>
        <w:t>Мультипли</w:t>
      </w:r>
      <w:r w:rsidR="00AF5918" w:rsidRPr="00AF5918">
        <w:rPr>
          <w:b/>
          <w:bCs/>
          <w:sz w:val="28"/>
          <w:szCs w:val="28"/>
        </w:rPr>
        <w:t>кативті теория</w:t>
      </w:r>
      <w:r w:rsidR="00AF5918">
        <w:rPr>
          <w:sz w:val="28"/>
          <w:szCs w:val="28"/>
        </w:rPr>
        <w:t xml:space="preserve"> </w:t>
      </w:r>
      <w:r w:rsidR="00AF5918" w:rsidRPr="00DD5D16">
        <w:rPr>
          <w:sz w:val="28"/>
          <w:szCs w:val="28"/>
        </w:rPr>
        <w:t>–</w:t>
      </w:r>
      <w:r w:rsidR="00AF5918">
        <w:rPr>
          <w:sz w:val="28"/>
          <w:szCs w:val="28"/>
        </w:rPr>
        <w:t xml:space="preserve"> </w:t>
      </w:r>
      <w:r w:rsidR="00AF5918" w:rsidRPr="00AF5918">
        <w:rPr>
          <w:sz w:val="28"/>
          <w:szCs w:val="28"/>
        </w:rPr>
        <w:t>бір мезгілде болатын екі тәуелсіз оқиғаның ықтималдығы олардың жеке ықтималдықтарының көбейтіндісі арқылы анықталатынын айтады.</w:t>
      </w:r>
    </w:p>
    <w:p w14:paraId="5F0787E2" w14:textId="3B5146EB" w:rsidR="00F22C18" w:rsidRPr="00AF5918" w:rsidRDefault="00F22C18" w:rsidP="00AA0561">
      <w:pPr>
        <w:ind w:firstLine="720"/>
        <w:jc w:val="both"/>
        <w:rPr>
          <w:sz w:val="28"/>
          <w:szCs w:val="28"/>
        </w:rPr>
      </w:pPr>
      <w:r w:rsidRPr="00F22C18">
        <w:rPr>
          <w:b/>
          <w:bCs/>
          <w:sz w:val="28"/>
          <w:szCs w:val="28"/>
        </w:rPr>
        <w:t xml:space="preserve">Овуляция </w:t>
      </w:r>
      <w:r>
        <w:rPr>
          <w:b/>
          <w:bCs/>
          <w:sz w:val="28"/>
          <w:szCs w:val="28"/>
        </w:rPr>
        <w:t>фазасы</w:t>
      </w:r>
      <w:r w:rsidRPr="00AF5918">
        <w:rPr>
          <w:sz w:val="28"/>
          <w:szCs w:val="28"/>
        </w:rPr>
        <w:t xml:space="preserve"> </w:t>
      </w:r>
      <w:r w:rsidRPr="00DD5D16">
        <w:rPr>
          <w:sz w:val="28"/>
          <w:szCs w:val="28"/>
        </w:rPr>
        <w:t>–</w:t>
      </w:r>
      <w:r w:rsidRPr="00AF5918">
        <w:rPr>
          <w:sz w:val="28"/>
          <w:szCs w:val="28"/>
        </w:rPr>
        <w:t xml:space="preserve"> фазаның басында жетілген </w:t>
      </w:r>
      <w:r>
        <w:rPr>
          <w:sz w:val="28"/>
          <w:szCs w:val="28"/>
        </w:rPr>
        <w:t xml:space="preserve">аналыз без арқылы </w:t>
      </w:r>
      <w:r w:rsidRPr="00AF5918">
        <w:rPr>
          <w:sz w:val="28"/>
          <w:szCs w:val="28"/>
        </w:rPr>
        <w:t>фолликул</w:t>
      </w:r>
      <w:r>
        <w:rPr>
          <w:sz w:val="28"/>
          <w:szCs w:val="28"/>
        </w:rPr>
        <w:t>лардың жарылуы.</w:t>
      </w:r>
    </w:p>
    <w:p w14:paraId="1A08CF5B" w14:textId="18E27DC6" w:rsidR="00F22C18" w:rsidRDefault="00F22C18" w:rsidP="00AA0561">
      <w:pPr>
        <w:ind w:firstLine="720"/>
        <w:jc w:val="both"/>
        <w:rPr>
          <w:sz w:val="28"/>
          <w:szCs w:val="28"/>
        </w:rPr>
      </w:pPr>
      <w:r w:rsidRPr="00F22C18">
        <w:rPr>
          <w:b/>
          <w:bCs/>
          <w:sz w:val="28"/>
          <w:szCs w:val="28"/>
        </w:rPr>
        <w:t>Лютеинды фазасы</w:t>
      </w:r>
      <w:r w:rsidRPr="00AF5918">
        <w:rPr>
          <w:sz w:val="28"/>
          <w:szCs w:val="28"/>
        </w:rPr>
        <w:t xml:space="preserve"> </w:t>
      </w:r>
      <w:r w:rsidRPr="00DD5D16">
        <w:rPr>
          <w:sz w:val="28"/>
          <w:szCs w:val="28"/>
        </w:rPr>
        <w:t>–</w:t>
      </w:r>
      <w:r w:rsidRPr="00AF5918">
        <w:rPr>
          <w:sz w:val="28"/>
          <w:szCs w:val="28"/>
        </w:rPr>
        <w:t xml:space="preserve"> бос фолликулдың орнында прогестерон гормонын </w:t>
      </w:r>
      <w:r>
        <w:rPr>
          <w:sz w:val="28"/>
          <w:szCs w:val="28"/>
        </w:rPr>
        <w:t xml:space="preserve">өндіретін </w:t>
      </w:r>
      <w:r w:rsidRPr="00AF5918">
        <w:rPr>
          <w:sz w:val="28"/>
          <w:szCs w:val="28"/>
        </w:rPr>
        <w:t>лютеум қалыптас</w:t>
      </w:r>
      <w:r>
        <w:rPr>
          <w:sz w:val="28"/>
          <w:szCs w:val="28"/>
        </w:rPr>
        <w:t>у</w:t>
      </w:r>
      <w:r w:rsidRPr="00AF5918">
        <w:rPr>
          <w:sz w:val="28"/>
          <w:szCs w:val="28"/>
        </w:rPr>
        <w:t xml:space="preserve"> </w:t>
      </w:r>
      <w:r>
        <w:rPr>
          <w:sz w:val="28"/>
          <w:szCs w:val="28"/>
        </w:rPr>
        <w:t>фазасы.</w:t>
      </w:r>
    </w:p>
    <w:p w14:paraId="6657BAC2" w14:textId="3E1271B5" w:rsidR="004F3473" w:rsidRPr="004F3473" w:rsidRDefault="004F3473" w:rsidP="00AA0561">
      <w:pPr>
        <w:ind w:firstLine="720"/>
        <w:jc w:val="both"/>
        <w:rPr>
          <w:sz w:val="28"/>
          <w:szCs w:val="28"/>
        </w:rPr>
      </w:pPr>
      <w:r w:rsidRPr="004F3473">
        <w:rPr>
          <w:b/>
          <w:bCs/>
          <w:sz w:val="28"/>
          <w:szCs w:val="28"/>
        </w:rPr>
        <w:t>Статистикалық ақпарат</w:t>
      </w:r>
      <w:r w:rsidRPr="004F3473">
        <w:rPr>
          <w:sz w:val="28"/>
          <w:szCs w:val="28"/>
        </w:rPr>
        <w:t xml:space="preserve"> – алғашқы статистикалық деректерді және деректерді </w:t>
      </w:r>
      <w:r>
        <w:rPr>
          <w:sz w:val="28"/>
          <w:szCs w:val="28"/>
        </w:rPr>
        <w:t>ө</w:t>
      </w:r>
      <w:r w:rsidRPr="004F3473">
        <w:rPr>
          <w:sz w:val="28"/>
          <w:szCs w:val="28"/>
        </w:rPr>
        <w:t>ңдеу процесінде алынып, біріктірілген деректер.</w:t>
      </w:r>
    </w:p>
    <w:p w14:paraId="2B785103" w14:textId="010764BA" w:rsidR="004F3473" w:rsidRDefault="004F3473" w:rsidP="00AA0561">
      <w:pPr>
        <w:ind w:firstLine="720"/>
        <w:jc w:val="both"/>
        <w:rPr>
          <w:sz w:val="28"/>
          <w:szCs w:val="28"/>
        </w:rPr>
      </w:pPr>
      <w:r w:rsidRPr="004F3473">
        <w:rPr>
          <w:b/>
          <w:bCs/>
          <w:sz w:val="28"/>
          <w:szCs w:val="28"/>
        </w:rPr>
        <w:t>Статистикалық әдіснама</w:t>
      </w:r>
      <w:r w:rsidRPr="004F3473">
        <w:rPr>
          <w:sz w:val="28"/>
          <w:szCs w:val="28"/>
        </w:rPr>
        <w:t xml:space="preserve"> – статистикалық қызметте пайдаланылатын, белгіленген тәртіппен бекітілген ғылыми негізделген амалдардың, тәсілдер мен әдістердің жиынтығы</w:t>
      </w:r>
      <w:r>
        <w:rPr>
          <w:sz w:val="28"/>
          <w:szCs w:val="28"/>
        </w:rPr>
        <w:t>.</w:t>
      </w:r>
    </w:p>
    <w:p w14:paraId="4FB64758" w14:textId="1EDBD363" w:rsidR="00AF5918" w:rsidRPr="00AF5918" w:rsidRDefault="00AF5918" w:rsidP="00AA0561">
      <w:pPr>
        <w:ind w:firstLine="720"/>
        <w:jc w:val="both"/>
        <w:rPr>
          <w:sz w:val="28"/>
          <w:szCs w:val="28"/>
        </w:rPr>
      </w:pPr>
      <w:r w:rsidRPr="00AF5918">
        <w:rPr>
          <w:b/>
          <w:bCs/>
          <w:sz w:val="28"/>
          <w:szCs w:val="28"/>
        </w:rPr>
        <w:t>Симптом</w:t>
      </w:r>
      <w:r w:rsidRPr="00AF5918">
        <w:rPr>
          <w:sz w:val="28"/>
          <w:szCs w:val="28"/>
        </w:rPr>
        <w:t xml:space="preserve"> – бұл ауруды диагностикалау және болжау үшін қолданылатын сау денеге тән емес аурудың белгісі.</w:t>
      </w:r>
    </w:p>
    <w:p w14:paraId="2BF8189D" w14:textId="18B1E521" w:rsidR="00AF5918" w:rsidRPr="00BF6727" w:rsidRDefault="00AF5918" w:rsidP="00AA0561">
      <w:pPr>
        <w:ind w:firstLine="720"/>
        <w:jc w:val="both"/>
        <w:rPr>
          <w:sz w:val="28"/>
          <w:szCs w:val="28"/>
        </w:rPr>
      </w:pPr>
      <w:r w:rsidRPr="00AF5918">
        <w:rPr>
          <w:b/>
          <w:bCs/>
          <w:sz w:val="28"/>
          <w:szCs w:val="28"/>
        </w:rPr>
        <w:t>Синдром</w:t>
      </w:r>
      <w:r w:rsidRPr="00AF5918">
        <w:rPr>
          <w:sz w:val="28"/>
          <w:szCs w:val="28"/>
        </w:rPr>
        <w:t xml:space="preserve"> – бір патогенезі бар бірқатар белгілердің (симптомдық кешен) тұрақты үйлесімі.</w:t>
      </w:r>
    </w:p>
    <w:p w14:paraId="548316C2" w14:textId="49AAE02D" w:rsidR="00FF6472" w:rsidRPr="00FF6472" w:rsidRDefault="00FF6472" w:rsidP="00AA0561">
      <w:pPr>
        <w:ind w:firstLine="720"/>
        <w:jc w:val="both"/>
        <w:rPr>
          <w:sz w:val="28"/>
          <w:szCs w:val="28"/>
        </w:rPr>
      </w:pPr>
      <w:r w:rsidRPr="00FF6472">
        <w:rPr>
          <w:b/>
          <w:bCs/>
          <w:sz w:val="28"/>
          <w:szCs w:val="28"/>
        </w:rPr>
        <w:t>Толық CHAID</w:t>
      </w:r>
      <w:r w:rsidRPr="00AA7965">
        <w:rPr>
          <w:sz w:val="28"/>
          <w:szCs w:val="28"/>
        </w:rPr>
        <w:t xml:space="preserve"> – бұл санаттар тек екі санат қалғанға дейін және жалпы минималды p-мәніне жеткенге дейін әртүрлі комбинацияларда біріктірілетін CHAID түрі.</w:t>
      </w:r>
    </w:p>
    <w:p w14:paraId="60C552C0" w14:textId="769C832E" w:rsidR="00BF2B30" w:rsidRDefault="00BF2B30" w:rsidP="00AA0561">
      <w:pPr>
        <w:pStyle w:val="a3"/>
        <w:ind w:firstLine="601"/>
      </w:pPr>
      <w:r w:rsidRPr="00BF2B30">
        <w:rPr>
          <w:b/>
          <w:bCs/>
        </w:rPr>
        <w:t>Түйін-ұл (еншілес түйін)</w:t>
      </w:r>
      <w:r w:rsidRPr="00AA7965">
        <w:t xml:space="preserve"> </w:t>
      </w:r>
      <w:r w:rsidR="00FF6472" w:rsidRPr="00635435">
        <w:rPr>
          <w:b/>
        </w:rPr>
        <w:t>–</w:t>
      </w:r>
      <w:r w:rsidRPr="00AA7965">
        <w:t xml:space="preserve"> бөліну нәтижесінде пайда болған жаңа түйіндер.</w:t>
      </w:r>
      <w:r w:rsidRPr="00C907D7">
        <w:t xml:space="preserve"> </w:t>
      </w:r>
    </w:p>
    <w:p w14:paraId="02611D56" w14:textId="2EC57E47" w:rsidR="00BF2B30" w:rsidRDefault="00BF2B30" w:rsidP="00AA0561">
      <w:pPr>
        <w:pStyle w:val="a3"/>
        <w:ind w:firstLine="601"/>
      </w:pPr>
      <w:r w:rsidRPr="00BF2B30">
        <w:rPr>
          <w:b/>
          <w:bCs/>
        </w:rPr>
        <w:t>Түйін-әке (ата-ана түйіні)</w:t>
      </w:r>
      <w:r w:rsidRPr="00AA7965">
        <w:t xml:space="preserve"> </w:t>
      </w:r>
      <w:r w:rsidR="00FF6472" w:rsidRPr="00635435">
        <w:rPr>
          <w:b/>
        </w:rPr>
        <w:t>–</w:t>
      </w:r>
      <w:r w:rsidRPr="00AA7965">
        <w:t xml:space="preserve"> бөлінген түйін.</w:t>
      </w:r>
      <w:r w:rsidRPr="00C907D7">
        <w:t xml:space="preserve"> </w:t>
      </w:r>
    </w:p>
    <w:p w14:paraId="4FB174C7" w14:textId="56469B25" w:rsidR="00BF2B30" w:rsidRDefault="00BF2B30" w:rsidP="00AA0561">
      <w:pPr>
        <w:pStyle w:val="a3"/>
        <w:ind w:firstLine="601"/>
      </w:pPr>
      <w:r w:rsidRPr="00BF2B30">
        <w:rPr>
          <w:b/>
          <w:bCs/>
        </w:rPr>
        <w:t>Терминал түйіндері (жапырақтары)</w:t>
      </w:r>
      <w:r w:rsidRPr="00AA7965">
        <w:t xml:space="preserve"> </w:t>
      </w:r>
      <w:r w:rsidR="00FF6472" w:rsidRPr="00635435">
        <w:rPr>
          <w:b/>
        </w:rPr>
        <w:t>–</w:t>
      </w:r>
      <w:r w:rsidRPr="00AA7965">
        <w:t xml:space="preserve"> болашақта сынбайтын соңғы түйіндер.</w:t>
      </w:r>
    </w:p>
    <w:p w14:paraId="08BE4DD6" w14:textId="0DC57E2F" w:rsidR="004F3473" w:rsidRPr="00C907D7" w:rsidRDefault="004F3473" w:rsidP="00AA0561">
      <w:pPr>
        <w:ind w:left="-10" w:firstLine="730"/>
        <w:jc w:val="both"/>
        <w:rPr>
          <w:sz w:val="28"/>
          <w:szCs w:val="28"/>
        </w:rPr>
      </w:pPr>
      <w:r w:rsidRPr="004F3473">
        <w:rPr>
          <w:b/>
          <w:bCs/>
          <w:sz w:val="28"/>
          <w:szCs w:val="28"/>
        </w:rPr>
        <w:t>Түйін нөмірі</w:t>
      </w:r>
      <w:r w:rsidRPr="00C907D7">
        <w:rPr>
          <w:sz w:val="28"/>
          <w:szCs w:val="28"/>
        </w:rPr>
        <w:t xml:space="preserve"> – ағаш диаграммасында түйінді табу үшін пайдаланылады</w:t>
      </w:r>
      <w:r>
        <w:rPr>
          <w:sz w:val="28"/>
          <w:szCs w:val="28"/>
        </w:rPr>
        <w:t>.</w:t>
      </w:r>
    </w:p>
    <w:p w14:paraId="07BCBC80" w14:textId="6C8688AB" w:rsidR="004F3473" w:rsidRPr="00C907D7" w:rsidRDefault="004F3473" w:rsidP="00AA0561">
      <w:pPr>
        <w:ind w:left="-10" w:firstLine="730"/>
        <w:jc w:val="both"/>
        <w:rPr>
          <w:sz w:val="28"/>
          <w:szCs w:val="28"/>
        </w:rPr>
      </w:pPr>
      <w:r w:rsidRPr="004F3473">
        <w:rPr>
          <w:b/>
          <w:bCs/>
          <w:sz w:val="28"/>
          <w:szCs w:val="28"/>
        </w:rPr>
        <w:t>Түйін, N</w:t>
      </w:r>
      <w:r w:rsidRPr="00C907D7">
        <w:rPr>
          <w:sz w:val="28"/>
          <w:szCs w:val="28"/>
        </w:rPr>
        <w:t xml:space="preserve"> – бақылау бірліктерінің саны</w:t>
      </w:r>
      <w:r>
        <w:rPr>
          <w:sz w:val="28"/>
          <w:szCs w:val="28"/>
        </w:rPr>
        <w:t>.</w:t>
      </w:r>
    </w:p>
    <w:p w14:paraId="484B385E" w14:textId="0035FFC9" w:rsidR="004F3473" w:rsidRPr="004F3473" w:rsidRDefault="004F3473" w:rsidP="00AA0561">
      <w:pPr>
        <w:ind w:left="-10" w:firstLine="720"/>
        <w:jc w:val="both"/>
        <w:rPr>
          <w:sz w:val="28"/>
          <w:szCs w:val="28"/>
        </w:rPr>
      </w:pPr>
      <w:r w:rsidRPr="004F3473">
        <w:rPr>
          <w:b/>
          <w:bCs/>
          <w:sz w:val="28"/>
          <w:szCs w:val="28"/>
        </w:rPr>
        <w:t>Түйін, %</w:t>
      </w:r>
      <w:r w:rsidRPr="00C907D7">
        <w:rPr>
          <w:sz w:val="28"/>
          <w:szCs w:val="28"/>
        </w:rPr>
        <w:t xml:space="preserve"> – Бастапқы үлгідегі осы түйіндегі адамдардың пайызы</w:t>
      </w:r>
      <w:r>
        <w:rPr>
          <w:sz w:val="28"/>
          <w:szCs w:val="28"/>
        </w:rPr>
        <w:t>.</w:t>
      </w:r>
    </w:p>
    <w:p w14:paraId="5E3B8FAE" w14:textId="77777777" w:rsidR="00007B9B" w:rsidRDefault="00007B9B" w:rsidP="00AA0561">
      <w:pPr>
        <w:pStyle w:val="a3"/>
        <w:ind w:left="0" w:right="315" w:firstLine="710"/>
      </w:pPr>
      <w:r w:rsidRPr="00635435">
        <w:rPr>
          <w:b/>
        </w:rPr>
        <w:t>Хромосома</w:t>
      </w:r>
      <w:r w:rsidRPr="00635435">
        <w:rPr>
          <w:b/>
          <w:spacing w:val="1"/>
        </w:rPr>
        <w:t xml:space="preserve"> </w:t>
      </w:r>
      <w:r w:rsidRPr="00635435">
        <w:rPr>
          <w:b/>
        </w:rPr>
        <w:t>–</w:t>
      </w:r>
      <w:r w:rsidRPr="00635435">
        <w:rPr>
          <w:b/>
          <w:spacing w:val="1"/>
        </w:rPr>
        <w:t xml:space="preserve"> </w:t>
      </w:r>
      <w:r w:rsidRPr="00635435">
        <w:t>гендердің</w:t>
      </w:r>
      <w:r w:rsidRPr="00635435">
        <w:rPr>
          <w:spacing w:val="1"/>
        </w:rPr>
        <w:t xml:space="preserve"> </w:t>
      </w:r>
      <w:r w:rsidRPr="00635435">
        <w:t>тасымалдаушысы</w:t>
      </w:r>
      <w:r w:rsidRPr="00635435">
        <w:rPr>
          <w:spacing w:val="1"/>
        </w:rPr>
        <w:t xml:space="preserve"> </w:t>
      </w:r>
      <w:r w:rsidRPr="00635435">
        <w:t>болып</w:t>
      </w:r>
      <w:r w:rsidRPr="00635435">
        <w:rPr>
          <w:spacing w:val="1"/>
        </w:rPr>
        <w:t xml:space="preserve"> </w:t>
      </w:r>
      <w:r w:rsidRPr="00635435">
        <w:t>табылатын</w:t>
      </w:r>
      <w:r w:rsidRPr="00635435">
        <w:rPr>
          <w:spacing w:val="1"/>
        </w:rPr>
        <w:t xml:space="preserve"> </w:t>
      </w:r>
      <w:r w:rsidRPr="00635435">
        <w:t>жасуша</w:t>
      </w:r>
      <w:r w:rsidRPr="00635435">
        <w:rPr>
          <w:spacing w:val="1"/>
        </w:rPr>
        <w:t xml:space="preserve"> </w:t>
      </w:r>
      <w:r w:rsidRPr="00635435">
        <w:t>ядросының</w:t>
      </w:r>
      <w:r w:rsidRPr="00635435">
        <w:rPr>
          <w:spacing w:val="1"/>
        </w:rPr>
        <w:t xml:space="preserve"> </w:t>
      </w:r>
      <w:r w:rsidRPr="00635435">
        <w:t>құрамдас</w:t>
      </w:r>
      <w:r w:rsidRPr="00635435">
        <w:rPr>
          <w:spacing w:val="1"/>
        </w:rPr>
        <w:t xml:space="preserve"> </w:t>
      </w:r>
      <w:r w:rsidRPr="00635435">
        <w:t>бөлігі.</w:t>
      </w:r>
      <w:r w:rsidRPr="00635435">
        <w:rPr>
          <w:spacing w:val="1"/>
        </w:rPr>
        <w:t xml:space="preserve"> </w:t>
      </w:r>
      <w:r w:rsidRPr="00635435">
        <w:t>Хромосоманың</w:t>
      </w:r>
      <w:r w:rsidRPr="00635435">
        <w:rPr>
          <w:spacing w:val="1"/>
        </w:rPr>
        <w:t xml:space="preserve"> </w:t>
      </w:r>
      <w:r w:rsidRPr="00635435">
        <w:t>негізінде</w:t>
      </w:r>
      <w:r w:rsidRPr="00635435">
        <w:rPr>
          <w:spacing w:val="1"/>
        </w:rPr>
        <w:t xml:space="preserve"> </w:t>
      </w:r>
      <w:r w:rsidRPr="00635435">
        <w:t>сызықты</w:t>
      </w:r>
      <w:r w:rsidRPr="00635435">
        <w:rPr>
          <w:spacing w:val="1"/>
        </w:rPr>
        <w:t xml:space="preserve"> </w:t>
      </w:r>
      <w:r w:rsidRPr="00635435">
        <w:t>ДНҚ</w:t>
      </w:r>
      <w:r w:rsidRPr="00635435">
        <w:rPr>
          <w:spacing w:val="1"/>
        </w:rPr>
        <w:t xml:space="preserve"> </w:t>
      </w:r>
      <w:r w:rsidRPr="00635435">
        <w:t>молекуласы болады.</w:t>
      </w:r>
    </w:p>
    <w:p w14:paraId="77F3CB15" w14:textId="64AA4D6C" w:rsidR="00C66A51" w:rsidRPr="00C66A51" w:rsidRDefault="00C66A51" w:rsidP="00AA0561">
      <w:pPr>
        <w:ind w:firstLine="720"/>
        <w:jc w:val="both"/>
        <w:rPr>
          <w:sz w:val="28"/>
          <w:szCs w:val="28"/>
        </w:rPr>
      </w:pPr>
      <w:r w:rsidRPr="00AF5918">
        <w:rPr>
          <w:b/>
          <w:bCs/>
          <w:sz w:val="28"/>
          <w:szCs w:val="28"/>
        </w:rPr>
        <w:t>Хи-квадрат үлестірімі</w:t>
      </w:r>
      <w:r w:rsidR="00AF5918">
        <w:rPr>
          <w:b/>
          <w:bCs/>
          <w:sz w:val="28"/>
          <w:szCs w:val="28"/>
        </w:rPr>
        <w:t xml:space="preserve"> </w:t>
      </w:r>
      <w:r w:rsidR="00AF5918" w:rsidRPr="00635435">
        <w:rPr>
          <w:b/>
        </w:rPr>
        <w:t>–</w:t>
      </w:r>
      <w:r w:rsidR="00AF5918">
        <w:rPr>
          <w:sz w:val="28"/>
          <w:szCs w:val="28"/>
        </w:rPr>
        <w:t xml:space="preserve"> </w:t>
      </w:r>
      <w:r w:rsidRPr="00A50053">
        <w:rPr>
          <w:sz w:val="28"/>
          <w:szCs w:val="28"/>
        </w:rPr>
        <w:t xml:space="preserve">стандартты қалыпты кездейсоқ шамалардың квадраттарының қосындысының таралуы. </w:t>
      </w:r>
    </w:p>
    <w:p w14:paraId="25184A42" w14:textId="773644E4" w:rsidR="00BF2B30" w:rsidRDefault="00BF2B30" w:rsidP="00AA0561">
      <w:pPr>
        <w:pStyle w:val="a3"/>
        <w:ind w:left="0" w:right="315" w:firstLine="710"/>
      </w:pPr>
      <w:r w:rsidRPr="00BF2B30">
        <w:rPr>
          <w:b/>
          <w:bCs/>
        </w:rPr>
        <w:t>Шешім ағашы / жіктеу ағаштары</w:t>
      </w:r>
      <w:r>
        <w:t xml:space="preserve"> (</w:t>
      </w:r>
      <w:r w:rsidRPr="003B3ACC">
        <w:rPr>
          <w:b/>
          <w:bCs/>
        </w:rPr>
        <w:t>Decision Tree / Classification Tree</w:t>
      </w:r>
      <w:r>
        <w:t>)</w:t>
      </w:r>
      <w:r w:rsidRPr="00B65DD8">
        <w:t xml:space="preserve"> – бір тәуелді айнымалының бірнеше тәуелсіз айнымалылармен байланысын зерттеу әдісі.</w:t>
      </w:r>
      <w:r>
        <w:t xml:space="preserve"> </w:t>
      </w:r>
      <w:r w:rsidRPr="00AA7965">
        <w:t>Шешім ағашы (decision tree) - бұл иерархиялық, дәйекті құрылымдағы деректерді ұсыну тәсілі, мұнда әр объект шешім беретін жалғыз түйінге сәйкес келеді.</w:t>
      </w:r>
    </w:p>
    <w:p w14:paraId="1F6D2DF1" w14:textId="09E9C21B" w:rsidR="00AF5918" w:rsidRPr="00AF5918" w:rsidRDefault="00AF5918" w:rsidP="00AA0561">
      <w:pPr>
        <w:ind w:firstLine="710"/>
        <w:jc w:val="both"/>
        <w:rPr>
          <w:sz w:val="28"/>
          <w:szCs w:val="28"/>
        </w:rPr>
      </w:pPr>
      <w:r w:rsidRPr="00AF5918">
        <w:rPr>
          <w:b/>
          <w:bCs/>
          <w:sz w:val="28"/>
          <w:szCs w:val="28"/>
        </w:rPr>
        <w:lastRenderedPageBreak/>
        <w:t>Фолликулярлы фаза</w:t>
      </w:r>
      <w:r w:rsidRPr="00AF5918">
        <w:rPr>
          <w:sz w:val="28"/>
          <w:szCs w:val="28"/>
        </w:rPr>
        <w:t xml:space="preserve"> - етеккірдің бірінші күнінен бастал</w:t>
      </w:r>
      <w:r>
        <w:rPr>
          <w:sz w:val="28"/>
          <w:szCs w:val="28"/>
        </w:rPr>
        <w:t>атын цикл.</w:t>
      </w:r>
      <w:r w:rsidRPr="00AF5918">
        <w:rPr>
          <w:sz w:val="28"/>
          <w:szCs w:val="28"/>
        </w:rPr>
        <w:t xml:space="preserve"> Бұл кезеңде аналық без</w:t>
      </w:r>
      <w:r>
        <w:rPr>
          <w:sz w:val="28"/>
          <w:szCs w:val="28"/>
        </w:rPr>
        <w:t>де</w:t>
      </w:r>
      <w:r w:rsidRPr="00AF5918">
        <w:rPr>
          <w:sz w:val="28"/>
          <w:szCs w:val="28"/>
        </w:rPr>
        <w:t xml:space="preserve"> фолликулалар піс</w:t>
      </w:r>
      <w:r>
        <w:rPr>
          <w:sz w:val="28"/>
          <w:szCs w:val="28"/>
        </w:rPr>
        <w:t>іп жетіледі</w:t>
      </w:r>
      <w:r w:rsidRPr="00AF5918">
        <w:rPr>
          <w:sz w:val="28"/>
          <w:szCs w:val="28"/>
        </w:rPr>
        <w:t>.</w:t>
      </w:r>
    </w:p>
    <w:p w14:paraId="2E03EF7D" w14:textId="5A03A2BE" w:rsidR="00007B9B" w:rsidRPr="00635435" w:rsidRDefault="00007B9B" w:rsidP="00AA0561">
      <w:pPr>
        <w:pStyle w:val="a3"/>
        <w:ind w:left="0" w:right="308" w:firstLine="710"/>
      </w:pPr>
      <w:r w:rsidRPr="00635435">
        <w:rPr>
          <w:b/>
        </w:rPr>
        <w:t xml:space="preserve">Экзон </w:t>
      </w:r>
      <w:r w:rsidR="00FF6472" w:rsidRPr="00635435">
        <w:rPr>
          <w:b/>
        </w:rPr>
        <w:t>–</w:t>
      </w:r>
      <w:r w:rsidRPr="00635435">
        <w:rPr>
          <w:b/>
        </w:rPr>
        <w:t xml:space="preserve"> </w:t>
      </w:r>
      <w:r w:rsidRPr="00635435">
        <w:t>бұл, негізгі геннің нәруызды өнімінің аминқышқылды тізбегін</w:t>
      </w:r>
      <w:r w:rsidRPr="00635435">
        <w:rPr>
          <w:spacing w:val="1"/>
        </w:rPr>
        <w:t xml:space="preserve"> </w:t>
      </w:r>
      <w:r w:rsidRPr="00635435">
        <w:t>кодтайтын,</w:t>
      </w:r>
      <w:r w:rsidRPr="00635435">
        <w:rPr>
          <w:spacing w:val="2"/>
        </w:rPr>
        <w:t xml:space="preserve"> </w:t>
      </w:r>
      <w:r w:rsidRPr="00635435">
        <w:t>геннің</w:t>
      </w:r>
      <w:r w:rsidRPr="00635435">
        <w:rPr>
          <w:spacing w:val="1"/>
        </w:rPr>
        <w:t xml:space="preserve"> </w:t>
      </w:r>
      <w:r w:rsidRPr="00635435">
        <w:t>фрагменті.</w:t>
      </w:r>
    </w:p>
    <w:p w14:paraId="12330FCA" w14:textId="1922E47B" w:rsidR="000409A4" w:rsidRDefault="000409A4" w:rsidP="000F1396">
      <w:pPr>
        <w:jc w:val="both"/>
        <w:rPr>
          <w:sz w:val="28"/>
          <w:szCs w:val="28"/>
        </w:rPr>
      </w:pPr>
    </w:p>
    <w:p w14:paraId="745CEAA8" w14:textId="77777777" w:rsidR="00F22C18" w:rsidRPr="00AF5918" w:rsidRDefault="00F22C18" w:rsidP="00AF5918">
      <w:pPr>
        <w:jc w:val="both"/>
        <w:rPr>
          <w:sz w:val="28"/>
          <w:szCs w:val="28"/>
        </w:rPr>
      </w:pPr>
    </w:p>
    <w:p w14:paraId="2E3D0B95" w14:textId="77777777" w:rsidR="00635435" w:rsidRDefault="00635435" w:rsidP="005C6AF1">
      <w:pPr>
        <w:pStyle w:val="1"/>
        <w:ind w:left="0" w:right="707"/>
      </w:pPr>
    </w:p>
    <w:p w14:paraId="3EE2CF3F" w14:textId="77777777" w:rsidR="00635435" w:rsidRDefault="00635435" w:rsidP="005C6AF1">
      <w:pPr>
        <w:pStyle w:val="1"/>
        <w:ind w:left="0" w:right="707"/>
      </w:pPr>
    </w:p>
    <w:p w14:paraId="474F4EF1" w14:textId="77777777" w:rsidR="00E544FF" w:rsidRDefault="00E544FF" w:rsidP="005C6AF1">
      <w:pPr>
        <w:pStyle w:val="1"/>
        <w:ind w:left="0" w:right="707"/>
      </w:pPr>
    </w:p>
    <w:p w14:paraId="3D5A07E6" w14:textId="77777777" w:rsidR="00E544FF" w:rsidRDefault="00E544FF" w:rsidP="005C6AF1">
      <w:pPr>
        <w:pStyle w:val="1"/>
        <w:ind w:left="0" w:right="707"/>
      </w:pPr>
    </w:p>
    <w:p w14:paraId="5AC89BE9" w14:textId="77777777" w:rsidR="00E544FF" w:rsidRDefault="00E544FF" w:rsidP="005C6AF1">
      <w:pPr>
        <w:pStyle w:val="1"/>
        <w:ind w:left="0" w:right="707"/>
      </w:pPr>
    </w:p>
    <w:p w14:paraId="7FCAD2AC" w14:textId="77777777" w:rsidR="002851B8" w:rsidRDefault="002851B8" w:rsidP="005C6AF1">
      <w:pPr>
        <w:pStyle w:val="1"/>
        <w:ind w:left="0" w:right="707"/>
      </w:pPr>
    </w:p>
    <w:p w14:paraId="78C21A83" w14:textId="77777777" w:rsidR="00116E20" w:rsidRDefault="00116E20" w:rsidP="005C6AF1">
      <w:pPr>
        <w:pStyle w:val="1"/>
        <w:ind w:left="0" w:right="707"/>
      </w:pPr>
    </w:p>
    <w:p w14:paraId="3230DB1F" w14:textId="77777777" w:rsidR="00116E20" w:rsidRDefault="00116E20" w:rsidP="005C6AF1">
      <w:pPr>
        <w:pStyle w:val="1"/>
        <w:ind w:left="0" w:right="707"/>
        <w:sectPr w:rsidR="00116E20">
          <w:footerReference w:type="default" r:id="rId14"/>
          <w:pgSz w:w="11910" w:h="16840"/>
          <w:pgMar w:top="1040" w:right="340" w:bottom="1480" w:left="1580" w:header="0" w:footer="1206" w:gutter="0"/>
          <w:cols w:space="720"/>
        </w:sectPr>
      </w:pPr>
    </w:p>
    <w:p w14:paraId="4016C6A3" w14:textId="013C713C" w:rsidR="00BA59FC" w:rsidRPr="00B9490A" w:rsidRDefault="00CF6228" w:rsidP="00116E20">
      <w:pPr>
        <w:jc w:val="center"/>
        <w:rPr>
          <w:b/>
          <w:bCs/>
          <w:sz w:val="28"/>
          <w:szCs w:val="28"/>
        </w:rPr>
      </w:pPr>
      <w:r w:rsidRPr="00B9490A">
        <w:rPr>
          <w:b/>
          <w:bCs/>
          <w:sz w:val="28"/>
          <w:szCs w:val="28"/>
        </w:rPr>
        <w:lastRenderedPageBreak/>
        <w:t>БЕЛГІЛЕУЛЕР</w:t>
      </w:r>
      <w:r w:rsidRPr="00B9490A">
        <w:rPr>
          <w:b/>
          <w:bCs/>
          <w:spacing w:val="-6"/>
          <w:sz w:val="28"/>
          <w:szCs w:val="28"/>
        </w:rPr>
        <w:t xml:space="preserve"> </w:t>
      </w:r>
      <w:r w:rsidRPr="00B9490A">
        <w:rPr>
          <w:b/>
          <w:bCs/>
          <w:sz w:val="28"/>
          <w:szCs w:val="28"/>
        </w:rPr>
        <w:t>МЕН</w:t>
      </w:r>
      <w:r w:rsidRPr="00B9490A">
        <w:rPr>
          <w:b/>
          <w:bCs/>
          <w:spacing w:val="-7"/>
          <w:sz w:val="28"/>
          <w:szCs w:val="28"/>
        </w:rPr>
        <w:t xml:space="preserve"> </w:t>
      </w:r>
      <w:r w:rsidRPr="00B9490A">
        <w:rPr>
          <w:b/>
          <w:bCs/>
          <w:sz w:val="28"/>
          <w:szCs w:val="28"/>
        </w:rPr>
        <w:t>ҚЫСҚАРТУЛАР</w:t>
      </w:r>
    </w:p>
    <w:p w14:paraId="4588F4E7" w14:textId="77777777" w:rsidR="00F26975" w:rsidRDefault="00F26975" w:rsidP="005C6AF1">
      <w:pPr>
        <w:pStyle w:val="1"/>
        <w:ind w:left="0" w:right="707"/>
      </w:pPr>
    </w:p>
    <w:tbl>
      <w:tblPr>
        <w:tblStyle w:val="a8"/>
        <w:tblW w:w="98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6489"/>
      </w:tblGrid>
      <w:tr w:rsidR="009D5B8F" w:rsidRPr="00B9490A" w14:paraId="3CC1032A" w14:textId="77777777" w:rsidTr="00D8421A">
        <w:trPr>
          <w:trHeight w:val="314"/>
        </w:trPr>
        <w:tc>
          <w:tcPr>
            <w:tcW w:w="3369" w:type="dxa"/>
          </w:tcPr>
          <w:p w14:paraId="141B2E37" w14:textId="624D13D5" w:rsidR="00E73A37" w:rsidRPr="00B9490A" w:rsidRDefault="00E306F7" w:rsidP="00B9490A">
            <w:pPr>
              <w:rPr>
                <w:sz w:val="28"/>
                <w:szCs w:val="28"/>
              </w:rPr>
            </w:pPr>
            <w:r>
              <w:rPr>
                <w:sz w:val="28"/>
                <w:szCs w:val="28"/>
              </w:rPr>
              <w:t>АҚ</w:t>
            </w:r>
            <w:r w:rsidR="00E73A37" w:rsidRPr="00B9490A">
              <w:rPr>
                <w:sz w:val="28"/>
                <w:szCs w:val="28"/>
              </w:rPr>
              <w:t xml:space="preserve">  </w:t>
            </w:r>
          </w:p>
        </w:tc>
        <w:tc>
          <w:tcPr>
            <w:tcW w:w="6489" w:type="dxa"/>
          </w:tcPr>
          <w:p w14:paraId="71C8BB29" w14:textId="55D2D9DA" w:rsidR="00E73A37" w:rsidRPr="00B9490A" w:rsidRDefault="009D5B8F" w:rsidP="00B9490A">
            <w:pPr>
              <w:rPr>
                <w:sz w:val="28"/>
                <w:szCs w:val="28"/>
              </w:rPr>
            </w:pPr>
            <w:r w:rsidRPr="00B9490A">
              <w:rPr>
                <w:sz w:val="28"/>
                <w:szCs w:val="28"/>
              </w:rPr>
              <w:t xml:space="preserve">– </w:t>
            </w:r>
            <w:r w:rsidR="00E306F7">
              <w:rPr>
                <w:sz w:val="28"/>
                <w:szCs w:val="28"/>
              </w:rPr>
              <w:t>Акционерлік қоғамдастық</w:t>
            </w:r>
          </w:p>
        </w:tc>
      </w:tr>
      <w:tr w:rsidR="00E306F7" w:rsidRPr="00B9490A" w14:paraId="1E1CEFC4" w14:textId="77777777" w:rsidTr="00D8421A">
        <w:trPr>
          <w:trHeight w:val="314"/>
        </w:trPr>
        <w:tc>
          <w:tcPr>
            <w:tcW w:w="3369" w:type="dxa"/>
          </w:tcPr>
          <w:p w14:paraId="62340A7C" w14:textId="336BC17A" w:rsidR="00E306F7" w:rsidRPr="00B9490A" w:rsidRDefault="00E306F7" w:rsidP="00E306F7">
            <w:pPr>
              <w:rPr>
                <w:sz w:val="28"/>
                <w:szCs w:val="28"/>
              </w:rPr>
            </w:pPr>
            <w:r w:rsidRPr="00B9490A">
              <w:rPr>
                <w:sz w:val="28"/>
                <w:szCs w:val="28"/>
              </w:rPr>
              <w:t xml:space="preserve">БД       </w:t>
            </w:r>
          </w:p>
        </w:tc>
        <w:tc>
          <w:tcPr>
            <w:tcW w:w="6489" w:type="dxa"/>
          </w:tcPr>
          <w:p w14:paraId="01831DDA" w14:textId="47EA2F59" w:rsidR="00E306F7" w:rsidRPr="00B9490A" w:rsidRDefault="00E306F7" w:rsidP="00E306F7">
            <w:pPr>
              <w:rPr>
                <w:sz w:val="28"/>
                <w:szCs w:val="28"/>
              </w:rPr>
            </w:pPr>
            <w:r w:rsidRPr="00B9490A">
              <w:rPr>
                <w:sz w:val="28"/>
                <w:szCs w:val="28"/>
              </w:rPr>
              <w:t>– біріншілік дисменорея</w:t>
            </w:r>
          </w:p>
        </w:tc>
      </w:tr>
      <w:tr w:rsidR="00E306F7" w:rsidRPr="00B9490A" w14:paraId="1F28C428" w14:textId="77777777" w:rsidTr="00D8421A">
        <w:trPr>
          <w:trHeight w:val="324"/>
        </w:trPr>
        <w:tc>
          <w:tcPr>
            <w:tcW w:w="3369" w:type="dxa"/>
          </w:tcPr>
          <w:p w14:paraId="53A3320E" w14:textId="77777777" w:rsidR="00E306F7" w:rsidRPr="00B9490A" w:rsidRDefault="00E306F7" w:rsidP="00E306F7">
            <w:pPr>
              <w:rPr>
                <w:sz w:val="28"/>
                <w:szCs w:val="28"/>
              </w:rPr>
            </w:pPr>
            <w:r w:rsidRPr="00B9490A">
              <w:rPr>
                <w:sz w:val="28"/>
                <w:szCs w:val="28"/>
              </w:rPr>
              <w:t>БҰҰ</w:t>
            </w:r>
          </w:p>
        </w:tc>
        <w:tc>
          <w:tcPr>
            <w:tcW w:w="6489" w:type="dxa"/>
          </w:tcPr>
          <w:p w14:paraId="36C42E16" w14:textId="77777777" w:rsidR="00E306F7" w:rsidRPr="00B9490A" w:rsidRDefault="00E306F7" w:rsidP="00E306F7">
            <w:pPr>
              <w:rPr>
                <w:sz w:val="28"/>
                <w:szCs w:val="28"/>
              </w:rPr>
            </w:pPr>
            <w:r w:rsidRPr="00B9490A">
              <w:rPr>
                <w:sz w:val="28"/>
                <w:szCs w:val="28"/>
              </w:rPr>
              <w:t>– біріккен ұлттар ұйымы</w:t>
            </w:r>
          </w:p>
        </w:tc>
      </w:tr>
      <w:tr w:rsidR="00E306F7" w:rsidRPr="00B9490A" w14:paraId="2F40F261" w14:textId="77777777" w:rsidTr="00D8421A">
        <w:trPr>
          <w:trHeight w:val="324"/>
        </w:trPr>
        <w:tc>
          <w:tcPr>
            <w:tcW w:w="3369" w:type="dxa"/>
          </w:tcPr>
          <w:p w14:paraId="4384B446" w14:textId="5E083CC8" w:rsidR="00E306F7" w:rsidRPr="00B9490A" w:rsidRDefault="00E306F7" w:rsidP="00E306F7">
            <w:pPr>
              <w:rPr>
                <w:sz w:val="28"/>
                <w:szCs w:val="28"/>
              </w:rPr>
            </w:pPr>
            <w:r w:rsidRPr="00B9490A">
              <w:rPr>
                <w:sz w:val="28"/>
                <w:szCs w:val="28"/>
              </w:rPr>
              <w:t>БМ</w:t>
            </w:r>
          </w:p>
        </w:tc>
        <w:tc>
          <w:tcPr>
            <w:tcW w:w="6489" w:type="dxa"/>
          </w:tcPr>
          <w:p w14:paraId="5504ABD5" w14:textId="7D10C049" w:rsidR="00E306F7" w:rsidRPr="00B9490A" w:rsidRDefault="00E306F7" w:rsidP="00E306F7">
            <w:pPr>
              <w:rPr>
                <w:sz w:val="28"/>
                <w:szCs w:val="28"/>
              </w:rPr>
            </w:pPr>
            <w:r w:rsidRPr="00B9490A">
              <w:rPr>
                <w:sz w:val="28"/>
                <w:szCs w:val="28"/>
              </w:rPr>
              <w:t>– биохимиялық маркер</w:t>
            </w:r>
          </w:p>
        </w:tc>
      </w:tr>
      <w:tr w:rsidR="00E306F7" w:rsidRPr="00B9490A" w14:paraId="0BB64CB9" w14:textId="77777777" w:rsidTr="00D8421A">
        <w:trPr>
          <w:trHeight w:val="324"/>
        </w:trPr>
        <w:tc>
          <w:tcPr>
            <w:tcW w:w="3369" w:type="dxa"/>
          </w:tcPr>
          <w:p w14:paraId="3E1A4946" w14:textId="4D9F80E6" w:rsidR="00E306F7" w:rsidRPr="00B9490A" w:rsidRDefault="00E306F7" w:rsidP="00E306F7">
            <w:pPr>
              <w:rPr>
                <w:sz w:val="28"/>
                <w:szCs w:val="28"/>
              </w:rPr>
            </w:pPr>
            <w:r w:rsidRPr="00B9490A">
              <w:rPr>
                <w:sz w:val="28"/>
                <w:szCs w:val="28"/>
              </w:rPr>
              <w:t>БМ</w:t>
            </w:r>
          </w:p>
        </w:tc>
        <w:tc>
          <w:tcPr>
            <w:tcW w:w="6489" w:type="dxa"/>
          </w:tcPr>
          <w:p w14:paraId="1179E0EB" w14:textId="51756A0E" w:rsidR="00E306F7" w:rsidRPr="00B9490A" w:rsidRDefault="00E306F7" w:rsidP="00E306F7">
            <w:pPr>
              <w:rPr>
                <w:sz w:val="28"/>
                <w:szCs w:val="28"/>
              </w:rPr>
            </w:pPr>
            <w:r w:rsidRPr="00B9490A">
              <w:rPr>
                <w:sz w:val="28"/>
                <w:szCs w:val="28"/>
              </w:rPr>
              <w:t>–білім министрілігі</w:t>
            </w:r>
          </w:p>
        </w:tc>
      </w:tr>
      <w:tr w:rsidR="00E306F7" w:rsidRPr="00B9490A" w14:paraId="620A8D15" w14:textId="77777777" w:rsidTr="00D8421A">
        <w:trPr>
          <w:trHeight w:val="324"/>
        </w:trPr>
        <w:tc>
          <w:tcPr>
            <w:tcW w:w="3369" w:type="dxa"/>
            <w:vAlign w:val="center"/>
          </w:tcPr>
          <w:p w14:paraId="10EDA86E" w14:textId="6CEE7C11" w:rsidR="00E306F7" w:rsidRPr="00B9490A" w:rsidRDefault="00E306F7" w:rsidP="00E306F7">
            <w:pPr>
              <w:rPr>
                <w:sz w:val="28"/>
                <w:szCs w:val="28"/>
              </w:rPr>
            </w:pPr>
            <w:r w:rsidRPr="00B9490A">
              <w:rPr>
                <w:sz w:val="28"/>
                <w:szCs w:val="28"/>
              </w:rPr>
              <w:t>БҚМУ</w:t>
            </w:r>
          </w:p>
        </w:tc>
        <w:tc>
          <w:tcPr>
            <w:tcW w:w="6489" w:type="dxa"/>
            <w:vAlign w:val="center"/>
          </w:tcPr>
          <w:p w14:paraId="08633C3C" w14:textId="71A8018F" w:rsidR="00E306F7" w:rsidRPr="00B9490A" w:rsidRDefault="00E306F7" w:rsidP="00E306F7">
            <w:pPr>
              <w:rPr>
                <w:sz w:val="28"/>
                <w:szCs w:val="28"/>
              </w:rPr>
            </w:pPr>
            <w:r w:rsidRPr="00B9490A">
              <w:rPr>
                <w:sz w:val="28"/>
                <w:szCs w:val="28"/>
              </w:rPr>
              <w:t>– Батыс Қазақстан медицина университеті</w:t>
            </w:r>
          </w:p>
        </w:tc>
      </w:tr>
      <w:tr w:rsidR="00E306F7" w:rsidRPr="00B9490A" w14:paraId="66B5EDBA" w14:textId="77777777" w:rsidTr="00D8421A">
        <w:trPr>
          <w:trHeight w:val="324"/>
        </w:trPr>
        <w:tc>
          <w:tcPr>
            <w:tcW w:w="3369" w:type="dxa"/>
            <w:vAlign w:val="center"/>
          </w:tcPr>
          <w:p w14:paraId="0EC804ED" w14:textId="6A2F45F5" w:rsidR="00E306F7" w:rsidRPr="00B9490A" w:rsidRDefault="00E306F7" w:rsidP="00E306F7">
            <w:pPr>
              <w:rPr>
                <w:sz w:val="28"/>
                <w:szCs w:val="28"/>
              </w:rPr>
            </w:pPr>
            <w:r w:rsidRPr="00B9490A">
              <w:rPr>
                <w:sz w:val="28"/>
                <w:szCs w:val="28"/>
              </w:rPr>
              <w:t>ВАШ</w:t>
            </w:r>
          </w:p>
        </w:tc>
        <w:tc>
          <w:tcPr>
            <w:tcW w:w="6489" w:type="dxa"/>
            <w:vAlign w:val="center"/>
          </w:tcPr>
          <w:p w14:paraId="2A71B192" w14:textId="7674C23A" w:rsidR="00E306F7" w:rsidRPr="00B9490A" w:rsidRDefault="00E306F7" w:rsidP="00E306F7">
            <w:pPr>
              <w:rPr>
                <w:sz w:val="28"/>
                <w:szCs w:val="28"/>
              </w:rPr>
            </w:pPr>
            <w:r w:rsidRPr="00B9490A">
              <w:rPr>
                <w:sz w:val="28"/>
                <w:szCs w:val="28"/>
              </w:rPr>
              <w:t>– визуалды аналогтық шкала</w:t>
            </w:r>
          </w:p>
        </w:tc>
      </w:tr>
      <w:tr w:rsidR="00E306F7" w:rsidRPr="00B9490A" w14:paraId="1B1419E9" w14:textId="77777777" w:rsidTr="00D8421A">
        <w:trPr>
          <w:trHeight w:val="324"/>
        </w:trPr>
        <w:tc>
          <w:tcPr>
            <w:tcW w:w="3369" w:type="dxa"/>
            <w:vAlign w:val="center"/>
          </w:tcPr>
          <w:p w14:paraId="2C955E26" w14:textId="62BF497C" w:rsidR="00E306F7" w:rsidRPr="00B9490A" w:rsidRDefault="00E306F7" w:rsidP="00E306F7">
            <w:pPr>
              <w:rPr>
                <w:sz w:val="28"/>
                <w:szCs w:val="28"/>
              </w:rPr>
            </w:pPr>
            <w:r w:rsidRPr="00B9490A">
              <w:rPr>
                <w:sz w:val="28"/>
                <w:szCs w:val="28"/>
              </w:rPr>
              <w:t>VDR</w:t>
            </w:r>
          </w:p>
        </w:tc>
        <w:tc>
          <w:tcPr>
            <w:tcW w:w="6489" w:type="dxa"/>
            <w:vAlign w:val="center"/>
          </w:tcPr>
          <w:p w14:paraId="7949B0E4" w14:textId="13A0562F" w:rsidR="00E306F7" w:rsidRPr="00B9490A" w:rsidRDefault="00E306F7" w:rsidP="00E306F7">
            <w:pPr>
              <w:rPr>
                <w:sz w:val="28"/>
                <w:szCs w:val="28"/>
              </w:rPr>
            </w:pPr>
            <w:r w:rsidRPr="00B9490A">
              <w:rPr>
                <w:sz w:val="28"/>
                <w:szCs w:val="28"/>
              </w:rPr>
              <w:t>– D дәруменінің рецепторы</w:t>
            </w:r>
          </w:p>
        </w:tc>
      </w:tr>
      <w:tr w:rsidR="00FA181F" w:rsidRPr="00B9490A" w14:paraId="456E927C" w14:textId="77777777" w:rsidTr="00D8421A">
        <w:trPr>
          <w:trHeight w:val="324"/>
        </w:trPr>
        <w:tc>
          <w:tcPr>
            <w:tcW w:w="3369" w:type="dxa"/>
            <w:vAlign w:val="center"/>
          </w:tcPr>
          <w:p w14:paraId="5B50B452" w14:textId="3DF66734" w:rsidR="00FA181F" w:rsidRPr="00B9490A" w:rsidRDefault="00FA181F" w:rsidP="00E306F7">
            <w:pPr>
              <w:rPr>
                <w:sz w:val="28"/>
                <w:szCs w:val="28"/>
              </w:rPr>
            </w:pPr>
            <w:r w:rsidRPr="00F0152E">
              <w:rPr>
                <w:sz w:val="28"/>
                <w:szCs w:val="28"/>
              </w:rPr>
              <w:t>VRS</w:t>
            </w:r>
          </w:p>
        </w:tc>
        <w:tc>
          <w:tcPr>
            <w:tcW w:w="6489" w:type="dxa"/>
            <w:vAlign w:val="center"/>
          </w:tcPr>
          <w:p w14:paraId="4222A05B" w14:textId="5F69C603" w:rsidR="00FA181F" w:rsidRPr="00B9490A" w:rsidRDefault="00FA181F" w:rsidP="00FA181F">
            <w:pPr>
              <w:jc w:val="both"/>
              <w:rPr>
                <w:sz w:val="28"/>
                <w:szCs w:val="28"/>
              </w:rPr>
            </w:pPr>
            <w:r w:rsidRPr="00B9490A">
              <w:rPr>
                <w:sz w:val="28"/>
                <w:szCs w:val="28"/>
              </w:rPr>
              <w:t xml:space="preserve">– </w:t>
            </w:r>
            <w:r>
              <w:rPr>
                <w:sz w:val="28"/>
                <w:szCs w:val="28"/>
              </w:rPr>
              <w:t>в</w:t>
            </w:r>
            <w:r w:rsidRPr="00F0152E">
              <w:rPr>
                <w:sz w:val="28"/>
                <w:szCs w:val="28"/>
              </w:rPr>
              <w:t>ербал</w:t>
            </w:r>
            <w:r>
              <w:rPr>
                <w:sz w:val="28"/>
                <w:szCs w:val="28"/>
              </w:rPr>
              <w:t>ды б</w:t>
            </w:r>
            <w:r w:rsidRPr="00F0152E">
              <w:rPr>
                <w:sz w:val="28"/>
                <w:szCs w:val="28"/>
              </w:rPr>
              <w:t>ағалау шкаласы</w:t>
            </w:r>
          </w:p>
        </w:tc>
      </w:tr>
      <w:tr w:rsidR="00E306F7" w:rsidRPr="00B9490A" w14:paraId="7905DB65" w14:textId="77777777" w:rsidTr="00D8421A">
        <w:trPr>
          <w:trHeight w:val="324"/>
        </w:trPr>
        <w:tc>
          <w:tcPr>
            <w:tcW w:w="3369" w:type="dxa"/>
            <w:vAlign w:val="center"/>
          </w:tcPr>
          <w:p w14:paraId="2678E446" w14:textId="5ACD5D33" w:rsidR="00E306F7" w:rsidRPr="00B9490A" w:rsidRDefault="00E306F7" w:rsidP="00E306F7">
            <w:pPr>
              <w:rPr>
                <w:sz w:val="28"/>
                <w:szCs w:val="28"/>
              </w:rPr>
            </w:pPr>
            <w:r w:rsidRPr="00B9490A">
              <w:rPr>
                <w:sz w:val="28"/>
                <w:szCs w:val="28"/>
              </w:rPr>
              <w:t>ГА</w:t>
            </w:r>
          </w:p>
        </w:tc>
        <w:tc>
          <w:tcPr>
            <w:tcW w:w="6489" w:type="dxa"/>
            <w:vAlign w:val="center"/>
          </w:tcPr>
          <w:p w14:paraId="06DA1FE2" w14:textId="64695DD5" w:rsidR="00E306F7" w:rsidRPr="00B9490A" w:rsidRDefault="00E306F7" w:rsidP="00E306F7">
            <w:pPr>
              <w:rPr>
                <w:sz w:val="28"/>
                <w:szCs w:val="28"/>
              </w:rPr>
            </w:pPr>
            <w:r w:rsidRPr="00B9490A">
              <w:rPr>
                <w:sz w:val="28"/>
                <w:szCs w:val="28"/>
              </w:rPr>
              <w:t>– генитальды аурулар</w:t>
            </w:r>
          </w:p>
        </w:tc>
      </w:tr>
      <w:tr w:rsidR="00116E20" w:rsidRPr="00B9490A" w14:paraId="5F5B6F16" w14:textId="77777777" w:rsidTr="00D8421A">
        <w:trPr>
          <w:trHeight w:val="324"/>
        </w:trPr>
        <w:tc>
          <w:tcPr>
            <w:tcW w:w="3369" w:type="dxa"/>
            <w:vAlign w:val="center"/>
          </w:tcPr>
          <w:p w14:paraId="1A9A477C" w14:textId="3388BEE8" w:rsidR="00116E20" w:rsidRPr="00116E20" w:rsidRDefault="00116E20" w:rsidP="00E306F7">
            <w:pPr>
              <w:rPr>
                <w:sz w:val="28"/>
                <w:szCs w:val="28"/>
              </w:rPr>
            </w:pPr>
            <w:r w:rsidRPr="00116E20">
              <w:rPr>
                <w:sz w:val="28"/>
                <w:szCs w:val="28"/>
              </w:rPr>
              <w:t xml:space="preserve">ГМӨ </w:t>
            </w:r>
          </w:p>
        </w:tc>
        <w:tc>
          <w:tcPr>
            <w:tcW w:w="6489" w:type="dxa"/>
            <w:vAlign w:val="center"/>
          </w:tcPr>
          <w:p w14:paraId="2BB5250F" w14:textId="34D6719D" w:rsidR="00116E20" w:rsidRPr="00116E20" w:rsidRDefault="00116E20" w:rsidP="00E306F7">
            <w:pPr>
              <w:rPr>
                <w:sz w:val="28"/>
                <w:szCs w:val="28"/>
              </w:rPr>
            </w:pPr>
            <w:r w:rsidRPr="00116E20">
              <w:rPr>
                <w:sz w:val="28"/>
                <w:szCs w:val="28"/>
              </w:rPr>
              <w:t>–</w:t>
            </w:r>
            <w:r w:rsidRPr="00116E20">
              <w:rPr>
                <w:sz w:val="28"/>
                <w:szCs w:val="28"/>
                <w:lang w:val="ru-RU"/>
              </w:rPr>
              <w:t xml:space="preserve"> </w:t>
            </w:r>
            <w:r w:rsidRPr="00116E20">
              <w:rPr>
                <w:sz w:val="28"/>
                <w:szCs w:val="28"/>
              </w:rPr>
              <w:t>гендік модификация өнімдері</w:t>
            </w:r>
          </w:p>
        </w:tc>
      </w:tr>
      <w:tr w:rsidR="00E306F7" w:rsidRPr="00B9490A" w14:paraId="7813EEC2" w14:textId="77777777" w:rsidTr="00D8421A">
        <w:trPr>
          <w:trHeight w:val="324"/>
        </w:trPr>
        <w:tc>
          <w:tcPr>
            <w:tcW w:w="3369" w:type="dxa"/>
          </w:tcPr>
          <w:p w14:paraId="79F9F4EA" w14:textId="15B2F193" w:rsidR="00E306F7" w:rsidRPr="00B9490A" w:rsidRDefault="00E306F7" w:rsidP="00E306F7">
            <w:pPr>
              <w:rPr>
                <w:sz w:val="28"/>
                <w:szCs w:val="28"/>
              </w:rPr>
            </w:pPr>
            <w:r w:rsidRPr="00B9490A">
              <w:rPr>
                <w:sz w:val="28"/>
                <w:szCs w:val="28"/>
              </w:rPr>
              <w:t>ГМ</w:t>
            </w:r>
          </w:p>
        </w:tc>
        <w:tc>
          <w:tcPr>
            <w:tcW w:w="6489" w:type="dxa"/>
          </w:tcPr>
          <w:p w14:paraId="0535B2AB" w14:textId="0CEA42F0" w:rsidR="00E306F7" w:rsidRPr="00B9490A" w:rsidRDefault="00E306F7" w:rsidP="00E306F7">
            <w:pPr>
              <w:rPr>
                <w:sz w:val="28"/>
                <w:szCs w:val="28"/>
              </w:rPr>
            </w:pPr>
            <w:r w:rsidRPr="00B9490A">
              <w:rPr>
                <w:sz w:val="28"/>
                <w:szCs w:val="28"/>
              </w:rPr>
              <w:t>– генетикалық маркер</w:t>
            </w:r>
          </w:p>
        </w:tc>
      </w:tr>
      <w:tr w:rsidR="00E306F7" w:rsidRPr="00B9490A" w14:paraId="67E7CCBA" w14:textId="77777777" w:rsidTr="00D8421A">
        <w:trPr>
          <w:trHeight w:val="321"/>
        </w:trPr>
        <w:tc>
          <w:tcPr>
            <w:tcW w:w="3369" w:type="dxa"/>
          </w:tcPr>
          <w:p w14:paraId="20276C60" w14:textId="77777777" w:rsidR="00E306F7" w:rsidRPr="00B9490A" w:rsidRDefault="00E306F7" w:rsidP="00E306F7">
            <w:pPr>
              <w:rPr>
                <w:sz w:val="28"/>
                <w:szCs w:val="28"/>
              </w:rPr>
            </w:pPr>
            <w:r w:rsidRPr="00B9490A">
              <w:rPr>
                <w:sz w:val="28"/>
                <w:szCs w:val="28"/>
              </w:rPr>
              <w:t>г/тәу</w:t>
            </w:r>
          </w:p>
        </w:tc>
        <w:tc>
          <w:tcPr>
            <w:tcW w:w="6489" w:type="dxa"/>
          </w:tcPr>
          <w:p w14:paraId="23755919" w14:textId="5C962E48" w:rsidR="00E306F7" w:rsidRPr="00B9490A" w:rsidRDefault="00E306F7" w:rsidP="00E306F7">
            <w:pPr>
              <w:rPr>
                <w:sz w:val="28"/>
                <w:szCs w:val="28"/>
              </w:rPr>
            </w:pPr>
            <w:r w:rsidRPr="00B9490A">
              <w:rPr>
                <w:sz w:val="28"/>
                <w:szCs w:val="28"/>
              </w:rPr>
              <w:t>– тәулігіне/1грам</w:t>
            </w:r>
            <w:r w:rsidR="00B52636">
              <w:rPr>
                <w:sz w:val="28"/>
                <w:szCs w:val="28"/>
              </w:rPr>
              <w:t>м</w:t>
            </w:r>
          </w:p>
        </w:tc>
      </w:tr>
      <w:tr w:rsidR="00E306F7" w:rsidRPr="00B9490A" w14:paraId="040A7763" w14:textId="77777777" w:rsidTr="00D8421A">
        <w:trPr>
          <w:trHeight w:val="321"/>
        </w:trPr>
        <w:tc>
          <w:tcPr>
            <w:tcW w:w="3369" w:type="dxa"/>
          </w:tcPr>
          <w:p w14:paraId="42A5E1B3" w14:textId="77777777" w:rsidR="00E306F7" w:rsidRPr="00B9490A" w:rsidRDefault="00E306F7" w:rsidP="00E306F7">
            <w:pPr>
              <w:rPr>
                <w:sz w:val="28"/>
                <w:szCs w:val="28"/>
              </w:rPr>
            </w:pPr>
            <w:r w:rsidRPr="00B9490A">
              <w:rPr>
                <w:sz w:val="28"/>
                <w:szCs w:val="28"/>
              </w:rPr>
              <w:t>г/л</w:t>
            </w:r>
          </w:p>
        </w:tc>
        <w:tc>
          <w:tcPr>
            <w:tcW w:w="6489" w:type="dxa"/>
          </w:tcPr>
          <w:p w14:paraId="70D0599B" w14:textId="77777777" w:rsidR="00E306F7" w:rsidRPr="00B9490A" w:rsidRDefault="00E306F7" w:rsidP="00E306F7">
            <w:pPr>
              <w:rPr>
                <w:sz w:val="28"/>
                <w:szCs w:val="28"/>
              </w:rPr>
            </w:pPr>
            <w:r w:rsidRPr="00B9490A">
              <w:rPr>
                <w:sz w:val="28"/>
                <w:szCs w:val="28"/>
              </w:rPr>
              <w:t>– тәулігіне/1литр</w:t>
            </w:r>
          </w:p>
        </w:tc>
      </w:tr>
      <w:tr w:rsidR="00116E20" w:rsidRPr="00B9490A" w14:paraId="57A7369E" w14:textId="77777777" w:rsidTr="00D8421A">
        <w:trPr>
          <w:trHeight w:val="321"/>
        </w:trPr>
        <w:tc>
          <w:tcPr>
            <w:tcW w:w="3369" w:type="dxa"/>
          </w:tcPr>
          <w:p w14:paraId="1ABC30A8" w14:textId="3B3EAFE2" w:rsidR="00116E20" w:rsidRPr="00116E20" w:rsidRDefault="00116E20" w:rsidP="00E306F7">
            <w:pPr>
              <w:rPr>
                <w:sz w:val="28"/>
                <w:szCs w:val="28"/>
              </w:rPr>
            </w:pPr>
            <w:r w:rsidRPr="00116E20">
              <w:rPr>
                <w:sz w:val="28"/>
                <w:szCs w:val="28"/>
              </w:rPr>
              <w:t xml:space="preserve">ҒЗЖ </w:t>
            </w:r>
          </w:p>
        </w:tc>
        <w:tc>
          <w:tcPr>
            <w:tcW w:w="6489" w:type="dxa"/>
          </w:tcPr>
          <w:p w14:paraId="40A366B0" w14:textId="5912B006" w:rsidR="00116E20" w:rsidRPr="00116E20" w:rsidRDefault="00116E20" w:rsidP="00E306F7">
            <w:pPr>
              <w:rPr>
                <w:sz w:val="28"/>
                <w:szCs w:val="28"/>
              </w:rPr>
            </w:pPr>
            <w:r w:rsidRPr="00116E20">
              <w:rPr>
                <w:sz w:val="28"/>
                <w:szCs w:val="28"/>
              </w:rPr>
              <w:t>–</w:t>
            </w:r>
            <w:r w:rsidRPr="00116E20">
              <w:rPr>
                <w:sz w:val="28"/>
                <w:szCs w:val="28"/>
                <w:lang w:val="ru-RU"/>
              </w:rPr>
              <w:t xml:space="preserve"> </w:t>
            </w:r>
            <w:r w:rsidR="00B52636">
              <w:rPr>
                <w:sz w:val="28"/>
                <w:szCs w:val="28"/>
              </w:rPr>
              <w:t>Ғылыми-зерттеу жұмысы</w:t>
            </w:r>
          </w:p>
        </w:tc>
      </w:tr>
      <w:tr w:rsidR="00270F39" w:rsidRPr="00B9490A" w14:paraId="6E21668B" w14:textId="77777777" w:rsidTr="00D8421A">
        <w:trPr>
          <w:trHeight w:val="321"/>
        </w:trPr>
        <w:tc>
          <w:tcPr>
            <w:tcW w:w="3369" w:type="dxa"/>
          </w:tcPr>
          <w:p w14:paraId="2F127B63" w14:textId="070E0B1D" w:rsidR="00270F39" w:rsidRPr="00270F39" w:rsidRDefault="00270F39" w:rsidP="00E306F7">
            <w:pPr>
              <w:rPr>
                <w:sz w:val="28"/>
                <w:szCs w:val="28"/>
              </w:rPr>
            </w:pPr>
            <w:r w:rsidRPr="00270F39">
              <w:rPr>
                <w:sz w:val="28"/>
                <w:szCs w:val="28"/>
              </w:rPr>
              <w:t xml:space="preserve">ЖММК </w:t>
            </w:r>
          </w:p>
        </w:tc>
        <w:tc>
          <w:tcPr>
            <w:tcW w:w="6489" w:type="dxa"/>
          </w:tcPr>
          <w:p w14:paraId="73145583" w14:textId="40CD06D1" w:rsidR="00270F39" w:rsidRPr="00270F39" w:rsidRDefault="00270F39" w:rsidP="00E306F7">
            <w:pPr>
              <w:rPr>
                <w:sz w:val="28"/>
                <w:szCs w:val="28"/>
              </w:rPr>
            </w:pPr>
            <w:r w:rsidRPr="00270F39">
              <w:rPr>
                <w:sz w:val="28"/>
                <w:szCs w:val="28"/>
              </w:rPr>
              <w:t>– жоғары мамандандырылған медициналық көмек</w:t>
            </w:r>
          </w:p>
        </w:tc>
      </w:tr>
      <w:tr w:rsidR="00E306F7" w:rsidRPr="00B9490A" w14:paraId="58A18BC5" w14:textId="77777777" w:rsidTr="00D8421A">
        <w:trPr>
          <w:trHeight w:val="321"/>
        </w:trPr>
        <w:tc>
          <w:tcPr>
            <w:tcW w:w="3369" w:type="dxa"/>
          </w:tcPr>
          <w:p w14:paraId="180441E0" w14:textId="1F69DEBE" w:rsidR="00E306F7" w:rsidRPr="00B9490A" w:rsidRDefault="00E306F7" w:rsidP="00E306F7">
            <w:pPr>
              <w:rPr>
                <w:sz w:val="28"/>
                <w:szCs w:val="28"/>
              </w:rPr>
            </w:pPr>
            <w:r w:rsidRPr="00B9490A">
              <w:rPr>
                <w:sz w:val="28"/>
                <w:szCs w:val="28"/>
              </w:rPr>
              <w:t>ДНҚ</w:t>
            </w:r>
          </w:p>
        </w:tc>
        <w:tc>
          <w:tcPr>
            <w:tcW w:w="6489" w:type="dxa"/>
          </w:tcPr>
          <w:p w14:paraId="765FEA04" w14:textId="3B92DDD0" w:rsidR="00E306F7" w:rsidRPr="00B9490A" w:rsidRDefault="00E306F7" w:rsidP="00E306F7">
            <w:pPr>
              <w:rPr>
                <w:sz w:val="28"/>
                <w:szCs w:val="28"/>
              </w:rPr>
            </w:pPr>
            <w:r w:rsidRPr="00B9490A">
              <w:rPr>
                <w:sz w:val="28"/>
                <w:szCs w:val="28"/>
              </w:rPr>
              <w:t>– дезоксирибонуклеин қышқылы</w:t>
            </w:r>
          </w:p>
        </w:tc>
      </w:tr>
      <w:tr w:rsidR="00E306F7" w:rsidRPr="00B9490A" w14:paraId="5B642AEB" w14:textId="77777777" w:rsidTr="00D8421A">
        <w:trPr>
          <w:trHeight w:val="321"/>
        </w:trPr>
        <w:tc>
          <w:tcPr>
            <w:tcW w:w="3369" w:type="dxa"/>
          </w:tcPr>
          <w:p w14:paraId="2A3EC492" w14:textId="785E5E78" w:rsidR="00E306F7" w:rsidRPr="00B9490A" w:rsidRDefault="00E306F7" w:rsidP="00E306F7">
            <w:pPr>
              <w:rPr>
                <w:sz w:val="28"/>
                <w:szCs w:val="28"/>
              </w:rPr>
            </w:pPr>
            <w:r w:rsidRPr="00B9490A">
              <w:rPr>
                <w:sz w:val="28"/>
                <w:szCs w:val="28"/>
              </w:rPr>
              <w:t>ДСМ</w:t>
            </w:r>
          </w:p>
        </w:tc>
        <w:tc>
          <w:tcPr>
            <w:tcW w:w="6489" w:type="dxa"/>
          </w:tcPr>
          <w:p w14:paraId="4507E836" w14:textId="575B16B5" w:rsidR="00E306F7" w:rsidRPr="00B9490A" w:rsidRDefault="00E306F7" w:rsidP="00E306F7">
            <w:pPr>
              <w:rPr>
                <w:sz w:val="28"/>
                <w:szCs w:val="28"/>
              </w:rPr>
            </w:pPr>
            <w:r w:rsidRPr="00B9490A">
              <w:rPr>
                <w:sz w:val="28"/>
                <w:szCs w:val="28"/>
              </w:rPr>
              <w:t>– денсаулық сақтау министрлігі</w:t>
            </w:r>
          </w:p>
        </w:tc>
      </w:tr>
      <w:tr w:rsidR="00E306F7" w:rsidRPr="00B9490A" w14:paraId="7D7C500D" w14:textId="77777777" w:rsidTr="00D8421A">
        <w:trPr>
          <w:trHeight w:val="321"/>
        </w:trPr>
        <w:tc>
          <w:tcPr>
            <w:tcW w:w="3369" w:type="dxa"/>
          </w:tcPr>
          <w:p w14:paraId="2164EFFA" w14:textId="68D265DC" w:rsidR="00E306F7" w:rsidRPr="00B9490A" w:rsidRDefault="00E306F7" w:rsidP="00E306F7">
            <w:pPr>
              <w:rPr>
                <w:sz w:val="28"/>
                <w:szCs w:val="28"/>
              </w:rPr>
            </w:pPr>
            <w:r>
              <w:rPr>
                <w:sz w:val="28"/>
                <w:szCs w:val="28"/>
              </w:rPr>
              <w:t>ДСИ</w:t>
            </w:r>
          </w:p>
        </w:tc>
        <w:tc>
          <w:tcPr>
            <w:tcW w:w="6489" w:type="dxa"/>
          </w:tcPr>
          <w:p w14:paraId="3857058A" w14:textId="2C07123D" w:rsidR="00E306F7" w:rsidRPr="00E306F7" w:rsidRDefault="00E306F7" w:rsidP="00E306F7">
            <w:pPr>
              <w:rPr>
                <w:sz w:val="28"/>
                <w:szCs w:val="28"/>
              </w:rPr>
            </w:pPr>
            <w:r w:rsidRPr="00B9490A">
              <w:rPr>
                <w:sz w:val="28"/>
                <w:szCs w:val="28"/>
              </w:rPr>
              <w:t>–</w:t>
            </w:r>
            <w:r>
              <w:rPr>
                <w:sz w:val="28"/>
                <w:szCs w:val="28"/>
              </w:rPr>
              <w:t>дене салмағының индексі</w:t>
            </w:r>
          </w:p>
        </w:tc>
      </w:tr>
      <w:tr w:rsidR="00E306F7" w:rsidRPr="00B9490A" w14:paraId="7816A4E1" w14:textId="77777777" w:rsidTr="00D8421A">
        <w:trPr>
          <w:trHeight w:val="321"/>
        </w:trPr>
        <w:tc>
          <w:tcPr>
            <w:tcW w:w="3369" w:type="dxa"/>
          </w:tcPr>
          <w:p w14:paraId="1E683671" w14:textId="469E74C4" w:rsidR="00E306F7" w:rsidRDefault="00E306F7" w:rsidP="00E306F7">
            <w:pPr>
              <w:rPr>
                <w:sz w:val="28"/>
                <w:szCs w:val="28"/>
              </w:rPr>
            </w:pPr>
            <w:r w:rsidRPr="00F80BEA">
              <w:rPr>
                <w:color w:val="212121"/>
                <w:sz w:val="28"/>
                <w:szCs w:val="28"/>
                <w:shd w:val="clear" w:color="auto" w:fill="FFFFFF"/>
              </w:rPr>
              <w:t>D 15</w:t>
            </w:r>
          </w:p>
        </w:tc>
        <w:tc>
          <w:tcPr>
            <w:tcW w:w="6489" w:type="dxa"/>
          </w:tcPr>
          <w:p w14:paraId="1EFD579B" w14:textId="478A8E0D" w:rsidR="00E306F7" w:rsidRPr="00B9490A" w:rsidRDefault="00E306F7" w:rsidP="00E306F7">
            <w:pPr>
              <w:rPr>
                <w:sz w:val="28"/>
                <w:szCs w:val="28"/>
              </w:rPr>
            </w:pPr>
            <w:r w:rsidRPr="00B9490A">
              <w:rPr>
                <w:sz w:val="28"/>
                <w:szCs w:val="28"/>
              </w:rPr>
              <w:t>–</w:t>
            </w:r>
            <w:r w:rsidRPr="00F80BEA">
              <w:rPr>
                <w:color w:val="212121"/>
                <w:sz w:val="28"/>
                <w:szCs w:val="28"/>
                <w:shd w:val="clear" w:color="auto" w:fill="FFFFFF"/>
              </w:rPr>
              <w:t>дегидрогеназа</w:t>
            </w:r>
          </w:p>
        </w:tc>
      </w:tr>
      <w:tr w:rsidR="00C66A51" w:rsidRPr="00B9490A" w14:paraId="73F5A240" w14:textId="77777777" w:rsidTr="00D8421A">
        <w:trPr>
          <w:trHeight w:val="321"/>
        </w:trPr>
        <w:tc>
          <w:tcPr>
            <w:tcW w:w="3369" w:type="dxa"/>
          </w:tcPr>
          <w:p w14:paraId="5DCE7085" w14:textId="49E37DEE" w:rsidR="00C66A51" w:rsidRPr="00F80BEA" w:rsidRDefault="00C66A51" w:rsidP="00E306F7">
            <w:pPr>
              <w:rPr>
                <w:color w:val="212121"/>
                <w:sz w:val="28"/>
                <w:szCs w:val="28"/>
                <w:shd w:val="clear" w:color="auto" w:fill="FFFFFF"/>
              </w:rPr>
            </w:pPr>
            <w:r w:rsidRPr="00A50053">
              <w:rPr>
                <w:sz w:val="28"/>
                <w:szCs w:val="28"/>
              </w:rPr>
              <w:t>k</w:t>
            </w:r>
          </w:p>
        </w:tc>
        <w:tc>
          <w:tcPr>
            <w:tcW w:w="6489" w:type="dxa"/>
          </w:tcPr>
          <w:p w14:paraId="53BF7B9A" w14:textId="6C6B61B9" w:rsidR="00C66A51" w:rsidRPr="00B9490A" w:rsidRDefault="00C66A51" w:rsidP="00E306F7">
            <w:pPr>
              <w:rPr>
                <w:sz w:val="28"/>
                <w:szCs w:val="28"/>
              </w:rPr>
            </w:pPr>
            <w:r w:rsidRPr="00B9490A">
              <w:rPr>
                <w:sz w:val="28"/>
                <w:szCs w:val="28"/>
              </w:rPr>
              <w:t>–</w:t>
            </w:r>
            <w:r>
              <w:rPr>
                <w:sz w:val="28"/>
                <w:szCs w:val="28"/>
                <w:lang w:val="ru-RU"/>
              </w:rPr>
              <w:t xml:space="preserve"> </w:t>
            </w:r>
            <w:r w:rsidRPr="00A50053">
              <w:rPr>
                <w:sz w:val="28"/>
                <w:szCs w:val="28"/>
              </w:rPr>
              <w:t>тәуелсіз стандартты</w:t>
            </w:r>
          </w:p>
        </w:tc>
      </w:tr>
      <w:tr w:rsidR="00E306F7" w:rsidRPr="00B9490A" w14:paraId="09EE7D6D" w14:textId="77777777" w:rsidTr="00D8421A">
        <w:trPr>
          <w:trHeight w:val="321"/>
        </w:trPr>
        <w:tc>
          <w:tcPr>
            <w:tcW w:w="3369" w:type="dxa"/>
          </w:tcPr>
          <w:p w14:paraId="05400105" w14:textId="5E502C16" w:rsidR="00E306F7" w:rsidRPr="00B9490A" w:rsidRDefault="00E306F7" w:rsidP="00E306F7">
            <w:pPr>
              <w:rPr>
                <w:sz w:val="28"/>
                <w:szCs w:val="28"/>
              </w:rPr>
            </w:pPr>
            <w:r w:rsidRPr="00B9490A">
              <w:rPr>
                <w:sz w:val="28"/>
                <w:szCs w:val="28"/>
              </w:rPr>
              <w:t>ҚМПА</w:t>
            </w:r>
          </w:p>
          <w:p w14:paraId="1CF4178B" w14:textId="77777777" w:rsidR="00E306F7" w:rsidRPr="00B9490A" w:rsidRDefault="00E306F7" w:rsidP="00E306F7">
            <w:pPr>
              <w:rPr>
                <w:sz w:val="28"/>
                <w:szCs w:val="28"/>
              </w:rPr>
            </w:pPr>
          </w:p>
        </w:tc>
        <w:tc>
          <w:tcPr>
            <w:tcW w:w="6489" w:type="dxa"/>
          </w:tcPr>
          <w:p w14:paraId="4373E120" w14:textId="77777777" w:rsidR="00E306F7" w:rsidRPr="00B9490A" w:rsidRDefault="00E306F7" w:rsidP="00E306F7">
            <w:pPr>
              <w:rPr>
                <w:sz w:val="28"/>
                <w:szCs w:val="28"/>
              </w:rPr>
            </w:pPr>
            <w:r w:rsidRPr="00B9490A">
              <w:rPr>
                <w:sz w:val="28"/>
                <w:szCs w:val="28"/>
              </w:rPr>
              <w:t xml:space="preserve">–Қазақстанның жыныстық және </w:t>
            </w:r>
          </w:p>
          <w:p w14:paraId="72BF0E26" w14:textId="77777777" w:rsidR="00E306F7" w:rsidRPr="00B9490A" w:rsidRDefault="00E306F7" w:rsidP="00E306F7">
            <w:pPr>
              <w:rPr>
                <w:sz w:val="28"/>
                <w:szCs w:val="28"/>
              </w:rPr>
            </w:pPr>
            <w:r w:rsidRPr="00B9490A">
              <w:rPr>
                <w:sz w:val="28"/>
                <w:szCs w:val="28"/>
              </w:rPr>
              <w:t xml:space="preserve">репродуктивті    денсаулық </w:t>
            </w:r>
          </w:p>
          <w:p w14:paraId="5B37E239" w14:textId="4F906D54" w:rsidR="00E306F7" w:rsidRPr="00B9490A" w:rsidRDefault="00E306F7" w:rsidP="00E306F7">
            <w:pPr>
              <w:rPr>
                <w:sz w:val="28"/>
                <w:szCs w:val="28"/>
              </w:rPr>
            </w:pPr>
            <w:r w:rsidRPr="00B9490A">
              <w:rPr>
                <w:sz w:val="28"/>
                <w:szCs w:val="28"/>
              </w:rPr>
              <w:t>жөніндегі қауымдастығы</w:t>
            </w:r>
          </w:p>
        </w:tc>
      </w:tr>
      <w:tr w:rsidR="00E306F7" w:rsidRPr="00B9490A" w14:paraId="517B0CB4" w14:textId="77777777" w:rsidTr="00D8421A">
        <w:trPr>
          <w:trHeight w:val="321"/>
        </w:trPr>
        <w:tc>
          <w:tcPr>
            <w:tcW w:w="3369" w:type="dxa"/>
          </w:tcPr>
          <w:p w14:paraId="2257991F" w14:textId="4D3BFD7B" w:rsidR="00E306F7" w:rsidRPr="00B9490A" w:rsidRDefault="00E306F7" w:rsidP="00E306F7">
            <w:pPr>
              <w:rPr>
                <w:sz w:val="28"/>
                <w:szCs w:val="28"/>
              </w:rPr>
            </w:pPr>
            <w:r w:rsidRPr="00B9490A">
              <w:rPr>
                <w:sz w:val="28"/>
                <w:szCs w:val="28"/>
              </w:rPr>
              <w:t>ҚР</w:t>
            </w:r>
          </w:p>
        </w:tc>
        <w:tc>
          <w:tcPr>
            <w:tcW w:w="6489" w:type="dxa"/>
          </w:tcPr>
          <w:p w14:paraId="159A09EA" w14:textId="7A83BFD3" w:rsidR="00E306F7" w:rsidRPr="00B9490A" w:rsidRDefault="00E306F7" w:rsidP="00E306F7">
            <w:pPr>
              <w:rPr>
                <w:sz w:val="28"/>
                <w:szCs w:val="28"/>
              </w:rPr>
            </w:pPr>
            <w:r w:rsidRPr="00B9490A">
              <w:rPr>
                <w:sz w:val="28"/>
                <w:szCs w:val="28"/>
              </w:rPr>
              <w:t>–Қазақстан Республикасы</w:t>
            </w:r>
          </w:p>
        </w:tc>
      </w:tr>
      <w:tr w:rsidR="00270F39" w:rsidRPr="00270F39" w14:paraId="78E7757D" w14:textId="77777777" w:rsidTr="00D8421A">
        <w:trPr>
          <w:trHeight w:val="321"/>
        </w:trPr>
        <w:tc>
          <w:tcPr>
            <w:tcW w:w="3369" w:type="dxa"/>
          </w:tcPr>
          <w:p w14:paraId="7AFBA777" w14:textId="36717E25" w:rsidR="00270F39" w:rsidRPr="00270F39" w:rsidRDefault="00270F39" w:rsidP="00270F39">
            <w:pPr>
              <w:jc w:val="both"/>
              <w:rPr>
                <w:sz w:val="28"/>
                <w:szCs w:val="28"/>
              </w:rPr>
            </w:pPr>
            <w:r w:rsidRPr="00270F39">
              <w:rPr>
                <w:sz w:val="28"/>
                <w:szCs w:val="28"/>
              </w:rPr>
              <w:t>ҚР БҒМ//ҚР БжҒМ</w:t>
            </w:r>
          </w:p>
        </w:tc>
        <w:tc>
          <w:tcPr>
            <w:tcW w:w="6489" w:type="dxa"/>
          </w:tcPr>
          <w:p w14:paraId="23546D07" w14:textId="4BE82559" w:rsidR="00270F39" w:rsidRPr="00270F39" w:rsidRDefault="00270F39" w:rsidP="00270F39">
            <w:pPr>
              <w:jc w:val="both"/>
              <w:rPr>
                <w:sz w:val="28"/>
                <w:szCs w:val="28"/>
              </w:rPr>
            </w:pPr>
            <w:r w:rsidRPr="00270F39">
              <w:rPr>
                <w:sz w:val="28"/>
                <w:szCs w:val="28"/>
              </w:rPr>
              <w:t>–Қазақстан Республикасы Білім жəне ғылым министрлігі.</w:t>
            </w:r>
          </w:p>
        </w:tc>
      </w:tr>
      <w:tr w:rsidR="00E306F7" w:rsidRPr="00B9490A" w14:paraId="5FC2E9C2" w14:textId="77777777" w:rsidTr="00D8421A">
        <w:trPr>
          <w:trHeight w:val="321"/>
        </w:trPr>
        <w:tc>
          <w:tcPr>
            <w:tcW w:w="3369" w:type="dxa"/>
          </w:tcPr>
          <w:p w14:paraId="2092CFFB" w14:textId="6D090380" w:rsidR="00E306F7" w:rsidRPr="00B9490A" w:rsidRDefault="00E306F7" w:rsidP="00E306F7">
            <w:pPr>
              <w:rPr>
                <w:sz w:val="28"/>
                <w:szCs w:val="28"/>
              </w:rPr>
            </w:pPr>
            <w:r w:rsidRPr="00B9490A">
              <w:rPr>
                <w:sz w:val="28"/>
                <w:szCs w:val="28"/>
              </w:rPr>
              <w:t>ҚФ</w:t>
            </w:r>
          </w:p>
        </w:tc>
        <w:tc>
          <w:tcPr>
            <w:tcW w:w="6489" w:type="dxa"/>
          </w:tcPr>
          <w:p w14:paraId="3B41A0CF" w14:textId="52D018B0" w:rsidR="00E306F7" w:rsidRPr="00B9490A" w:rsidRDefault="00E306F7" w:rsidP="00E306F7">
            <w:pPr>
              <w:rPr>
                <w:sz w:val="28"/>
                <w:szCs w:val="28"/>
              </w:rPr>
            </w:pPr>
            <w:r w:rsidRPr="00B9490A">
              <w:rPr>
                <w:sz w:val="28"/>
                <w:szCs w:val="28"/>
              </w:rPr>
              <w:t>– қауіп факторы</w:t>
            </w:r>
          </w:p>
        </w:tc>
      </w:tr>
      <w:tr w:rsidR="00E306F7" w:rsidRPr="00B9490A" w14:paraId="66D9F58A" w14:textId="77777777" w:rsidTr="00D8421A">
        <w:trPr>
          <w:trHeight w:val="324"/>
        </w:trPr>
        <w:tc>
          <w:tcPr>
            <w:tcW w:w="3369" w:type="dxa"/>
          </w:tcPr>
          <w:p w14:paraId="3B3F5911" w14:textId="0676E0C0" w:rsidR="00E306F7" w:rsidRPr="00B9490A" w:rsidRDefault="00E306F7" w:rsidP="00E306F7">
            <w:pPr>
              <w:rPr>
                <w:sz w:val="28"/>
                <w:szCs w:val="28"/>
              </w:rPr>
            </w:pPr>
            <w:r w:rsidRPr="00B9490A">
              <w:rPr>
                <w:sz w:val="28"/>
                <w:szCs w:val="28"/>
              </w:rPr>
              <w:t>ИФТ</w:t>
            </w:r>
          </w:p>
        </w:tc>
        <w:tc>
          <w:tcPr>
            <w:tcW w:w="6489" w:type="dxa"/>
          </w:tcPr>
          <w:p w14:paraId="0848AB22" w14:textId="1548B4F9" w:rsidR="00E306F7" w:rsidRPr="00B9490A" w:rsidRDefault="00E306F7" w:rsidP="00E306F7">
            <w:pPr>
              <w:rPr>
                <w:sz w:val="28"/>
                <w:szCs w:val="28"/>
              </w:rPr>
            </w:pPr>
            <w:r w:rsidRPr="00B9490A">
              <w:rPr>
                <w:sz w:val="28"/>
                <w:szCs w:val="28"/>
              </w:rPr>
              <w:t>– иммуноферменттік талдау</w:t>
            </w:r>
          </w:p>
        </w:tc>
      </w:tr>
      <w:tr w:rsidR="00E306F7" w:rsidRPr="00B9490A" w14:paraId="4B816301" w14:textId="77777777" w:rsidTr="00D8421A">
        <w:trPr>
          <w:trHeight w:val="324"/>
        </w:trPr>
        <w:tc>
          <w:tcPr>
            <w:tcW w:w="3369" w:type="dxa"/>
          </w:tcPr>
          <w:p w14:paraId="70F14E29" w14:textId="5321CCD4" w:rsidR="00E306F7" w:rsidRPr="00B9490A" w:rsidRDefault="00E306F7" w:rsidP="00E306F7">
            <w:pPr>
              <w:rPr>
                <w:sz w:val="28"/>
                <w:szCs w:val="28"/>
              </w:rPr>
            </w:pPr>
            <w:r w:rsidRPr="00B9490A">
              <w:rPr>
                <w:sz w:val="28"/>
                <w:szCs w:val="28"/>
              </w:rPr>
              <w:t>М</w:t>
            </w:r>
          </w:p>
        </w:tc>
        <w:tc>
          <w:tcPr>
            <w:tcW w:w="6489" w:type="dxa"/>
          </w:tcPr>
          <w:p w14:paraId="745066B7" w14:textId="16DFEFA3" w:rsidR="00E306F7" w:rsidRPr="00B9490A" w:rsidRDefault="00E306F7" w:rsidP="00E306F7">
            <w:pPr>
              <w:rPr>
                <w:sz w:val="28"/>
                <w:szCs w:val="28"/>
              </w:rPr>
            </w:pPr>
            <w:r w:rsidRPr="00B9490A">
              <w:rPr>
                <w:sz w:val="28"/>
                <w:szCs w:val="28"/>
              </w:rPr>
              <w:t>– орташа арифметикалық</w:t>
            </w:r>
          </w:p>
        </w:tc>
      </w:tr>
      <w:tr w:rsidR="00E306F7" w:rsidRPr="00B9490A" w14:paraId="5CCA6B48" w14:textId="77777777" w:rsidTr="00D8421A">
        <w:trPr>
          <w:trHeight w:val="324"/>
        </w:trPr>
        <w:tc>
          <w:tcPr>
            <w:tcW w:w="3369" w:type="dxa"/>
          </w:tcPr>
          <w:p w14:paraId="013F6982" w14:textId="438E9388" w:rsidR="00E306F7" w:rsidRPr="00B9490A" w:rsidRDefault="00E306F7" w:rsidP="00E306F7">
            <w:pPr>
              <w:rPr>
                <w:sz w:val="28"/>
                <w:szCs w:val="28"/>
              </w:rPr>
            </w:pPr>
            <w:r w:rsidRPr="00B9490A">
              <w:rPr>
                <w:sz w:val="28"/>
                <w:szCs w:val="28"/>
              </w:rPr>
              <w:t>НҚ</w:t>
            </w:r>
          </w:p>
        </w:tc>
        <w:tc>
          <w:tcPr>
            <w:tcW w:w="6489" w:type="dxa"/>
          </w:tcPr>
          <w:p w14:paraId="78BF4517" w14:textId="237061AB" w:rsidR="00E306F7" w:rsidRPr="00B9490A" w:rsidRDefault="00E306F7" w:rsidP="00E306F7">
            <w:pPr>
              <w:rPr>
                <w:sz w:val="28"/>
                <w:szCs w:val="28"/>
              </w:rPr>
            </w:pPr>
            <w:r w:rsidRPr="00B9490A">
              <w:rPr>
                <w:sz w:val="28"/>
                <w:szCs w:val="28"/>
              </w:rPr>
              <w:t>– нуклеинді қышқыл</w:t>
            </w:r>
          </w:p>
        </w:tc>
      </w:tr>
      <w:tr w:rsidR="00E306F7" w:rsidRPr="00B9490A" w14:paraId="4D831D92" w14:textId="77777777" w:rsidTr="00D8421A">
        <w:trPr>
          <w:trHeight w:val="324"/>
        </w:trPr>
        <w:tc>
          <w:tcPr>
            <w:tcW w:w="3369" w:type="dxa"/>
          </w:tcPr>
          <w:p w14:paraId="54EB2DB6" w14:textId="6C1E8540" w:rsidR="00E306F7" w:rsidRPr="00B9490A" w:rsidRDefault="00E306F7" w:rsidP="00E306F7">
            <w:pPr>
              <w:rPr>
                <w:sz w:val="28"/>
                <w:szCs w:val="28"/>
              </w:rPr>
            </w:pPr>
            <w:r w:rsidRPr="00F0152E">
              <w:rPr>
                <w:sz w:val="28"/>
                <w:szCs w:val="28"/>
              </w:rPr>
              <w:t>NRS</w:t>
            </w:r>
          </w:p>
        </w:tc>
        <w:tc>
          <w:tcPr>
            <w:tcW w:w="6489" w:type="dxa"/>
          </w:tcPr>
          <w:p w14:paraId="5D457AC1" w14:textId="253351DF" w:rsidR="00E306F7" w:rsidRPr="00B9490A" w:rsidRDefault="00FA181F" w:rsidP="00E306F7">
            <w:pPr>
              <w:rPr>
                <w:sz w:val="28"/>
                <w:szCs w:val="28"/>
              </w:rPr>
            </w:pPr>
            <w:r w:rsidRPr="00B9490A">
              <w:rPr>
                <w:sz w:val="28"/>
                <w:szCs w:val="28"/>
              </w:rPr>
              <w:t>–</w:t>
            </w:r>
            <w:r>
              <w:rPr>
                <w:sz w:val="28"/>
                <w:szCs w:val="28"/>
              </w:rPr>
              <w:t>с</w:t>
            </w:r>
            <w:r w:rsidRPr="00F0152E">
              <w:rPr>
                <w:sz w:val="28"/>
                <w:szCs w:val="28"/>
              </w:rPr>
              <w:t>андық бағалау шкаласы</w:t>
            </w:r>
          </w:p>
        </w:tc>
      </w:tr>
      <w:tr w:rsidR="00E306F7" w:rsidRPr="00B9490A" w14:paraId="3B5784E0" w14:textId="77777777" w:rsidTr="00D8421A">
        <w:trPr>
          <w:trHeight w:val="324"/>
        </w:trPr>
        <w:tc>
          <w:tcPr>
            <w:tcW w:w="3369" w:type="dxa"/>
          </w:tcPr>
          <w:p w14:paraId="18A38853" w14:textId="04F8D00A" w:rsidR="00E306F7" w:rsidRPr="00B9490A" w:rsidRDefault="00E306F7" w:rsidP="00E306F7">
            <w:pPr>
              <w:rPr>
                <w:sz w:val="28"/>
                <w:szCs w:val="28"/>
              </w:rPr>
            </w:pPr>
            <w:r w:rsidRPr="00B9490A">
              <w:rPr>
                <w:sz w:val="28"/>
                <w:szCs w:val="28"/>
              </w:rPr>
              <w:t>ПК</w:t>
            </w:r>
          </w:p>
        </w:tc>
        <w:tc>
          <w:tcPr>
            <w:tcW w:w="6489" w:type="dxa"/>
          </w:tcPr>
          <w:p w14:paraId="54B192BF" w14:textId="6DA432C9" w:rsidR="00E306F7" w:rsidRPr="00B9490A" w:rsidRDefault="00E306F7" w:rsidP="00E306F7">
            <w:pPr>
              <w:rPr>
                <w:sz w:val="28"/>
                <w:szCs w:val="28"/>
              </w:rPr>
            </w:pPr>
            <w:r w:rsidRPr="00B9490A">
              <w:rPr>
                <w:sz w:val="28"/>
                <w:szCs w:val="28"/>
              </w:rPr>
              <w:t>–пубертантты кезең</w:t>
            </w:r>
          </w:p>
        </w:tc>
      </w:tr>
      <w:tr w:rsidR="00E306F7" w:rsidRPr="00B9490A" w14:paraId="08D8FD3E" w14:textId="77777777" w:rsidTr="00D8421A">
        <w:trPr>
          <w:trHeight w:val="324"/>
        </w:trPr>
        <w:tc>
          <w:tcPr>
            <w:tcW w:w="3369" w:type="dxa"/>
          </w:tcPr>
          <w:p w14:paraId="599FCD11" w14:textId="2179F6B6" w:rsidR="00E306F7" w:rsidRPr="00B9490A" w:rsidRDefault="00E306F7" w:rsidP="00E306F7">
            <w:pPr>
              <w:rPr>
                <w:sz w:val="28"/>
                <w:szCs w:val="28"/>
              </w:rPr>
            </w:pPr>
            <w:r w:rsidRPr="00B9490A">
              <w:rPr>
                <w:sz w:val="28"/>
                <w:szCs w:val="28"/>
              </w:rPr>
              <w:t>ПТР</w:t>
            </w:r>
          </w:p>
        </w:tc>
        <w:tc>
          <w:tcPr>
            <w:tcW w:w="6489" w:type="dxa"/>
          </w:tcPr>
          <w:p w14:paraId="628AFB56" w14:textId="6DCE2E79" w:rsidR="00E306F7" w:rsidRPr="00B9490A" w:rsidRDefault="00E306F7" w:rsidP="00E306F7">
            <w:pPr>
              <w:rPr>
                <w:sz w:val="28"/>
                <w:szCs w:val="28"/>
              </w:rPr>
            </w:pPr>
            <w:r w:rsidRPr="00B9490A">
              <w:rPr>
                <w:sz w:val="28"/>
                <w:szCs w:val="28"/>
              </w:rPr>
              <w:t>–полимеразды тізбекті реакция</w:t>
            </w:r>
          </w:p>
        </w:tc>
      </w:tr>
      <w:tr w:rsidR="00317C27" w:rsidRPr="00B9490A" w14:paraId="278E6079" w14:textId="77777777" w:rsidTr="00D8421A">
        <w:trPr>
          <w:trHeight w:val="324"/>
        </w:trPr>
        <w:tc>
          <w:tcPr>
            <w:tcW w:w="3369" w:type="dxa"/>
          </w:tcPr>
          <w:p w14:paraId="56B70806" w14:textId="5CE2F864" w:rsidR="00317C27" w:rsidRPr="00B9490A" w:rsidRDefault="00317C27" w:rsidP="00E306F7">
            <w:pPr>
              <w:rPr>
                <w:sz w:val="28"/>
                <w:szCs w:val="28"/>
              </w:rPr>
            </w:pPr>
            <w:r w:rsidRPr="00521CEF">
              <w:rPr>
                <w:sz w:val="28"/>
                <w:szCs w:val="28"/>
              </w:rPr>
              <w:t>PSM</w:t>
            </w:r>
          </w:p>
        </w:tc>
        <w:tc>
          <w:tcPr>
            <w:tcW w:w="6489" w:type="dxa"/>
          </w:tcPr>
          <w:p w14:paraId="46BBA3F9" w14:textId="0D067808" w:rsidR="00317C27" w:rsidRPr="00B9490A" w:rsidRDefault="00317C27" w:rsidP="00B52636">
            <w:pPr>
              <w:rPr>
                <w:sz w:val="28"/>
                <w:szCs w:val="28"/>
              </w:rPr>
            </w:pPr>
            <w:r w:rsidRPr="00C907D7">
              <w:rPr>
                <w:sz w:val="28"/>
                <w:szCs w:val="28"/>
              </w:rPr>
              <w:t>–</w:t>
            </w:r>
            <w:r w:rsidRPr="00317C27">
              <w:rPr>
                <w:sz w:val="28"/>
                <w:szCs w:val="28"/>
              </w:rPr>
              <w:t xml:space="preserve"> псевдорандомизация әдісі, бейімділік бал</w:t>
            </w:r>
            <w:r w:rsidR="00B52636">
              <w:rPr>
                <w:sz w:val="28"/>
                <w:szCs w:val="28"/>
              </w:rPr>
              <w:t xml:space="preserve">л </w:t>
            </w:r>
            <w:r w:rsidRPr="00317C27">
              <w:rPr>
                <w:sz w:val="28"/>
                <w:szCs w:val="28"/>
              </w:rPr>
              <w:t>сәйкестігі</w:t>
            </w:r>
          </w:p>
        </w:tc>
      </w:tr>
      <w:tr w:rsidR="00E306F7" w:rsidRPr="00B9490A" w14:paraId="59271593" w14:textId="77777777" w:rsidTr="00D8421A">
        <w:tc>
          <w:tcPr>
            <w:tcW w:w="3369" w:type="dxa"/>
            <w:vAlign w:val="center"/>
          </w:tcPr>
          <w:p w14:paraId="4FFBE08B" w14:textId="49E1867B" w:rsidR="00E306F7" w:rsidRPr="00B9490A" w:rsidRDefault="00E306F7" w:rsidP="00E306F7">
            <w:pPr>
              <w:rPr>
                <w:sz w:val="28"/>
                <w:szCs w:val="28"/>
              </w:rPr>
            </w:pPr>
            <w:r w:rsidRPr="00B9490A">
              <w:rPr>
                <w:sz w:val="28"/>
                <w:szCs w:val="28"/>
              </w:rPr>
              <w:t>PG</w:t>
            </w:r>
          </w:p>
        </w:tc>
        <w:tc>
          <w:tcPr>
            <w:tcW w:w="6489" w:type="dxa"/>
            <w:vAlign w:val="center"/>
          </w:tcPr>
          <w:p w14:paraId="0CE21AB4" w14:textId="277D5807" w:rsidR="00E306F7" w:rsidRPr="00B9490A" w:rsidRDefault="00E306F7" w:rsidP="00E306F7">
            <w:pPr>
              <w:rPr>
                <w:sz w:val="28"/>
                <w:szCs w:val="28"/>
              </w:rPr>
            </w:pPr>
            <w:r w:rsidRPr="00B9490A">
              <w:rPr>
                <w:sz w:val="28"/>
                <w:szCs w:val="28"/>
              </w:rPr>
              <w:t>– простагландиндер</w:t>
            </w:r>
          </w:p>
        </w:tc>
      </w:tr>
      <w:tr w:rsidR="00E306F7" w:rsidRPr="00B9490A" w14:paraId="07D6D271" w14:textId="77777777" w:rsidTr="00D8421A">
        <w:tc>
          <w:tcPr>
            <w:tcW w:w="3369" w:type="dxa"/>
          </w:tcPr>
          <w:p w14:paraId="7E879719" w14:textId="4AFA7D5D" w:rsidR="00E306F7" w:rsidRPr="00B9490A" w:rsidRDefault="00E306F7" w:rsidP="00E306F7">
            <w:pPr>
              <w:rPr>
                <w:sz w:val="28"/>
                <w:szCs w:val="28"/>
              </w:rPr>
            </w:pPr>
            <w:r w:rsidRPr="00B9490A">
              <w:rPr>
                <w:sz w:val="28"/>
                <w:szCs w:val="28"/>
              </w:rPr>
              <w:t>РНҚ</w:t>
            </w:r>
          </w:p>
        </w:tc>
        <w:tc>
          <w:tcPr>
            <w:tcW w:w="6489" w:type="dxa"/>
          </w:tcPr>
          <w:p w14:paraId="32BC9618" w14:textId="77CB59C9" w:rsidR="00E306F7" w:rsidRPr="00B9490A" w:rsidRDefault="00E306F7" w:rsidP="00E306F7">
            <w:pPr>
              <w:rPr>
                <w:sz w:val="28"/>
                <w:szCs w:val="28"/>
              </w:rPr>
            </w:pPr>
            <w:r w:rsidRPr="00B9490A">
              <w:rPr>
                <w:sz w:val="28"/>
                <w:szCs w:val="28"/>
              </w:rPr>
              <w:t>–рибонуклеинды қышқыл</w:t>
            </w:r>
          </w:p>
        </w:tc>
      </w:tr>
      <w:tr w:rsidR="00E306F7" w:rsidRPr="00B9490A" w14:paraId="3BE108F8" w14:textId="77777777" w:rsidTr="00D8421A">
        <w:tc>
          <w:tcPr>
            <w:tcW w:w="3369" w:type="dxa"/>
            <w:vAlign w:val="center"/>
          </w:tcPr>
          <w:p w14:paraId="373CE98F" w14:textId="3C76074B" w:rsidR="00E306F7" w:rsidRPr="00B9490A" w:rsidRDefault="00E306F7" w:rsidP="00E306F7">
            <w:pPr>
              <w:rPr>
                <w:sz w:val="28"/>
                <w:szCs w:val="28"/>
              </w:rPr>
            </w:pPr>
            <w:r w:rsidRPr="00B9490A">
              <w:rPr>
                <w:sz w:val="28"/>
                <w:szCs w:val="28"/>
              </w:rPr>
              <w:t>SD</w:t>
            </w:r>
          </w:p>
        </w:tc>
        <w:tc>
          <w:tcPr>
            <w:tcW w:w="6489" w:type="dxa"/>
            <w:vAlign w:val="center"/>
          </w:tcPr>
          <w:p w14:paraId="36D8F2A2" w14:textId="5C63F112" w:rsidR="00E306F7" w:rsidRPr="00B9490A" w:rsidRDefault="00E306F7" w:rsidP="00E306F7">
            <w:pPr>
              <w:rPr>
                <w:sz w:val="28"/>
                <w:szCs w:val="28"/>
              </w:rPr>
            </w:pPr>
            <w:r w:rsidRPr="00B9490A">
              <w:rPr>
                <w:sz w:val="28"/>
                <w:szCs w:val="28"/>
              </w:rPr>
              <w:t>– стандартты ауытқу</w:t>
            </w:r>
          </w:p>
        </w:tc>
      </w:tr>
      <w:tr w:rsidR="00E306F7" w:rsidRPr="00B9490A" w14:paraId="6458DCE8" w14:textId="77777777" w:rsidTr="00D8421A">
        <w:tc>
          <w:tcPr>
            <w:tcW w:w="3369" w:type="dxa"/>
          </w:tcPr>
          <w:p w14:paraId="7BF667DC" w14:textId="7E43BF13" w:rsidR="00E306F7" w:rsidRPr="00B9490A" w:rsidRDefault="00E306F7" w:rsidP="00E306F7">
            <w:pPr>
              <w:rPr>
                <w:sz w:val="28"/>
                <w:szCs w:val="28"/>
              </w:rPr>
            </w:pPr>
            <w:r w:rsidRPr="00B9490A">
              <w:rPr>
                <w:sz w:val="28"/>
                <w:szCs w:val="28"/>
              </w:rPr>
              <w:t xml:space="preserve">СИ </w:t>
            </w:r>
          </w:p>
        </w:tc>
        <w:tc>
          <w:tcPr>
            <w:tcW w:w="6489" w:type="dxa"/>
          </w:tcPr>
          <w:p w14:paraId="36FB5E2E" w14:textId="1BF94737" w:rsidR="00E306F7" w:rsidRPr="00B9490A" w:rsidRDefault="00E306F7" w:rsidP="00B52636">
            <w:pPr>
              <w:rPr>
                <w:sz w:val="28"/>
                <w:szCs w:val="28"/>
              </w:rPr>
            </w:pPr>
            <w:r w:rsidRPr="00B9490A">
              <w:rPr>
                <w:sz w:val="28"/>
                <w:szCs w:val="28"/>
              </w:rPr>
              <w:t xml:space="preserve">–сенімділік </w:t>
            </w:r>
            <w:r w:rsidR="00B52636">
              <w:rPr>
                <w:sz w:val="28"/>
                <w:szCs w:val="28"/>
              </w:rPr>
              <w:t>интервалы</w:t>
            </w:r>
          </w:p>
        </w:tc>
      </w:tr>
      <w:tr w:rsidR="00E306F7" w:rsidRPr="00B9490A" w14:paraId="6A46E5AB" w14:textId="77777777" w:rsidTr="00D8421A">
        <w:tc>
          <w:tcPr>
            <w:tcW w:w="3369" w:type="dxa"/>
            <w:vAlign w:val="center"/>
          </w:tcPr>
          <w:p w14:paraId="401F9416" w14:textId="5FB494B4" w:rsidR="00E306F7" w:rsidRPr="00B9490A" w:rsidRDefault="00E306F7" w:rsidP="00E306F7">
            <w:pPr>
              <w:rPr>
                <w:sz w:val="28"/>
                <w:szCs w:val="28"/>
                <w:lang w:val="ru-RU"/>
              </w:rPr>
            </w:pPr>
            <w:r w:rsidRPr="00B9490A">
              <w:rPr>
                <w:sz w:val="28"/>
                <w:szCs w:val="28"/>
              </w:rPr>
              <w:t>Т/Т</w:t>
            </w:r>
          </w:p>
        </w:tc>
        <w:tc>
          <w:tcPr>
            <w:tcW w:w="6489" w:type="dxa"/>
          </w:tcPr>
          <w:p w14:paraId="1680E7BC" w14:textId="4CBB8718" w:rsidR="00E306F7" w:rsidRPr="00B9490A" w:rsidRDefault="00E306F7" w:rsidP="00E306F7">
            <w:pPr>
              <w:rPr>
                <w:sz w:val="28"/>
                <w:szCs w:val="28"/>
              </w:rPr>
            </w:pPr>
            <w:r w:rsidRPr="00B9490A">
              <w:rPr>
                <w:sz w:val="28"/>
                <w:szCs w:val="28"/>
              </w:rPr>
              <w:t xml:space="preserve">–БД даму қаупі табылмаған, полиморфизмнің                       </w:t>
            </w:r>
            <w:r w:rsidRPr="00B9490A">
              <w:rPr>
                <w:sz w:val="28"/>
                <w:szCs w:val="28"/>
              </w:rPr>
              <w:lastRenderedPageBreak/>
              <w:t>қалыпты нұсқасы</w:t>
            </w:r>
          </w:p>
        </w:tc>
      </w:tr>
      <w:tr w:rsidR="00E306F7" w:rsidRPr="00B9490A" w14:paraId="1A60235D" w14:textId="77777777" w:rsidTr="00D8421A">
        <w:trPr>
          <w:trHeight w:val="943"/>
        </w:trPr>
        <w:tc>
          <w:tcPr>
            <w:tcW w:w="3369" w:type="dxa"/>
            <w:vAlign w:val="center"/>
          </w:tcPr>
          <w:p w14:paraId="7A25562F" w14:textId="77777777" w:rsidR="00E306F7" w:rsidRDefault="00E306F7" w:rsidP="00E306F7">
            <w:pPr>
              <w:rPr>
                <w:sz w:val="28"/>
                <w:szCs w:val="28"/>
              </w:rPr>
            </w:pPr>
            <w:r w:rsidRPr="00B9490A">
              <w:rPr>
                <w:sz w:val="28"/>
                <w:szCs w:val="28"/>
              </w:rPr>
              <w:lastRenderedPageBreak/>
              <w:t>Т/С</w:t>
            </w:r>
          </w:p>
          <w:p w14:paraId="0D42F55F" w14:textId="77777777" w:rsidR="00E306F7" w:rsidRDefault="00E306F7" w:rsidP="00E306F7">
            <w:pPr>
              <w:rPr>
                <w:sz w:val="28"/>
                <w:szCs w:val="28"/>
              </w:rPr>
            </w:pPr>
          </w:p>
          <w:p w14:paraId="162E13FE" w14:textId="77777777" w:rsidR="00E306F7" w:rsidRDefault="00E306F7" w:rsidP="00E306F7">
            <w:pPr>
              <w:rPr>
                <w:sz w:val="28"/>
                <w:szCs w:val="28"/>
              </w:rPr>
            </w:pPr>
          </w:p>
          <w:p w14:paraId="26595723" w14:textId="2D551B26" w:rsidR="00E306F7" w:rsidRPr="00B9490A" w:rsidRDefault="00E306F7" w:rsidP="00E306F7">
            <w:pPr>
              <w:rPr>
                <w:sz w:val="28"/>
                <w:szCs w:val="28"/>
              </w:rPr>
            </w:pPr>
          </w:p>
        </w:tc>
        <w:tc>
          <w:tcPr>
            <w:tcW w:w="6489" w:type="dxa"/>
          </w:tcPr>
          <w:p w14:paraId="4C70B1C1" w14:textId="2B54A3B2" w:rsidR="00E306F7" w:rsidRPr="00B9490A" w:rsidRDefault="00E306F7" w:rsidP="00E306F7">
            <w:pPr>
              <w:jc w:val="both"/>
              <w:rPr>
                <w:sz w:val="28"/>
                <w:szCs w:val="28"/>
              </w:rPr>
            </w:pPr>
            <w:r w:rsidRPr="00B9490A">
              <w:rPr>
                <w:sz w:val="28"/>
                <w:szCs w:val="28"/>
              </w:rPr>
              <w:t>– БД даму қаупі, полиморфизмнің гетерозиготалы  генотип, аллельдердің екі жұбының бірінде мутацияның табылуы</w:t>
            </w:r>
          </w:p>
        </w:tc>
      </w:tr>
      <w:tr w:rsidR="00E306F7" w:rsidRPr="00B9490A" w14:paraId="41305A43" w14:textId="77777777" w:rsidTr="00D8421A">
        <w:tc>
          <w:tcPr>
            <w:tcW w:w="3369" w:type="dxa"/>
            <w:vAlign w:val="center"/>
          </w:tcPr>
          <w:p w14:paraId="1E8DF009" w14:textId="77777777" w:rsidR="00E306F7" w:rsidRDefault="00E306F7" w:rsidP="00E306F7">
            <w:pPr>
              <w:jc w:val="both"/>
              <w:rPr>
                <w:sz w:val="28"/>
                <w:szCs w:val="28"/>
              </w:rPr>
            </w:pPr>
            <w:r w:rsidRPr="00B9490A">
              <w:rPr>
                <w:sz w:val="28"/>
                <w:szCs w:val="28"/>
              </w:rPr>
              <w:t>С/С</w:t>
            </w:r>
          </w:p>
          <w:p w14:paraId="617FD583" w14:textId="77777777" w:rsidR="00E306F7" w:rsidRDefault="00E306F7" w:rsidP="00E306F7">
            <w:pPr>
              <w:jc w:val="both"/>
              <w:rPr>
                <w:sz w:val="28"/>
                <w:szCs w:val="28"/>
              </w:rPr>
            </w:pPr>
          </w:p>
          <w:p w14:paraId="3CE5D12D" w14:textId="17B6551F" w:rsidR="00E306F7" w:rsidRPr="00B9490A" w:rsidRDefault="00E306F7" w:rsidP="00E306F7">
            <w:pPr>
              <w:jc w:val="both"/>
              <w:rPr>
                <w:sz w:val="28"/>
                <w:szCs w:val="28"/>
              </w:rPr>
            </w:pPr>
          </w:p>
        </w:tc>
        <w:tc>
          <w:tcPr>
            <w:tcW w:w="6489" w:type="dxa"/>
          </w:tcPr>
          <w:p w14:paraId="57966F15" w14:textId="25D227AF" w:rsidR="00E306F7" w:rsidRPr="00B9490A" w:rsidRDefault="00E306F7" w:rsidP="00E306F7">
            <w:pPr>
              <w:jc w:val="both"/>
              <w:rPr>
                <w:sz w:val="28"/>
                <w:szCs w:val="28"/>
              </w:rPr>
            </w:pPr>
            <w:r w:rsidRPr="00B9490A">
              <w:rPr>
                <w:sz w:val="28"/>
                <w:szCs w:val="28"/>
              </w:rPr>
              <w:t>–БД даму қаупі, полиморфизмнің гомозиготалы      генотипі, мутация екі жұптастырылған аллельдерінде табылуы</w:t>
            </w:r>
          </w:p>
        </w:tc>
      </w:tr>
      <w:tr w:rsidR="00E306F7" w:rsidRPr="00B9490A" w14:paraId="093EB4AB" w14:textId="77777777" w:rsidTr="00D8421A">
        <w:tc>
          <w:tcPr>
            <w:tcW w:w="3369" w:type="dxa"/>
            <w:vAlign w:val="center"/>
          </w:tcPr>
          <w:p w14:paraId="2BF7DE24" w14:textId="77777777" w:rsidR="00E306F7" w:rsidRDefault="00E306F7" w:rsidP="00E306F7">
            <w:pPr>
              <w:rPr>
                <w:sz w:val="28"/>
                <w:szCs w:val="28"/>
              </w:rPr>
            </w:pPr>
            <w:r w:rsidRPr="00AA7965">
              <w:rPr>
                <w:sz w:val="28"/>
                <w:szCs w:val="28"/>
              </w:rPr>
              <w:t>CHAID</w:t>
            </w:r>
          </w:p>
          <w:p w14:paraId="1BC2A1A0" w14:textId="7F92D07F" w:rsidR="00E306F7" w:rsidRPr="00B9490A" w:rsidRDefault="00E306F7" w:rsidP="00E306F7">
            <w:pPr>
              <w:rPr>
                <w:sz w:val="28"/>
                <w:szCs w:val="28"/>
              </w:rPr>
            </w:pPr>
          </w:p>
        </w:tc>
        <w:tc>
          <w:tcPr>
            <w:tcW w:w="6489" w:type="dxa"/>
          </w:tcPr>
          <w:p w14:paraId="14BF4820" w14:textId="11B46A21" w:rsidR="00E306F7" w:rsidRPr="00B9490A" w:rsidRDefault="00E306F7" w:rsidP="00E306F7">
            <w:pPr>
              <w:rPr>
                <w:sz w:val="28"/>
                <w:szCs w:val="28"/>
              </w:rPr>
            </w:pPr>
            <w:r w:rsidRPr="00B9490A">
              <w:rPr>
                <w:sz w:val="28"/>
                <w:szCs w:val="28"/>
              </w:rPr>
              <w:t>–</w:t>
            </w:r>
            <w:r w:rsidRPr="00AA7965">
              <w:rPr>
                <w:sz w:val="28"/>
                <w:szCs w:val="28"/>
              </w:rPr>
              <w:t xml:space="preserve"> (Chi Squared Automatic Interaction Detection) – көп өлшемді түйіндерді бөлуге мүмкіндік береді</w:t>
            </w:r>
          </w:p>
        </w:tc>
      </w:tr>
      <w:tr w:rsidR="00E306F7" w:rsidRPr="00B9490A" w14:paraId="4E49B51E" w14:textId="77777777" w:rsidTr="00D8421A">
        <w:tc>
          <w:tcPr>
            <w:tcW w:w="3369" w:type="dxa"/>
            <w:vAlign w:val="center"/>
          </w:tcPr>
          <w:p w14:paraId="20D7BDD4" w14:textId="77777777" w:rsidR="00E306F7" w:rsidRDefault="00E306F7" w:rsidP="00E306F7">
            <w:pPr>
              <w:jc w:val="both"/>
              <w:rPr>
                <w:sz w:val="28"/>
                <w:szCs w:val="28"/>
              </w:rPr>
            </w:pPr>
            <w:r w:rsidRPr="00AA7965">
              <w:rPr>
                <w:sz w:val="28"/>
                <w:szCs w:val="28"/>
              </w:rPr>
              <w:t>QUEST</w:t>
            </w:r>
          </w:p>
          <w:p w14:paraId="29E94F15" w14:textId="77777777" w:rsidR="00E306F7" w:rsidRDefault="00E306F7" w:rsidP="00E306F7">
            <w:pPr>
              <w:jc w:val="both"/>
              <w:rPr>
                <w:sz w:val="28"/>
                <w:szCs w:val="28"/>
              </w:rPr>
            </w:pPr>
          </w:p>
          <w:p w14:paraId="641D275F" w14:textId="77777777" w:rsidR="00E306F7" w:rsidRDefault="00E306F7" w:rsidP="00E306F7">
            <w:pPr>
              <w:jc w:val="both"/>
              <w:rPr>
                <w:sz w:val="28"/>
                <w:szCs w:val="28"/>
              </w:rPr>
            </w:pPr>
          </w:p>
          <w:p w14:paraId="385EAC42" w14:textId="77777777" w:rsidR="00E306F7" w:rsidRDefault="00E306F7" w:rsidP="00E306F7">
            <w:pPr>
              <w:jc w:val="both"/>
              <w:rPr>
                <w:sz w:val="28"/>
                <w:szCs w:val="28"/>
              </w:rPr>
            </w:pPr>
          </w:p>
          <w:p w14:paraId="4B4FB54F" w14:textId="77777777" w:rsidR="00E306F7" w:rsidRDefault="00E306F7" w:rsidP="00E306F7">
            <w:pPr>
              <w:jc w:val="both"/>
              <w:rPr>
                <w:sz w:val="28"/>
                <w:szCs w:val="28"/>
              </w:rPr>
            </w:pPr>
          </w:p>
          <w:p w14:paraId="09A81D60" w14:textId="1BEB5E9B" w:rsidR="00E306F7" w:rsidRPr="00AA7965" w:rsidRDefault="00E306F7" w:rsidP="00E306F7">
            <w:pPr>
              <w:jc w:val="both"/>
              <w:rPr>
                <w:sz w:val="28"/>
                <w:szCs w:val="28"/>
              </w:rPr>
            </w:pPr>
          </w:p>
        </w:tc>
        <w:tc>
          <w:tcPr>
            <w:tcW w:w="6489" w:type="dxa"/>
          </w:tcPr>
          <w:p w14:paraId="117B9D2E" w14:textId="36A13E88" w:rsidR="00E306F7" w:rsidRPr="00B9490A" w:rsidRDefault="00E306F7" w:rsidP="00E306F7">
            <w:pPr>
              <w:jc w:val="both"/>
              <w:rPr>
                <w:sz w:val="28"/>
                <w:szCs w:val="28"/>
              </w:rPr>
            </w:pPr>
            <w:r w:rsidRPr="00B9490A">
              <w:rPr>
                <w:sz w:val="28"/>
                <w:szCs w:val="28"/>
              </w:rPr>
              <w:t>–</w:t>
            </w:r>
            <w:r w:rsidRPr="00AA7965">
              <w:rPr>
                <w:sz w:val="28"/>
                <w:szCs w:val="28"/>
              </w:rPr>
              <w:t>(Quick, Unbiased, Efficient Statistical Tree) - жақсартылған талдау опцияларын пайдаланатын және ол құрастыратын жіктеу ағаштарының сенімділігі мен тиімділігін арттыру үшін бірқатар жаңа құралдарды қамтитын екілік жіктеу ағаштары бағдарламасы</w:t>
            </w:r>
          </w:p>
        </w:tc>
      </w:tr>
      <w:tr w:rsidR="00E306F7" w:rsidRPr="00B9490A" w14:paraId="1AFA842A" w14:textId="77777777" w:rsidTr="00D8421A">
        <w:tc>
          <w:tcPr>
            <w:tcW w:w="3369" w:type="dxa"/>
            <w:vAlign w:val="center"/>
          </w:tcPr>
          <w:p w14:paraId="217E17AC" w14:textId="77777777" w:rsidR="00E306F7" w:rsidRDefault="00E306F7" w:rsidP="00E306F7">
            <w:pPr>
              <w:rPr>
                <w:sz w:val="28"/>
                <w:szCs w:val="28"/>
              </w:rPr>
            </w:pPr>
            <w:r w:rsidRPr="00AA7965">
              <w:rPr>
                <w:sz w:val="28"/>
                <w:szCs w:val="28"/>
              </w:rPr>
              <w:t>CRT</w:t>
            </w:r>
          </w:p>
          <w:p w14:paraId="3A2DF244" w14:textId="77777777" w:rsidR="00E306F7" w:rsidRDefault="00E306F7" w:rsidP="00E306F7">
            <w:pPr>
              <w:rPr>
                <w:sz w:val="28"/>
                <w:szCs w:val="28"/>
              </w:rPr>
            </w:pPr>
          </w:p>
          <w:p w14:paraId="01F375A0" w14:textId="77777777" w:rsidR="00E306F7" w:rsidRDefault="00E306F7" w:rsidP="00E306F7">
            <w:pPr>
              <w:rPr>
                <w:sz w:val="28"/>
                <w:szCs w:val="28"/>
              </w:rPr>
            </w:pPr>
          </w:p>
          <w:p w14:paraId="086E6C19" w14:textId="17AD0565" w:rsidR="00E306F7" w:rsidRPr="00AA7965" w:rsidRDefault="00E306F7" w:rsidP="00E306F7">
            <w:pPr>
              <w:rPr>
                <w:sz w:val="28"/>
                <w:szCs w:val="28"/>
              </w:rPr>
            </w:pPr>
          </w:p>
        </w:tc>
        <w:tc>
          <w:tcPr>
            <w:tcW w:w="6489" w:type="dxa"/>
          </w:tcPr>
          <w:p w14:paraId="0F35B8AD" w14:textId="5D2F7A50" w:rsidR="00E306F7" w:rsidRPr="00FF6472" w:rsidRDefault="00E306F7" w:rsidP="00E306F7">
            <w:pPr>
              <w:jc w:val="both"/>
              <w:rPr>
                <w:sz w:val="28"/>
                <w:szCs w:val="28"/>
              </w:rPr>
            </w:pPr>
            <w:r w:rsidRPr="00B9490A">
              <w:rPr>
                <w:sz w:val="28"/>
                <w:szCs w:val="28"/>
              </w:rPr>
              <w:t>–</w:t>
            </w:r>
            <w:r w:rsidRPr="00FF6472">
              <w:rPr>
                <w:sz w:val="28"/>
                <w:szCs w:val="28"/>
              </w:rPr>
              <w:t xml:space="preserve"> (Classification and Regression Trees) бір өлшемді тармақталудың барлық мүмкін нұсқаларының толық таңдауын қамтитын жіктеу ағаштарының бағдарламасы</w:t>
            </w:r>
          </w:p>
        </w:tc>
      </w:tr>
      <w:tr w:rsidR="00E306F7" w:rsidRPr="00B9490A" w14:paraId="5D35AADE" w14:textId="77777777" w:rsidTr="00D8421A">
        <w:tc>
          <w:tcPr>
            <w:tcW w:w="3369" w:type="dxa"/>
          </w:tcPr>
          <w:p w14:paraId="155910A0" w14:textId="63C30C5D" w:rsidR="00E306F7" w:rsidRPr="00B9490A" w:rsidRDefault="00E306F7" w:rsidP="00E306F7">
            <w:pPr>
              <w:rPr>
                <w:sz w:val="28"/>
                <w:szCs w:val="28"/>
              </w:rPr>
            </w:pPr>
            <w:r w:rsidRPr="00B9490A">
              <w:rPr>
                <w:sz w:val="28"/>
                <w:szCs w:val="28"/>
              </w:rPr>
              <w:t>ТБА</w:t>
            </w:r>
          </w:p>
        </w:tc>
        <w:tc>
          <w:tcPr>
            <w:tcW w:w="6489" w:type="dxa"/>
          </w:tcPr>
          <w:p w14:paraId="14DF7FC7" w14:textId="5A1E2905" w:rsidR="00E306F7" w:rsidRPr="00B9490A" w:rsidRDefault="00E306F7" w:rsidP="00E306F7">
            <w:pPr>
              <w:rPr>
                <w:sz w:val="28"/>
                <w:szCs w:val="28"/>
              </w:rPr>
            </w:pPr>
            <w:r w:rsidRPr="00B9490A">
              <w:rPr>
                <w:sz w:val="28"/>
                <w:szCs w:val="28"/>
              </w:rPr>
              <w:t>–туа біткен ақаулар</w:t>
            </w:r>
          </w:p>
        </w:tc>
      </w:tr>
      <w:tr w:rsidR="00E306F7" w:rsidRPr="00B9490A" w14:paraId="5FA39D2F" w14:textId="77777777" w:rsidTr="00D8421A">
        <w:tc>
          <w:tcPr>
            <w:tcW w:w="3369" w:type="dxa"/>
          </w:tcPr>
          <w:p w14:paraId="280823B2" w14:textId="4D7D0C53" w:rsidR="00E306F7" w:rsidRPr="00B9490A" w:rsidRDefault="00E306F7" w:rsidP="00E306F7">
            <w:pPr>
              <w:rPr>
                <w:sz w:val="28"/>
                <w:szCs w:val="28"/>
              </w:rPr>
            </w:pPr>
            <w:r w:rsidRPr="002C2186">
              <w:rPr>
                <w:sz w:val="28"/>
                <w:szCs w:val="28"/>
              </w:rPr>
              <w:t>UNFPA</w:t>
            </w:r>
          </w:p>
        </w:tc>
        <w:tc>
          <w:tcPr>
            <w:tcW w:w="6489" w:type="dxa"/>
          </w:tcPr>
          <w:p w14:paraId="5B4E230D" w14:textId="3CE70384" w:rsidR="00E306F7" w:rsidRPr="00B9490A" w:rsidRDefault="00E306F7" w:rsidP="00E306F7">
            <w:pPr>
              <w:rPr>
                <w:sz w:val="28"/>
                <w:szCs w:val="28"/>
              </w:rPr>
            </w:pPr>
            <w:r w:rsidRPr="00B9490A">
              <w:rPr>
                <w:sz w:val="28"/>
                <w:szCs w:val="28"/>
              </w:rPr>
              <w:t>–</w:t>
            </w:r>
            <w:r w:rsidRPr="002C2186">
              <w:rPr>
                <w:sz w:val="28"/>
                <w:szCs w:val="28"/>
              </w:rPr>
              <w:t>Біріккен Ұлттар Ұйымының Халық қоры</w:t>
            </w:r>
          </w:p>
        </w:tc>
      </w:tr>
      <w:tr w:rsidR="00E306F7" w:rsidRPr="00B9490A" w14:paraId="0B408E07" w14:textId="77777777" w:rsidTr="00D8421A">
        <w:tc>
          <w:tcPr>
            <w:tcW w:w="3369" w:type="dxa"/>
          </w:tcPr>
          <w:p w14:paraId="54778C1E" w14:textId="6A158E0F" w:rsidR="00E306F7" w:rsidRPr="00B9490A" w:rsidRDefault="00E306F7" w:rsidP="00E306F7">
            <w:pPr>
              <w:rPr>
                <w:sz w:val="28"/>
                <w:szCs w:val="28"/>
              </w:rPr>
            </w:pPr>
            <w:r w:rsidRPr="00B9490A">
              <w:rPr>
                <w:sz w:val="28"/>
                <w:szCs w:val="28"/>
              </w:rPr>
              <w:t xml:space="preserve">&lt;20 нг/мл </w:t>
            </w:r>
          </w:p>
        </w:tc>
        <w:tc>
          <w:tcPr>
            <w:tcW w:w="6489" w:type="dxa"/>
          </w:tcPr>
          <w:p w14:paraId="09473172" w14:textId="495E66D3" w:rsidR="00E306F7" w:rsidRPr="00B9490A" w:rsidRDefault="00E306F7" w:rsidP="00E306F7">
            <w:pPr>
              <w:rPr>
                <w:sz w:val="28"/>
                <w:szCs w:val="28"/>
              </w:rPr>
            </w:pPr>
            <w:r w:rsidRPr="00B9490A">
              <w:rPr>
                <w:sz w:val="28"/>
                <w:szCs w:val="28"/>
              </w:rPr>
              <w:t>–тапшылық</w:t>
            </w:r>
          </w:p>
        </w:tc>
      </w:tr>
      <w:tr w:rsidR="00E306F7" w:rsidRPr="00B9490A" w14:paraId="642963C3" w14:textId="77777777" w:rsidTr="00D8421A">
        <w:tc>
          <w:tcPr>
            <w:tcW w:w="3369" w:type="dxa"/>
          </w:tcPr>
          <w:p w14:paraId="46954B14" w14:textId="3C3EAF4D" w:rsidR="00E306F7" w:rsidRPr="00B9490A" w:rsidRDefault="00E306F7" w:rsidP="00E306F7">
            <w:pPr>
              <w:rPr>
                <w:sz w:val="28"/>
                <w:szCs w:val="28"/>
              </w:rPr>
            </w:pPr>
            <w:r w:rsidRPr="00B9490A">
              <w:rPr>
                <w:sz w:val="28"/>
                <w:szCs w:val="28"/>
              </w:rPr>
              <w:t xml:space="preserve">20-30 </w:t>
            </w:r>
          </w:p>
        </w:tc>
        <w:tc>
          <w:tcPr>
            <w:tcW w:w="6489" w:type="dxa"/>
          </w:tcPr>
          <w:p w14:paraId="686E225E" w14:textId="7CBC87D6" w:rsidR="00E306F7" w:rsidRPr="00B9490A" w:rsidRDefault="00E306F7" w:rsidP="00E306F7">
            <w:pPr>
              <w:rPr>
                <w:sz w:val="28"/>
                <w:szCs w:val="28"/>
              </w:rPr>
            </w:pPr>
            <w:r w:rsidRPr="00B9490A">
              <w:rPr>
                <w:sz w:val="28"/>
                <w:szCs w:val="28"/>
              </w:rPr>
              <w:t>–жеткіліксіздік</w:t>
            </w:r>
          </w:p>
        </w:tc>
      </w:tr>
      <w:tr w:rsidR="00E306F7" w:rsidRPr="00B9490A" w14:paraId="52DC1B4B" w14:textId="77777777" w:rsidTr="00D8421A">
        <w:tc>
          <w:tcPr>
            <w:tcW w:w="3369" w:type="dxa"/>
          </w:tcPr>
          <w:p w14:paraId="22E51419" w14:textId="5548CDB5" w:rsidR="00E306F7" w:rsidRPr="00B9490A" w:rsidRDefault="00E306F7" w:rsidP="00E306F7">
            <w:pPr>
              <w:rPr>
                <w:sz w:val="28"/>
                <w:szCs w:val="28"/>
                <w:lang w:eastAsia="ru-RU"/>
              </w:rPr>
            </w:pPr>
            <w:r w:rsidRPr="00B9490A">
              <w:rPr>
                <w:sz w:val="28"/>
                <w:szCs w:val="28"/>
              </w:rPr>
              <w:t>30-100</w:t>
            </w:r>
          </w:p>
        </w:tc>
        <w:tc>
          <w:tcPr>
            <w:tcW w:w="6489" w:type="dxa"/>
          </w:tcPr>
          <w:p w14:paraId="4940B7E8" w14:textId="017424B6" w:rsidR="00E306F7" w:rsidRPr="00B9490A" w:rsidRDefault="00E306F7" w:rsidP="00E306F7">
            <w:pPr>
              <w:rPr>
                <w:sz w:val="28"/>
                <w:szCs w:val="28"/>
              </w:rPr>
            </w:pPr>
            <w:r w:rsidRPr="00B9490A">
              <w:rPr>
                <w:sz w:val="28"/>
                <w:szCs w:val="28"/>
              </w:rPr>
              <w:t>–адекватты деңгей</w:t>
            </w:r>
          </w:p>
        </w:tc>
      </w:tr>
      <w:tr w:rsidR="00E306F7" w:rsidRPr="00B9490A" w14:paraId="704C0715" w14:textId="77777777" w:rsidTr="00D8421A">
        <w:tc>
          <w:tcPr>
            <w:tcW w:w="3369" w:type="dxa"/>
          </w:tcPr>
          <w:p w14:paraId="610FE82E" w14:textId="0A6E5EC2" w:rsidR="00E306F7" w:rsidRPr="00B9490A" w:rsidRDefault="00E306F7" w:rsidP="00E306F7">
            <w:pPr>
              <w:rPr>
                <w:sz w:val="28"/>
                <w:szCs w:val="28"/>
              </w:rPr>
            </w:pPr>
            <w:r w:rsidRPr="00B9490A">
              <w:rPr>
                <w:sz w:val="28"/>
                <w:szCs w:val="28"/>
              </w:rPr>
              <w:t xml:space="preserve">&gt; 100 </w:t>
            </w:r>
          </w:p>
        </w:tc>
        <w:tc>
          <w:tcPr>
            <w:tcW w:w="6489" w:type="dxa"/>
          </w:tcPr>
          <w:p w14:paraId="3A4B280B" w14:textId="00B421A1" w:rsidR="00E306F7" w:rsidRPr="00B9490A" w:rsidRDefault="00E306F7" w:rsidP="00E306F7">
            <w:pPr>
              <w:rPr>
                <w:sz w:val="28"/>
                <w:szCs w:val="28"/>
                <w:lang w:eastAsia="ru-RU"/>
              </w:rPr>
            </w:pPr>
            <w:r w:rsidRPr="00B9490A">
              <w:rPr>
                <w:sz w:val="28"/>
                <w:szCs w:val="28"/>
              </w:rPr>
              <w:t xml:space="preserve">–уытты әсер  </w:t>
            </w:r>
          </w:p>
        </w:tc>
      </w:tr>
      <w:tr w:rsidR="00E306F7" w:rsidRPr="00B9490A" w14:paraId="4A2F70C0" w14:textId="14D41E6A" w:rsidTr="00D8421A">
        <w:tc>
          <w:tcPr>
            <w:tcW w:w="3369" w:type="dxa"/>
          </w:tcPr>
          <w:p w14:paraId="2FB8AFB5" w14:textId="6CC03111" w:rsidR="00E306F7" w:rsidRPr="00B9490A" w:rsidRDefault="00E306F7" w:rsidP="00E306F7">
            <w:pPr>
              <w:rPr>
                <w:sz w:val="28"/>
                <w:szCs w:val="28"/>
              </w:rPr>
            </w:pPr>
            <w:r w:rsidRPr="00B9490A">
              <w:rPr>
                <w:sz w:val="28"/>
                <w:szCs w:val="28"/>
              </w:rPr>
              <w:t>ФЖ</w:t>
            </w:r>
          </w:p>
        </w:tc>
        <w:tc>
          <w:tcPr>
            <w:tcW w:w="6489" w:type="dxa"/>
          </w:tcPr>
          <w:p w14:paraId="5B398EFD" w14:textId="16D99EDA" w:rsidR="00E306F7" w:rsidRPr="00B9490A" w:rsidRDefault="00E306F7" w:rsidP="00E306F7">
            <w:pPr>
              <w:rPr>
                <w:sz w:val="28"/>
                <w:szCs w:val="28"/>
              </w:rPr>
            </w:pPr>
            <w:r w:rsidRPr="00B9490A">
              <w:rPr>
                <w:sz w:val="28"/>
                <w:szCs w:val="28"/>
              </w:rPr>
              <w:t>–функционалды жағдай</w:t>
            </w:r>
          </w:p>
        </w:tc>
      </w:tr>
      <w:tr w:rsidR="00E306F7" w:rsidRPr="00B9490A" w14:paraId="38C3A049" w14:textId="73F18236" w:rsidTr="00D8421A">
        <w:tc>
          <w:tcPr>
            <w:tcW w:w="3369" w:type="dxa"/>
          </w:tcPr>
          <w:p w14:paraId="339D79C1" w14:textId="487DBDE7" w:rsidR="00E306F7" w:rsidRPr="00B9490A" w:rsidRDefault="00E306F7" w:rsidP="00E306F7">
            <w:pPr>
              <w:rPr>
                <w:sz w:val="28"/>
                <w:szCs w:val="28"/>
              </w:rPr>
            </w:pPr>
            <w:r w:rsidRPr="00B9490A">
              <w:rPr>
                <w:sz w:val="28"/>
                <w:szCs w:val="28"/>
              </w:rPr>
              <w:t>ФрЖ</w:t>
            </w:r>
          </w:p>
        </w:tc>
        <w:tc>
          <w:tcPr>
            <w:tcW w:w="6489" w:type="dxa"/>
          </w:tcPr>
          <w:p w14:paraId="3B54A17A" w14:textId="379B62AF" w:rsidR="00E306F7" w:rsidRPr="00B9490A" w:rsidRDefault="00E306F7" w:rsidP="00E306F7">
            <w:pPr>
              <w:rPr>
                <w:sz w:val="28"/>
                <w:szCs w:val="28"/>
              </w:rPr>
            </w:pPr>
            <w:r w:rsidRPr="00B9490A">
              <w:rPr>
                <w:sz w:val="28"/>
                <w:szCs w:val="28"/>
              </w:rPr>
              <w:t>–фертильды жас</w:t>
            </w:r>
          </w:p>
        </w:tc>
      </w:tr>
      <w:tr w:rsidR="00E306F7" w:rsidRPr="00B9490A" w14:paraId="4CCBC4D0" w14:textId="77777777" w:rsidTr="00D8421A">
        <w:tc>
          <w:tcPr>
            <w:tcW w:w="3369" w:type="dxa"/>
          </w:tcPr>
          <w:p w14:paraId="751F4198" w14:textId="404A411F" w:rsidR="00E306F7" w:rsidRPr="00B9490A" w:rsidRDefault="00E306F7" w:rsidP="00E306F7">
            <w:pPr>
              <w:rPr>
                <w:sz w:val="28"/>
                <w:szCs w:val="28"/>
              </w:rPr>
            </w:pPr>
            <w:r>
              <w:rPr>
                <w:sz w:val="28"/>
                <w:szCs w:val="28"/>
                <w:lang w:val="kk"/>
              </w:rPr>
              <w:t>ХКД</w:t>
            </w:r>
          </w:p>
        </w:tc>
        <w:tc>
          <w:tcPr>
            <w:tcW w:w="6489" w:type="dxa"/>
          </w:tcPr>
          <w:p w14:paraId="4B245B34" w14:textId="2AEDC129" w:rsidR="00E306F7" w:rsidRPr="00E306F7" w:rsidRDefault="00E306F7" w:rsidP="00E306F7">
            <w:pPr>
              <w:rPr>
                <w:sz w:val="28"/>
                <w:szCs w:val="28"/>
              </w:rPr>
            </w:pPr>
            <w:r w:rsidRPr="00B9490A">
              <w:rPr>
                <w:sz w:val="28"/>
                <w:szCs w:val="28"/>
              </w:rPr>
              <w:t>–</w:t>
            </w:r>
            <w:r>
              <w:rPr>
                <w:sz w:val="28"/>
                <w:szCs w:val="28"/>
                <w:lang w:val="ru-RU"/>
              </w:rPr>
              <w:t>Халы</w:t>
            </w:r>
            <w:r>
              <w:rPr>
                <w:sz w:val="28"/>
                <w:szCs w:val="28"/>
              </w:rPr>
              <w:t>қаралық код диагнозы</w:t>
            </w:r>
          </w:p>
        </w:tc>
      </w:tr>
      <w:tr w:rsidR="00C66A51" w:rsidRPr="00B9490A" w14:paraId="1DB47763" w14:textId="77777777" w:rsidTr="00D8421A">
        <w:tc>
          <w:tcPr>
            <w:tcW w:w="3369" w:type="dxa"/>
          </w:tcPr>
          <w:p w14:paraId="0570F9EE" w14:textId="07F05B21" w:rsidR="00C66A51" w:rsidRDefault="00C66A51" w:rsidP="00E306F7">
            <w:pPr>
              <w:rPr>
                <w:sz w:val="28"/>
                <w:szCs w:val="28"/>
                <w:lang w:val="kk"/>
              </w:rPr>
            </w:pPr>
            <w:r w:rsidRPr="00A50053">
              <w:rPr>
                <w:sz w:val="28"/>
                <w:szCs w:val="28"/>
              </w:rPr>
              <w:t xml:space="preserve">Х2 </w:t>
            </w:r>
          </w:p>
        </w:tc>
        <w:tc>
          <w:tcPr>
            <w:tcW w:w="6489" w:type="dxa"/>
          </w:tcPr>
          <w:p w14:paraId="5A30D050" w14:textId="06EDA70E" w:rsidR="00C66A51" w:rsidRPr="00C66A51" w:rsidRDefault="00C66A51" w:rsidP="00E306F7">
            <w:pPr>
              <w:rPr>
                <w:sz w:val="28"/>
                <w:szCs w:val="28"/>
                <w:lang w:val="ru-RU"/>
              </w:rPr>
            </w:pPr>
            <w:r w:rsidRPr="00B9490A">
              <w:rPr>
                <w:sz w:val="28"/>
                <w:szCs w:val="28"/>
              </w:rPr>
              <w:t>–</w:t>
            </w:r>
            <w:r w:rsidRPr="00A50053">
              <w:rPr>
                <w:sz w:val="28"/>
                <w:szCs w:val="28"/>
              </w:rPr>
              <w:t xml:space="preserve">Хи-квадрат үлестірімі </w:t>
            </w:r>
          </w:p>
        </w:tc>
      </w:tr>
      <w:tr w:rsidR="00FA181F" w:rsidRPr="00B9490A" w14:paraId="3C18A3C5" w14:textId="77777777" w:rsidTr="00D8421A">
        <w:tc>
          <w:tcPr>
            <w:tcW w:w="3369" w:type="dxa"/>
          </w:tcPr>
          <w:p w14:paraId="7C7031D5" w14:textId="69AEDD7C" w:rsidR="00FA181F" w:rsidRDefault="00FA181F" w:rsidP="00E306F7">
            <w:pPr>
              <w:rPr>
                <w:sz w:val="28"/>
                <w:szCs w:val="28"/>
                <w:lang w:val="kk"/>
              </w:rPr>
            </w:pPr>
            <w:r w:rsidRPr="005C6AF1">
              <w:rPr>
                <w:color w:val="212121"/>
                <w:sz w:val="28"/>
                <w:szCs w:val="28"/>
                <w:shd w:val="clear" w:color="auto" w:fill="FFFFFF"/>
              </w:rPr>
              <w:t>цАМФ</w:t>
            </w:r>
          </w:p>
        </w:tc>
        <w:tc>
          <w:tcPr>
            <w:tcW w:w="6489" w:type="dxa"/>
          </w:tcPr>
          <w:p w14:paraId="7734B535" w14:textId="63FE486C" w:rsidR="00FA181F" w:rsidRPr="00B9490A" w:rsidRDefault="00FA181F" w:rsidP="00E306F7">
            <w:pPr>
              <w:rPr>
                <w:sz w:val="28"/>
                <w:szCs w:val="28"/>
              </w:rPr>
            </w:pPr>
            <w:r w:rsidRPr="00B9490A">
              <w:rPr>
                <w:sz w:val="28"/>
                <w:szCs w:val="28"/>
              </w:rPr>
              <w:t>–</w:t>
            </w:r>
            <w:r>
              <w:rPr>
                <w:sz w:val="28"/>
                <w:szCs w:val="28"/>
              </w:rPr>
              <w:t xml:space="preserve"> </w:t>
            </w:r>
            <w:r w:rsidRPr="005C6AF1">
              <w:rPr>
                <w:color w:val="212121"/>
                <w:sz w:val="28"/>
                <w:szCs w:val="28"/>
                <w:shd w:val="clear" w:color="auto" w:fill="FFFFFF"/>
              </w:rPr>
              <w:t>аденозинмонофосфатпен</w:t>
            </w:r>
          </w:p>
        </w:tc>
      </w:tr>
      <w:tr w:rsidR="00E306F7" w:rsidRPr="00B9490A" w14:paraId="624608FD" w14:textId="77777777" w:rsidTr="00D8421A">
        <w:tc>
          <w:tcPr>
            <w:tcW w:w="3369" w:type="dxa"/>
          </w:tcPr>
          <w:p w14:paraId="73D539FB" w14:textId="33D3BF28" w:rsidR="00E306F7" w:rsidRDefault="00E306F7" w:rsidP="00E306F7">
            <w:pPr>
              <w:rPr>
                <w:sz w:val="28"/>
                <w:szCs w:val="28"/>
                <w:lang w:val="kk"/>
              </w:rPr>
            </w:pPr>
            <w:r w:rsidRPr="005C6AF1">
              <w:rPr>
                <w:color w:val="212121"/>
                <w:sz w:val="28"/>
                <w:szCs w:val="28"/>
                <w:shd w:val="clear" w:color="auto" w:fill="FFFFFF"/>
              </w:rPr>
              <w:t>ЦОГ</w:t>
            </w:r>
          </w:p>
        </w:tc>
        <w:tc>
          <w:tcPr>
            <w:tcW w:w="6489" w:type="dxa"/>
          </w:tcPr>
          <w:p w14:paraId="561E44E6" w14:textId="6905739E" w:rsidR="00E306F7" w:rsidRPr="00B9490A" w:rsidRDefault="00E306F7" w:rsidP="00E306F7">
            <w:pPr>
              <w:rPr>
                <w:sz w:val="28"/>
                <w:szCs w:val="28"/>
              </w:rPr>
            </w:pPr>
            <w:r w:rsidRPr="00B9490A">
              <w:rPr>
                <w:sz w:val="28"/>
                <w:szCs w:val="28"/>
              </w:rPr>
              <w:t>–</w:t>
            </w:r>
            <w:r>
              <w:rPr>
                <w:sz w:val="28"/>
                <w:szCs w:val="28"/>
              </w:rPr>
              <w:t>циклооксигеназа</w:t>
            </w:r>
          </w:p>
        </w:tc>
      </w:tr>
      <w:tr w:rsidR="00E306F7" w:rsidRPr="00B9490A" w14:paraId="1800E4E6" w14:textId="77777777" w:rsidTr="00D8421A">
        <w:tc>
          <w:tcPr>
            <w:tcW w:w="3369" w:type="dxa"/>
          </w:tcPr>
          <w:p w14:paraId="15FF0437" w14:textId="096B0D2A" w:rsidR="00E306F7" w:rsidRPr="00B9490A" w:rsidRDefault="00E306F7" w:rsidP="00E306F7">
            <w:pPr>
              <w:rPr>
                <w:sz w:val="28"/>
                <w:szCs w:val="28"/>
              </w:rPr>
            </w:pPr>
            <w:r w:rsidRPr="00B9490A">
              <w:rPr>
                <w:sz w:val="28"/>
                <w:szCs w:val="28"/>
              </w:rPr>
              <w:t>ЭГА</w:t>
            </w:r>
          </w:p>
        </w:tc>
        <w:tc>
          <w:tcPr>
            <w:tcW w:w="6489" w:type="dxa"/>
          </w:tcPr>
          <w:p w14:paraId="73517BA2" w14:textId="337D67A2" w:rsidR="00E306F7" w:rsidRPr="00B9490A" w:rsidRDefault="00E306F7" w:rsidP="00E306F7">
            <w:pPr>
              <w:rPr>
                <w:sz w:val="28"/>
                <w:szCs w:val="28"/>
              </w:rPr>
            </w:pPr>
            <w:r w:rsidRPr="00B9490A">
              <w:rPr>
                <w:sz w:val="28"/>
                <w:szCs w:val="28"/>
              </w:rPr>
              <w:t>–экстрагенитальды аурулар</w:t>
            </w:r>
          </w:p>
        </w:tc>
      </w:tr>
    </w:tbl>
    <w:p w14:paraId="763857C6" w14:textId="77777777" w:rsidR="00BF2B30" w:rsidRDefault="00BF2B30" w:rsidP="00BF2B30">
      <w:pPr>
        <w:widowControl/>
        <w:shd w:val="clear" w:color="auto" w:fill="FFFFFF"/>
        <w:autoSpaceDE/>
        <w:autoSpaceDN/>
        <w:spacing w:before="120" w:after="120"/>
        <w:rPr>
          <w:rFonts w:ascii="Arial" w:hAnsi="Arial" w:cs="Arial"/>
          <w:color w:val="202122"/>
          <w:sz w:val="21"/>
          <w:szCs w:val="21"/>
          <w:lang w:eastAsia="ru-RU"/>
        </w:rPr>
      </w:pPr>
    </w:p>
    <w:p w14:paraId="2013F35F" w14:textId="77777777" w:rsidR="00AA0561" w:rsidRDefault="00AA0561" w:rsidP="00BF2B30">
      <w:pPr>
        <w:widowControl/>
        <w:shd w:val="clear" w:color="auto" w:fill="FFFFFF"/>
        <w:autoSpaceDE/>
        <w:autoSpaceDN/>
        <w:spacing w:before="120" w:after="120"/>
        <w:rPr>
          <w:rFonts w:ascii="Arial" w:hAnsi="Arial" w:cs="Arial"/>
          <w:color w:val="202122"/>
          <w:sz w:val="21"/>
          <w:szCs w:val="21"/>
          <w:lang w:eastAsia="ru-RU"/>
        </w:rPr>
      </w:pPr>
    </w:p>
    <w:p w14:paraId="2ACE365A" w14:textId="77777777" w:rsidR="00AA0561" w:rsidRPr="00007B9B" w:rsidRDefault="00AA0561" w:rsidP="00BF2B30">
      <w:pPr>
        <w:widowControl/>
        <w:shd w:val="clear" w:color="auto" w:fill="FFFFFF"/>
        <w:autoSpaceDE/>
        <w:autoSpaceDN/>
        <w:spacing w:before="120" w:after="120"/>
        <w:rPr>
          <w:rFonts w:ascii="Arial" w:hAnsi="Arial" w:cs="Arial"/>
          <w:color w:val="202122"/>
          <w:sz w:val="21"/>
          <w:szCs w:val="21"/>
          <w:lang w:eastAsia="ru-RU"/>
        </w:rPr>
      </w:pPr>
    </w:p>
    <w:p w14:paraId="217CBF04" w14:textId="77777777" w:rsidR="00007B9B" w:rsidRDefault="00007B9B" w:rsidP="009D5B8F">
      <w:pPr>
        <w:pStyle w:val="1"/>
        <w:ind w:left="0" w:right="707"/>
        <w:rPr>
          <w:color w:val="000000" w:themeColor="text1"/>
        </w:rPr>
      </w:pPr>
    </w:p>
    <w:p w14:paraId="12AB5D85" w14:textId="672C7368" w:rsidR="00BF2B30" w:rsidRDefault="00BF2B30" w:rsidP="009D5B8F">
      <w:pPr>
        <w:pStyle w:val="1"/>
        <w:ind w:left="0" w:right="707"/>
        <w:rPr>
          <w:color w:val="000000" w:themeColor="text1"/>
        </w:rPr>
      </w:pPr>
    </w:p>
    <w:p w14:paraId="2F545544" w14:textId="76A283E6" w:rsidR="00B52636" w:rsidRDefault="00B52636" w:rsidP="009D5B8F">
      <w:pPr>
        <w:pStyle w:val="1"/>
        <w:ind w:left="0" w:right="707"/>
        <w:rPr>
          <w:color w:val="000000" w:themeColor="text1"/>
        </w:rPr>
      </w:pPr>
    </w:p>
    <w:p w14:paraId="53AB0970" w14:textId="42EDF3C8" w:rsidR="00B52636" w:rsidRDefault="00B52636" w:rsidP="009D5B8F">
      <w:pPr>
        <w:pStyle w:val="1"/>
        <w:ind w:left="0" w:right="707"/>
        <w:rPr>
          <w:color w:val="000000" w:themeColor="text1"/>
        </w:rPr>
      </w:pPr>
    </w:p>
    <w:p w14:paraId="3DAE2423" w14:textId="77777777" w:rsidR="00B52636" w:rsidRDefault="00B52636" w:rsidP="009D5B8F">
      <w:pPr>
        <w:pStyle w:val="1"/>
        <w:ind w:left="0" w:right="707"/>
        <w:rPr>
          <w:color w:val="000000" w:themeColor="text1"/>
        </w:rPr>
      </w:pPr>
    </w:p>
    <w:p w14:paraId="6B3C9DBA" w14:textId="77777777" w:rsidR="00F26975" w:rsidRDefault="00F26975" w:rsidP="005C6AF1">
      <w:pPr>
        <w:pStyle w:val="1"/>
        <w:ind w:left="0" w:right="707"/>
      </w:pPr>
    </w:p>
    <w:p w14:paraId="52D4D78A" w14:textId="77777777" w:rsidR="00F40A97" w:rsidRPr="005C6AF1" w:rsidRDefault="00CF6228" w:rsidP="00A35601">
      <w:pPr>
        <w:jc w:val="center"/>
        <w:rPr>
          <w:b/>
          <w:sz w:val="28"/>
          <w:szCs w:val="28"/>
        </w:rPr>
      </w:pPr>
      <w:r w:rsidRPr="005C6AF1">
        <w:rPr>
          <w:b/>
          <w:sz w:val="28"/>
          <w:szCs w:val="28"/>
        </w:rPr>
        <w:lastRenderedPageBreak/>
        <w:t>КІРІСПЕ</w:t>
      </w:r>
    </w:p>
    <w:p w14:paraId="4A5DBD32" w14:textId="77777777" w:rsidR="00F40A97" w:rsidRPr="005C6AF1" w:rsidRDefault="00F40A97" w:rsidP="005C6AF1">
      <w:pPr>
        <w:pStyle w:val="a3"/>
        <w:ind w:left="0"/>
        <w:rPr>
          <w:b/>
        </w:rPr>
      </w:pPr>
    </w:p>
    <w:p w14:paraId="1499562A" w14:textId="77777777" w:rsidR="00C529B3" w:rsidRPr="005C6AF1" w:rsidRDefault="00CF6228" w:rsidP="005C6AF1">
      <w:pPr>
        <w:pStyle w:val="a5"/>
        <w:shd w:val="clear" w:color="auto" w:fill="FFFFFF"/>
        <w:spacing w:before="0" w:beforeAutospacing="0" w:after="0" w:afterAutospacing="0"/>
        <w:jc w:val="both"/>
        <w:rPr>
          <w:b/>
          <w:spacing w:val="1"/>
          <w:sz w:val="28"/>
          <w:szCs w:val="28"/>
          <w:lang w:val="kk-KZ"/>
        </w:rPr>
      </w:pPr>
      <w:r w:rsidRPr="005C6AF1">
        <w:rPr>
          <w:b/>
          <w:sz w:val="28"/>
          <w:szCs w:val="28"/>
          <w:lang w:val="kk-KZ"/>
        </w:rPr>
        <w:t>Мәселенің</w:t>
      </w:r>
      <w:r w:rsidRPr="005C6AF1">
        <w:rPr>
          <w:b/>
          <w:spacing w:val="1"/>
          <w:sz w:val="28"/>
          <w:szCs w:val="28"/>
          <w:lang w:val="kk-KZ"/>
        </w:rPr>
        <w:t xml:space="preserve"> </w:t>
      </w:r>
      <w:r w:rsidRPr="005C6AF1">
        <w:rPr>
          <w:b/>
          <w:sz w:val="28"/>
          <w:szCs w:val="28"/>
          <w:lang w:val="kk-KZ"/>
        </w:rPr>
        <w:t>өзектілігі:</w:t>
      </w:r>
      <w:r w:rsidRPr="005C6AF1">
        <w:rPr>
          <w:b/>
          <w:spacing w:val="1"/>
          <w:sz w:val="28"/>
          <w:szCs w:val="28"/>
          <w:lang w:val="kk-KZ"/>
        </w:rPr>
        <w:t xml:space="preserve"> </w:t>
      </w:r>
    </w:p>
    <w:p w14:paraId="0AC46AFC" w14:textId="08387F94" w:rsidR="00C72AF7" w:rsidRPr="00BB18B3" w:rsidRDefault="00B52636" w:rsidP="00C72AF7">
      <w:pPr>
        <w:ind w:firstLine="708"/>
        <w:contextualSpacing/>
        <w:jc w:val="both"/>
        <w:rPr>
          <w:bCs/>
          <w:sz w:val="28"/>
          <w:szCs w:val="28"/>
        </w:rPr>
      </w:pPr>
      <w:r>
        <w:rPr>
          <w:bCs/>
          <w:sz w:val="28"/>
          <w:szCs w:val="28"/>
        </w:rPr>
        <w:t>Ұлт болашағы</w:t>
      </w:r>
      <w:r w:rsidR="00C72AF7" w:rsidRPr="00BB18B3">
        <w:rPr>
          <w:bCs/>
          <w:sz w:val="28"/>
          <w:szCs w:val="28"/>
        </w:rPr>
        <w:t xml:space="preserve"> ең алдымен, жасөспірімдердің денсаулығымен, олардың ұрпақты болу қабілетімен анықталады. Жасөспірімдердің репродуктивті денсаулығының жай-күйі қазіргі уақытта мамандар арасында ғана емес, сонымен қатар қоғамда талқыланатын мәселе болып табылады. Пубертатты кезең, ағзаның жыныстық жетілуінің қалыптасу кезеңі ретінде, әрбір әйелдің репродуктивті жүйесінің қалыптасуында маңызды орын алады және көп жағдайларда қыз балалардың жыныстық жетілу кезеңіндегі үйлесімділігі мен дамуына тікелей байланысты. Соңғы он жылдықтағы шолу мәліметтері  денсаулық көрсеткішінің айқын қолайсыз тенденцияларымен қатар, жасөспірім қыз балалар арасындағы маңызды өзгерістердің байқалғанын көрсетеді, өйткені бұл көп жағдайда теңгерімсіз физикалық жүктемемен, созылмалы стресс және халықтың өз денсаулығына қатысты сауатсыздығы тәрізді түрлі факторлармен байланысты. </w:t>
      </w:r>
    </w:p>
    <w:p w14:paraId="2C48FDE5" w14:textId="77777777" w:rsidR="00C72AF7" w:rsidRPr="00BB18B3" w:rsidRDefault="00C72AF7" w:rsidP="00C72AF7">
      <w:pPr>
        <w:ind w:firstLine="708"/>
        <w:contextualSpacing/>
        <w:jc w:val="both"/>
        <w:rPr>
          <w:bCs/>
          <w:sz w:val="28"/>
          <w:szCs w:val="28"/>
        </w:rPr>
      </w:pPr>
      <w:r w:rsidRPr="00BB18B3">
        <w:rPr>
          <w:bCs/>
          <w:sz w:val="28"/>
          <w:szCs w:val="28"/>
        </w:rPr>
        <w:t>Жасөспірім қыз балалардың репродуктивті қызметінің маңызды маркері - етеккір циклінің сипаттамалары болып табылады. Бұл репродуктивті жүйенің, соматикалық денсаулықтың, эндокриндік жүйенің, етеккір циклының қызметін реттеу механизмдерінің, психикалық денсаулық пен әлеуметтік әл-ауқаттың интегралды көрсеткіші болып табылады [1, 2].</w:t>
      </w:r>
    </w:p>
    <w:p w14:paraId="07410473" w14:textId="77777777" w:rsidR="00C72AF7" w:rsidRPr="00BB18B3" w:rsidRDefault="00C72AF7" w:rsidP="00C72AF7">
      <w:pPr>
        <w:ind w:firstLine="708"/>
        <w:jc w:val="both"/>
        <w:rPr>
          <w:bCs/>
          <w:sz w:val="28"/>
          <w:szCs w:val="28"/>
        </w:rPr>
      </w:pPr>
      <w:r w:rsidRPr="00BB18B3">
        <w:rPr>
          <w:bCs/>
          <w:sz w:val="28"/>
          <w:szCs w:val="28"/>
        </w:rPr>
        <w:t>ДДҰ деректері бойынша 10 жастан 20 жасқа дейінгі жасөспірім қыз балалардың шамамен 94% етеккір кезінде ауырсынуды сезінеді, 15% жағдайда бұл әлеуметтік белсенділіктің төмендеуіне және жұмыс қабілетінің жоғалуына әкеледі. Шетел зерттеулеріне сәйкес жасөспірімдер арасында біріншілік дисменореяның таралуы 8-ден 90% -ға дейін, ал Еуропа мен АҚШ-та 65-85% құрайды, Азия елдеріндегі ұқсас зерттеулер бұл аурудың жоғары жиілігін 90%-ға дейін көрсетті[3-5]. Әртүрлі аймақтардағы кездесу жиілігіне байланысты ауытқулардың кең ауқымды стандартталған тәсілдердің жоқтығына және этникалық ерекшеліктеріне байланысты [6, 7].</w:t>
      </w:r>
    </w:p>
    <w:p w14:paraId="6454637A" w14:textId="77777777" w:rsidR="00C72AF7" w:rsidRPr="00BB18B3" w:rsidRDefault="00C72AF7" w:rsidP="00C72AF7">
      <w:pPr>
        <w:ind w:firstLine="708"/>
        <w:contextualSpacing/>
        <w:jc w:val="both"/>
        <w:rPr>
          <w:sz w:val="28"/>
          <w:szCs w:val="28"/>
          <w:lang w:val="kk"/>
        </w:rPr>
      </w:pPr>
      <w:r w:rsidRPr="00BB18B3">
        <w:rPr>
          <w:sz w:val="28"/>
          <w:szCs w:val="28"/>
          <w:lang w:val="kk"/>
        </w:rPr>
        <w:t xml:space="preserve">Қазақстан Республикасында жыныстық жетілу кезіндегі жасөспірім қыз балаларда біріншілік дисменорея N94.4 (БД) диагностикасы органикалық өзгерістерінсіз функционалдық бұзылыс ретінде балалар және жасөспірім гинекологтарының диагностикалық және емдеу критерийлері ұлттық клиникалық хаттама бойынша жүргізіледі [8]. Отандық зерттеушілердің деректері бойынша БД балалар гинекологының қабылдауында болған 12% жасөспірімді құрады </w:t>
      </w:r>
      <w:r w:rsidRPr="00BB18B3">
        <w:rPr>
          <w:bCs/>
          <w:sz w:val="28"/>
          <w:szCs w:val="28"/>
        </w:rPr>
        <w:t>[</w:t>
      </w:r>
      <w:r w:rsidRPr="00BB18B3">
        <w:rPr>
          <w:bCs/>
          <w:sz w:val="28"/>
          <w:szCs w:val="28"/>
          <w:lang w:val="kk"/>
        </w:rPr>
        <w:t>9</w:t>
      </w:r>
      <w:r w:rsidRPr="00BB18B3">
        <w:rPr>
          <w:bCs/>
          <w:sz w:val="28"/>
          <w:szCs w:val="28"/>
        </w:rPr>
        <w:t>].</w:t>
      </w:r>
    </w:p>
    <w:p w14:paraId="147925E6" w14:textId="6BFBEA6F" w:rsidR="00C72AF7" w:rsidRPr="00BB18B3" w:rsidRDefault="00C72AF7" w:rsidP="00C72AF7">
      <w:pPr>
        <w:ind w:firstLine="708"/>
        <w:contextualSpacing/>
        <w:jc w:val="both"/>
        <w:rPr>
          <w:sz w:val="28"/>
          <w:szCs w:val="28"/>
          <w:shd w:val="clear" w:color="auto" w:fill="FFFFFF"/>
        </w:rPr>
      </w:pPr>
      <w:r w:rsidRPr="00BB18B3">
        <w:rPr>
          <w:bCs/>
          <w:sz w:val="28"/>
          <w:szCs w:val="28"/>
        </w:rPr>
        <w:t>Простагландиндердің шектен тыс бөлінуі нәтижесінде жатырдың жиырылу белсенділігінің бұзылуы -</w:t>
      </w:r>
      <w:r w:rsidR="00B52636">
        <w:rPr>
          <w:bCs/>
          <w:sz w:val="28"/>
          <w:szCs w:val="28"/>
        </w:rPr>
        <w:t xml:space="preserve"> </w:t>
      </w:r>
      <w:r w:rsidRPr="00BB18B3">
        <w:rPr>
          <w:bCs/>
          <w:sz w:val="28"/>
          <w:szCs w:val="28"/>
        </w:rPr>
        <w:t>біріншілік дисменореяның дәлелденген тұжырымы болып табылады [</w:t>
      </w:r>
      <w:r w:rsidRPr="00BB18B3">
        <w:rPr>
          <w:bCs/>
          <w:sz w:val="28"/>
          <w:szCs w:val="28"/>
          <w:lang w:val="kk"/>
        </w:rPr>
        <w:t>9,</w:t>
      </w:r>
      <w:r w:rsidRPr="00BB18B3">
        <w:rPr>
          <w:bCs/>
          <w:sz w:val="28"/>
          <w:szCs w:val="28"/>
        </w:rPr>
        <w:t xml:space="preserve">10]. D дәруменінің рөлі туралы қыз балаларда етеккір циклінің бұзылуы мен жыныстық жетілу жасында D дәруменінің тапшылығы мен клиникалық көріністердің кең ауқымын анықтайтын әртүрлі басқа факторлар арасында күшті корреляция бар екені анықталды [11,12,13]. D </w:t>
      </w:r>
      <w:r w:rsidRPr="00BB18B3">
        <w:rPr>
          <w:bCs/>
          <w:sz w:val="28"/>
          <w:szCs w:val="28"/>
        </w:rPr>
        <w:lastRenderedPageBreak/>
        <w:t xml:space="preserve">дәрумені жатырдың жиырылуы кезінде арахидон қышқылының туындысы прогластагландиндердің өндірілуін бірнеше жолмен төмендетуі мүмкін. </w:t>
      </w:r>
      <w:r w:rsidRPr="00BB18B3">
        <w:rPr>
          <w:bCs/>
          <w:color w:val="212121"/>
          <w:sz w:val="28"/>
          <w:szCs w:val="28"/>
          <w:shd w:val="clear" w:color="auto" w:fill="FFFFFF"/>
        </w:rPr>
        <w:t>25(OH)D деңгейі лютеинді фазада төмендейтіні, эстрадиолдың бауырда 1-α-гидроксилаза мен 24-гидроксилазаның ыдырауына ұшырап, 25(OH)D3 деңгейін төмендетеді. Аналық без гормондары лютеинді фазада шыңына жетеді де, D дәруменінің деңгейінің төмендеуіне әкеледі. Нәтижесінде аналық без гормондарымен D дәрумені метаболизмінің циклдік бұзылуы  жасөсірім қыз балалардың біріншілік дисменореяның симптомдарының пайда болуына әкеледі [13-</w:t>
      </w:r>
      <w:r w:rsidRPr="00BB18B3">
        <w:rPr>
          <w:bCs/>
          <w:sz w:val="28"/>
          <w:szCs w:val="28"/>
        </w:rPr>
        <w:t>16</w:t>
      </w:r>
      <w:r w:rsidRPr="00BB18B3">
        <w:rPr>
          <w:bCs/>
          <w:color w:val="212121"/>
          <w:sz w:val="28"/>
          <w:szCs w:val="28"/>
          <w:shd w:val="clear" w:color="auto" w:fill="FFFFFF"/>
        </w:rPr>
        <w:t>]. </w:t>
      </w:r>
      <w:r w:rsidRPr="00BB18B3">
        <w:rPr>
          <w:sz w:val="28"/>
          <w:szCs w:val="28"/>
          <w:shd w:val="clear" w:color="auto" w:fill="FFFFFF"/>
        </w:rPr>
        <w:t xml:space="preserve">Бізге қол жетімді әдебиеттерде БД генетикалық анықтауға қатысты бірнеше зерттеулер ғана табылды. Интерлейкиндер өндірісіне жауап беретін гендердің </w:t>
      </w:r>
      <w:r w:rsidR="00B52636">
        <w:rPr>
          <w:sz w:val="28"/>
          <w:szCs w:val="28"/>
          <w:shd w:val="clear" w:color="auto" w:fill="FFFFFF"/>
        </w:rPr>
        <w:t xml:space="preserve">БД-мен байланысы анықталды[9]. </w:t>
      </w:r>
      <w:r w:rsidRPr="00BB18B3">
        <w:rPr>
          <w:sz w:val="28"/>
          <w:szCs w:val="28"/>
          <w:shd w:val="clear" w:color="auto" w:fill="FFFFFF"/>
        </w:rPr>
        <w:t>Әртүрлі генотиптер/аллель жиіліктері,</w:t>
      </w:r>
      <w:r w:rsidR="00B52636">
        <w:rPr>
          <w:sz w:val="28"/>
          <w:szCs w:val="28"/>
          <w:shd w:val="clear" w:color="auto" w:fill="FFFFFF"/>
        </w:rPr>
        <w:t xml:space="preserve"> </w:t>
      </w:r>
      <w:r w:rsidRPr="00BB18B3">
        <w:rPr>
          <w:sz w:val="28"/>
          <w:szCs w:val="28"/>
          <w:shd w:val="clear" w:color="auto" w:fill="FFFFFF"/>
        </w:rPr>
        <w:t>VDR rs7975232, rs1544410, rs2228570, rs731236 және қабыну аурулары бар гаплотиптер арасындағы байланыс туралы мәлімет қызығушылық тудырады [17].</w:t>
      </w:r>
    </w:p>
    <w:p w14:paraId="06AFB596" w14:textId="77777777" w:rsidR="00C72AF7" w:rsidRPr="00BB18B3" w:rsidRDefault="00C72AF7" w:rsidP="00C72AF7">
      <w:pPr>
        <w:ind w:firstLine="708"/>
        <w:contextualSpacing/>
        <w:jc w:val="both"/>
        <w:rPr>
          <w:bCs/>
          <w:color w:val="212121"/>
          <w:sz w:val="28"/>
          <w:szCs w:val="28"/>
          <w:shd w:val="clear" w:color="auto" w:fill="FFFFFF"/>
        </w:rPr>
      </w:pPr>
      <w:r w:rsidRPr="00BB18B3">
        <w:rPr>
          <w:bCs/>
          <w:color w:val="212121"/>
          <w:sz w:val="28"/>
          <w:szCs w:val="28"/>
          <w:shd w:val="clear" w:color="auto" w:fill="FFFFFF"/>
        </w:rPr>
        <w:t>Жасөспірім қыз балалардағы біріншілік дисменореяның жоғары жиілігі, көп факторлы сипаты, патогенезінің механизмдерінің әртүрлілігі және клиникалық көріністері бұл мәселенің өзектілігін және одан әрі зерттеу қажеттілігін көрсетеді.</w:t>
      </w:r>
    </w:p>
    <w:p w14:paraId="1DD5E47B" w14:textId="77777777" w:rsidR="00C72AF7" w:rsidRPr="00BB18B3" w:rsidRDefault="00C72AF7" w:rsidP="00C72AF7">
      <w:pPr>
        <w:contextualSpacing/>
        <w:jc w:val="both"/>
        <w:rPr>
          <w:color w:val="212121"/>
          <w:sz w:val="28"/>
          <w:szCs w:val="28"/>
          <w:shd w:val="clear" w:color="auto" w:fill="FFFFFF"/>
        </w:rPr>
      </w:pPr>
    </w:p>
    <w:p w14:paraId="31AB03DF" w14:textId="77777777" w:rsidR="00C72AF7" w:rsidRPr="00BB18B3" w:rsidRDefault="00C72AF7" w:rsidP="00C72AF7">
      <w:pPr>
        <w:ind w:firstLine="708"/>
        <w:contextualSpacing/>
        <w:jc w:val="both"/>
        <w:rPr>
          <w:color w:val="000000"/>
          <w:sz w:val="28"/>
          <w:szCs w:val="28"/>
          <w:lang w:eastAsia="ru-RU"/>
        </w:rPr>
      </w:pPr>
      <w:r w:rsidRPr="00BB18B3">
        <w:rPr>
          <w:b/>
          <w:color w:val="000000"/>
          <w:sz w:val="28"/>
          <w:szCs w:val="28"/>
          <w:lang w:eastAsia="ru-RU"/>
        </w:rPr>
        <w:t>Зерттеу м</w:t>
      </w:r>
      <w:r w:rsidRPr="00BB18B3">
        <w:rPr>
          <w:b/>
          <w:bCs/>
          <w:color w:val="000000"/>
          <w:sz w:val="28"/>
          <w:szCs w:val="28"/>
          <w:lang w:eastAsia="ru-RU"/>
        </w:rPr>
        <w:t>ақсаты:</w:t>
      </w:r>
      <w:r w:rsidRPr="00BB18B3">
        <w:rPr>
          <w:color w:val="000000"/>
          <w:sz w:val="28"/>
          <w:szCs w:val="28"/>
          <w:lang w:eastAsia="ru-RU"/>
        </w:rPr>
        <w:t xml:space="preserve"> </w:t>
      </w:r>
    </w:p>
    <w:p w14:paraId="08C05CE7" w14:textId="77777777" w:rsidR="00C72AF7" w:rsidRPr="00BB18B3" w:rsidRDefault="00C72AF7" w:rsidP="00C72AF7">
      <w:pPr>
        <w:ind w:firstLine="708"/>
        <w:contextualSpacing/>
        <w:jc w:val="both"/>
        <w:rPr>
          <w:color w:val="000000"/>
          <w:sz w:val="28"/>
          <w:szCs w:val="28"/>
          <w:lang w:eastAsia="ru-RU"/>
        </w:rPr>
      </w:pPr>
      <w:r w:rsidRPr="00BB18B3">
        <w:rPr>
          <w:sz w:val="28"/>
          <w:szCs w:val="28"/>
        </w:rPr>
        <w:t xml:space="preserve">Жасөспірім қыз балалардың біріншілік дисменорея кезіндегі </w:t>
      </w:r>
      <w:r w:rsidRPr="00BB18B3">
        <w:rPr>
          <w:color w:val="000000"/>
          <w:sz w:val="28"/>
          <w:szCs w:val="28"/>
          <w:lang w:eastAsia="ru-RU"/>
        </w:rPr>
        <w:t xml:space="preserve">D дәрумені, эстрадиол және прогестерон гормондары деңгейлері мен VDR (rs731236) генінің </w:t>
      </w:r>
      <w:r w:rsidRPr="00BB18B3">
        <w:rPr>
          <w:sz w:val="28"/>
          <w:szCs w:val="28"/>
        </w:rPr>
        <w:t>полиморфизмі арасындағы байланысын бағалау</w:t>
      </w:r>
      <w:r w:rsidRPr="00BB18B3">
        <w:rPr>
          <w:color w:val="000000"/>
          <w:sz w:val="28"/>
          <w:szCs w:val="28"/>
          <w:lang w:eastAsia="ru-RU"/>
        </w:rPr>
        <w:t xml:space="preserve">.             </w:t>
      </w:r>
    </w:p>
    <w:p w14:paraId="56B8CA0E" w14:textId="77777777" w:rsidR="00C72AF7" w:rsidRPr="00BB18B3" w:rsidRDefault="00C72AF7" w:rsidP="00C72AF7">
      <w:pPr>
        <w:contextualSpacing/>
        <w:jc w:val="both"/>
        <w:rPr>
          <w:color w:val="000000"/>
          <w:sz w:val="28"/>
          <w:szCs w:val="28"/>
          <w:lang w:eastAsia="ru-RU"/>
        </w:rPr>
      </w:pPr>
      <w:r w:rsidRPr="00BB18B3">
        <w:rPr>
          <w:color w:val="000000"/>
          <w:sz w:val="28"/>
          <w:szCs w:val="28"/>
          <w:lang w:eastAsia="ru-RU"/>
        </w:rPr>
        <w:t xml:space="preserve">                           </w:t>
      </w:r>
    </w:p>
    <w:p w14:paraId="0A2C6783" w14:textId="77777777" w:rsidR="00C72AF7" w:rsidRPr="00BB18B3" w:rsidRDefault="00C72AF7" w:rsidP="00C72AF7">
      <w:pPr>
        <w:ind w:firstLine="708"/>
        <w:contextualSpacing/>
        <w:jc w:val="both"/>
        <w:rPr>
          <w:color w:val="000000"/>
          <w:sz w:val="28"/>
          <w:szCs w:val="28"/>
          <w:lang w:eastAsia="ru-RU"/>
        </w:rPr>
      </w:pPr>
      <w:r w:rsidRPr="00BB18B3">
        <w:rPr>
          <w:b/>
          <w:bCs/>
          <w:color w:val="000000"/>
          <w:sz w:val="28"/>
          <w:szCs w:val="28"/>
          <w:lang w:eastAsia="ru-RU"/>
        </w:rPr>
        <w:t>Зерттеу міндеттері:</w:t>
      </w:r>
      <w:r w:rsidRPr="00BB18B3">
        <w:rPr>
          <w:color w:val="000000"/>
          <w:sz w:val="28"/>
          <w:szCs w:val="28"/>
          <w:lang w:eastAsia="ru-RU"/>
        </w:rPr>
        <w:t xml:space="preserve">                                                                                                                                                                                         </w:t>
      </w:r>
    </w:p>
    <w:p w14:paraId="648BB9B2" w14:textId="77777777" w:rsidR="00C72AF7" w:rsidRPr="00BB18B3" w:rsidRDefault="00C72AF7" w:rsidP="00C72AF7">
      <w:pPr>
        <w:tabs>
          <w:tab w:val="left" w:pos="720"/>
          <w:tab w:val="left" w:pos="840"/>
        </w:tabs>
        <w:contextualSpacing/>
        <w:jc w:val="both"/>
        <w:rPr>
          <w:color w:val="000000"/>
          <w:sz w:val="28"/>
          <w:szCs w:val="28"/>
          <w:lang w:eastAsia="ru-RU"/>
        </w:rPr>
      </w:pPr>
      <w:bookmarkStart w:id="0" w:name="_Hlk144932245"/>
      <w:r w:rsidRPr="00BB18B3">
        <w:rPr>
          <w:color w:val="000000"/>
          <w:sz w:val="28"/>
          <w:szCs w:val="28"/>
          <w:lang w:eastAsia="ru-RU"/>
        </w:rPr>
        <w:t>1. Зерттелуші жасөспірім қыз балалардың D дәрумені деңгейін, эстрадиол және прогестерон гормондары жағдайын бағалау.</w:t>
      </w:r>
      <w:r w:rsidRPr="00BB18B3">
        <w:rPr>
          <w:color w:val="000000"/>
          <w:sz w:val="28"/>
          <w:szCs w:val="28"/>
          <w:lang w:eastAsia="ru-RU"/>
        </w:rPr>
        <w:br/>
      </w:r>
      <w:bookmarkEnd w:id="0"/>
      <w:r w:rsidRPr="00BB18B3">
        <w:rPr>
          <w:color w:val="000000"/>
          <w:sz w:val="28"/>
          <w:szCs w:val="28"/>
          <w:lang w:eastAsia="ru-RU"/>
        </w:rPr>
        <w:t xml:space="preserve">2. Біріншілік дисменорея анықталған жасөспірім қыз балалардың D дәруменінің деңгейіне сәйкес VDR гені rs731236 генотиптері жиілігіне </w:t>
      </w:r>
      <w:r w:rsidRPr="00BB18B3">
        <w:rPr>
          <w:sz w:val="28"/>
          <w:szCs w:val="28"/>
        </w:rPr>
        <w:t>талдау жүргізу.</w:t>
      </w:r>
    </w:p>
    <w:p w14:paraId="5F5FC8D7" w14:textId="1067017C" w:rsidR="00C72AF7" w:rsidRPr="00BB18B3" w:rsidRDefault="00C72AF7" w:rsidP="00C72AF7">
      <w:pPr>
        <w:contextualSpacing/>
        <w:jc w:val="both"/>
        <w:rPr>
          <w:color w:val="000000"/>
          <w:sz w:val="28"/>
          <w:szCs w:val="28"/>
          <w:lang w:eastAsia="ru-RU"/>
        </w:rPr>
      </w:pPr>
      <w:r w:rsidRPr="00BB18B3">
        <w:rPr>
          <w:color w:val="000000"/>
          <w:sz w:val="28"/>
          <w:szCs w:val="28"/>
          <w:lang w:eastAsia="ru-RU"/>
        </w:rPr>
        <w:t>3.</w:t>
      </w:r>
      <w:r w:rsidR="00D8421A" w:rsidRPr="00D8421A">
        <w:rPr>
          <w:bCs/>
          <w:sz w:val="28"/>
          <w:szCs w:val="28"/>
        </w:rPr>
        <w:t xml:space="preserve"> </w:t>
      </w:r>
      <w:r w:rsidRPr="00BB18B3">
        <w:rPr>
          <w:bCs/>
          <w:sz w:val="28"/>
          <w:szCs w:val="28"/>
        </w:rPr>
        <w:t>Біріншілік дисменорея кезіндегі D дәрумені деңгейімен және VDR гені полиморфизмі арасындағы өзара байланысын анықтау.</w:t>
      </w:r>
    </w:p>
    <w:p w14:paraId="78A8BE83" w14:textId="77777777" w:rsidR="00C72AF7" w:rsidRPr="00BB18B3" w:rsidRDefault="00C72AF7" w:rsidP="00C72AF7">
      <w:pPr>
        <w:jc w:val="both"/>
        <w:rPr>
          <w:b/>
          <w:bCs/>
          <w:sz w:val="28"/>
          <w:szCs w:val="28"/>
        </w:rPr>
      </w:pPr>
    </w:p>
    <w:p w14:paraId="7CA1A2B2" w14:textId="77777777" w:rsidR="00C72AF7" w:rsidRPr="00BB18B3" w:rsidRDefault="00C72AF7" w:rsidP="00C72AF7">
      <w:pPr>
        <w:ind w:firstLine="708"/>
        <w:jc w:val="both"/>
        <w:rPr>
          <w:b/>
          <w:bCs/>
          <w:sz w:val="28"/>
          <w:szCs w:val="28"/>
        </w:rPr>
      </w:pPr>
      <w:r w:rsidRPr="00BB18B3">
        <w:rPr>
          <w:b/>
          <w:bCs/>
          <w:sz w:val="28"/>
          <w:szCs w:val="28"/>
        </w:rPr>
        <w:t>Ғылыми жаңалығы:</w:t>
      </w:r>
    </w:p>
    <w:p w14:paraId="5FEB7149" w14:textId="77777777" w:rsidR="00C72AF7" w:rsidRPr="00BB18B3" w:rsidRDefault="00C72AF7" w:rsidP="00C72AF7">
      <w:pPr>
        <w:ind w:firstLine="708"/>
        <w:jc w:val="both"/>
        <w:rPr>
          <w:color w:val="000000"/>
          <w:sz w:val="28"/>
          <w:szCs w:val="28"/>
          <w:lang w:eastAsia="ru-RU"/>
        </w:rPr>
      </w:pPr>
      <w:r w:rsidRPr="00BB18B3">
        <w:rPr>
          <w:b/>
          <w:bCs/>
          <w:sz w:val="28"/>
          <w:szCs w:val="28"/>
        </w:rPr>
        <w:t xml:space="preserve">- </w:t>
      </w:r>
      <w:r w:rsidRPr="00BB18B3">
        <w:rPr>
          <w:color w:val="000000"/>
          <w:sz w:val="28"/>
          <w:szCs w:val="28"/>
        </w:rPr>
        <w:t xml:space="preserve">Зерттеу шеңберінде, алғаш рет Қазақстанда біріншілік дисменорея анықталған жасөспірім қыз балалар арасында </w:t>
      </w:r>
      <w:r w:rsidRPr="00BB18B3">
        <w:rPr>
          <w:color w:val="000000"/>
          <w:sz w:val="28"/>
          <w:szCs w:val="28"/>
          <w:lang w:eastAsia="ru-RU"/>
        </w:rPr>
        <w:t>D дәруменінің деңгейі және VDR гені полиморфизмінің жиілігі анықталды;</w:t>
      </w:r>
    </w:p>
    <w:p w14:paraId="6665E9A4" w14:textId="77777777" w:rsidR="00C72AF7" w:rsidRPr="00BB18B3" w:rsidRDefault="00C72AF7" w:rsidP="00C72AF7">
      <w:pPr>
        <w:ind w:firstLine="708"/>
        <w:jc w:val="both"/>
        <w:rPr>
          <w:b/>
          <w:bCs/>
          <w:sz w:val="28"/>
          <w:szCs w:val="28"/>
        </w:rPr>
      </w:pPr>
      <w:r w:rsidRPr="00BB18B3">
        <w:rPr>
          <w:color w:val="000000"/>
          <w:sz w:val="28"/>
          <w:szCs w:val="28"/>
          <w:lang w:eastAsia="ru-RU"/>
        </w:rPr>
        <w:t>- Б</w:t>
      </w:r>
      <w:r w:rsidRPr="00BB18B3">
        <w:rPr>
          <w:color w:val="000000"/>
          <w:sz w:val="28"/>
          <w:szCs w:val="28"/>
        </w:rPr>
        <w:t xml:space="preserve">іріншілік дисменорея анықталған жасөспірім қыз балалар арасында </w:t>
      </w:r>
      <w:r w:rsidRPr="00BB18B3">
        <w:rPr>
          <w:color w:val="000000"/>
          <w:sz w:val="28"/>
          <w:szCs w:val="28"/>
          <w:lang w:eastAsia="ru-RU"/>
        </w:rPr>
        <w:t>D дәрумені деңгейімен ж</w:t>
      </w:r>
      <w:r w:rsidRPr="00BB18B3">
        <w:rPr>
          <w:bCs/>
          <w:sz w:val="28"/>
          <w:szCs w:val="28"/>
        </w:rPr>
        <w:t>әне VDR гені полиморфизмі арасындағы байланыс анықталды.</w:t>
      </w:r>
    </w:p>
    <w:p w14:paraId="6EC11689" w14:textId="77777777" w:rsidR="00C72AF7" w:rsidRPr="00BB18B3" w:rsidRDefault="00C72AF7" w:rsidP="00C72AF7">
      <w:pPr>
        <w:contextualSpacing/>
        <w:jc w:val="both"/>
        <w:rPr>
          <w:bCs/>
          <w:sz w:val="28"/>
          <w:szCs w:val="28"/>
        </w:rPr>
      </w:pPr>
    </w:p>
    <w:p w14:paraId="008A7D6F" w14:textId="77777777" w:rsidR="00C72AF7" w:rsidRPr="00BB18B3" w:rsidRDefault="00C72AF7" w:rsidP="00C72AF7">
      <w:pPr>
        <w:ind w:firstLine="708"/>
        <w:contextualSpacing/>
        <w:jc w:val="both"/>
        <w:rPr>
          <w:b/>
          <w:sz w:val="28"/>
          <w:szCs w:val="28"/>
        </w:rPr>
      </w:pPr>
      <w:r w:rsidRPr="00BB18B3">
        <w:rPr>
          <w:b/>
          <w:sz w:val="28"/>
          <w:szCs w:val="28"/>
        </w:rPr>
        <w:t xml:space="preserve">Теориялық және тәжірибелік маңыздылығы:   </w:t>
      </w:r>
    </w:p>
    <w:p w14:paraId="5BFAC1F2" w14:textId="77777777" w:rsidR="00C72AF7" w:rsidRPr="00BB18B3" w:rsidRDefault="00C72AF7" w:rsidP="00C72AF7">
      <w:pPr>
        <w:ind w:firstLine="708"/>
        <w:jc w:val="both"/>
        <w:rPr>
          <w:sz w:val="28"/>
          <w:szCs w:val="28"/>
        </w:rPr>
      </w:pPr>
      <w:r w:rsidRPr="00BB18B3">
        <w:rPr>
          <w:sz w:val="28"/>
          <w:szCs w:val="28"/>
        </w:rPr>
        <w:t xml:space="preserve">D дәруменінің рецепторы VDR генімен Жасөспірім қыз балалар арасында біріншілік дисменореяны болжау үшін, қолдануы мүмкін статистикалық </w:t>
      </w:r>
      <w:r w:rsidRPr="00BB18B3">
        <w:rPr>
          <w:sz w:val="28"/>
          <w:szCs w:val="28"/>
        </w:rPr>
        <w:lastRenderedPageBreak/>
        <w:t>моделдеу нәтижесінде  болжау моделі алынды.</w:t>
      </w:r>
    </w:p>
    <w:p w14:paraId="3DEF4AB7" w14:textId="77777777" w:rsidR="00C72AF7" w:rsidRPr="00BB18B3" w:rsidRDefault="00C72AF7" w:rsidP="00C72AF7">
      <w:pPr>
        <w:ind w:firstLine="708"/>
        <w:jc w:val="both"/>
        <w:rPr>
          <w:sz w:val="28"/>
          <w:szCs w:val="28"/>
        </w:rPr>
      </w:pPr>
      <w:r w:rsidRPr="00BB18B3">
        <w:rPr>
          <w:sz w:val="28"/>
          <w:szCs w:val="28"/>
        </w:rPr>
        <w:t xml:space="preserve">D дәрумені деңгейін анықтауды қосымша критерий ретінде Қазақстан Республикасының Денсаулық сақтау министрлігі, Денсаулық сақтау сапасы жөніндегі бірлескен комиссиямен бекітілген 30 шілде 2020 жылғы № 109 хаттамасына сәйкес «Біріншілік дисменореяны диагностикалау» қарастыруға мүмкіндік туғызады. </w:t>
      </w:r>
    </w:p>
    <w:p w14:paraId="20121FB4" w14:textId="77777777" w:rsidR="00C72AF7" w:rsidRPr="00BB18B3" w:rsidRDefault="00C72AF7" w:rsidP="00C72AF7">
      <w:pPr>
        <w:tabs>
          <w:tab w:val="left" w:pos="720"/>
          <w:tab w:val="left" w:pos="840"/>
        </w:tabs>
        <w:contextualSpacing/>
        <w:jc w:val="both"/>
        <w:rPr>
          <w:bCs/>
          <w:sz w:val="28"/>
          <w:szCs w:val="28"/>
        </w:rPr>
      </w:pPr>
      <w:bookmarkStart w:id="1" w:name="Жұмыстың_апробациясы."/>
      <w:bookmarkEnd w:id="1"/>
      <w:r w:rsidRPr="00BB18B3">
        <w:rPr>
          <w:bCs/>
          <w:sz w:val="28"/>
          <w:szCs w:val="28"/>
        </w:rPr>
        <w:tab/>
        <w:t>Практикалық денсаулық сақтау басқармасының көмегімен ол етеккір циклінің бұзылуындағы жыныстық жетілудің дәйекті физиологиялық оқиғаларымен байланысты көптеген мәселелерді шешуде тиімдірек екенін дәлелдейді.</w:t>
      </w:r>
    </w:p>
    <w:p w14:paraId="72571255" w14:textId="77777777" w:rsidR="00C72AF7" w:rsidRPr="00BB18B3" w:rsidRDefault="00C72AF7" w:rsidP="00C72AF7">
      <w:pPr>
        <w:tabs>
          <w:tab w:val="left" w:pos="720"/>
          <w:tab w:val="left" w:pos="840"/>
        </w:tabs>
        <w:contextualSpacing/>
        <w:jc w:val="both"/>
        <w:rPr>
          <w:sz w:val="28"/>
          <w:szCs w:val="28"/>
        </w:rPr>
      </w:pPr>
      <w:r w:rsidRPr="00BB18B3">
        <w:rPr>
          <w:sz w:val="28"/>
          <w:szCs w:val="28"/>
        </w:rPr>
        <w:tab/>
        <w:t>Жасөспірімдердің репродуктивті денсаулығын қорғау үшін - ерте диагностикалау, өсіп келе жатқан жасөспірімдер ағзасының жыныстық дамуындағы D дәрумені деңгейін қалыпты ұстауға және бақылауға мүмкіндік береді.</w:t>
      </w:r>
    </w:p>
    <w:p w14:paraId="11672DD5" w14:textId="77777777" w:rsidR="00C72AF7" w:rsidRPr="00BB18B3" w:rsidRDefault="00C72AF7" w:rsidP="00C72AF7">
      <w:pPr>
        <w:tabs>
          <w:tab w:val="left" w:pos="720"/>
          <w:tab w:val="left" w:pos="840"/>
        </w:tabs>
        <w:contextualSpacing/>
        <w:jc w:val="both"/>
        <w:rPr>
          <w:b/>
          <w:bCs/>
          <w:sz w:val="28"/>
          <w:szCs w:val="28"/>
        </w:rPr>
      </w:pPr>
    </w:p>
    <w:p w14:paraId="3E560E09" w14:textId="77777777" w:rsidR="00C72AF7" w:rsidRDefault="00C72AF7" w:rsidP="00C72AF7">
      <w:pPr>
        <w:tabs>
          <w:tab w:val="left" w:pos="720"/>
          <w:tab w:val="left" w:pos="840"/>
        </w:tabs>
        <w:contextualSpacing/>
        <w:jc w:val="both"/>
        <w:rPr>
          <w:b/>
          <w:bCs/>
          <w:sz w:val="28"/>
          <w:szCs w:val="28"/>
        </w:rPr>
      </w:pPr>
      <w:r w:rsidRPr="00BB18B3">
        <w:rPr>
          <w:b/>
          <w:bCs/>
          <w:sz w:val="28"/>
          <w:szCs w:val="28"/>
        </w:rPr>
        <w:tab/>
        <w:t>Қорғауға шығарылған ережелер:</w:t>
      </w:r>
    </w:p>
    <w:p w14:paraId="066537F4" w14:textId="77777777" w:rsidR="00C72AF7" w:rsidRDefault="00C72AF7">
      <w:pPr>
        <w:pStyle w:val="a4"/>
        <w:widowControl/>
        <w:numPr>
          <w:ilvl w:val="0"/>
          <w:numId w:val="2"/>
        </w:numPr>
        <w:tabs>
          <w:tab w:val="left" w:pos="720"/>
          <w:tab w:val="left" w:pos="840"/>
        </w:tabs>
        <w:suppressAutoHyphens/>
        <w:autoSpaceDE/>
        <w:autoSpaceDN/>
        <w:ind w:left="1080" w:right="0"/>
        <w:contextualSpacing/>
        <w:rPr>
          <w:b/>
          <w:bCs/>
          <w:sz w:val="28"/>
          <w:szCs w:val="28"/>
        </w:rPr>
      </w:pPr>
      <w:r w:rsidRPr="00BB18B3">
        <w:rPr>
          <w:sz w:val="28"/>
          <w:szCs w:val="28"/>
        </w:rPr>
        <w:t>D дәрумені деңгейіне әсер ететін генетикалық полиморфизмдерді анықтау, D дәрумені тапшылығына бейім жасөспірім қыз балаларда біріншілік дисменореяны ерте диагностикалауға мүмкіндік береді.</w:t>
      </w:r>
    </w:p>
    <w:p w14:paraId="74204675" w14:textId="77777777" w:rsidR="00C72AF7" w:rsidRDefault="00C72AF7">
      <w:pPr>
        <w:pStyle w:val="a4"/>
        <w:widowControl/>
        <w:numPr>
          <w:ilvl w:val="0"/>
          <w:numId w:val="2"/>
        </w:numPr>
        <w:tabs>
          <w:tab w:val="left" w:pos="720"/>
          <w:tab w:val="left" w:pos="840"/>
        </w:tabs>
        <w:suppressAutoHyphens/>
        <w:autoSpaceDE/>
        <w:autoSpaceDN/>
        <w:ind w:left="1080" w:right="0"/>
        <w:contextualSpacing/>
        <w:rPr>
          <w:b/>
          <w:bCs/>
          <w:sz w:val="28"/>
          <w:szCs w:val="28"/>
        </w:rPr>
      </w:pPr>
      <w:r w:rsidRPr="00BB18B3">
        <w:rPr>
          <w:sz w:val="28"/>
          <w:szCs w:val="28"/>
        </w:rPr>
        <w:t xml:space="preserve">Жасөспірім қыз балалардың біріншілік дисменореяның дамуында  </w:t>
      </w:r>
      <w:r w:rsidRPr="00BB18B3">
        <w:rPr>
          <w:bCs/>
          <w:sz w:val="28"/>
          <w:szCs w:val="28"/>
        </w:rPr>
        <w:t>VDR гені полиморфизмі бойынша нәтижелер жоғары ықтималдықпен мүмкіндік береді.</w:t>
      </w:r>
    </w:p>
    <w:p w14:paraId="153BE6E6" w14:textId="77777777" w:rsidR="00C72AF7" w:rsidRPr="00BB18B3" w:rsidRDefault="00C72AF7">
      <w:pPr>
        <w:pStyle w:val="a4"/>
        <w:widowControl/>
        <w:numPr>
          <w:ilvl w:val="0"/>
          <w:numId w:val="2"/>
        </w:numPr>
        <w:tabs>
          <w:tab w:val="left" w:pos="720"/>
          <w:tab w:val="left" w:pos="840"/>
        </w:tabs>
        <w:suppressAutoHyphens/>
        <w:autoSpaceDE/>
        <w:autoSpaceDN/>
        <w:ind w:left="1080" w:right="0"/>
        <w:contextualSpacing/>
        <w:rPr>
          <w:b/>
          <w:bCs/>
          <w:sz w:val="28"/>
          <w:szCs w:val="28"/>
        </w:rPr>
      </w:pPr>
      <w:r w:rsidRPr="00BB18B3">
        <w:rPr>
          <w:sz w:val="28"/>
          <w:szCs w:val="28"/>
        </w:rPr>
        <w:t xml:space="preserve">D дәрумені тапшылығына негізделген </w:t>
      </w:r>
      <w:r w:rsidRPr="00BB18B3">
        <w:rPr>
          <w:bCs/>
          <w:sz w:val="28"/>
          <w:szCs w:val="28"/>
        </w:rPr>
        <w:t>біріншілік дисменореяның ағымын</w:t>
      </w:r>
      <w:r w:rsidRPr="00BB18B3">
        <w:rPr>
          <w:sz w:val="28"/>
          <w:szCs w:val="28"/>
        </w:rPr>
        <w:t xml:space="preserve"> ерте диагностикалау, жасөспірім қыз балалар арасында екіншілік дисменореяның(эндометриоздың) дамуына жол бермейді және алдын – алуға мүмкіндік береді. </w:t>
      </w:r>
    </w:p>
    <w:p w14:paraId="3615CAB7" w14:textId="77777777" w:rsidR="00C72AF7" w:rsidRPr="00BB18B3" w:rsidRDefault="00C72AF7" w:rsidP="00C72AF7">
      <w:pPr>
        <w:pStyle w:val="1"/>
        <w:ind w:firstLine="708"/>
        <w:rPr>
          <w:b w:val="0"/>
        </w:rPr>
      </w:pPr>
    </w:p>
    <w:p w14:paraId="7D0E9B0E" w14:textId="77777777" w:rsidR="00C72AF7" w:rsidRPr="00BB18B3" w:rsidRDefault="00C72AF7" w:rsidP="00C72AF7">
      <w:pPr>
        <w:pStyle w:val="1"/>
        <w:ind w:firstLine="708"/>
        <w:rPr>
          <w:b w:val="0"/>
        </w:rPr>
      </w:pPr>
      <w:r w:rsidRPr="00BB18B3">
        <w:t>Жұмыстың</w:t>
      </w:r>
      <w:r w:rsidRPr="00BB18B3">
        <w:rPr>
          <w:spacing w:val="-13"/>
        </w:rPr>
        <w:t xml:space="preserve"> </w:t>
      </w:r>
      <w:r w:rsidRPr="00BB18B3">
        <w:t>апробациясы.</w:t>
      </w:r>
    </w:p>
    <w:p w14:paraId="345F5A5A" w14:textId="77777777" w:rsidR="00C72AF7" w:rsidRDefault="00C72AF7" w:rsidP="00C72AF7">
      <w:pPr>
        <w:pStyle w:val="a3"/>
        <w:ind w:firstLine="708"/>
      </w:pPr>
      <w:r w:rsidRPr="00BB18B3">
        <w:t>Диссертациялық жұмыстың негізгі қағидалары Марат Оспанов атындағы</w:t>
      </w:r>
      <w:r w:rsidRPr="00BB18B3">
        <w:rPr>
          <w:spacing w:val="1"/>
        </w:rPr>
        <w:t xml:space="preserve"> </w:t>
      </w:r>
      <w:r w:rsidRPr="00BB18B3">
        <w:t>Батыс Қазақстан мемлекеттік медицина университетінің Ғылыми кеңесі мен ғылыми мәселелік ұйымының кеңейтілген отырыстарында</w:t>
      </w:r>
      <w:r w:rsidRPr="00BB18B3">
        <w:rPr>
          <w:spacing w:val="2"/>
        </w:rPr>
        <w:t xml:space="preserve"> </w:t>
      </w:r>
      <w:r w:rsidRPr="00BB18B3">
        <w:t>баяндалды.</w:t>
      </w:r>
    </w:p>
    <w:p w14:paraId="664068AC" w14:textId="77777777" w:rsidR="009E3A42" w:rsidRPr="00BB18B3" w:rsidRDefault="009E3A42" w:rsidP="00C72AF7">
      <w:pPr>
        <w:pStyle w:val="a3"/>
        <w:ind w:firstLine="708"/>
      </w:pPr>
    </w:p>
    <w:p w14:paraId="491A08AF" w14:textId="77777777" w:rsidR="00C72AF7" w:rsidRPr="00BB18B3" w:rsidRDefault="00C72AF7" w:rsidP="00C72AF7">
      <w:pPr>
        <w:pStyle w:val="a3"/>
        <w:ind w:firstLine="708"/>
        <w:rPr>
          <w:b/>
        </w:rPr>
      </w:pPr>
      <w:r w:rsidRPr="00BB18B3">
        <w:rPr>
          <w:b/>
        </w:rPr>
        <w:t>Зерттеу</w:t>
      </w:r>
      <w:r w:rsidRPr="00BB18B3">
        <w:rPr>
          <w:b/>
          <w:spacing w:val="-8"/>
        </w:rPr>
        <w:t xml:space="preserve"> </w:t>
      </w:r>
      <w:r w:rsidRPr="00BB18B3">
        <w:rPr>
          <w:b/>
        </w:rPr>
        <w:t>нәтижелері</w:t>
      </w:r>
      <w:r w:rsidRPr="00BB18B3">
        <w:rPr>
          <w:b/>
          <w:spacing w:val="-9"/>
        </w:rPr>
        <w:t xml:space="preserve"> </w:t>
      </w:r>
      <w:r w:rsidRPr="00BB18B3">
        <w:rPr>
          <w:b/>
        </w:rPr>
        <w:t>ғылыми-практикалық</w:t>
      </w:r>
      <w:r w:rsidRPr="00BB18B3">
        <w:rPr>
          <w:b/>
          <w:spacing w:val="-5"/>
        </w:rPr>
        <w:t xml:space="preserve"> </w:t>
      </w:r>
      <w:r w:rsidRPr="00BB18B3">
        <w:rPr>
          <w:b/>
        </w:rPr>
        <w:t>конференцияларда</w:t>
      </w:r>
      <w:r w:rsidRPr="00BB18B3">
        <w:rPr>
          <w:b/>
          <w:spacing w:val="-4"/>
        </w:rPr>
        <w:t xml:space="preserve"> </w:t>
      </w:r>
      <w:r w:rsidRPr="00BB18B3">
        <w:rPr>
          <w:b/>
        </w:rPr>
        <w:t>баяндалды:</w:t>
      </w:r>
      <w:bookmarkStart w:id="2" w:name="Басылымдар_туралы_мәліметтер"/>
      <w:bookmarkEnd w:id="2"/>
    </w:p>
    <w:p w14:paraId="06CC0130" w14:textId="77777777" w:rsidR="00C72AF7" w:rsidRPr="00BB18B3" w:rsidRDefault="00C72AF7" w:rsidP="00C72AF7">
      <w:pPr>
        <w:pStyle w:val="a3"/>
        <w:ind w:firstLine="708"/>
      </w:pPr>
      <w:r>
        <w:rPr>
          <w:b/>
        </w:rPr>
        <w:t xml:space="preserve">- </w:t>
      </w:r>
      <w:r w:rsidRPr="00BB18B3">
        <w:t>Дүниежүзілік остеопорозға қарсы күрес күніне орай ұйымдастырылған Қазақстан Республикасының жақын және алыс шетел медициналық оқу орындары арасында «Заманауи медицина: жаңа көзқарас және өзекті зерттеулер» атты халықаралық ғылыми-тәжірибелік конференциясында «Полиморфизм гена рецептора витамина D VDR и  минеральной плотности  костной ткани у азиатских девочек-подростков с первичной дисменореей» және «Особенности полового развития у девочек подростков с первичной дисменореей» Литва, Каунас Medicine  volume 57, Supplement 2, 2021 (20 ақпан 2021 жыл, Актөбе қаласы);</w:t>
      </w:r>
    </w:p>
    <w:p w14:paraId="5B563938" w14:textId="77777777" w:rsidR="00C72AF7" w:rsidRPr="00BB18B3" w:rsidRDefault="00C72AF7" w:rsidP="00C72AF7">
      <w:pPr>
        <w:pStyle w:val="a3"/>
        <w:ind w:firstLine="708"/>
      </w:pPr>
      <w:r w:rsidRPr="00BB18B3">
        <w:lastRenderedPageBreak/>
        <w:t>- «Биология, медицина және фармацияның даму болашағы» атты жас ғалымдар мен студенттердің VIІІ халықаралық ғылыми конференциясында онлайн форматта Нұрсұлтан Назарбаев қоры жанындағы Ғылым жөніндегі кеңесі «Оңтүстік Қазақстан медицина академиясы» АҚ «Распрастраненность гена VDR, COL1A1, CALCR среди девочек подростков с первичной дисменореей» (9-10 желтоқсан 2021 жыл);</w:t>
      </w:r>
    </w:p>
    <w:p w14:paraId="15DE0EAF" w14:textId="77777777" w:rsidR="00C72AF7" w:rsidRPr="00BB18B3" w:rsidRDefault="00C72AF7" w:rsidP="00C72AF7">
      <w:pPr>
        <w:pStyle w:val="a3"/>
        <w:ind w:firstLine="708"/>
      </w:pPr>
      <w:r w:rsidRPr="00BB18B3">
        <w:t>- «Қазақстанның жыныстық және репродуктивті денсаулық жөніндегі қауымдастығы (ҚМПА)» ұйымдастыруымен II Халықаралық конференциясында «</w:t>
      </w:r>
      <w:r>
        <w:t xml:space="preserve">Біріншілік дисменорея кезіндегі </w:t>
      </w:r>
      <w:r w:rsidRPr="00BB18B3">
        <w:t>D витаминінің тапшылығы» (2023 жыл, 7-8 сәуір,  Алматы қаласы).</w:t>
      </w:r>
    </w:p>
    <w:p w14:paraId="02E6144A" w14:textId="77777777" w:rsidR="00C72AF7" w:rsidRPr="00BB18B3" w:rsidRDefault="00C72AF7" w:rsidP="00C72AF7">
      <w:pPr>
        <w:jc w:val="both"/>
        <w:rPr>
          <w:sz w:val="28"/>
          <w:szCs w:val="28"/>
        </w:rPr>
      </w:pPr>
    </w:p>
    <w:p w14:paraId="4FA4FDA6" w14:textId="77777777" w:rsidR="00C72AF7" w:rsidRPr="00BB18B3" w:rsidRDefault="00C72AF7" w:rsidP="00C72AF7">
      <w:pPr>
        <w:ind w:firstLine="708"/>
        <w:jc w:val="both"/>
        <w:rPr>
          <w:b/>
          <w:sz w:val="28"/>
          <w:szCs w:val="28"/>
        </w:rPr>
      </w:pPr>
      <w:r w:rsidRPr="00BB18B3">
        <w:rPr>
          <w:b/>
          <w:sz w:val="28"/>
          <w:szCs w:val="28"/>
        </w:rPr>
        <w:t>Диссертация тақырыбы бойынша жарияланымдар.</w:t>
      </w:r>
    </w:p>
    <w:p w14:paraId="07A3ADF1" w14:textId="231DE061" w:rsidR="00C72AF7" w:rsidRPr="00BB18B3" w:rsidRDefault="00C72AF7" w:rsidP="00C72AF7">
      <w:pPr>
        <w:ind w:firstLine="708"/>
        <w:jc w:val="both"/>
        <w:rPr>
          <w:sz w:val="28"/>
          <w:szCs w:val="28"/>
        </w:rPr>
      </w:pPr>
      <w:r>
        <w:rPr>
          <w:sz w:val="28"/>
          <w:szCs w:val="28"/>
        </w:rPr>
        <w:t>Диссертация тақырыбы бойынша 11</w:t>
      </w:r>
      <w:r w:rsidRPr="00BB18B3">
        <w:rPr>
          <w:sz w:val="28"/>
          <w:szCs w:val="28"/>
        </w:rPr>
        <w:t xml:space="preserve"> ғылыми баспа жұмыстары жарияланды. Оның ішінде халықаралық ғылыми-</w:t>
      </w:r>
      <w:r>
        <w:rPr>
          <w:sz w:val="28"/>
          <w:szCs w:val="28"/>
        </w:rPr>
        <w:t>практикалық мәліметтеріндегі – 3</w:t>
      </w:r>
      <w:r w:rsidRPr="007D6CC3">
        <w:rPr>
          <w:sz w:val="28"/>
          <w:szCs w:val="28"/>
        </w:rPr>
        <w:t xml:space="preserve"> тезис</w:t>
      </w:r>
      <w:r w:rsidRPr="00BB18B3">
        <w:rPr>
          <w:sz w:val="28"/>
          <w:szCs w:val="28"/>
        </w:rPr>
        <w:t xml:space="preserve">,  Web of Science және Sсopus ақпараттық базасында индекстелінетін халықаралық журналдағы </w:t>
      </w:r>
      <w:r>
        <w:rPr>
          <w:sz w:val="28"/>
          <w:szCs w:val="28"/>
        </w:rPr>
        <w:t>– 3</w:t>
      </w:r>
      <w:r w:rsidRPr="00BB18B3">
        <w:rPr>
          <w:sz w:val="28"/>
          <w:szCs w:val="28"/>
        </w:rPr>
        <w:t xml:space="preserve"> мақала, Қазақстан Республикасының Білім және ғылым саласында сапаны қамтамасыз ету комитетімен ұсы</w:t>
      </w:r>
      <w:r>
        <w:rPr>
          <w:sz w:val="28"/>
          <w:szCs w:val="28"/>
        </w:rPr>
        <w:t>нылған ғылыми басылымдардағы – 2</w:t>
      </w:r>
      <w:r w:rsidRPr="00BB18B3">
        <w:rPr>
          <w:sz w:val="28"/>
          <w:szCs w:val="28"/>
        </w:rPr>
        <w:t xml:space="preserve"> мақала, авторлық құқықпен қорғалатын обьектілерге құқықтардың мемлекеттік тізіліміне мә</w:t>
      </w:r>
      <w:r>
        <w:rPr>
          <w:sz w:val="28"/>
          <w:szCs w:val="28"/>
        </w:rPr>
        <w:t>ліметтерді енгізу – 2, ғылыми–</w:t>
      </w:r>
      <w:r w:rsidRPr="00BB18B3">
        <w:rPr>
          <w:sz w:val="28"/>
          <w:szCs w:val="28"/>
        </w:rPr>
        <w:t xml:space="preserve">зерттеу нәтижелерін клиникалық практикаға енгізуге арналған актілер – </w:t>
      </w:r>
      <w:r w:rsidR="004E6CE4" w:rsidRPr="004E6CE4">
        <w:rPr>
          <w:sz w:val="28"/>
          <w:szCs w:val="28"/>
        </w:rPr>
        <w:t>2</w:t>
      </w:r>
      <w:r w:rsidRPr="00BB18B3">
        <w:rPr>
          <w:sz w:val="28"/>
          <w:szCs w:val="28"/>
        </w:rPr>
        <w:t>, Қазақстан Республикасының пайдалы модельге патенті – 1 алынды.</w:t>
      </w:r>
    </w:p>
    <w:p w14:paraId="2D54987F" w14:textId="77777777" w:rsidR="00C72AF7" w:rsidRPr="00BB18B3" w:rsidRDefault="00C72AF7" w:rsidP="00C72AF7">
      <w:pPr>
        <w:pStyle w:val="1"/>
        <w:ind w:firstLine="706"/>
        <w:rPr>
          <w:b w:val="0"/>
          <w:bCs w:val="0"/>
        </w:rPr>
      </w:pPr>
    </w:p>
    <w:p w14:paraId="216AFE7B" w14:textId="77777777" w:rsidR="00C72AF7" w:rsidRPr="00BB18B3" w:rsidRDefault="00C72AF7" w:rsidP="00C72AF7">
      <w:pPr>
        <w:pStyle w:val="1"/>
        <w:ind w:firstLine="706"/>
        <w:rPr>
          <w:b w:val="0"/>
          <w:bCs w:val="0"/>
        </w:rPr>
      </w:pPr>
      <w:r w:rsidRPr="00BB18B3">
        <w:t>Автордың</w:t>
      </w:r>
      <w:r w:rsidRPr="00BB18B3">
        <w:rPr>
          <w:spacing w:val="-5"/>
        </w:rPr>
        <w:t xml:space="preserve"> </w:t>
      </w:r>
      <w:r w:rsidRPr="00BB18B3">
        <w:t>жеке</w:t>
      </w:r>
      <w:r w:rsidRPr="00BB18B3">
        <w:rPr>
          <w:spacing w:val="-1"/>
        </w:rPr>
        <w:t xml:space="preserve"> </w:t>
      </w:r>
      <w:r w:rsidRPr="00BB18B3">
        <w:t>қосқан</w:t>
      </w:r>
      <w:r w:rsidRPr="00BB18B3">
        <w:rPr>
          <w:spacing w:val="-5"/>
        </w:rPr>
        <w:t xml:space="preserve"> </w:t>
      </w:r>
      <w:r w:rsidRPr="00BB18B3">
        <w:t>үлесі.</w:t>
      </w:r>
    </w:p>
    <w:p w14:paraId="20B16CF5" w14:textId="77777777" w:rsidR="00C72AF7" w:rsidRDefault="00C72AF7" w:rsidP="00C72AF7">
      <w:pPr>
        <w:pStyle w:val="a3"/>
        <w:ind w:firstLine="706"/>
      </w:pPr>
      <w:r w:rsidRPr="00BB18B3">
        <w:t>Ғылыми</w:t>
      </w:r>
      <w:r w:rsidRPr="00BB18B3">
        <w:rPr>
          <w:spacing w:val="1"/>
        </w:rPr>
        <w:t xml:space="preserve"> </w:t>
      </w:r>
      <w:r w:rsidRPr="00BB18B3">
        <w:t>зерттеудің</w:t>
      </w:r>
      <w:r w:rsidRPr="00BB18B3">
        <w:rPr>
          <w:spacing w:val="1"/>
        </w:rPr>
        <w:t xml:space="preserve"> идеясын, </w:t>
      </w:r>
      <w:r w:rsidRPr="00BB18B3">
        <w:t>мақсаты</w:t>
      </w:r>
      <w:r w:rsidRPr="00BB18B3">
        <w:rPr>
          <w:spacing w:val="1"/>
        </w:rPr>
        <w:t xml:space="preserve"> </w:t>
      </w:r>
      <w:r w:rsidRPr="00BB18B3">
        <w:t>мен</w:t>
      </w:r>
      <w:r w:rsidRPr="00BB18B3">
        <w:rPr>
          <w:spacing w:val="1"/>
        </w:rPr>
        <w:t xml:space="preserve"> </w:t>
      </w:r>
      <w:r w:rsidRPr="00BB18B3">
        <w:t>міндеттерін</w:t>
      </w:r>
      <w:r w:rsidRPr="00BB18B3">
        <w:rPr>
          <w:spacing w:val="1"/>
        </w:rPr>
        <w:t xml:space="preserve"> </w:t>
      </w:r>
      <w:r w:rsidRPr="00BB18B3">
        <w:t>әзірлеу,</w:t>
      </w:r>
      <w:r w:rsidRPr="00BB18B3">
        <w:rPr>
          <w:spacing w:val="1"/>
        </w:rPr>
        <w:t xml:space="preserve"> </w:t>
      </w:r>
      <w:r w:rsidRPr="00BB18B3">
        <w:t>деректер</w:t>
      </w:r>
      <w:r w:rsidRPr="00BB18B3">
        <w:rPr>
          <w:spacing w:val="1"/>
        </w:rPr>
        <w:t xml:space="preserve"> </w:t>
      </w:r>
      <w:r w:rsidRPr="00BB18B3">
        <w:t>жиынтығын жүргізу және клиникалық, зертханалық және генетикалық</w:t>
      </w:r>
      <w:r w:rsidRPr="00BB18B3">
        <w:rPr>
          <w:spacing w:val="-67"/>
        </w:rPr>
        <w:t xml:space="preserve">     </w:t>
      </w:r>
      <w:r w:rsidRPr="00BB18B3">
        <w:t>зерттеулер жүргізуге келісім алу, зерттеу нәтижелерін статистикалық өңдеу,</w:t>
      </w:r>
      <w:r w:rsidRPr="00BB18B3">
        <w:rPr>
          <w:spacing w:val="1"/>
        </w:rPr>
        <w:t xml:space="preserve"> </w:t>
      </w:r>
      <w:r w:rsidRPr="00BB18B3">
        <w:t>тұжырымдар мен</w:t>
      </w:r>
      <w:r w:rsidRPr="00BB18B3">
        <w:rPr>
          <w:spacing w:val="1"/>
        </w:rPr>
        <w:t xml:space="preserve"> </w:t>
      </w:r>
      <w:r w:rsidRPr="00BB18B3">
        <w:t>ұсыныстарды құрастыру, мақала мен тезистер жазылды.</w:t>
      </w:r>
    </w:p>
    <w:p w14:paraId="446C1D84" w14:textId="77777777" w:rsidR="009E3A42" w:rsidRPr="00BB18B3" w:rsidRDefault="009E3A42" w:rsidP="00C72AF7">
      <w:pPr>
        <w:pStyle w:val="a3"/>
        <w:ind w:firstLine="706"/>
      </w:pPr>
    </w:p>
    <w:p w14:paraId="21694BED" w14:textId="4FFC7D74" w:rsidR="00CD13A8" w:rsidRPr="009E3A42" w:rsidRDefault="00C72AF7" w:rsidP="009E3A42">
      <w:pPr>
        <w:pStyle w:val="a3"/>
        <w:rPr>
          <w:b/>
          <w:bCs/>
          <w:color w:val="000000"/>
        </w:rPr>
      </w:pPr>
      <w:r w:rsidRPr="00BB18B3">
        <w:rPr>
          <w:b/>
          <w:bCs/>
          <w:color w:val="000000"/>
        </w:rPr>
        <w:t xml:space="preserve">   </w:t>
      </w:r>
      <w:r w:rsidR="00CD13A8" w:rsidRPr="009E3A42">
        <w:rPr>
          <w:b/>
          <w:bCs/>
        </w:rPr>
        <w:t>Диссертация</w:t>
      </w:r>
      <w:r w:rsidR="00CD13A8" w:rsidRPr="009E3A42">
        <w:rPr>
          <w:b/>
          <w:bCs/>
          <w:spacing w:val="-5"/>
        </w:rPr>
        <w:t xml:space="preserve"> </w:t>
      </w:r>
      <w:r w:rsidR="00CD13A8" w:rsidRPr="009E3A42">
        <w:rPr>
          <w:b/>
          <w:bCs/>
        </w:rPr>
        <w:t>құрылымы</w:t>
      </w:r>
      <w:r w:rsidR="00CD13A8" w:rsidRPr="009E3A42">
        <w:rPr>
          <w:b/>
          <w:bCs/>
          <w:spacing w:val="-5"/>
        </w:rPr>
        <w:t xml:space="preserve"> </w:t>
      </w:r>
      <w:r w:rsidR="00CD13A8" w:rsidRPr="009E3A42">
        <w:rPr>
          <w:b/>
          <w:bCs/>
        </w:rPr>
        <w:t>және</w:t>
      </w:r>
      <w:r w:rsidR="00CD13A8" w:rsidRPr="009E3A42">
        <w:rPr>
          <w:b/>
          <w:bCs/>
          <w:spacing w:val="-6"/>
        </w:rPr>
        <w:t xml:space="preserve"> </w:t>
      </w:r>
      <w:r w:rsidR="00CD13A8" w:rsidRPr="009E3A42">
        <w:rPr>
          <w:b/>
          <w:bCs/>
        </w:rPr>
        <w:t>көлемі.</w:t>
      </w:r>
    </w:p>
    <w:p w14:paraId="577E11AD" w14:textId="0758567F" w:rsidR="000C4B3F" w:rsidRPr="005C6AF1" w:rsidRDefault="00CD13A8" w:rsidP="00EC43DD">
      <w:pPr>
        <w:pStyle w:val="a3"/>
        <w:ind w:left="0" w:right="303" w:firstLine="706"/>
      </w:pPr>
      <w:r w:rsidRPr="005C6AF1">
        <w:t>Диссертация кіріспе, әдебиетке шолу, зерттеу әдістері мен материалдары,</w:t>
      </w:r>
      <w:r w:rsidRPr="005C6AF1">
        <w:rPr>
          <w:spacing w:val="1"/>
        </w:rPr>
        <w:t xml:space="preserve"> </w:t>
      </w:r>
      <w:r w:rsidRPr="005C6AF1">
        <w:t>зерттеуден алынған нәтижелер және генетикалық зерттеу нәтижесі, зерттеу</w:t>
      </w:r>
      <w:r w:rsidRPr="005C6AF1">
        <w:rPr>
          <w:spacing w:val="1"/>
        </w:rPr>
        <w:t xml:space="preserve"> </w:t>
      </w:r>
      <w:r w:rsidRPr="005C6AF1">
        <w:t>нәтижелерін</w:t>
      </w:r>
      <w:r w:rsidRPr="005C6AF1">
        <w:rPr>
          <w:spacing w:val="1"/>
        </w:rPr>
        <w:t xml:space="preserve"> </w:t>
      </w:r>
      <w:r w:rsidRPr="005C6AF1">
        <w:t>талдау</w:t>
      </w:r>
      <w:r w:rsidRPr="005C6AF1">
        <w:rPr>
          <w:spacing w:val="1"/>
        </w:rPr>
        <w:t xml:space="preserve"> </w:t>
      </w:r>
      <w:r w:rsidRPr="005C6AF1">
        <w:t>және</w:t>
      </w:r>
      <w:r w:rsidRPr="005C6AF1">
        <w:rPr>
          <w:spacing w:val="1"/>
        </w:rPr>
        <w:t xml:space="preserve"> </w:t>
      </w:r>
      <w:r w:rsidRPr="005C6AF1">
        <w:t>қорытынды,</w:t>
      </w:r>
      <w:r w:rsidRPr="005C6AF1">
        <w:rPr>
          <w:spacing w:val="1"/>
        </w:rPr>
        <w:t xml:space="preserve"> </w:t>
      </w:r>
      <w:r w:rsidRPr="005C6AF1">
        <w:t>тәжірибелік</w:t>
      </w:r>
      <w:r w:rsidRPr="005C6AF1">
        <w:rPr>
          <w:spacing w:val="1"/>
        </w:rPr>
        <w:t xml:space="preserve"> </w:t>
      </w:r>
      <w:r w:rsidRPr="005C6AF1">
        <w:t>ұсыныстар,</w:t>
      </w:r>
      <w:r w:rsidRPr="005C6AF1">
        <w:rPr>
          <w:spacing w:val="1"/>
        </w:rPr>
        <w:t xml:space="preserve"> </w:t>
      </w:r>
      <w:r w:rsidRPr="005C6AF1">
        <w:t>қолданылған</w:t>
      </w:r>
      <w:r w:rsidRPr="005C6AF1">
        <w:rPr>
          <w:spacing w:val="1"/>
        </w:rPr>
        <w:t xml:space="preserve"> </w:t>
      </w:r>
      <w:r w:rsidRPr="005C6AF1">
        <w:t xml:space="preserve">әдебиеттер, қосымшалар бөлімдерінен тұрады. </w:t>
      </w:r>
      <w:r w:rsidRPr="006057B9">
        <w:t>Жұмыс 1</w:t>
      </w:r>
      <w:r w:rsidR="004E6CE4" w:rsidRPr="00CA2714">
        <w:t>13</w:t>
      </w:r>
      <w:r w:rsidRPr="006057B9">
        <w:t xml:space="preserve"> бет компьютерлік</w:t>
      </w:r>
      <w:r w:rsidRPr="006057B9">
        <w:rPr>
          <w:spacing w:val="1"/>
        </w:rPr>
        <w:t xml:space="preserve"> </w:t>
      </w:r>
      <w:r w:rsidRPr="006057B9">
        <w:t>терілімдегі</w:t>
      </w:r>
      <w:r w:rsidRPr="006057B9">
        <w:rPr>
          <w:spacing w:val="1"/>
        </w:rPr>
        <w:t xml:space="preserve"> </w:t>
      </w:r>
      <w:r w:rsidRPr="006057B9">
        <w:t>мәтіннен</w:t>
      </w:r>
      <w:r w:rsidRPr="006057B9">
        <w:rPr>
          <w:spacing w:val="1"/>
        </w:rPr>
        <w:t xml:space="preserve"> </w:t>
      </w:r>
      <w:r w:rsidRPr="006057B9">
        <w:t>тұрады.</w:t>
      </w:r>
      <w:r w:rsidRPr="006057B9">
        <w:rPr>
          <w:spacing w:val="1"/>
        </w:rPr>
        <w:t xml:space="preserve"> </w:t>
      </w:r>
      <w:r w:rsidRPr="006057B9">
        <w:t>Құрылымы</w:t>
      </w:r>
      <w:r w:rsidRPr="006057B9">
        <w:rPr>
          <w:spacing w:val="1"/>
        </w:rPr>
        <w:t xml:space="preserve"> </w:t>
      </w:r>
      <w:r w:rsidRPr="006057B9">
        <w:t>22</w:t>
      </w:r>
      <w:r w:rsidRPr="006057B9">
        <w:rPr>
          <w:spacing w:val="1"/>
        </w:rPr>
        <w:t xml:space="preserve"> </w:t>
      </w:r>
      <w:r w:rsidRPr="006057B9">
        <w:t>кесте,</w:t>
      </w:r>
      <w:r w:rsidRPr="006057B9">
        <w:rPr>
          <w:spacing w:val="1"/>
        </w:rPr>
        <w:t xml:space="preserve"> </w:t>
      </w:r>
      <w:r w:rsidR="004E6CE4" w:rsidRPr="00CA2714">
        <w:t>13</w:t>
      </w:r>
      <w:r w:rsidRPr="006057B9">
        <w:rPr>
          <w:spacing w:val="1"/>
        </w:rPr>
        <w:t xml:space="preserve"> </w:t>
      </w:r>
      <w:r w:rsidRPr="006057B9">
        <w:t>суреттен</w:t>
      </w:r>
      <w:r w:rsidRPr="006057B9">
        <w:rPr>
          <w:spacing w:val="1"/>
        </w:rPr>
        <w:t xml:space="preserve"> </w:t>
      </w:r>
      <w:r w:rsidRPr="006057B9">
        <w:t>тұрады.</w:t>
      </w:r>
      <w:r w:rsidRPr="006057B9">
        <w:rPr>
          <w:spacing w:val="-67"/>
        </w:rPr>
        <w:t xml:space="preserve"> </w:t>
      </w:r>
      <w:r w:rsidRPr="006057B9">
        <w:t>Қолданылған</w:t>
      </w:r>
      <w:r w:rsidRPr="006057B9">
        <w:rPr>
          <w:spacing w:val="-1"/>
        </w:rPr>
        <w:t xml:space="preserve"> </w:t>
      </w:r>
      <w:r w:rsidRPr="006057B9">
        <w:t>әдебиеттер</w:t>
      </w:r>
      <w:r w:rsidRPr="006057B9">
        <w:rPr>
          <w:spacing w:val="-1"/>
        </w:rPr>
        <w:t xml:space="preserve"> </w:t>
      </w:r>
      <w:r w:rsidRPr="006057B9">
        <w:t>саны</w:t>
      </w:r>
      <w:r w:rsidRPr="006057B9">
        <w:rPr>
          <w:spacing w:val="8"/>
        </w:rPr>
        <w:t xml:space="preserve"> </w:t>
      </w:r>
      <w:r w:rsidR="004E6CE4">
        <w:rPr>
          <w:lang w:val="ru-RU"/>
        </w:rPr>
        <w:t>205</w:t>
      </w:r>
      <w:r w:rsidRPr="006057B9">
        <w:t>,</w:t>
      </w:r>
      <w:r w:rsidRPr="006057B9">
        <w:rPr>
          <w:spacing w:val="2"/>
        </w:rPr>
        <w:t xml:space="preserve"> </w:t>
      </w:r>
      <w:r w:rsidRPr="006057B9">
        <w:t>оның</w:t>
      </w:r>
      <w:r w:rsidRPr="006057B9">
        <w:rPr>
          <w:spacing w:val="-1"/>
        </w:rPr>
        <w:t xml:space="preserve"> </w:t>
      </w:r>
      <w:r w:rsidRPr="006057B9">
        <w:t>1</w:t>
      </w:r>
      <w:r w:rsidR="006057B9">
        <w:rPr>
          <w:lang w:val="ru-RU"/>
        </w:rPr>
        <w:t>77</w:t>
      </w:r>
      <w:r w:rsidRPr="006057B9">
        <w:rPr>
          <w:spacing w:val="1"/>
        </w:rPr>
        <w:t xml:space="preserve"> </w:t>
      </w:r>
      <w:r w:rsidRPr="006057B9">
        <w:t>– шетел</w:t>
      </w:r>
      <w:r w:rsidRPr="006057B9">
        <w:rPr>
          <w:spacing w:val="1"/>
        </w:rPr>
        <w:t xml:space="preserve"> </w:t>
      </w:r>
      <w:r w:rsidRPr="006057B9">
        <w:t>әдебиеттері.</w:t>
      </w:r>
    </w:p>
    <w:p w14:paraId="2E460BCF" w14:textId="77777777" w:rsidR="000C4B3F" w:rsidRDefault="000C4B3F" w:rsidP="005C6AF1">
      <w:pPr>
        <w:pStyle w:val="a3"/>
        <w:ind w:left="0" w:right="303" w:firstLine="706"/>
      </w:pPr>
    </w:p>
    <w:p w14:paraId="06C1F21F" w14:textId="77777777" w:rsidR="006D456E" w:rsidRDefault="006D456E" w:rsidP="005C6AF1">
      <w:pPr>
        <w:pStyle w:val="a3"/>
        <w:ind w:left="0" w:right="303" w:firstLine="706"/>
      </w:pPr>
    </w:p>
    <w:p w14:paraId="0EA827A6" w14:textId="77777777" w:rsidR="006D456E" w:rsidRDefault="006D456E" w:rsidP="005C6AF1">
      <w:pPr>
        <w:pStyle w:val="a3"/>
        <w:ind w:left="0" w:right="303" w:firstLine="706"/>
      </w:pPr>
    </w:p>
    <w:p w14:paraId="49DCA2B1" w14:textId="77777777" w:rsidR="006D456E" w:rsidRDefault="006D456E" w:rsidP="005C6AF1">
      <w:pPr>
        <w:pStyle w:val="a3"/>
        <w:ind w:left="0" w:right="303" w:firstLine="706"/>
      </w:pPr>
    </w:p>
    <w:p w14:paraId="11D9B8B7" w14:textId="77777777" w:rsidR="006D456E" w:rsidRDefault="006D456E" w:rsidP="005C6AF1">
      <w:pPr>
        <w:pStyle w:val="a3"/>
        <w:ind w:left="0" w:right="303" w:firstLine="706"/>
      </w:pPr>
    </w:p>
    <w:p w14:paraId="79FF5771" w14:textId="77777777" w:rsidR="006D456E" w:rsidRDefault="006D456E" w:rsidP="005C6AF1">
      <w:pPr>
        <w:pStyle w:val="a3"/>
        <w:ind w:left="0" w:right="303" w:firstLine="706"/>
      </w:pPr>
    </w:p>
    <w:p w14:paraId="1D96A0CF" w14:textId="77777777" w:rsidR="006D456E" w:rsidRDefault="006D456E" w:rsidP="005C6AF1">
      <w:pPr>
        <w:pStyle w:val="a3"/>
        <w:ind w:left="0" w:right="303" w:firstLine="706"/>
      </w:pPr>
    </w:p>
    <w:p w14:paraId="46A2CA0D" w14:textId="77777777" w:rsidR="006D456E" w:rsidRDefault="006D456E" w:rsidP="005C6AF1">
      <w:pPr>
        <w:pStyle w:val="a3"/>
        <w:ind w:left="0" w:right="303" w:firstLine="706"/>
      </w:pPr>
    </w:p>
    <w:tbl>
      <w:tblPr>
        <w:tblStyle w:val="TableNormal"/>
        <w:tblW w:w="0" w:type="auto"/>
        <w:tblInd w:w="-284" w:type="dxa"/>
        <w:tblLayout w:type="fixed"/>
        <w:tblLook w:val="01E0" w:firstRow="1" w:lastRow="1" w:firstColumn="1" w:lastColumn="1" w:noHBand="0" w:noVBand="0"/>
      </w:tblPr>
      <w:tblGrid>
        <w:gridCol w:w="9726"/>
      </w:tblGrid>
      <w:tr w:rsidR="00E01B25" w:rsidRPr="007726E1" w14:paraId="5791FE9E" w14:textId="77777777" w:rsidTr="00CF6228">
        <w:trPr>
          <w:trHeight w:val="962"/>
        </w:trPr>
        <w:tc>
          <w:tcPr>
            <w:tcW w:w="9726" w:type="dxa"/>
          </w:tcPr>
          <w:p w14:paraId="0EB8E2C2" w14:textId="38198AB1" w:rsidR="00E01B25" w:rsidRDefault="00E01B25" w:rsidP="009E3A42">
            <w:pPr>
              <w:pStyle w:val="TableParagraph"/>
              <w:tabs>
                <w:tab w:val="left" w:pos="3045"/>
                <w:tab w:val="left" w:pos="3999"/>
                <w:tab w:val="left" w:pos="5827"/>
                <w:tab w:val="left" w:pos="6974"/>
                <w:tab w:val="left" w:pos="7976"/>
              </w:tabs>
              <w:spacing w:line="316" w:lineRule="exact"/>
              <w:ind w:left="283"/>
              <w:jc w:val="both"/>
              <w:rPr>
                <w:b/>
                <w:sz w:val="28"/>
                <w:szCs w:val="28"/>
              </w:rPr>
            </w:pPr>
            <w:r w:rsidRPr="00E01B25">
              <w:rPr>
                <w:b/>
                <w:sz w:val="28"/>
                <w:szCs w:val="28"/>
              </w:rPr>
              <w:t>1.</w:t>
            </w:r>
            <w:r w:rsidRPr="007726E1">
              <w:rPr>
                <w:b/>
                <w:sz w:val="28"/>
                <w:szCs w:val="28"/>
              </w:rPr>
              <w:t>БІРІНШІЛІК ДИСМЕНОРЕЯ</w:t>
            </w:r>
            <w:r>
              <w:rPr>
                <w:b/>
                <w:sz w:val="28"/>
                <w:szCs w:val="28"/>
              </w:rPr>
              <w:t xml:space="preserve"> АНЫҚТАЛҒАН</w:t>
            </w:r>
            <w:r w:rsidRPr="007726E1">
              <w:rPr>
                <w:b/>
                <w:sz w:val="28"/>
                <w:szCs w:val="28"/>
              </w:rPr>
              <w:t xml:space="preserve"> ЖАСӨСПІРІМ ҚЫЗ БАЛАЛАРДАҒЫ</w:t>
            </w:r>
            <w:r w:rsidR="00B52636">
              <w:rPr>
                <w:b/>
                <w:sz w:val="28"/>
                <w:szCs w:val="28"/>
              </w:rPr>
              <w:t xml:space="preserve"> </w:t>
            </w:r>
            <w:r w:rsidRPr="007726E1">
              <w:rPr>
                <w:b/>
                <w:sz w:val="28"/>
                <w:szCs w:val="28"/>
              </w:rPr>
              <w:t xml:space="preserve">D ДӘРУМЕНІ МЕН VDR </w:t>
            </w:r>
            <w:r w:rsidRPr="007726E1">
              <w:rPr>
                <w:b/>
                <w:spacing w:val="-2"/>
                <w:sz w:val="28"/>
                <w:szCs w:val="28"/>
              </w:rPr>
              <w:t>ГЕН</w:t>
            </w:r>
            <w:r w:rsidR="00B52636">
              <w:rPr>
                <w:b/>
                <w:sz w:val="28"/>
                <w:szCs w:val="28"/>
              </w:rPr>
              <w:t xml:space="preserve">І </w:t>
            </w:r>
            <w:r w:rsidRPr="007726E1">
              <w:rPr>
                <w:b/>
                <w:sz w:val="28"/>
                <w:szCs w:val="28"/>
              </w:rPr>
              <w:t>ПОЛИМОРФИЗМІНІҢ</w:t>
            </w:r>
            <w:r w:rsidRPr="007726E1">
              <w:rPr>
                <w:b/>
                <w:spacing w:val="-6"/>
                <w:sz w:val="28"/>
                <w:szCs w:val="28"/>
              </w:rPr>
              <w:t xml:space="preserve"> </w:t>
            </w:r>
            <w:r w:rsidRPr="007726E1">
              <w:rPr>
                <w:b/>
                <w:sz w:val="28"/>
                <w:szCs w:val="28"/>
              </w:rPr>
              <w:t>РӨЛІ</w:t>
            </w:r>
            <w:r w:rsidRPr="007726E1">
              <w:rPr>
                <w:b/>
                <w:spacing w:val="-4"/>
                <w:sz w:val="28"/>
                <w:szCs w:val="28"/>
              </w:rPr>
              <w:t xml:space="preserve"> </w:t>
            </w:r>
            <w:r w:rsidRPr="007726E1">
              <w:rPr>
                <w:b/>
                <w:sz w:val="28"/>
                <w:szCs w:val="28"/>
              </w:rPr>
              <w:t>(ӘДЕБИЕТТІК</w:t>
            </w:r>
            <w:r w:rsidRPr="007726E1">
              <w:rPr>
                <w:b/>
                <w:spacing w:val="-5"/>
                <w:sz w:val="28"/>
                <w:szCs w:val="28"/>
              </w:rPr>
              <w:t xml:space="preserve"> </w:t>
            </w:r>
            <w:r w:rsidRPr="007726E1">
              <w:rPr>
                <w:b/>
                <w:sz w:val="28"/>
                <w:szCs w:val="28"/>
              </w:rPr>
              <w:t>ШОЛУ)</w:t>
            </w:r>
          </w:p>
          <w:p w14:paraId="09C4A246" w14:textId="3AA62080" w:rsidR="00E01B25" w:rsidRPr="007726E1" w:rsidRDefault="00E01B25" w:rsidP="009E3A42">
            <w:pPr>
              <w:pStyle w:val="TableParagraph"/>
              <w:tabs>
                <w:tab w:val="left" w:pos="3045"/>
                <w:tab w:val="left" w:pos="3999"/>
                <w:tab w:val="left" w:pos="5827"/>
                <w:tab w:val="left" w:pos="6974"/>
                <w:tab w:val="left" w:pos="7976"/>
              </w:tabs>
              <w:spacing w:line="316" w:lineRule="exact"/>
              <w:ind w:left="510"/>
              <w:jc w:val="left"/>
              <w:rPr>
                <w:sz w:val="28"/>
                <w:szCs w:val="28"/>
              </w:rPr>
            </w:pPr>
          </w:p>
        </w:tc>
      </w:tr>
      <w:tr w:rsidR="00E01B25" w:rsidRPr="007726E1" w14:paraId="6F888EF5" w14:textId="77777777" w:rsidTr="00CF6228">
        <w:trPr>
          <w:trHeight w:val="321"/>
        </w:trPr>
        <w:tc>
          <w:tcPr>
            <w:tcW w:w="9726" w:type="dxa"/>
          </w:tcPr>
          <w:p w14:paraId="16E1CD2A" w14:textId="382959CC" w:rsidR="00E01B25" w:rsidRPr="00E01B25" w:rsidRDefault="00E01B25">
            <w:pPr>
              <w:pStyle w:val="TableParagraph"/>
              <w:numPr>
                <w:ilvl w:val="1"/>
                <w:numId w:val="3"/>
              </w:numPr>
              <w:spacing w:line="302" w:lineRule="exact"/>
              <w:ind w:left="790" w:right="89"/>
              <w:jc w:val="both"/>
              <w:rPr>
                <w:b/>
                <w:bCs/>
                <w:sz w:val="28"/>
                <w:szCs w:val="28"/>
              </w:rPr>
            </w:pPr>
            <w:r w:rsidRPr="00E01B25">
              <w:rPr>
                <w:b/>
                <w:bCs/>
                <w:sz w:val="28"/>
                <w:szCs w:val="28"/>
              </w:rPr>
              <w:t>Біріншілік дисменорея</w:t>
            </w:r>
            <w:r w:rsidRPr="00E01B25">
              <w:rPr>
                <w:b/>
                <w:bCs/>
                <w:spacing w:val="-8"/>
                <w:sz w:val="28"/>
                <w:szCs w:val="28"/>
              </w:rPr>
              <w:t>:таралу жиілігі, соңғы заманауи</w:t>
            </w:r>
            <w:r w:rsidRPr="00E01B25">
              <w:rPr>
                <w:b/>
                <w:bCs/>
                <w:sz w:val="28"/>
                <w:szCs w:val="28"/>
              </w:rPr>
              <w:t xml:space="preserve"> ілімі</w:t>
            </w:r>
          </w:p>
        </w:tc>
      </w:tr>
    </w:tbl>
    <w:p w14:paraId="1AFCDD61" w14:textId="32B88FF3" w:rsidR="00016A5E" w:rsidRPr="00EC43DD" w:rsidRDefault="00613A7D" w:rsidP="008B237F">
      <w:pPr>
        <w:pStyle w:val="a5"/>
        <w:shd w:val="clear" w:color="auto" w:fill="FFFFFF"/>
        <w:spacing w:before="0" w:beforeAutospacing="0" w:after="0" w:afterAutospacing="0"/>
        <w:ind w:firstLine="720"/>
        <w:jc w:val="both"/>
        <w:rPr>
          <w:sz w:val="28"/>
          <w:szCs w:val="28"/>
          <w:lang w:val="kk-KZ"/>
        </w:rPr>
      </w:pPr>
      <w:r w:rsidRPr="00EC43DD">
        <w:rPr>
          <w:sz w:val="28"/>
          <w:szCs w:val="28"/>
          <w:lang w:val="kk-KZ"/>
        </w:rPr>
        <w:t>Дисменорея - етеккір кезінде жасөспірім қыз балалар мен репродук</w:t>
      </w:r>
      <w:r w:rsidR="00D8421A">
        <w:rPr>
          <w:sz w:val="28"/>
          <w:szCs w:val="28"/>
          <w:lang w:val="kk-KZ"/>
        </w:rPr>
        <w:t>тив</w:t>
      </w:r>
      <w:r w:rsidRPr="00EC43DD">
        <w:rPr>
          <w:sz w:val="28"/>
          <w:szCs w:val="28"/>
          <w:lang w:val="kk-KZ"/>
        </w:rPr>
        <w:t>ті жастағы жас әйелдердің көбінде кездесетің кең таралған гинекологиялық аурулардың бірі</w:t>
      </w:r>
      <w:r w:rsidR="00D8421A">
        <w:rPr>
          <w:sz w:val="28"/>
          <w:szCs w:val="28"/>
          <w:lang w:val="kk-KZ"/>
        </w:rPr>
        <w:t xml:space="preserve"> </w:t>
      </w:r>
      <w:r w:rsidRPr="00EC43DD">
        <w:rPr>
          <w:sz w:val="28"/>
          <w:szCs w:val="28"/>
          <w:lang w:val="kk-KZ"/>
        </w:rPr>
        <w:t>[1</w:t>
      </w:r>
      <w:r w:rsidR="00197969" w:rsidRPr="00EC43DD">
        <w:rPr>
          <w:sz w:val="28"/>
          <w:szCs w:val="28"/>
          <w:lang w:val="kk-KZ"/>
        </w:rPr>
        <w:t>9</w:t>
      </w:r>
      <w:r w:rsidRPr="00EC43DD">
        <w:rPr>
          <w:sz w:val="28"/>
          <w:szCs w:val="28"/>
          <w:lang w:val="kk-KZ"/>
        </w:rPr>
        <w:t xml:space="preserve">]. Бұл кең таралған ауру болса да, ол әдетте </w:t>
      </w:r>
      <w:r w:rsidR="00D8421A">
        <w:rPr>
          <w:sz w:val="28"/>
          <w:szCs w:val="28"/>
          <w:lang w:val="kk-KZ"/>
        </w:rPr>
        <w:t xml:space="preserve">уақытылы </w:t>
      </w:r>
      <w:r w:rsidRPr="00EC43DD">
        <w:rPr>
          <w:sz w:val="28"/>
          <w:szCs w:val="28"/>
          <w:lang w:val="kk-KZ"/>
        </w:rPr>
        <w:t>диагностикаланбайды және әйелдердің көпшілігі медициналық көмекке жүгінбейді. Дисменорея іштің немесе жамбастың төменгі бөлігіндегі бел, аяқ және сан</w:t>
      </w:r>
      <w:r w:rsidR="00D8421A">
        <w:rPr>
          <w:sz w:val="28"/>
          <w:szCs w:val="28"/>
          <w:lang w:val="kk-KZ"/>
        </w:rPr>
        <w:t>ның</w:t>
      </w:r>
      <w:r w:rsidRPr="00EC43DD">
        <w:rPr>
          <w:sz w:val="28"/>
          <w:szCs w:val="28"/>
          <w:lang w:val="kk-KZ"/>
        </w:rPr>
        <w:t xml:space="preserve"> ішкі бөлігін иррадиациялай алатын циклдік ауы</w:t>
      </w:r>
      <w:r w:rsidR="00D8421A">
        <w:rPr>
          <w:sz w:val="28"/>
          <w:szCs w:val="28"/>
          <w:lang w:val="kk-KZ"/>
        </w:rPr>
        <w:t>рсын</w:t>
      </w:r>
      <w:r w:rsidRPr="00EC43DD">
        <w:rPr>
          <w:sz w:val="28"/>
          <w:szCs w:val="28"/>
          <w:lang w:val="kk-KZ"/>
        </w:rPr>
        <w:t>у ретінде анықталады [2</w:t>
      </w:r>
      <w:r w:rsidR="00197969" w:rsidRPr="00EC43DD">
        <w:rPr>
          <w:sz w:val="28"/>
          <w:szCs w:val="28"/>
          <w:lang w:val="kk-KZ"/>
        </w:rPr>
        <w:t>0</w:t>
      </w:r>
      <w:r w:rsidR="00961210">
        <w:rPr>
          <w:sz w:val="28"/>
          <w:szCs w:val="28"/>
          <w:lang w:val="kk-KZ"/>
        </w:rPr>
        <w:t>-</w:t>
      </w:r>
      <w:r w:rsidR="00197969" w:rsidRPr="00EC43DD">
        <w:rPr>
          <w:sz w:val="28"/>
          <w:szCs w:val="28"/>
          <w:lang w:val="kk-KZ"/>
        </w:rPr>
        <w:t>22</w:t>
      </w:r>
      <w:r w:rsidRPr="00EC43DD">
        <w:rPr>
          <w:sz w:val="28"/>
          <w:szCs w:val="28"/>
          <w:lang w:val="kk-KZ"/>
        </w:rPr>
        <w:t>].  Оны бірінші дисменорея (</w:t>
      </w:r>
      <w:r w:rsidR="00B86D09">
        <w:rPr>
          <w:sz w:val="28"/>
          <w:szCs w:val="28"/>
          <w:lang w:val="kk-KZ"/>
        </w:rPr>
        <w:t>Б</w:t>
      </w:r>
      <w:r w:rsidRPr="00EC43DD">
        <w:rPr>
          <w:sz w:val="28"/>
          <w:szCs w:val="28"/>
          <w:lang w:val="kk-KZ"/>
        </w:rPr>
        <w:t>Д) және екінші дисменорея (</w:t>
      </w:r>
      <w:r w:rsidR="00C512ED" w:rsidRPr="00EC43DD">
        <w:rPr>
          <w:sz w:val="28"/>
          <w:szCs w:val="28"/>
          <w:lang w:val="kk-KZ"/>
        </w:rPr>
        <w:t>Е</w:t>
      </w:r>
      <w:r w:rsidRPr="00EC43DD">
        <w:rPr>
          <w:sz w:val="28"/>
          <w:szCs w:val="28"/>
          <w:lang w:val="kk-KZ"/>
        </w:rPr>
        <w:t>Д) деп бөледі. Б</w:t>
      </w:r>
      <w:r w:rsidR="00C512ED" w:rsidRPr="00EC43DD">
        <w:rPr>
          <w:sz w:val="28"/>
          <w:szCs w:val="28"/>
          <w:lang w:val="kk-KZ"/>
        </w:rPr>
        <w:t>Д</w:t>
      </w:r>
      <w:r w:rsidRPr="00EC43DD">
        <w:rPr>
          <w:sz w:val="28"/>
          <w:szCs w:val="28"/>
          <w:lang w:val="kk-KZ"/>
        </w:rPr>
        <w:t xml:space="preserve"> деп кіші жамбас мүшелерінің қандай да бір анық патологиясыз етеккір </w:t>
      </w:r>
      <w:r w:rsidR="00D8421A">
        <w:rPr>
          <w:sz w:val="28"/>
          <w:szCs w:val="28"/>
          <w:lang w:val="kk-KZ"/>
        </w:rPr>
        <w:t xml:space="preserve">ауырсынумен келуін </w:t>
      </w:r>
      <w:r w:rsidRPr="00EC43DD">
        <w:rPr>
          <w:sz w:val="28"/>
          <w:szCs w:val="28"/>
          <w:lang w:val="kk-KZ"/>
        </w:rPr>
        <w:t>түсіне</w:t>
      </w:r>
      <w:r w:rsidR="00D8421A">
        <w:rPr>
          <w:sz w:val="28"/>
          <w:szCs w:val="28"/>
          <w:lang w:val="kk-KZ"/>
        </w:rPr>
        <w:t>міз</w:t>
      </w:r>
      <w:r w:rsidRPr="00EC43DD">
        <w:rPr>
          <w:sz w:val="28"/>
          <w:szCs w:val="28"/>
          <w:lang w:val="kk-KZ"/>
        </w:rPr>
        <w:t>, ол әдетте алғашқы</w:t>
      </w:r>
      <w:r w:rsidR="008B237F">
        <w:rPr>
          <w:sz w:val="28"/>
          <w:szCs w:val="28"/>
          <w:lang w:val="kk-KZ"/>
        </w:rPr>
        <w:t xml:space="preserve"> етеккір келген уақытынан </w:t>
      </w:r>
      <w:r w:rsidRPr="00EC43DD">
        <w:rPr>
          <w:sz w:val="28"/>
          <w:szCs w:val="28"/>
          <w:lang w:val="kk-KZ"/>
        </w:rPr>
        <w:t xml:space="preserve">екі жыл ішінде басталатын овуляторлы </w:t>
      </w:r>
      <w:r w:rsidR="008B237F">
        <w:rPr>
          <w:sz w:val="28"/>
          <w:szCs w:val="28"/>
          <w:lang w:val="kk-KZ"/>
        </w:rPr>
        <w:t>цикл кезінде анықталатын жағдай</w:t>
      </w:r>
      <w:r w:rsidR="00D8421A">
        <w:rPr>
          <w:sz w:val="28"/>
          <w:szCs w:val="28"/>
          <w:lang w:val="kk-KZ"/>
        </w:rPr>
        <w:t xml:space="preserve"> </w:t>
      </w:r>
      <w:r w:rsidRPr="00EC43DD">
        <w:rPr>
          <w:sz w:val="28"/>
          <w:szCs w:val="28"/>
          <w:lang w:val="kk-KZ"/>
        </w:rPr>
        <w:t>[</w:t>
      </w:r>
      <w:r w:rsidR="00197969" w:rsidRPr="00EC43DD">
        <w:rPr>
          <w:sz w:val="28"/>
          <w:szCs w:val="28"/>
          <w:lang w:val="kk-KZ"/>
        </w:rPr>
        <w:t>22</w:t>
      </w:r>
      <w:r w:rsidRPr="00EC43DD">
        <w:rPr>
          <w:sz w:val="28"/>
          <w:szCs w:val="28"/>
          <w:lang w:val="kk-KZ"/>
        </w:rPr>
        <w:t xml:space="preserve">, </w:t>
      </w:r>
      <w:r w:rsidR="00197969" w:rsidRPr="00EC43DD">
        <w:rPr>
          <w:sz w:val="28"/>
          <w:szCs w:val="28"/>
          <w:lang w:val="kk-KZ"/>
        </w:rPr>
        <w:t>23</w:t>
      </w:r>
      <w:r w:rsidRPr="00EC43DD">
        <w:rPr>
          <w:sz w:val="28"/>
          <w:szCs w:val="28"/>
          <w:lang w:val="kk-KZ"/>
        </w:rPr>
        <w:t xml:space="preserve">]. </w:t>
      </w:r>
      <w:r w:rsidR="00737A71">
        <w:rPr>
          <w:sz w:val="28"/>
          <w:szCs w:val="28"/>
          <w:lang w:val="kk-KZ"/>
        </w:rPr>
        <w:t>Ал е</w:t>
      </w:r>
      <w:r w:rsidRPr="00EC43DD">
        <w:rPr>
          <w:sz w:val="28"/>
          <w:szCs w:val="28"/>
          <w:lang w:val="kk-KZ"/>
        </w:rPr>
        <w:t>кінші</w:t>
      </w:r>
      <w:r w:rsidR="00D8421A">
        <w:rPr>
          <w:sz w:val="28"/>
          <w:szCs w:val="28"/>
          <w:lang w:val="kk-KZ"/>
        </w:rPr>
        <w:t xml:space="preserve">лік </w:t>
      </w:r>
      <w:r w:rsidRPr="00EC43DD">
        <w:rPr>
          <w:sz w:val="28"/>
          <w:szCs w:val="28"/>
          <w:lang w:val="kk-KZ"/>
        </w:rPr>
        <w:t xml:space="preserve">дисменорея - эндометриоз, кіші жамбас мүшелерінің созылмалы қабыну аурулары, аденомиоз, эндометрия полиптері және </w:t>
      </w:r>
      <w:r w:rsidR="008B237F">
        <w:rPr>
          <w:sz w:val="28"/>
          <w:szCs w:val="28"/>
          <w:lang w:val="kk-KZ"/>
        </w:rPr>
        <w:t xml:space="preserve">қабыну ауруларының </w:t>
      </w:r>
      <w:r w:rsidRPr="00EC43DD">
        <w:rPr>
          <w:sz w:val="28"/>
          <w:szCs w:val="28"/>
          <w:lang w:val="kk-KZ"/>
        </w:rPr>
        <w:t>асқынулары сияқты кіші жамбас мүшелерінің негізгі патологиясымен байланысты</w:t>
      </w:r>
      <w:r w:rsidR="008B237F">
        <w:rPr>
          <w:sz w:val="28"/>
          <w:szCs w:val="28"/>
          <w:lang w:val="kk-KZ"/>
        </w:rPr>
        <w:t xml:space="preserve"> болуы мүмкін</w:t>
      </w:r>
      <w:r w:rsidR="00F37A4F" w:rsidRPr="00EC43DD">
        <w:rPr>
          <w:sz w:val="28"/>
          <w:szCs w:val="28"/>
          <w:lang w:val="kk-KZ"/>
        </w:rPr>
        <w:t xml:space="preserve">. </w:t>
      </w:r>
    </w:p>
    <w:p w14:paraId="2C0D8F29" w14:textId="722AB4C8" w:rsidR="00F37A4F" w:rsidRPr="00EC43DD" w:rsidRDefault="00B82E42" w:rsidP="008B237F">
      <w:pPr>
        <w:pStyle w:val="a5"/>
        <w:shd w:val="clear" w:color="auto" w:fill="FFFFFF"/>
        <w:spacing w:before="0" w:beforeAutospacing="0" w:after="0" w:afterAutospacing="0"/>
        <w:ind w:firstLine="720"/>
        <w:jc w:val="both"/>
        <w:rPr>
          <w:sz w:val="28"/>
          <w:szCs w:val="28"/>
          <w:lang w:val="kk-KZ"/>
        </w:rPr>
      </w:pPr>
      <w:r w:rsidRPr="00EC43DD">
        <w:rPr>
          <w:sz w:val="28"/>
          <w:szCs w:val="28"/>
          <w:lang w:val="kk-KZ"/>
        </w:rPr>
        <w:t>Бұл көтерілген мәселе, алғашқы етеккірдің келу жасы (</w:t>
      </w:r>
      <w:r w:rsidR="00F37A4F" w:rsidRPr="00EC43DD">
        <w:rPr>
          <w:sz w:val="28"/>
          <w:szCs w:val="28"/>
          <w:lang w:val="kk-KZ"/>
        </w:rPr>
        <w:t xml:space="preserve">алғашқы </w:t>
      </w:r>
      <w:r w:rsidRPr="00EC43DD">
        <w:rPr>
          <w:sz w:val="28"/>
          <w:szCs w:val="28"/>
          <w:lang w:val="kk-KZ"/>
        </w:rPr>
        <w:t xml:space="preserve">менархе) </w:t>
      </w:r>
      <w:r w:rsidR="00197969" w:rsidRPr="00EC43DD">
        <w:rPr>
          <w:sz w:val="28"/>
          <w:szCs w:val="28"/>
          <w:lang w:val="kk-KZ"/>
        </w:rPr>
        <w:t>екі</w:t>
      </w:r>
      <w:r w:rsidR="00F37A4F" w:rsidRPr="00EC43DD">
        <w:rPr>
          <w:sz w:val="28"/>
          <w:szCs w:val="28"/>
          <w:lang w:val="kk-KZ"/>
        </w:rPr>
        <w:t xml:space="preserve"> жылда </w:t>
      </w:r>
      <w:r w:rsidRPr="00EC43DD">
        <w:rPr>
          <w:sz w:val="28"/>
          <w:szCs w:val="28"/>
          <w:lang w:val="kk-KZ"/>
        </w:rPr>
        <w:t xml:space="preserve">етеккір </w:t>
      </w:r>
      <w:r w:rsidR="00F37A4F" w:rsidRPr="00EC43DD">
        <w:rPr>
          <w:sz w:val="28"/>
          <w:szCs w:val="28"/>
          <w:lang w:val="kk-KZ"/>
        </w:rPr>
        <w:t>цикл</w:t>
      </w:r>
      <w:r w:rsidRPr="00EC43DD">
        <w:rPr>
          <w:sz w:val="28"/>
          <w:szCs w:val="28"/>
          <w:lang w:val="kk-KZ"/>
        </w:rPr>
        <w:t xml:space="preserve">дың </w:t>
      </w:r>
      <w:r w:rsidR="00F37A4F" w:rsidRPr="00EC43DD">
        <w:rPr>
          <w:sz w:val="28"/>
          <w:szCs w:val="28"/>
          <w:lang w:val="kk-KZ"/>
        </w:rPr>
        <w:t>көпшілігі</w:t>
      </w:r>
      <w:r w:rsidRPr="00EC43DD">
        <w:rPr>
          <w:sz w:val="28"/>
          <w:szCs w:val="28"/>
          <w:lang w:val="kk-KZ"/>
        </w:rPr>
        <w:t>нде</w:t>
      </w:r>
      <w:r w:rsidR="00F37A4F" w:rsidRPr="00EC43DD">
        <w:rPr>
          <w:sz w:val="28"/>
          <w:szCs w:val="28"/>
          <w:lang w:val="kk-KZ"/>
        </w:rPr>
        <w:t xml:space="preserve"> ановуляторлы</w:t>
      </w:r>
      <w:r w:rsidRPr="00EC43DD">
        <w:rPr>
          <w:sz w:val="28"/>
          <w:szCs w:val="28"/>
          <w:lang w:val="kk-KZ"/>
        </w:rPr>
        <w:t xml:space="preserve"> түрінде кездес</w:t>
      </w:r>
      <w:r w:rsidR="00737A71">
        <w:rPr>
          <w:sz w:val="28"/>
          <w:szCs w:val="28"/>
          <w:lang w:val="kk-KZ"/>
        </w:rPr>
        <w:t>умен байқалады</w:t>
      </w:r>
      <w:r w:rsidR="00F37A4F" w:rsidRPr="00EC43DD">
        <w:rPr>
          <w:sz w:val="28"/>
          <w:szCs w:val="28"/>
          <w:lang w:val="kk-KZ"/>
        </w:rPr>
        <w:t xml:space="preserve">. Овуляцияның болмауына қарамастан, тұрақты </w:t>
      </w:r>
      <w:r w:rsidRPr="00EC43DD">
        <w:rPr>
          <w:sz w:val="28"/>
          <w:szCs w:val="28"/>
          <w:lang w:val="kk-KZ"/>
        </w:rPr>
        <w:t xml:space="preserve">етеккір циклының </w:t>
      </w:r>
      <w:r w:rsidR="00F37A4F" w:rsidRPr="00EC43DD">
        <w:rPr>
          <w:sz w:val="28"/>
          <w:szCs w:val="28"/>
          <w:lang w:val="kk-KZ"/>
        </w:rPr>
        <w:t>даму</w:t>
      </w:r>
      <w:r w:rsidRPr="00EC43DD">
        <w:rPr>
          <w:sz w:val="28"/>
          <w:szCs w:val="28"/>
          <w:lang w:val="kk-KZ"/>
        </w:rPr>
        <w:t xml:space="preserve">ында </w:t>
      </w:r>
      <w:r w:rsidR="00F37A4F" w:rsidRPr="00EC43DD">
        <w:rPr>
          <w:sz w:val="28"/>
          <w:szCs w:val="28"/>
          <w:lang w:val="kk-KZ"/>
        </w:rPr>
        <w:t>фолликул</w:t>
      </w:r>
      <w:r w:rsidR="00737A71">
        <w:rPr>
          <w:sz w:val="28"/>
          <w:szCs w:val="28"/>
          <w:lang w:val="kk-KZ"/>
        </w:rPr>
        <w:t>дар</w:t>
      </w:r>
      <w:r w:rsidR="008B237F">
        <w:rPr>
          <w:sz w:val="28"/>
          <w:szCs w:val="28"/>
          <w:lang w:val="kk-KZ"/>
        </w:rPr>
        <w:t>ның</w:t>
      </w:r>
      <w:r w:rsidR="00F37A4F" w:rsidRPr="00EC43DD">
        <w:rPr>
          <w:sz w:val="28"/>
          <w:szCs w:val="28"/>
          <w:lang w:val="kk-KZ"/>
        </w:rPr>
        <w:t xml:space="preserve"> </w:t>
      </w:r>
      <w:r w:rsidRPr="00EC43DD">
        <w:rPr>
          <w:sz w:val="28"/>
          <w:szCs w:val="28"/>
          <w:lang w:val="kk-KZ"/>
        </w:rPr>
        <w:t xml:space="preserve">белсенуіні әсерінен </w:t>
      </w:r>
      <w:r w:rsidR="00F37A4F" w:rsidRPr="00EC43DD">
        <w:rPr>
          <w:sz w:val="28"/>
          <w:szCs w:val="28"/>
          <w:lang w:val="kk-KZ"/>
        </w:rPr>
        <w:t xml:space="preserve">эстроген деңгейінің көтерілуіне және төмендеуіне </w:t>
      </w:r>
      <w:r w:rsidR="002F61D8">
        <w:rPr>
          <w:sz w:val="28"/>
          <w:szCs w:val="28"/>
          <w:lang w:val="kk-KZ"/>
        </w:rPr>
        <w:t xml:space="preserve">әсер етуі </w:t>
      </w:r>
      <w:r w:rsidRPr="00EC43DD">
        <w:rPr>
          <w:sz w:val="28"/>
          <w:szCs w:val="28"/>
          <w:lang w:val="kk-KZ"/>
        </w:rPr>
        <w:t>мүмкін</w:t>
      </w:r>
      <w:r w:rsidR="00F37A4F" w:rsidRPr="00EC43DD">
        <w:rPr>
          <w:sz w:val="28"/>
          <w:szCs w:val="28"/>
          <w:lang w:val="kk-KZ"/>
        </w:rPr>
        <w:t>.</w:t>
      </w:r>
    </w:p>
    <w:p w14:paraId="60D0A1F7" w14:textId="6B663EF6" w:rsidR="00197969" w:rsidRPr="00EC43DD" w:rsidRDefault="00F37A4F" w:rsidP="002F61D8">
      <w:pPr>
        <w:pStyle w:val="a5"/>
        <w:shd w:val="clear" w:color="auto" w:fill="FFFFFF"/>
        <w:spacing w:before="0" w:beforeAutospacing="0" w:after="0" w:afterAutospacing="0"/>
        <w:ind w:firstLine="720"/>
        <w:jc w:val="both"/>
        <w:rPr>
          <w:sz w:val="28"/>
          <w:szCs w:val="28"/>
          <w:lang w:val="kk-KZ"/>
        </w:rPr>
      </w:pPr>
      <w:r w:rsidRPr="00EC43DD">
        <w:rPr>
          <w:sz w:val="28"/>
          <w:szCs w:val="28"/>
          <w:lang w:val="kk-KZ"/>
        </w:rPr>
        <w:t>Жасөспірім қыздар арасындағы ДДҰ зерттеулері менарх</w:t>
      </w:r>
      <w:r w:rsidR="002F61D8">
        <w:rPr>
          <w:sz w:val="28"/>
          <w:szCs w:val="28"/>
          <w:lang w:val="kk-KZ"/>
        </w:rPr>
        <w:t>иядан</w:t>
      </w:r>
      <w:r w:rsidRPr="00EC43DD">
        <w:rPr>
          <w:sz w:val="28"/>
          <w:szCs w:val="28"/>
          <w:lang w:val="kk-KZ"/>
        </w:rPr>
        <w:t xml:space="preserve"> кейінгі 2 ж</w:t>
      </w:r>
      <w:r w:rsidR="002F61D8">
        <w:rPr>
          <w:sz w:val="28"/>
          <w:szCs w:val="28"/>
          <w:lang w:val="kk-KZ"/>
        </w:rPr>
        <w:t xml:space="preserve">ыл арасында </w:t>
      </w:r>
      <w:r w:rsidRPr="00EC43DD">
        <w:rPr>
          <w:sz w:val="28"/>
          <w:szCs w:val="28"/>
          <w:lang w:val="kk-KZ"/>
        </w:rPr>
        <w:t xml:space="preserve">67% -да </w:t>
      </w:r>
      <w:r w:rsidR="00B82E42" w:rsidRPr="00EC43DD">
        <w:rPr>
          <w:sz w:val="28"/>
          <w:szCs w:val="28"/>
          <w:lang w:val="kk-KZ"/>
        </w:rPr>
        <w:t xml:space="preserve">және </w:t>
      </w:r>
      <w:r w:rsidRPr="00EC43DD">
        <w:rPr>
          <w:sz w:val="28"/>
          <w:szCs w:val="28"/>
          <w:lang w:val="kk-KZ"/>
        </w:rPr>
        <w:t>етеккір цикл</w:t>
      </w:r>
      <w:r w:rsidR="00B82E42" w:rsidRPr="00EC43DD">
        <w:rPr>
          <w:sz w:val="28"/>
          <w:szCs w:val="28"/>
          <w:lang w:val="kk-KZ"/>
        </w:rPr>
        <w:t>ы</w:t>
      </w:r>
      <w:r w:rsidRPr="00EC43DD">
        <w:rPr>
          <w:sz w:val="28"/>
          <w:szCs w:val="28"/>
          <w:lang w:val="kk-KZ"/>
        </w:rPr>
        <w:t xml:space="preserve"> тұрақты </w:t>
      </w:r>
      <w:r w:rsidR="00C43414" w:rsidRPr="00EC43DD">
        <w:rPr>
          <w:sz w:val="28"/>
          <w:szCs w:val="28"/>
          <w:lang w:val="kk-KZ"/>
        </w:rPr>
        <w:t xml:space="preserve">болатынын анықтады </w:t>
      </w:r>
      <w:r w:rsidRPr="00EC43DD">
        <w:rPr>
          <w:sz w:val="28"/>
          <w:szCs w:val="28"/>
          <w:lang w:val="kk-KZ"/>
        </w:rPr>
        <w:t>(яғни 20-40 күн аралығымен және 10 күннен аспайтын ұзақтықпен болатын)</w:t>
      </w:r>
      <w:r w:rsidR="002F61D8">
        <w:rPr>
          <w:sz w:val="28"/>
          <w:szCs w:val="28"/>
          <w:lang w:val="kk-KZ"/>
        </w:rPr>
        <w:t xml:space="preserve"> алға тартып отыр</w:t>
      </w:r>
      <w:r w:rsidR="00737A71">
        <w:rPr>
          <w:sz w:val="28"/>
          <w:szCs w:val="28"/>
          <w:lang w:val="kk-KZ"/>
        </w:rPr>
        <w:t xml:space="preserve"> </w:t>
      </w:r>
      <w:r w:rsidR="00197969" w:rsidRPr="00EC43DD">
        <w:rPr>
          <w:sz w:val="28"/>
          <w:szCs w:val="28"/>
          <w:lang w:val="kk-KZ"/>
        </w:rPr>
        <w:t>[24, 25]</w:t>
      </w:r>
      <w:r w:rsidR="00C43414" w:rsidRPr="00EC43DD">
        <w:rPr>
          <w:sz w:val="28"/>
          <w:szCs w:val="28"/>
          <w:lang w:val="kk-KZ"/>
        </w:rPr>
        <w:t>.</w:t>
      </w:r>
    </w:p>
    <w:p w14:paraId="5899562E" w14:textId="7026D74E" w:rsidR="00613A7D" w:rsidRPr="00EC43DD" w:rsidRDefault="00FF49C4" w:rsidP="00737A71">
      <w:pPr>
        <w:pStyle w:val="a5"/>
        <w:shd w:val="clear" w:color="auto" w:fill="FFFFFF"/>
        <w:spacing w:before="0" w:beforeAutospacing="0" w:after="0" w:afterAutospacing="0"/>
        <w:ind w:firstLine="720"/>
        <w:jc w:val="both"/>
        <w:rPr>
          <w:sz w:val="28"/>
          <w:szCs w:val="28"/>
          <w:lang w:val="kk-KZ"/>
        </w:rPr>
      </w:pPr>
      <w:r w:rsidRPr="00EC43DD">
        <w:rPr>
          <w:sz w:val="28"/>
          <w:szCs w:val="28"/>
          <w:lang w:val="kk-KZ"/>
        </w:rPr>
        <w:t xml:space="preserve">Liven Wang және авторлары (Репродуктивті медицина кафедрасы, Сянъя ауруханасы, Орталық Оңтүстік университеті, Чанша,  Қытай) зерттеуінде PubMed, Embase, Кокран кітапханасы, Web of Science, Ұлттық білім инфрақұрылымы, WANFANG және VIP дерекқорында жарияланған 96 нәтижелерді метаанализ жасай отырып,  БД-нің жалпы таралуы 66,1% (95% сенімгерлік аралығы [СИ] 63,4-68,9), 31,1% (СИ 28,1-34,3), 25,7% (СИ 23,4-28,0) және 8,3% студенттерді (СИ 7,4-28,0) құрады.  </w:t>
      </w:r>
      <w:r w:rsidR="00A366E6" w:rsidRPr="00EC43DD">
        <w:rPr>
          <w:sz w:val="28"/>
          <w:szCs w:val="28"/>
          <w:lang w:val="kk-KZ"/>
        </w:rPr>
        <w:t>БД-ның ағымы</w:t>
      </w:r>
      <w:r w:rsidRPr="00EC43DD">
        <w:rPr>
          <w:sz w:val="28"/>
          <w:szCs w:val="28"/>
          <w:lang w:val="kk-KZ"/>
        </w:rPr>
        <w:t xml:space="preserve"> жеңіл, орташа және ауыр </w:t>
      </w:r>
      <w:r w:rsidR="00A366E6" w:rsidRPr="00EC43DD">
        <w:rPr>
          <w:sz w:val="28"/>
          <w:szCs w:val="28"/>
          <w:lang w:val="kk-KZ"/>
        </w:rPr>
        <w:t>болуына байланысты мағлұмат берді.</w:t>
      </w:r>
      <w:r w:rsidRPr="00EC43DD">
        <w:rPr>
          <w:sz w:val="28"/>
          <w:szCs w:val="28"/>
          <w:lang w:val="kk-KZ"/>
        </w:rPr>
        <w:t xml:space="preserve">  Бұдан басқа, </w:t>
      </w:r>
      <w:r w:rsidR="00A366E6" w:rsidRPr="00EC43DD">
        <w:rPr>
          <w:sz w:val="28"/>
          <w:szCs w:val="28"/>
          <w:lang w:val="kk-KZ"/>
        </w:rPr>
        <w:t>БД</w:t>
      </w:r>
      <w:r w:rsidRPr="00EC43DD">
        <w:rPr>
          <w:sz w:val="28"/>
          <w:szCs w:val="28"/>
          <w:lang w:val="kk-KZ"/>
        </w:rPr>
        <w:t xml:space="preserve">-ның таралуы </w:t>
      </w:r>
      <w:r w:rsidR="00A366E6" w:rsidRPr="00EC43DD">
        <w:rPr>
          <w:sz w:val="28"/>
          <w:szCs w:val="28"/>
          <w:lang w:val="kk-KZ"/>
        </w:rPr>
        <w:t xml:space="preserve">соңғы 10 жылдықта артқаны,  </w:t>
      </w:r>
      <w:r w:rsidRPr="00EC43DD">
        <w:rPr>
          <w:sz w:val="28"/>
          <w:szCs w:val="28"/>
          <w:lang w:val="kk-KZ"/>
        </w:rPr>
        <w:t>2010 жылға дейін 58,8% (</w:t>
      </w:r>
      <w:r w:rsidR="00A366E6" w:rsidRPr="00EC43DD">
        <w:rPr>
          <w:sz w:val="28"/>
          <w:szCs w:val="28"/>
          <w:lang w:val="kk-KZ"/>
        </w:rPr>
        <w:t>С</w:t>
      </w:r>
      <w:r w:rsidRPr="00EC43DD">
        <w:rPr>
          <w:sz w:val="28"/>
          <w:szCs w:val="28"/>
          <w:lang w:val="kk-KZ"/>
        </w:rPr>
        <w:t>И 54,3-63,7), бірақ 2010 жылдан кейін 68,5% (</w:t>
      </w:r>
      <w:r w:rsidR="00A366E6" w:rsidRPr="00EC43DD">
        <w:rPr>
          <w:sz w:val="28"/>
          <w:szCs w:val="28"/>
          <w:lang w:val="kk-KZ"/>
        </w:rPr>
        <w:t>С</w:t>
      </w:r>
      <w:r w:rsidRPr="00EC43DD">
        <w:rPr>
          <w:sz w:val="28"/>
          <w:szCs w:val="28"/>
          <w:lang w:val="kk-KZ"/>
        </w:rPr>
        <w:t>И 65,5-71,6)</w:t>
      </w:r>
      <w:r w:rsidR="00A366E6" w:rsidRPr="00EC43DD">
        <w:rPr>
          <w:sz w:val="28"/>
          <w:szCs w:val="28"/>
          <w:lang w:val="kk-KZ"/>
        </w:rPr>
        <w:t xml:space="preserve"> байқалды</w:t>
      </w:r>
      <w:r w:rsidR="001C29E1" w:rsidRPr="00EC43DD">
        <w:rPr>
          <w:sz w:val="28"/>
          <w:szCs w:val="28"/>
          <w:lang w:val="kk-KZ"/>
        </w:rPr>
        <w:t xml:space="preserve"> [26].  </w:t>
      </w:r>
    </w:p>
    <w:p w14:paraId="385490EC" w14:textId="1CC944F4" w:rsidR="00DD71B0" w:rsidRPr="00EC43DD" w:rsidRDefault="00DD71B0" w:rsidP="002F61D8">
      <w:pPr>
        <w:pStyle w:val="a5"/>
        <w:shd w:val="clear" w:color="auto" w:fill="FFFFFF"/>
        <w:spacing w:before="0" w:beforeAutospacing="0" w:after="0" w:afterAutospacing="0"/>
        <w:ind w:firstLine="720"/>
        <w:jc w:val="both"/>
        <w:rPr>
          <w:sz w:val="28"/>
          <w:szCs w:val="28"/>
          <w:lang w:val="kk-KZ"/>
        </w:rPr>
      </w:pPr>
      <w:r w:rsidRPr="00EC43DD">
        <w:rPr>
          <w:sz w:val="28"/>
          <w:szCs w:val="28"/>
          <w:lang w:val="kk-KZ"/>
        </w:rPr>
        <w:t>Бүкiл әлемде Б</w:t>
      </w:r>
      <w:r w:rsidR="002F61D8">
        <w:rPr>
          <w:sz w:val="28"/>
          <w:szCs w:val="28"/>
          <w:lang w:val="kk-KZ"/>
        </w:rPr>
        <w:t>Д</w:t>
      </w:r>
      <w:r w:rsidRPr="00EC43DD">
        <w:rPr>
          <w:sz w:val="28"/>
          <w:szCs w:val="28"/>
          <w:lang w:val="kk-KZ"/>
        </w:rPr>
        <w:t xml:space="preserve"> таралуы ұрпақты болу жасындағы әйелдердiң 45-тен 95% -ына дейiн ауытқиды, олардың 2-29% -ы қатты </w:t>
      </w:r>
      <w:r w:rsidR="002F61D8">
        <w:rPr>
          <w:sz w:val="28"/>
          <w:szCs w:val="28"/>
          <w:lang w:val="kk-KZ"/>
        </w:rPr>
        <w:t>ауырсыну сезімі болатыны анықталып отыр</w:t>
      </w:r>
      <w:r w:rsidR="00737A71">
        <w:rPr>
          <w:sz w:val="28"/>
          <w:szCs w:val="28"/>
          <w:lang w:val="kk-KZ"/>
        </w:rPr>
        <w:t xml:space="preserve"> </w:t>
      </w:r>
      <w:r w:rsidRPr="00EC43DD">
        <w:rPr>
          <w:sz w:val="28"/>
          <w:szCs w:val="28"/>
          <w:lang w:val="kk-KZ"/>
        </w:rPr>
        <w:t>[</w:t>
      </w:r>
      <w:r w:rsidR="007960A0">
        <w:rPr>
          <w:sz w:val="28"/>
          <w:szCs w:val="28"/>
          <w:lang w:val="kk-KZ"/>
        </w:rPr>
        <w:t>27-30</w:t>
      </w:r>
      <w:r w:rsidRPr="00EC43DD">
        <w:rPr>
          <w:sz w:val="28"/>
          <w:szCs w:val="28"/>
          <w:lang w:val="kk-KZ"/>
        </w:rPr>
        <w:t>]. Ливанда Б</w:t>
      </w:r>
      <w:r w:rsidR="002F61D8">
        <w:rPr>
          <w:sz w:val="28"/>
          <w:szCs w:val="28"/>
          <w:lang w:val="kk-KZ"/>
        </w:rPr>
        <w:t>Д</w:t>
      </w:r>
      <w:r w:rsidRPr="00EC43DD">
        <w:rPr>
          <w:sz w:val="28"/>
          <w:szCs w:val="28"/>
          <w:lang w:val="kk-KZ"/>
        </w:rPr>
        <w:t>-ның ұлттық таралуы 38,1-ден 89,6% -ға дейін ауытқиды, әр түрлі жас топтары мен</w:t>
      </w:r>
      <w:r w:rsidR="002F61D8">
        <w:rPr>
          <w:sz w:val="28"/>
          <w:szCs w:val="28"/>
          <w:lang w:val="kk-KZ"/>
        </w:rPr>
        <w:t xml:space="preserve"> түрлі</w:t>
      </w:r>
      <w:r w:rsidRPr="00EC43DD">
        <w:rPr>
          <w:sz w:val="28"/>
          <w:szCs w:val="28"/>
          <w:lang w:val="kk-KZ"/>
        </w:rPr>
        <w:t xml:space="preserve"> кәсіпте</w:t>
      </w:r>
      <w:r w:rsidR="002F61D8">
        <w:rPr>
          <w:sz w:val="28"/>
          <w:szCs w:val="28"/>
          <w:lang w:val="kk-KZ"/>
        </w:rPr>
        <w:t xml:space="preserve"> болуымен пайыз </w:t>
      </w:r>
      <w:r w:rsidR="002F61D8">
        <w:rPr>
          <w:sz w:val="28"/>
          <w:szCs w:val="28"/>
          <w:lang w:val="kk-KZ"/>
        </w:rPr>
        <w:lastRenderedPageBreak/>
        <w:t>мөлшері түрлі болып анықталғанын алға тартты</w:t>
      </w:r>
      <w:r w:rsidR="00737A71">
        <w:rPr>
          <w:sz w:val="28"/>
          <w:szCs w:val="28"/>
          <w:lang w:val="kk-KZ"/>
        </w:rPr>
        <w:t xml:space="preserve"> </w:t>
      </w:r>
      <w:r w:rsidRPr="00EC43DD">
        <w:rPr>
          <w:sz w:val="28"/>
          <w:szCs w:val="28"/>
          <w:lang w:val="kk-KZ"/>
        </w:rPr>
        <w:t>[</w:t>
      </w:r>
      <w:r w:rsidR="004A309C">
        <w:rPr>
          <w:sz w:val="28"/>
          <w:szCs w:val="28"/>
          <w:lang w:val="kk-KZ"/>
        </w:rPr>
        <w:t>31-33</w:t>
      </w:r>
      <w:r w:rsidRPr="00EC43DD">
        <w:rPr>
          <w:sz w:val="28"/>
          <w:szCs w:val="28"/>
          <w:lang w:val="kk-KZ"/>
        </w:rPr>
        <w:t>]. Бұл айырмашылық Б</w:t>
      </w:r>
      <w:r w:rsidR="002F61D8">
        <w:rPr>
          <w:sz w:val="28"/>
          <w:szCs w:val="28"/>
          <w:lang w:val="kk-KZ"/>
        </w:rPr>
        <w:t>Д</w:t>
      </w:r>
      <w:r w:rsidRPr="00EC43DD">
        <w:rPr>
          <w:sz w:val="28"/>
          <w:szCs w:val="28"/>
          <w:lang w:val="kk-KZ"/>
        </w:rPr>
        <w:t xml:space="preserve">, </w:t>
      </w:r>
      <w:r w:rsidR="002F61D8">
        <w:rPr>
          <w:sz w:val="28"/>
          <w:szCs w:val="28"/>
          <w:lang w:val="kk-KZ"/>
        </w:rPr>
        <w:t>зерттеу жүргізген топтар арасында яғни</w:t>
      </w:r>
      <w:r w:rsidRPr="00EC43DD">
        <w:rPr>
          <w:sz w:val="28"/>
          <w:szCs w:val="28"/>
          <w:lang w:val="kk-KZ"/>
        </w:rPr>
        <w:t xml:space="preserve">, этникалық қатыстылығын және қоғамдастықтар арасындағы ауырсынуды қабылдаудағы айырмашылықтарды бағалау үшін пайдаланылатын әртүрлі </w:t>
      </w:r>
      <w:r w:rsidR="002F61D8">
        <w:rPr>
          <w:sz w:val="28"/>
          <w:szCs w:val="28"/>
          <w:lang w:val="kk-KZ"/>
        </w:rPr>
        <w:t>әдістер бар болуына байланысты екенін тұжырымдап отыр</w:t>
      </w:r>
      <w:r w:rsidR="00737A71">
        <w:rPr>
          <w:sz w:val="28"/>
          <w:szCs w:val="28"/>
          <w:lang w:val="kk-KZ"/>
        </w:rPr>
        <w:t xml:space="preserve"> </w:t>
      </w:r>
      <w:r w:rsidR="004A309C" w:rsidRPr="00EC43DD">
        <w:rPr>
          <w:sz w:val="28"/>
          <w:szCs w:val="28"/>
          <w:lang w:val="kk-KZ"/>
        </w:rPr>
        <w:t>[</w:t>
      </w:r>
      <w:r w:rsidR="004A309C">
        <w:rPr>
          <w:sz w:val="28"/>
          <w:szCs w:val="28"/>
          <w:lang w:val="kk-KZ"/>
        </w:rPr>
        <w:t>34</w:t>
      </w:r>
      <w:r w:rsidR="004A309C" w:rsidRPr="00EC43DD">
        <w:rPr>
          <w:sz w:val="28"/>
          <w:szCs w:val="28"/>
          <w:lang w:val="kk-KZ"/>
        </w:rPr>
        <w:t>].</w:t>
      </w:r>
    </w:p>
    <w:p w14:paraId="7BB1719B" w14:textId="70670740" w:rsidR="00CD13A8" w:rsidRPr="005C6AF1" w:rsidRDefault="00CD13A8" w:rsidP="002F61D8">
      <w:pPr>
        <w:ind w:firstLine="720"/>
        <w:contextualSpacing/>
        <w:jc w:val="both"/>
        <w:rPr>
          <w:bCs/>
          <w:sz w:val="28"/>
          <w:szCs w:val="28"/>
        </w:rPr>
      </w:pPr>
      <w:r w:rsidRPr="005C6AF1">
        <w:rPr>
          <w:bCs/>
          <w:sz w:val="28"/>
          <w:szCs w:val="28"/>
        </w:rPr>
        <w:t>ДДҰ мәліметтері бойынша, 10-20 жас аралығындағы қыздар арасында 94% -ға дейін етеккір</w:t>
      </w:r>
      <w:r w:rsidR="002F61D8">
        <w:rPr>
          <w:bCs/>
          <w:sz w:val="28"/>
          <w:szCs w:val="28"/>
        </w:rPr>
        <w:t xml:space="preserve"> ауырсынумен келетіні анықталды</w:t>
      </w:r>
      <w:r w:rsidRPr="005C6AF1">
        <w:rPr>
          <w:bCs/>
          <w:sz w:val="28"/>
          <w:szCs w:val="28"/>
        </w:rPr>
        <w:t>. Ресейлік және шетелдік ғалымдардың әдебиет деректері бойынша жасөспірім қыздар арасында БД таралуы 8% -дан 90% -ға дейін өзгереді. Әлеуметтік белсенділіктің төмендеуіне</w:t>
      </w:r>
      <w:r w:rsidR="002F61D8">
        <w:rPr>
          <w:bCs/>
          <w:sz w:val="28"/>
          <w:szCs w:val="28"/>
        </w:rPr>
        <w:t xml:space="preserve"> де</w:t>
      </w:r>
      <w:r w:rsidRPr="005C6AF1">
        <w:rPr>
          <w:bCs/>
          <w:sz w:val="28"/>
          <w:szCs w:val="28"/>
        </w:rPr>
        <w:t>, 15% жағдайда жұмыс</w:t>
      </w:r>
      <w:r w:rsidR="002F61D8">
        <w:rPr>
          <w:bCs/>
          <w:sz w:val="28"/>
          <w:szCs w:val="28"/>
        </w:rPr>
        <w:t xml:space="preserve"> істеу</w:t>
      </w:r>
      <w:r w:rsidRPr="005C6AF1">
        <w:rPr>
          <w:bCs/>
          <w:sz w:val="28"/>
          <w:szCs w:val="28"/>
        </w:rPr>
        <w:t xml:space="preserve"> қабілеттілігін жоғалтуға әкелетін ауыр </w:t>
      </w:r>
      <w:r w:rsidR="002F61D8">
        <w:rPr>
          <w:bCs/>
          <w:sz w:val="28"/>
          <w:szCs w:val="28"/>
        </w:rPr>
        <w:t xml:space="preserve">түрдегі </w:t>
      </w:r>
      <w:r w:rsidRPr="005C6AF1">
        <w:rPr>
          <w:bCs/>
          <w:sz w:val="28"/>
          <w:szCs w:val="28"/>
        </w:rPr>
        <w:t>БД</w:t>
      </w:r>
      <w:r w:rsidR="00737A71">
        <w:rPr>
          <w:bCs/>
          <w:sz w:val="28"/>
          <w:szCs w:val="28"/>
        </w:rPr>
        <w:t xml:space="preserve"> </w:t>
      </w:r>
      <w:r w:rsidR="004A309C" w:rsidRPr="00EC43DD">
        <w:rPr>
          <w:sz w:val="28"/>
          <w:szCs w:val="28"/>
        </w:rPr>
        <w:t>[</w:t>
      </w:r>
      <w:r w:rsidR="004A309C">
        <w:rPr>
          <w:sz w:val="28"/>
          <w:szCs w:val="28"/>
        </w:rPr>
        <w:t>3</w:t>
      </w:r>
      <w:r w:rsidR="004A309C" w:rsidRPr="004A309C">
        <w:rPr>
          <w:sz w:val="28"/>
          <w:szCs w:val="28"/>
        </w:rPr>
        <w:t>5</w:t>
      </w:r>
      <w:r w:rsidR="004A309C" w:rsidRPr="00EC43DD">
        <w:rPr>
          <w:sz w:val="28"/>
          <w:szCs w:val="28"/>
        </w:rPr>
        <w:t>].</w:t>
      </w:r>
    </w:p>
    <w:p w14:paraId="61604ABB" w14:textId="3B8E0E72" w:rsidR="00CD13A8" w:rsidRPr="005C6AF1" w:rsidRDefault="00CD13A8" w:rsidP="002F61D8">
      <w:pPr>
        <w:widowControl/>
        <w:shd w:val="clear" w:color="auto" w:fill="FFFFFF"/>
        <w:autoSpaceDE/>
        <w:autoSpaceDN/>
        <w:ind w:firstLine="720"/>
        <w:jc w:val="both"/>
        <w:rPr>
          <w:bCs/>
          <w:sz w:val="28"/>
          <w:szCs w:val="28"/>
        </w:rPr>
      </w:pPr>
      <w:r w:rsidRPr="005C6AF1">
        <w:rPr>
          <w:bCs/>
          <w:sz w:val="28"/>
          <w:szCs w:val="28"/>
        </w:rPr>
        <w:t>Бұл мәселенің өзектілігі жасөспірім қыздардағы гинекологиялық аурулар құрылымында етеккір циклінің бұзылуының жоғары таралуына байланысты. 60% жағдайда балалар гинекологына барудың жиілеуі және мектепте сабаққа келмеуінің себептерінің ішінде біріншілік дисменорея бірінші орында және жасөспірім қыздарды ауруханаға жатқызудың 13%</w:t>
      </w:r>
      <w:r w:rsidRPr="005C6AF1">
        <w:rPr>
          <w:rStyle w:val="reflink-block"/>
          <w:sz w:val="28"/>
          <w:szCs w:val="28"/>
        </w:rPr>
        <w:t xml:space="preserve">-н құрап </w:t>
      </w:r>
      <w:r w:rsidRPr="005C6AF1">
        <w:rPr>
          <w:bCs/>
          <w:sz w:val="28"/>
          <w:szCs w:val="28"/>
        </w:rPr>
        <w:t>шұғыл себептерінің ішінде төртінші орында келеді</w:t>
      </w:r>
      <w:r w:rsidR="00737A71">
        <w:rPr>
          <w:bCs/>
          <w:sz w:val="28"/>
          <w:szCs w:val="28"/>
        </w:rPr>
        <w:t xml:space="preserve"> </w:t>
      </w:r>
      <w:r w:rsidR="004A309C" w:rsidRPr="00EC43DD">
        <w:rPr>
          <w:sz w:val="28"/>
          <w:szCs w:val="28"/>
        </w:rPr>
        <w:t>[</w:t>
      </w:r>
      <w:r w:rsidR="004A309C">
        <w:rPr>
          <w:sz w:val="28"/>
          <w:szCs w:val="28"/>
        </w:rPr>
        <w:t>3</w:t>
      </w:r>
      <w:r w:rsidR="004A309C" w:rsidRPr="004A309C">
        <w:rPr>
          <w:sz w:val="28"/>
          <w:szCs w:val="28"/>
        </w:rPr>
        <w:t>6</w:t>
      </w:r>
      <w:r w:rsidR="004A309C" w:rsidRPr="00EC43DD">
        <w:rPr>
          <w:sz w:val="28"/>
          <w:szCs w:val="28"/>
        </w:rPr>
        <w:t>].</w:t>
      </w:r>
    </w:p>
    <w:p w14:paraId="744445A8" w14:textId="1BFFCCAC" w:rsidR="00CD13A8" w:rsidRPr="005C6AF1" w:rsidRDefault="00CD13A8" w:rsidP="002F61D8">
      <w:pPr>
        <w:widowControl/>
        <w:shd w:val="clear" w:color="auto" w:fill="FFFFFF"/>
        <w:autoSpaceDE/>
        <w:autoSpaceDN/>
        <w:ind w:firstLine="720"/>
        <w:jc w:val="both"/>
        <w:rPr>
          <w:color w:val="333333"/>
          <w:sz w:val="28"/>
          <w:szCs w:val="28"/>
          <w:shd w:val="clear" w:color="auto" w:fill="FFFFFF"/>
        </w:rPr>
      </w:pPr>
      <w:r w:rsidRPr="005C6AF1">
        <w:rPr>
          <w:color w:val="333333"/>
          <w:sz w:val="28"/>
          <w:szCs w:val="28"/>
          <w:shd w:val="clear" w:color="auto" w:fill="FFFFFF"/>
        </w:rPr>
        <w:t>Жасөспірімдер арасында Швейцарияда – 86,6%, АҚШ-та – 65%-дан 85%-ға дейін, Италияда – 84,1%</w:t>
      </w:r>
      <w:r w:rsidR="006C5FB3" w:rsidRPr="006C5FB3">
        <w:rPr>
          <w:color w:val="333333"/>
          <w:sz w:val="28"/>
          <w:szCs w:val="28"/>
          <w:shd w:val="clear" w:color="auto" w:fill="FFFFFF"/>
        </w:rPr>
        <w:t>,</w:t>
      </w:r>
      <w:r w:rsidRPr="005C6AF1">
        <w:rPr>
          <w:color w:val="333333"/>
          <w:sz w:val="28"/>
          <w:szCs w:val="28"/>
          <w:shd w:val="clear" w:color="auto" w:fill="FFFFFF"/>
        </w:rPr>
        <w:t xml:space="preserve"> Қытайда – 56,4%,</w:t>
      </w:r>
      <w:r w:rsidRPr="005C6AF1">
        <w:rPr>
          <w:color w:val="2E2E2E"/>
          <w:sz w:val="28"/>
          <w:szCs w:val="28"/>
        </w:rPr>
        <w:t xml:space="preserve"> Турцияда 84,6%</w:t>
      </w:r>
      <w:r w:rsidRPr="005C6AF1">
        <w:rPr>
          <w:color w:val="333333"/>
          <w:sz w:val="28"/>
          <w:szCs w:val="28"/>
          <w:shd w:val="clear" w:color="auto" w:fill="FFFFFF"/>
        </w:rPr>
        <w:t xml:space="preserve">, </w:t>
      </w:r>
      <w:r w:rsidRPr="005C6AF1">
        <w:rPr>
          <w:color w:val="2E2E2E"/>
          <w:sz w:val="28"/>
          <w:szCs w:val="28"/>
        </w:rPr>
        <w:t xml:space="preserve">  </w:t>
      </w:r>
      <w:r w:rsidRPr="005C6AF1">
        <w:rPr>
          <w:color w:val="333333"/>
          <w:sz w:val="28"/>
          <w:szCs w:val="28"/>
          <w:shd w:val="clear" w:color="auto" w:fill="FFFFFF"/>
        </w:rPr>
        <w:t xml:space="preserve">ал Ресейде, в. оның кейбір аймақтарында </w:t>
      </w:r>
      <w:r w:rsidR="00FA181F">
        <w:rPr>
          <w:color w:val="333333"/>
          <w:sz w:val="28"/>
          <w:szCs w:val="28"/>
          <w:shd w:val="clear" w:color="auto" w:fill="FFFFFF"/>
        </w:rPr>
        <w:t xml:space="preserve">БД </w:t>
      </w:r>
      <w:r w:rsidRPr="005C6AF1">
        <w:rPr>
          <w:color w:val="333333"/>
          <w:sz w:val="28"/>
          <w:szCs w:val="28"/>
          <w:shd w:val="clear" w:color="auto" w:fill="FFFFFF"/>
        </w:rPr>
        <w:t>-</w:t>
      </w:r>
      <w:r w:rsidR="00FA181F">
        <w:rPr>
          <w:color w:val="333333"/>
          <w:sz w:val="28"/>
          <w:szCs w:val="28"/>
          <w:shd w:val="clear" w:color="auto" w:fill="FFFFFF"/>
        </w:rPr>
        <w:t xml:space="preserve"> </w:t>
      </w:r>
      <w:r w:rsidRPr="005C6AF1">
        <w:rPr>
          <w:color w:val="333333"/>
          <w:sz w:val="28"/>
          <w:szCs w:val="28"/>
          <w:shd w:val="clear" w:color="auto" w:fill="FFFFFF"/>
        </w:rPr>
        <w:t>мен сырқаттанушылық 19,2%-дан 84,5%-ға дейін ауытқиды [</w:t>
      </w:r>
      <w:r w:rsidR="006C5FB3" w:rsidRPr="006C5FB3">
        <w:rPr>
          <w:color w:val="333333"/>
          <w:sz w:val="28"/>
          <w:szCs w:val="28"/>
          <w:shd w:val="clear" w:color="auto" w:fill="FFFFFF"/>
        </w:rPr>
        <w:t>37-44</w:t>
      </w:r>
      <w:r w:rsidRPr="005C6AF1">
        <w:rPr>
          <w:color w:val="333333"/>
          <w:sz w:val="28"/>
          <w:szCs w:val="28"/>
          <w:shd w:val="clear" w:color="auto" w:fill="FFFFFF"/>
        </w:rPr>
        <w:t>].</w:t>
      </w:r>
    </w:p>
    <w:p w14:paraId="11C13770" w14:textId="53CD1057" w:rsidR="00580FE9" w:rsidRPr="005C6AF1" w:rsidRDefault="002F61D8" w:rsidP="002F61D8">
      <w:pPr>
        <w:widowControl/>
        <w:shd w:val="clear" w:color="auto" w:fill="FFFFFF"/>
        <w:autoSpaceDE/>
        <w:autoSpaceDN/>
        <w:ind w:firstLine="720"/>
        <w:jc w:val="both"/>
        <w:rPr>
          <w:color w:val="333333"/>
          <w:sz w:val="28"/>
          <w:szCs w:val="28"/>
          <w:shd w:val="clear" w:color="auto" w:fill="FFFFFF"/>
        </w:rPr>
      </w:pPr>
      <w:r>
        <w:rPr>
          <w:color w:val="212121"/>
          <w:sz w:val="28"/>
          <w:szCs w:val="28"/>
          <w:shd w:val="clear" w:color="auto" w:fill="FFFFFF"/>
        </w:rPr>
        <w:t>Сонымен, д</w:t>
      </w:r>
      <w:r w:rsidR="00CD13A8" w:rsidRPr="005C6AF1">
        <w:rPr>
          <w:color w:val="212121"/>
          <w:sz w:val="28"/>
          <w:szCs w:val="28"/>
          <w:shd w:val="clear" w:color="auto" w:fill="FFFFFF"/>
        </w:rPr>
        <w:t>исменорея - циклдік патологиялық процесс, етеккір кезінде іштің төменгі бөлігіндегі ауырсынумен сипатталатын, психоэмоционалды және метаболикалық-эндокриндік белгілер кешенімен бірге жүреді</w:t>
      </w:r>
      <w:r w:rsidR="00737A71">
        <w:rPr>
          <w:color w:val="212121"/>
          <w:sz w:val="28"/>
          <w:szCs w:val="28"/>
          <w:shd w:val="clear" w:color="auto" w:fill="FFFFFF"/>
        </w:rPr>
        <w:t xml:space="preserve"> </w:t>
      </w:r>
      <w:r w:rsidR="00580FE9" w:rsidRPr="005C6AF1">
        <w:rPr>
          <w:color w:val="333333"/>
          <w:sz w:val="28"/>
          <w:szCs w:val="28"/>
          <w:shd w:val="clear" w:color="auto" w:fill="FFFFFF"/>
        </w:rPr>
        <w:t>[</w:t>
      </w:r>
      <w:r w:rsidR="00580FE9" w:rsidRPr="00580FE9">
        <w:rPr>
          <w:color w:val="333333"/>
          <w:sz w:val="28"/>
          <w:szCs w:val="28"/>
          <w:shd w:val="clear" w:color="auto" w:fill="FFFFFF"/>
        </w:rPr>
        <w:t>45</w:t>
      </w:r>
      <w:r w:rsidR="00580FE9" w:rsidRPr="005C6AF1">
        <w:rPr>
          <w:color w:val="333333"/>
          <w:sz w:val="28"/>
          <w:szCs w:val="28"/>
          <w:shd w:val="clear" w:color="auto" w:fill="FFFFFF"/>
        </w:rPr>
        <w:t>].</w:t>
      </w:r>
    </w:p>
    <w:p w14:paraId="0DC04408" w14:textId="77777777" w:rsidR="00CD13A8" w:rsidRPr="005C6AF1" w:rsidRDefault="00CD13A8" w:rsidP="005C6AF1">
      <w:pPr>
        <w:widowControl/>
        <w:shd w:val="clear" w:color="auto" w:fill="FFFFFF"/>
        <w:autoSpaceDE/>
        <w:autoSpaceDN/>
        <w:jc w:val="both"/>
        <w:rPr>
          <w:color w:val="212121"/>
          <w:sz w:val="28"/>
          <w:szCs w:val="28"/>
          <w:shd w:val="clear" w:color="auto" w:fill="FFFFFF"/>
        </w:rPr>
      </w:pPr>
      <w:r w:rsidRPr="005C6AF1">
        <w:rPr>
          <w:color w:val="212121"/>
          <w:sz w:val="28"/>
          <w:szCs w:val="28"/>
          <w:shd w:val="clear" w:color="auto" w:fill="FFFFFF"/>
        </w:rPr>
        <w:t>Этиологиялық фактор бойынша:</w:t>
      </w:r>
    </w:p>
    <w:p w14:paraId="23FE91B1" w14:textId="77777777" w:rsidR="00CD13A8" w:rsidRPr="005C6AF1" w:rsidRDefault="00CD13A8" w:rsidP="005C6AF1">
      <w:pPr>
        <w:widowControl/>
        <w:shd w:val="clear" w:color="auto" w:fill="FFFFFF"/>
        <w:autoSpaceDE/>
        <w:autoSpaceDN/>
        <w:jc w:val="both"/>
        <w:rPr>
          <w:color w:val="212121"/>
          <w:sz w:val="28"/>
          <w:szCs w:val="28"/>
          <w:shd w:val="clear" w:color="auto" w:fill="FFFFFF"/>
        </w:rPr>
      </w:pPr>
      <w:r w:rsidRPr="005C6AF1">
        <w:rPr>
          <w:color w:val="212121"/>
          <w:sz w:val="28"/>
          <w:szCs w:val="28"/>
          <w:shd w:val="clear" w:color="auto" w:fill="FFFFFF"/>
        </w:rPr>
        <w:t>Біріншілік (функционалдық): кіші жамбас қуысында генитальды патология анықталмаған жағдайда пайда болатын іштің төменгі бөлігіндегі толғақ тәрізді ауырсынудың болуымен сипатталатын симптом;</w:t>
      </w:r>
    </w:p>
    <w:p w14:paraId="78280246" w14:textId="77777777" w:rsidR="00CD13A8" w:rsidRDefault="00CD13A8" w:rsidP="005C6AF1">
      <w:pPr>
        <w:widowControl/>
        <w:shd w:val="clear" w:color="auto" w:fill="FFFFFF"/>
        <w:autoSpaceDE/>
        <w:autoSpaceDN/>
        <w:jc w:val="both"/>
        <w:rPr>
          <w:color w:val="212121"/>
          <w:sz w:val="28"/>
          <w:szCs w:val="28"/>
          <w:shd w:val="clear" w:color="auto" w:fill="FFFFFF"/>
        </w:rPr>
      </w:pPr>
      <w:r w:rsidRPr="005C6AF1">
        <w:rPr>
          <w:color w:val="212121"/>
          <w:sz w:val="28"/>
          <w:szCs w:val="28"/>
          <w:shd w:val="clear" w:color="auto" w:fill="FFFFFF"/>
        </w:rPr>
        <w:t xml:space="preserve">Екіншілік (органикалық): кіші жамбас қуысында генитальды патология (эндометриоз, аденомиоз немесе жатыр миомасы) анықталған жағдайда пайда болатын іштің төменгі бөлігіндегі толғақ тәрізді ауырсынудың болуымен сипатталады. </w:t>
      </w:r>
    </w:p>
    <w:p w14:paraId="6149C603" w14:textId="00A69263" w:rsidR="00E156A8" w:rsidRPr="005C6AF1" w:rsidRDefault="00E01B25" w:rsidP="002F61D8">
      <w:pPr>
        <w:widowControl/>
        <w:shd w:val="clear" w:color="auto" w:fill="FFFFFF"/>
        <w:autoSpaceDE/>
        <w:autoSpaceDN/>
        <w:ind w:firstLine="720"/>
        <w:jc w:val="both"/>
        <w:rPr>
          <w:color w:val="212121"/>
          <w:sz w:val="28"/>
          <w:szCs w:val="28"/>
          <w:shd w:val="clear" w:color="auto" w:fill="FFFFFF"/>
        </w:rPr>
      </w:pPr>
      <w:r w:rsidRPr="00071603">
        <w:rPr>
          <w:sz w:val="28"/>
          <w:szCs w:val="28"/>
          <w:lang w:val="kk"/>
        </w:rPr>
        <w:t>Қазақстан Республикасында жыныстық жетілу кезіндегі жасөспірім қыз балаларда біріншілік дисменорея</w:t>
      </w:r>
      <w:r>
        <w:rPr>
          <w:sz w:val="28"/>
          <w:szCs w:val="28"/>
          <w:lang w:val="kk"/>
        </w:rPr>
        <w:t xml:space="preserve"> диагнозы ХКД - </w:t>
      </w:r>
      <w:r w:rsidRPr="00071603">
        <w:rPr>
          <w:sz w:val="28"/>
          <w:szCs w:val="28"/>
          <w:lang w:val="kk"/>
        </w:rPr>
        <w:t>N94.4 (БД) диагностикасы органикалық өзгерістерінсіз функционалдық бұзылыс ретінде балалар және жасөспірім гинекологтарының диагностикалық және емдеу критерийлері ұлттық клиникалық хаттама бойынша жүргізіледі</w:t>
      </w:r>
      <w:r>
        <w:rPr>
          <w:sz w:val="28"/>
          <w:szCs w:val="28"/>
          <w:lang w:val="kk"/>
        </w:rPr>
        <w:t>.</w:t>
      </w:r>
    </w:p>
    <w:p w14:paraId="31EC2281" w14:textId="781B7915" w:rsidR="00CD13A8" w:rsidRPr="005C6AF1" w:rsidRDefault="00CD13A8" w:rsidP="005C6AF1">
      <w:pPr>
        <w:widowControl/>
        <w:shd w:val="clear" w:color="auto" w:fill="FFFFFF"/>
        <w:autoSpaceDE/>
        <w:autoSpaceDN/>
        <w:jc w:val="both"/>
        <w:rPr>
          <w:color w:val="212121"/>
          <w:sz w:val="28"/>
          <w:szCs w:val="28"/>
          <w:shd w:val="clear" w:color="auto" w:fill="FFFFFF"/>
        </w:rPr>
      </w:pPr>
      <w:r w:rsidRPr="005C6AF1">
        <w:rPr>
          <w:color w:val="212121"/>
          <w:sz w:val="28"/>
          <w:szCs w:val="28"/>
          <w:shd w:val="clear" w:color="auto" w:fill="FFFFFF"/>
        </w:rPr>
        <w:t>Ауырлық дәрежесі бойынша:</w:t>
      </w:r>
    </w:p>
    <w:p w14:paraId="4AF47811" w14:textId="08A8FD40" w:rsidR="00CD13A8" w:rsidRPr="00580FE9" w:rsidRDefault="00E01B25" w:rsidP="005C6AF1">
      <w:pPr>
        <w:widowControl/>
        <w:shd w:val="clear" w:color="auto" w:fill="FFFFFF"/>
        <w:autoSpaceDE/>
        <w:autoSpaceDN/>
        <w:jc w:val="both"/>
        <w:rPr>
          <w:color w:val="212121"/>
          <w:sz w:val="28"/>
          <w:szCs w:val="28"/>
          <w:shd w:val="clear" w:color="auto" w:fill="FFFFFF"/>
        </w:rPr>
      </w:pPr>
      <w:r w:rsidRPr="00E01B25">
        <w:rPr>
          <w:color w:val="212121"/>
          <w:sz w:val="28"/>
          <w:szCs w:val="28"/>
          <w:shd w:val="clear" w:color="auto" w:fill="FFFFFF"/>
        </w:rPr>
        <w:t>-</w:t>
      </w:r>
      <w:r w:rsidR="00CD13A8" w:rsidRPr="005C6AF1">
        <w:rPr>
          <w:color w:val="212121"/>
          <w:sz w:val="28"/>
          <w:szCs w:val="28"/>
          <w:shd w:val="clear" w:color="auto" w:fill="FFFFFF"/>
        </w:rPr>
        <w:t>әлсіз;</w:t>
      </w:r>
    </w:p>
    <w:p w14:paraId="1FAF0FC6" w14:textId="560841BC" w:rsidR="00CD13A8" w:rsidRPr="005C6AF1" w:rsidRDefault="00E01B25" w:rsidP="005C6AF1">
      <w:pPr>
        <w:widowControl/>
        <w:shd w:val="clear" w:color="auto" w:fill="FFFFFF"/>
        <w:autoSpaceDE/>
        <w:autoSpaceDN/>
        <w:jc w:val="both"/>
        <w:rPr>
          <w:color w:val="212121"/>
          <w:sz w:val="28"/>
          <w:szCs w:val="28"/>
          <w:shd w:val="clear" w:color="auto" w:fill="FFFFFF"/>
        </w:rPr>
      </w:pPr>
      <w:r w:rsidRPr="00E01B25">
        <w:rPr>
          <w:color w:val="212121"/>
          <w:sz w:val="28"/>
          <w:szCs w:val="28"/>
          <w:shd w:val="clear" w:color="auto" w:fill="FFFFFF"/>
        </w:rPr>
        <w:t>-</w:t>
      </w:r>
      <w:r w:rsidR="00CD13A8" w:rsidRPr="005C6AF1">
        <w:rPr>
          <w:color w:val="212121"/>
          <w:sz w:val="28"/>
          <w:szCs w:val="28"/>
          <w:shd w:val="clear" w:color="auto" w:fill="FFFFFF"/>
        </w:rPr>
        <w:t>орташа;</w:t>
      </w:r>
    </w:p>
    <w:p w14:paraId="17EEFA1B" w14:textId="15CEC010" w:rsidR="00CD13A8" w:rsidRPr="005C6AF1" w:rsidRDefault="00E01B25" w:rsidP="005C6AF1">
      <w:pPr>
        <w:widowControl/>
        <w:shd w:val="clear" w:color="auto" w:fill="FFFFFF"/>
        <w:autoSpaceDE/>
        <w:autoSpaceDN/>
        <w:jc w:val="both"/>
        <w:rPr>
          <w:color w:val="212121"/>
          <w:sz w:val="28"/>
          <w:szCs w:val="28"/>
          <w:shd w:val="clear" w:color="auto" w:fill="FFFFFF"/>
        </w:rPr>
      </w:pPr>
      <w:r w:rsidRPr="006A0B19">
        <w:rPr>
          <w:color w:val="212121"/>
          <w:sz w:val="28"/>
          <w:szCs w:val="28"/>
          <w:shd w:val="clear" w:color="auto" w:fill="FFFFFF"/>
        </w:rPr>
        <w:t>-</w:t>
      </w:r>
      <w:r w:rsidR="00CD13A8" w:rsidRPr="005C6AF1">
        <w:rPr>
          <w:color w:val="212121"/>
          <w:sz w:val="28"/>
          <w:szCs w:val="28"/>
          <w:shd w:val="clear" w:color="auto" w:fill="FFFFFF"/>
        </w:rPr>
        <w:t>ауыр</w:t>
      </w:r>
      <w:r w:rsidR="00580FE9" w:rsidRPr="00E01B25">
        <w:rPr>
          <w:color w:val="212121"/>
          <w:sz w:val="28"/>
          <w:szCs w:val="28"/>
          <w:shd w:val="clear" w:color="auto" w:fill="FFFFFF"/>
        </w:rPr>
        <w:t xml:space="preserve"> болып б</w:t>
      </w:r>
      <w:r w:rsidR="00580FE9">
        <w:rPr>
          <w:color w:val="212121"/>
          <w:sz w:val="28"/>
          <w:szCs w:val="28"/>
          <w:shd w:val="clear" w:color="auto" w:fill="FFFFFF"/>
        </w:rPr>
        <w:t>өлінеді.</w:t>
      </w:r>
    </w:p>
    <w:p w14:paraId="45FD91BC" w14:textId="6A5AC1FC" w:rsidR="00CD13A8" w:rsidRPr="005C6AF1" w:rsidRDefault="00CD13A8" w:rsidP="005C6AF1">
      <w:pPr>
        <w:widowControl/>
        <w:shd w:val="clear" w:color="auto" w:fill="FFFFFF"/>
        <w:autoSpaceDE/>
        <w:autoSpaceDN/>
        <w:jc w:val="both"/>
        <w:rPr>
          <w:color w:val="212121"/>
          <w:sz w:val="28"/>
          <w:szCs w:val="28"/>
          <w:shd w:val="clear" w:color="auto" w:fill="FFFFFF"/>
        </w:rPr>
      </w:pPr>
      <w:r w:rsidRPr="005C6AF1">
        <w:rPr>
          <w:color w:val="212121"/>
          <w:sz w:val="28"/>
          <w:szCs w:val="28"/>
          <w:shd w:val="clear" w:color="auto" w:fill="FFFFFF"/>
        </w:rPr>
        <w:t>Кезең</w:t>
      </w:r>
      <w:r w:rsidR="00580FE9">
        <w:rPr>
          <w:color w:val="212121"/>
          <w:sz w:val="28"/>
          <w:szCs w:val="28"/>
          <w:shd w:val="clear" w:color="auto" w:fill="FFFFFF"/>
        </w:rPr>
        <w:t>і</w:t>
      </w:r>
      <w:r w:rsidRPr="005C6AF1">
        <w:rPr>
          <w:color w:val="212121"/>
          <w:sz w:val="28"/>
          <w:szCs w:val="28"/>
          <w:shd w:val="clear" w:color="auto" w:fill="FFFFFF"/>
        </w:rPr>
        <w:t xml:space="preserve"> бойынша:</w:t>
      </w:r>
    </w:p>
    <w:p w14:paraId="2BCCAE6B" w14:textId="114A8668" w:rsidR="00CD13A8" w:rsidRPr="005C6AF1" w:rsidRDefault="00E01B25" w:rsidP="005C6AF1">
      <w:pPr>
        <w:widowControl/>
        <w:shd w:val="clear" w:color="auto" w:fill="FFFFFF"/>
        <w:autoSpaceDE/>
        <w:autoSpaceDN/>
        <w:jc w:val="both"/>
        <w:rPr>
          <w:color w:val="212121"/>
          <w:sz w:val="28"/>
          <w:szCs w:val="28"/>
          <w:shd w:val="clear" w:color="auto" w:fill="FFFFFF"/>
        </w:rPr>
      </w:pPr>
      <w:r w:rsidRPr="00E01B25">
        <w:rPr>
          <w:color w:val="212121"/>
          <w:sz w:val="28"/>
          <w:szCs w:val="28"/>
          <w:shd w:val="clear" w:color="auto" w:fill="FFFFFF"/>
        </w:rPr>
        <w:lastRenderedPageBreak/>
        <w:t>-</w:t>
      </w:r>
      <w:r w:rsidR="00CD13A8" w:rsidRPr="005C6AF1">
        <w:rPr>
          <w:color w:val="212121"/>
          <w:sz w:val="28"/>
          <w:szCs w:val="28"/>
          <w:shd w:val="clear" w:color="auto" w:fill="FFFFFF"/>
        </w:rPr>
        <w:t>компенсацияланған (аурудың белгілері жылдан жылға асқынуы дамымаған кезде);</w:t>
      </w:r>
    </w:p>
    <w:p w14:paraId="0F770C6C" w14:textId="77777777" w:rsidR="00737A71" w:rsidRDefault="00E01B25" w:rsidP="00737A71">
      <w:pPr>
        <w:widowControl/>
        <w:shd w:val="clear" w:color="auto" w:fill="FFFFFF"/>
        <w:autoSpaceDE/>
        <w:autoSpaceDN/>
        <w:jc w:val="both"/>
        <w:rPr>
          <w:color w:val="212121"/>
          <w:sz w:val="28"/>
          <w:szCs w:val="28"/>
          <w:shd w:val="clear" w:color="auto" w:fill="FFFFFF"/>
        </w:rPr>
      </w:pPr>
      <w:r w:rsidRPr="00E01B25">
        <w:rPr>
          <w:color w:val="212121"/>
          <w:sz w:val="28"/>
          <w:szCs w:val="28"/>
          <w:shd w:val="clear" w:color="auto" w:fill="FFFFFF"/>
        </w:rPr>
        <w:t>-</w:t>
      </w:r>
      <w:r w:rsidR="00CD13A8" w:rsidRPr="005C6AF1">
        <w:rPr>
          <w:color w:val="212121"/>
          <w:sz w:val="28"/>
          <w:szCs w:val="28"/>
          <w:shd w:val="clear" w:color="auto" w:fill="FFFFFF"/>
        </w:rPr>
        <w:t>декомпенсацияланған (аурудың белгілері</w:t>
      </w:r>
      <w:r w:rsidRPr="00E01B25">
        <w:rPr>
          <w:color w:val="212121"/>
          <w:sz w:val="28"/>
          <w:szCs w:val="28"/>
          <w:shd w:val="clear" w:color="auto" w:fill="FFFFFF"/>
        </w:rPr>
        <w:t xml:space="preserve"> етеккк</w:t>
      </w:r>
      <w:r>
        <w:rPr>
          <w:color w:val="212121"/>
          <w:sz w:val="28"/>
          <w:szCs w:val="28"/>
          <w:shd w:val="clear" w:color="auto" w:fill="FFFFFF"/>
        </w:rPr>
        <w:t>ірдің келу уақытына қарау</w:t>
      </w:r>
      <w:r w:rsidR="00CD13A8" w:rsidRPr="005C6AF1">
        <w:rPr>
          <w:color w:val="212121"/>
          <w:sz w:val="28"/>
          <w:szCs w:val="28"/>
          <w:shd w:val="clear" w:color="auto" w:fill="FFFFFF"/>
        </w:rPr>
        <w:t xml:space="preserve"> </w:t>
      </w:r>
      <w:r w:rsidR="00737A71">
        <w:rPr>
          <w:color w:val="212121"/>
          <w:sz w:val="28"/>
          <w:szCs w:val="28"/>
          <w:shd w:val="clear" w:color="auto" w:fill="FFFFFF"/>
        </w:rPr>
        <w:t xml:space="preserve"> </w:t>
      </w:r>
    </w:p>
    <w:p w14:paraId="664BFF88" w14:textId="3F2B2951" w:rsidR="00CD13A8" w:rsidRPr="00E01B25" w:rsidRDefault="00737A71" w:rsidP="00737A71">
      <w:pPr>
        <w:widowControl/>
        <w:shd w:val="clear" w:color="auto" w:fill="FFFFFF"/>
        <w:autoSpaceDE/>
        <w:autoSpaceDN/>
        <w:jc w:val="both"/>
        <w:rPr>
          <w:color w:val="333333"/>
          <w:sz w:val="28"/>
          <w:szCs w:val="28"/>
          <w:shd w:val="clear" w:color="auto" w:fill="FFFFFF"/>
        </w:rPr>
      </w:pPr>
      <w:r>
        <w:rPr>
          <w:color w:val="212121"/>
          <w:sz w:val="28"/>
          <w:szCs w:val="28"/>
          <w:shd w:val="clear" w:color="auto" w:fill="FFFFFF"/>
        </w:rPr>
        <w:t xml:space="preserve">          </w:t>
      </w:r>
      <w:r w:rsidR="00CD13A8" w:rsidRPr="005C6AF1">
        <w:rPr>
          <w:color w:val="212121"/>
          <w:sz w:val="28"/>
          <w:szCs w:val="28"/>
          <w:shd w:val="clear" w:color="auto" w:fill="FFFFFF"/>
        </w:rPr>
        <w:t>Визуальды аналогтық шкала бойынша</w:t>
      </w:r>
      <w:r w:rsidR="00D95D4A" w:rsidRPr="00D95D4A">
        <w:rPr>
          <w:color w:val="212121"/>
          <w:sz w:val="28"/>
          <w:szCs w:val="28"/>
          <w:shd w:val="clear" w:color="auto" w:fill="FFFFFF"/>
        </w:rPr>
        <w:t xml:space="preserve"> </w:t>
      </w:r>
      <w:r w:rsidRPr="00737A71">
        <w:rPr>
          <w:color w:val="212121"/>
          <w:sz w:val="28"/>
          <w:szCs w:val="28"/>
          <w:shd w:val="clear" w:color="auto" w:fill="FFFFFF"/>
        </w:rPr>
        <w:t xml:space="preserve">ауырсынуды осылайша </w:t>
      </w:r>
      <w:r w:rsidR="00B52636">
        <w:rPr>
          <w:color w:val="212121"/>
          <w:sz w:val="28"/>
          <w:szCs w:val="28"/>
          <w:shd w:val="clear" w:color="auto" w:fill="FFFFFF"/>
        </w:rPr>
        <w:t>әртүрлі</w:t>
      </w:r>
      <w:r>
        <w:rPr>
          <w:color w:val="212121"/>
          <w:sz w:val="28"/>
          <w:szCs w:val="28"/>
          <w:shd w:val="clear" w:color="auto" w:fill="FFFFFF"/>
        </w:rPr>
        <w:t xml:space="preserve"> сипаттаған </w:t>
      </w:r>
      <w:r w:rsidR="00580FE9" w:rsidRPr="005C6AF1">
        <w:rPr>
          <w:color w:val="333333"/>
          <w:sz w:val="28"/>
          <w:szCs w:val="28"/>
          <w:shd w:val="clear" w:color="auto" w:fill="FFFFFF"/>
        </w:rPr>
        <w:t>[</w:t>
      </w:r>
      <w:r w:rsidR="00580FE9" w:rsidRPr="00580FE9">
        <w:rPr>
          <w:color w:val="333333"/>
          <w:sz w:val="28"/>
          <w:szCs w:val="28"/>
          <w:shd w:val="clear" w:color="auto" w:fill="FFFFFF"/>
        </w:rPr>
        <w:t>46</w:t>
      </w:r>
      <w:r w:rsidR="00E156A8" w:rsidRPr="00E156A8">
        <w:rPr>
          <w:color w:val="333333"/>
          <w:sz w:val="28"/>
          <w:szCs w:val="28"/>
          <w:shd w:val="clear" w:color="auto" w:fill="FFFFFF"/>
        </w:rPr>
        <w:t>-</w:t>
      </w:r>
      <w:r w:rsidR="00580FE9" w:rsidRPr="00580FE9">
        <w:rPr>
          <w:color w:val="333333"/>
          <w:sz w:val="28"/>
          <w:szCs w:val="28"/>
          <w:shd w:val="clear" w:color="auto" w:fill="FFFFFF"/>
        </w:rPr>
        <w:t>4</w:t>
      </w:r>
      <w:r w:rsidR="009E68BB" w:rsidRPr="009E68BB">
        <w:rPr>
          <w:color w:val="333333"/>
          <w:sz w:val="28"/>
          <w:szCs w:val="28"/>
          <w:shd w:val="clear" w:color="auto" w:fill="FFFFFF"/>
        </w:rPr>
        <w:t>9</w:t>
      </w:r>
      <w:r w:rsidR="00580FE9" w:rsidRPr="005C6AF1">
        <w:rPr>
          <w:color w:val="333333"/>
          <w:sz w:val="28"/>
          <w:szCs w:val="28"/>
          <w:shd w:val="clear" w:color="auto" w:fill="FFFFFF"/>
        </w:rPr>
        <w:t>].</w:t>
      </w:r>
    </w:p>
    <w:p w14:paraId="457C1F29" w14:textId="77777777" w:rsidR="00737A71" w:rsidRDefault="00B4127E" w:rsidP="00737A71">
      <w:pPr>
        <w:widowControl/>
        <w:shd w:val="clear" w:color="auto" w:fill="FFFFFF"/>
        <w:autoSpaceDE/>
        <w:autoSpaceDN/>
        <w:ind w:firstLine="720"/>
        <w:jc w:val="both"/>
        <w:rPr>
          <w:sz w:val="28"/>
          <w:szCs w:val="28"/>
        </w:rPr>
      </w:pPr>
      <w:r w:rsidRPr="005C6AF1">
        <w:rPr>
          <w:sz w:val="28"/>
          <w:szCs w:val="28"/>
        </w:rPr>
        <w:t>H. Joffe және басқа авторлардың мәліметтері бойынша, жасөспірім қыздарда жиі кездесетін аурулардың бірі – жамбас қуысы ағзаларының созылмалы ауырсыну синдромы, оның популяцияда кездесу жиілігі 14-тен 16%-ке дейін құрады</w:t>
      </w:r>
      <w:r w:rsidR="00737A71">
        <w:rPr>
          <w:sz w:val="28"/>
          <w:szCs w:val="28"/>
        </w:rPr>
        <w:t xml:space="preserve"> </w:t>
      </w:r>
      <w:r w:rsidRPr="005C6AF1">
        <w:rPr>
          <w:sz w:val="28"/>
          <w:szCs w:val="28"/>
        </w:rPr>
        <w:t>[</w:t>
      </w:r>
      <w:r w:rsidR="009E68BB" w:rsidRPr="009E68BB">
        <w:rPr>
          <w:sz w:val="28"/>
          <w:szCs w:val="28"/>
        </w:rPr>
        <w:t>50</w:t>
      </w:r>
      <w:r w:rsidRPr="005C6AF1">
        <w:rPr>
          <w:sz w:val="28"/>
          <w:szCs w:val="28"/>
        </w:rPr>
        <w:t xml:space="preserve">]. </w:t>
      </w:r>
    </w:p>
    <w:p w14:paraId="505D2ABC" w14:textId="4EC3B824" w:rsidR="009E68BB" w:rsidRPr="005C6AF1" w:rsidRDefault="00B4127E" w:rsidP="00737A71">
      <w:pPr>
        <w:widowControl/>
        <w:shd w:val="clear" w:color="auto" w:fill="FFFFFF"/>
        <w:autoSpaceDE/>
        <w:autoSpaceDN/>
        <w:ind w:firstLine="720"/>
        <w:jc w:val="both"/>
        <w:rPr>
          <w:color w:val="212121"/>
          <w:sz w:val="28"/>
          <w:szCs w:val="28"/>
          <w:shd w:val="clear" w:color="auto" w:fill="FFFFFF"/>
        </w:rPr>
      </w:pPr>
      <w:r w:rsidRPr="005C6AF1">
        <w:rPr>
          <w:sz w:val="28"/>
          <w:szCs w:val="28"/>
        </w:rPr>
        <w:t>Жасөспірім қыздар арасында жамбас қуысы ағзаларының созылмалы ауруларының ең көп таралу себептеріне дисменорея, эндометриоз, аналық без кисталары, тірек-қимыл аппаратының бұзылуы, кіші жамбас қуысы ағзаларының созылмалы қабыну ауруы, кіші жамбас қуысы ағзаларындағы спайкалық процесс пен тоқ ішектің тітіркену синдромы жатады [</w:t>
      </w:r>
      <w:r w:rsidR="009E68BB" w:rsidRPr="009E68BB">
        <w:rPr>
          <w:sz w:val="28"/>
          <w:szCs w:val="28"/>
        </w:rPr>
        <w:t>51</w:t>
      </w:r>
      <w:r w:rsidRPr="005C6AF1">
        <w:rPr>
          <w:sz w:val="28"/>
          <w:szCs w:val="28"/>
        </w:rPr>
        <w:t xml:space="preserve">].  </w:t>
      </w:r>
    </w:p>
    <w:p w14:paraId="222E673D" w14:textId="3B068C28" w:rsidR="00C401D7" w:rsidRPr="005C6AF1" w:rsidRDefault="00B52636" w:rsidP="00D95D4A">
      <w:pPr>
        <w:widowControl/>
        <w:shd w:val="clear" w:color="auto" w:fill="FFFFFF"/>
        <w:autoSpaceDE/>
        <w:autoSpaceDN/>
        <w:ind w:firstLine="720"/>
        <w:jc w:val="both"/>
        <w:rPr>
          <w:sz w:val="28"/>
          <w:szCs w:val="28"/>
        </w:rPr>
      </w:pPr>
      <w:r>
        <w:rPr>
          <w:sz w:val="28"/>
          <w:szCs w:val="28"/>
        </w:rPr>
        <w:t>Жергілікті</w:t>
      </w:r>
      <w:r w:rsidR="00C401D7" w:rsidRPr="005C6AF1">
        <w:rPr>
          <w:sz w:val="28"/>
          <w:szCs w:val="28"/>
        </w:rPr>
        <w:t xml:space="preserve"> ғалымдар С.Ш. Исенова және авторлар өз мақалаларында зерттеу нәтижелері Қазақстанның әртүрлі аймақтарында тұратын 4200 қыздар мен ұрпақты болу жасындағы әйелдердің онлайн-сауалнамасы арқылы біріншілік дисменорея анықталған зерттеушілердің 70% - ында дисменореяның жоғары деңгейі анықталды. Олардың ішінде етеккір кезінде қатты ауырсыну, қыздардың 14% -ы уақытша еңбекке жарамсыздыққа дейін болды. Ауырсыну синдромын тоқтату үшін респонденттердің көпшілігі дәрігердің рецептісіз, өзін-өзі емдеусіз ауыратындарды бақылаусыз қабылдаған деген тұжырысға келген</w:t>
      </w:r>
      <w:r w:rsidR="003C77C7" w:rsidRPr="005C6AF1">
        <w:rPr>
          <w:sz w:val="28"/>
          <w:szCs w:val="28"/>
        </w:rPr>
        <w:t>[</w:t>
      </w:r>
      <w:r w:rsidR="003C77C7" w:rsidRPr="009E68BB">
        <w:rPr>
          <w:sz w:val="28"/>
          <w:szCs w:val="28"/>
        </w:rPr>
        <w:t>5</w:t>
      </w:r>
      <w:r w:rsidR="003C77C7" w:rsidRPr="003C77C7">
        <w:rPr>
          <w:sz w:val="28"/>
          <w:szCs w:val="28"/>
        </w:rPr>
        <w:t>2</w:t>
      </w:r>
      <w:r w:rsidR="003C77C7" w:rsidRPr="005C6AF1">
        <w:rPr>
          <w:sz w:val="28"/>
          <w:szCs w:val="28"/>
        </w:rPr>
        <w:t xml:space="preserve">].  </w:t>
      </w:r>
    </w:p>
    <w:p w14:paraId="6E504841" w14:textId="2D470218" w:rsidR="00B15911" w:rsidRPr="005C6AF1" w:rsidRDefault="0056696E" w:rsidP="00D95D4A">
      <w:pPr>
        <w:widowControl/>
        <w:shd w:val="clear" w:color="auto" w:fill="FFFFFF"/>
        <w:autoSpaceDE/>
        <w:autoSpaceDN/>
        <w:ind w:firstLine="720"/>
        <w:jc w:val="both"/>
        <w:rPr>
          <w:sz w:val="28"/>
          <w:szCs w:val="28"/>
        </w:rPr>
      </w:pPr>
      <w:r w:rsidRPr="005C6AF1">
        <w:rPr>
          <w:sz w:val="28"/>
          <w:szCs w:val="28"/>
        </w:rPr>
        <w:t>Қазақстанның әр өңірінен онлайн анкеталауға қатысқан қыздар мен әйелдердің саны: 3 қала республикалық маңызы бар: Нұрсұлтан қаласы - 13,7% (576), Алматы қаласы - 26% (1092), Шымкент қаласы - 9,42% (396) және 14 облыс: Ақмола облысы - 0,9% (18), Ақтөбе облысы - 3,71% (156), Алматы облысы - 5,14% (216), Атырау облысы - 4,86% (204), Шығыс Қазақстан облысы - 1,7% (72), Жамбыл облысы - 5% (210), Батыс Қазақстан облысы - 5,3% (222), Қарағанды облысы - 3,9% (138), Қостанай облысы - 0,4% (18), Қызылорда облысы - 6,3% (264), Маңғыстау облысы - 5% (210), Павлодар облысы -0,6% (24), Солтүстік Қазақстан облысы 0,4% (18), Түркістан облысы - 3,9% (348)</w:t>
      </w:r>
      <w:r w:rsidR="00B15911" w:rsidRPr="00B15911">
        <w:rPr>
          <w:sz w:val="28"/>
          <w:szCs w:val="28"/>
        </w:rPr>
        <w:t xml:space="preserve"> </w:t>
      </w:r>
      <w:r w:rsidR="0022241D" w:rsidRPr="005C6AF1">
        <w:rPr>
          <w:sz w:val="28"/>
          <w:szCs w:val="28"/>
        </w:rPr>
        <w:t>[</w:t>
      </w:r>
      <w:r w:rsidR="00B15911" w:rsidRPr="00B15911">
        <w:rPr>
          <w:sz w:val="28"/>
          <w:szCs w:val="28"/>
        </w:rPr>
        <w:t>53</w:t>
      </w:r>
      <w:r w:rsidR="0022241D" w:rsidRPr="00D93549">
        <w:rPr>
          <w:sz w:val="28"/>
          <w:szCs w:val="28"/>
        </w:rPr>
        <w:t>-</w:t>
      </w:r>
      <w:r w:rsidR="0022241D" w:rsidRPr="0022241D">
        <w:rPr>
          <w:sz w:val="28"/>
          <w:szCs w:val="28"/>
        </w:rPr>
        <w:t>56</w:t>
      </w:r>
      <w:r w:rsidR="0022241D" w:rsidRPr="005C6AF1">
        <w:rPr>
          <w:sz w:val="28"/>
          <w:szCs w:val="28"/>
        </w:rPr>
        <w:t>]</w:t>
      </w:r>
      <w:r w:rsidRPr="005C6AF1">
        <w:rPr>
          <w:sz w:val="28"/>
          <w:szCs w:val="28"/>
        </w:rPr>
        <w:t>.</w:t>
      </w:r>
    </w:p>
    <w:p w14:paraId="5122BABD" w14:textId="53B2AF37" w:rsidR="00AC251D" w:rsidRDefault="009C2A5D" w:rsidP="00D95D4A">
      <w:pPr>
        <w:widowControl/>
        <w:shd w:val="clear" w:color="auto" w:fill="FFFFFF"/>
        <w:autoSpaceDE/>
        <w:autoSpaceDN/>
        <w:ind w:firstLine="720"/>
        <w:jc w:val="both"/>
        <w:rPr>
          <w:sz w:val="28"/>
          <w:szCs w:val="28"/>
        </w:rPr>
      </w:pPr>
      <w:r w:rsidRPr="005C6AF1">
        <w:rPr>
          <w:bCs/>
          <w:sz w:val="28"/>
          <w:szCs w:val="28"/>
        </w:rPr>
        <w:t xml:space="preserve">ДДҰ мәліметтері бойынша, 10-20 жас аралығындағы қыздар арасында 94% -ға дейін етеккір ауруымен ауырады. Ресейлік және шетелдік ғалымдардың әдебиет деректері бойынша жасөспірім қыздар арасында БД таралуы 8% -дан 90% -ға дейін өзгереді. Әлеуметтік белсенділіктің төмендеуіне, 15% жағдайда жұмыс қабілеттілігін жоғалтуға әкелетін ауыр БД. </w:t>
      </w:r>
      <w:r w:rsidR="00AC251D" w:rsidRPr="005C6AF1">
        <w:rPr>
          <w:sz w:val="28"/>
          <w:szCs w:val="28"/>
        </w:rPr>
        <w:t>Лос-Анджелестегі мектеп оқушыларының 10% дисменореяға байланысты сабақтарды босатқаны байқалды</w:t>
      </w:r>
      <w:r w:rsidR="00661879" w:rsidRPr="00644A8C">
        <w:rPr>
          <w:sz w:val="28"/>
          <w:szCs w:val="28"/>
        </w:rPr>
        <w:t xml:space="preserve"> </w:t>
      </w:r>
      <w:r w:rsidR="00661879" w:rsidRPr="005C6AF1">
        <w:rPr>
          <w:sz w:val="28"/>
          <w:szCs w:val="28"/>
        </w:rPr>
        <w:t>[</w:t>
      </w:r>
      <w:r w:rsidR="00661879" w:rsidRPr="00644A8C">
        <w:rPr>
          <w:sz w:val="28"/>
          <w:szCs w:val="28"/>
        </w:rPr>
        <w:t>57-60</w:t>
      </w:r>
      <w:r w:rsidR="00661879" w:rsidRPr="005C6AF1">
        <w:rPr>
          <w:sz w:val="28"/>
          <w:szCs w:val="28"/>
        </w:rPr>
        <w:t>].</w:t>
      </w:r>
    </w:p>
    <w:p w14:paraId="0194F115" w14:textId="471F9AC7" w:rsidR="00B8736B" w:rsidRDefault="00F361AA" w:rsidP="00D95D4A">
      <w:pPr>
        <w:widowControl/>
        <w:shd w:val="clear" w:color="auto" w:fill="FFFFFF"/>
        <w:autoSpaceDE/>
        <w:autoSpaceDN/>
        <w:ind w:firstLine="720"/>
        <w:jc w:val="both"/>
        <w:rPr>
          <w:sz w:val="28"/>
          <w:szCs w:val="28"/>
        </w:rPr>
      </w:pPr>
      <w:r w:rsidRPr="005C6AF1">
        <w:rPr>
          <w:color w:val="212121"/>
          <w:sz w:val="28"/>
          <w:szCs w:val="28"/>
          <w:shd w:val="clear" w:color="auto" w:fill="FFFFFF"/>
        </w:rPr>
        <w:t xml:space="preserve">Ағымдағы зерттеу Ливан университеттерінің студенттері арасында бастапқы дисменореяның жоғары таралуын анықтады. Бұл нәтиже Ливанда 89,6%, Литвада 84,2%, Австралияда 88%, Палестинада 85,1%, Солтүстік Ганда </w:t>
      </w:r>
      <w:r w:rsidRPr="005C6AF1">
        <w:rPr>
          <w:color w:val="212121"/>
          <w:sz w:val="28"/>
          <w:szCs w:val="28"/>
          <w:shd w:val="clear" w:color="auto" w:fill="FFFFFF"/>
        </w:rPr>
        <w:lastRenderedPageBreak/>
        <w:t xml:space="preserve">83,6% және Италияда 84,1% қоса алғанда, әртүрлі елдерде жүргізілген бірнеше </w:t>
      </w:r>
      <w:r w:rsidR="002B3957">
        <w:rPr>
          <w:color w:val="212121"/>
          <w:sz w:val="28"/>
          <w:szCs w:val="28"/>
          <w:shd w:val="clear" w:color="auto" w:fill="FFFFFF"/>
        </w:rPr>
        <w:t>бір</w:t>
      </w:r>
      <w:r w:rsidR="002B3957" w:rsidRPr="002B3957">
        <w:rPr>
          <w:color w:val="212121"/>
          <w:sz w:val="28"/>
          <w:szCs w:val="28"/>
          <w:shd w:val="clear" w:color="auto" w:fill="FFFFFF"/>
        </w:rPr>
        <w:t>-б</w:t>
      </w:r>
      <w:r w:rsidR="002B3957">
        <w:rPr>
          <w:color w:val="212121"/>
          <w:sz w:val="28"/>
          <w:szCs w:val="28"/>
          <w:shd w:val="clear" w:color="auto" w:fill="FFFFFF"/>
        </w:rPr>
        <w:t xml:space="preserve">ірін толықтырып отырған </w:t>
      </w:r>
      <w:r w:rsidRPr="005C6AF1">
        <w:rPr>
          <w:color w:val="212121"/>
          <w:sz w:val="28"/>
          <w:szCs w:val="28"/>
          <w:shd w:val="clear" w:color="auto" w:fill="FFFFFF"/>
        </w:rPr>
        <w:t>зерттеулер</w:t>
      </w:r>
      <w:r w:rsidR="002B3957">
        <w:rPr>
          <w:color w:val="212121"/>
          <w:sz w:val="28"/>
          <w:szCs w:val="28"/>
          <w:shd w:val="clear" w:color="auto" w:fill="FFFFFF"/>
        </w:rPr>
        <w:t xml:space="preserve"> дәлел бола алады</w:t>
      </w:r>
      <w:r w:rsidRPr="005C6AF1">
        <w:rPr>
          <w:color w:val="212121"/>
          <w:sz w:val="28"/>
          <w:szCs w:val="28"/>
          <w:shd w:val="clear" w:color="auto" w:fill="FFFFFF"/>
        </w:rPr>
        <w:t>. Бұл Б</w:t>
      </w:r>
      <w:r w:rsidR="002B3957">
        <w:rPr>
          <w:color w:val="212121"/>
          <w:sz w:val="28"/>
          <w:szCs w:val="28"/>
          <w:shd w:val="clear" w:color="auto" w:fill="FFFFFF"/>
        </w:rPr>
        <w:t>Д</w:t>
      </w:r>
      <w:r w:rsidRPr="005C6AF1">
        <w:rPr>
          <w:color w:val="212121"/>
          <w:sz w:val="28"/>
          <w:szCs w:val="28"/>
          <w:shd w:val="clear" w:color="auto" w:fill="FFFFFF"/>
        </w:rPr>
        <w:t xml:space="preserve"> қоғамдық денсаулық сақтаудың кең таралған проблемасы болып табылатынын көрсетеді, оны тиісті түрде шешу керек. Соған қарамастан, басқа зерттеулер </w:t>
      </w:r>
      <w:r w:rsidR="00B8736B" w:rsidRPr="00B8736B">
        <w:rPr>
          <w:color w:val="212121"/>
          <w:sz w:val="28"/>
          <w:szCs w:val="28"/>
          <w:shd w:val="clear" w:color="auto" w:fill="FFFFFF"/>
        </w:rPr>
        <w:t xml:space="preserve">БД </w:t>
      </w:r>
      <w:r w:rsidRPr="005C6AF1">
        <w:rPr>
          <w:color w:val="212121"/>
          <w:sz w:val="28"/>
          <w:szCs w:val="28"/>
          <w:shd w:val="clear" w:color="auto" w:fill="FFFFFF"/>
        </w:rPr>
        <w:t>таралуының төмен деңгейін көрсетті, мысалы, Оңтүстік Испаниядағы ме</w:t>
      </w:r>
      <w:r w:rsidR="002B3957">
        <w:rPr>
          <w:color w:val="212121"/>
          <w:sz w:val="28"/>
          <w:szCs w:val="28"/>
          <w:shd w:val="clear" w:color="auto" w:fill="FFFFFF"/>
        </w:rPr>
        <w:t>йірбикелік факультетінде білім алатын студенттер арасында</w:t>
      </w:r>
      <w:r w:rsidRPr="005C6AF1">
        <w:rPr>
          <w:color w:val="212121"/>
          <w:sz w:val="28"/>
          <w:szCs w:val="28"/>
          <w:shd w:val="clear" w:color="auto" w:fill="FFFFFF"/>
        </w:rPr>
        <w:t xml:space="preserve"> арасында 63,3%, Канададағы 2721 әйелдің ішінде 60%</w:t>
      </w:r>
      <w:r w:rsidR="00B8736B">
        <w:rPr>
          <w:color w:val="212121"/>
          <w:sz w:val="28"/>
          <w:szCs w:val="28"/>
          <w:shd w:val="clear" w:color="auto" w:fill="FFFFFF"/>
        </w:rPr>
        <w:t xml:space="preserve"> </w:t>
      </w:r>
      <w:r w:rsidRPr="005C6AF1">
        <w:rPr>
          <w:color w:val="212121"/>
          <w:sz w:val="28"/>
          <w:szCs w:val="28"/>
          <w:shd w:val="clear" w:color="auto" w:fill="FFFFFF"/>
        </w:rPr>
        <w:t>және 70,6% Сауд Арабиясында</w:t>
      </w:r>
      <w:r w:rsidR="002B3957">
        <w:rPr>
          <w:color w:val="212121"/>
          <w:sz w:val="28"/>
          <w:szCs w:val="28"/>
          <w:shd w:val="clear" w:color="auto" w:fill="FFFFFF"/>
        </w:rPr>
        <w:t xml:space="preserve"> кездескені анықталып отыр</w:t>
      </w:r>
      <w:r w:rsidRPr="005C6AF1">
        <w:rPr>
          <w:color w:val="212121"/>
          <w:sz w:val="28"/>
          <w:szCs w:val="28"/>
          <w:shd w:val="clear" w:color="auto" w:fill="FFFFFF"/>
        </w:rPr>
        <w:t>. Зерттеулер арасындағы таралу деңгейіндегі мұндай айырмашылық бірнеше себептермен түсіндірілуі мүмкін, соның ішінде Б</w:t>
      </w:r>
      <w:r w:rsidR="00B8736B" w:rsidRPr="00B8736B">
        <w:rPr>
          <w:color w:val="212121"/>
          <w:sz w:val="28"/>
          <w:szCs w:val="28"/>
          <w:shd w:val="clear" w:color="auto" w:fill="FFFFFF"/>
        </w:rPr>
        <w:t>Д</w:t>
      </w:r>
      <w:r w:rsidRPr="005C6AF1">
        <w:rPr>
          <w:color w:val="212121"/>
          <w:sz w:val="28"/>
          <w:szCs w:val="28"/>
          <w:shd w:val="clear" w:color="auto" w:fill="FFFFFF"/>
        </w:rPr>
        <w:t>-ны анықтаудың жалпыға бірдей қабылданған әдісінің</w:t>
      </w:r>
      <w:r w:rsidR="002B3957">
        <w:rPr>
          <w:color w:val="212121"/>
          <w:sz w:val="28"/>
          <w:szCs w:val="28"/>
          <w:shd w:val="clear" w:color="auto" w:fill="FFFFFF"/>
        </w:rPr>
        <w:t xml:space="preserve"> болмауы</w:t>
      </w:r>
      <w:r w:rsidRPr="005C6AF1">
        <w:rPr>
          <w:color w:val="212121"/>
          <w:sz w:val="28"/>
          <w:szCs w:val="28"/>
          <w:shd w:val="clear" w:color="auto" w:fill="FFFFFF"/>
        </w:rPr>
        <w:t>, әйелдердің жас тобының</w:t>
      </w:r>
      <w:r w:rsidR="002B3957">
        <w:rPr>
          <w:color w:val="212121"/>
          <w:sz w:val="28"/>
          <w:szCs w:val="28"/>
          <w:shd w:val="clear" w:color="auto" w:fill="FFFFFF"/>
        </w:rPr>
        <w:t xml:space="preserve"> әртүрлілігі және</w:t>
      </w:r>
      <w:r w:rsidRPr="005C6AF1">
        <w:rPr>
          <w:color w:val="212121"/>
          <w:sz w:val="28"/>
          <w:szCs w:val="28"/>
          <w:shd w:val="clear" w:color="auto" w:fill="FFFFFF"/>
        </w:rPr>
        <w:t xml:space="preserve"> ең зерттелетін популяцияның </w:t>
      </w:r>
      <w:r w:rsidR="00B8736B">
        <w:rPr>
          <w:color w:val="212121"/>
          <w:sz w:val="28"/>
          <w:szCs w:val="28"/>
          <w:shd w:val="clear" w:color="auto" w:fill="FFFFFF"/>
        </w:rPr>
        <w:t>бірі болып табылады</w:t>
      </w:r>
      <w:r w:rsidR="00B8736B" w:rsidRPr="005C6AF1">
        <w:rPr>
          <w:sz w:val="28"/>
          <w:szCs w:val="28"/>
        </w:rPr>
        <w:t>[</w:t>
      </w:r>
      <w:r w:rsidR="00B8736B" w:rsidRPr="00B8736B">
        <w:rPr>
          <w:sz w:val="28"/>
          <w:szCs w:val="28"/>
        </w:rPr>
        <w:t>61-66</w:t>
      </w:r>
      <w:r w:rsidR="00B8736B" w:rsidRPr="005C6AF1">
        <w:rPr>
          <w:sz w:val="28"/>
          <w:szCs w:val="28"/>
        </w:rPr>
        <w:t>].</w:t>
      </w:r>
    </w:p>
    <w:p w14:paraId="13B60BA4" w14:textId="49F16D5F" w:rsidR="00F361AA" w:rsidRPr="00B8736B" w:rsidRDefault="00F361AA" w:rsidP="005C6AF1">
      <w:pPr>
        <w:widowControl/>
        <w:shd w:val="clear" w:color="auto" w:fill="FFFFFF"/>
        <w:autoSpaceDE/>
        <w:autoSpaceDN/>
        <w:jc w:val="both"/>
        <w:rPr>
          <w:color w:val="212121"/>
          <w:sz w:val="28"/>
          <w:szCs w:val="28"/>
          <w:shd w:val="clear" w:color="auto" w:fill="FFFFFF"/>
        </w:rPr>
      </w:pPr>
    </w:p>
    <w:p w14:paraId="2ECAC62B" w14:textId="6997B22C" w:rsidR="00D95D4A" w:rsidRPr="00D95D4A" w:rsidRDefault="00D95D4A" w:rsidP="00D95D4A">
      <w:pPr>
        <w:pStyle w:val="TableParagraph"/>
        <w:spacing w:line="315" w:lineRule="exact"/>
        <w:ind w:firstLine="720"/>
        <w:jc w:val="both"/>
        <w:rPr>
          <w:b/>
          <w:bCs/>
          <w:w w:val="95"/>
          <w:sz w:val="28"/>
          <w:szCs w:val="28"/>
        </w:rPr>
      </w:pPr>
      <w:r w:rsidRPr="00D95D4A">
        <w:rPr>
          <w:b/>
          <w:bCs/>
          <w:sz w:val="28"/>
          <w:szCs w:val="28"/>
        </w:rPr>
        <w:t>1.2</w:t>
      </w:r>
      <w:r w:rsidRPr="00D95D4A">
        <w:rPr>
          <w:b/>
          <w:bCs/>
          <w:spacing w:val="38"/>
          <w:sz w:val="28"/>
          <w:szCs w:val="28"/>
        </w:rPr>
        <w:t xml:space="preserve"> Біріншілік дисменореяның</w:t>
      </w:r>
      <w:r w:rsidR="00B52636">
        <w:rPr>
          <w:b/>
          <w:bCs/>
          <w:sz w:val="28"/>
          <w:szCs w:val="28"/>
        </w:rPr>
        <w:t xml:space="preserve"> этиопатогенети</w:t>
      </w:r>
      <w:r w:rsidRPr="00D95D4A">
        <w:rPr>
          <w:b/>
          <w:bCs/>
          <w:sz w:val="28"/>
          <w:szCs w:val="28"/>
        </w:rPr>
        <w:t>калық ерекшеліктері</w:t>
      </w:r>
      <w:r w:rsidR="002B3957">
        <w:rPr>
          <w:b/>
          <w:bCs/>
          <w:sz w:val="28"/>
          <w:szCs w:val="28"/>
        </w:rPr>
        <w:t>.</w:t>
      </w:r>
      <w:r w:rsidRPr="00D95D4A">
        <w:rPr>
          <w:b/>
          <w:bCs/>
          <w:sz w:val="28"/>
          <w:szCs w:val="28"/>
        </w:rPr>
        <w:t xml:space="preserve"> </w:t>
      </w:r>
    </w:p>
    <w:p w14:paraId="280D0305" w14:textId="3DC7702A" w:rsidR="00403E40" w:rsidRPr="006A0B19" w:rsidRDefault="002B3957" w:rsidP="00D95D4A">
      <w:pPr>
        <w:widowControl/>
        <w:shd w:val="clear" w:color="auto" w:fill="FFFFFF"/>
        <w:autoSpaceDE/>
        <w:autoSpaceDN/>
        <w:ind w:firstLine="720"/>
        <w:jc w:val="both"/>
        <w:rPr>
          <w:color w:val="212121"/>
          <w:sz w:val="28"/>
          <w:szCs w:val="28"/>
          <w:shd w:val="clear" w:color="auto" w:fill="FFFFFF"/>
        </w:rPr>
      </w:pPr>
      <w:r>
        <w:rPr>
          <w:color w:val="212121"/>
          <w:sz w:val="28"/>
          <w:szCs w:val="28"/>
          <w:shd w:val="clear" w:color="auto" w:fill="FFFFFF"/>
        </w:rPr>
        <w:t xml:space="preserve">Көптеген </w:t>
      </w:r>
      <w:r w:rsidR="00403E40" w:rsidRPr="00D95D4A">
        <w:rPr>
          <w:color w:val="212121"/>
          <w:sz w:val="28"/>
          <w:szCs w:val="28"/>
          <w:shd w:val="clear" w:color="auto" w:fill="FFFFFF"/>
        </w:rPr>
        <w:t>факторлар дисменорея</w:t>
      </w:r>
      <w:r>
        <w:rPr>
          <w:color w:val="212121"/>
          <w:sz w:val="28"/>
          <w:szCs w:val="28"/>
          <w:shd w:val="clear" w:color="auto" w:fill="FFFFFF"/>
        </w:rPr>
        <w:t>ға шалдығу</w:t>
      </w:r>
      <w:r w:rsidR="00403E40" w:rsidRPr="00D95D4A">
        <w:rPr>
          <w:color w:val="212121"/>
          <w:sz w:val="28"/>
          <w:szCs w:val="28"/>
          <w:shd w:val="clear" w:color="auto" w:fill="FFFFFF"/>
        </w:rPr>
        <w:t xml:space="preserve"> қаупін арттырады, мысалы, ерте </w:t>
      </w:r>
      <w:r>
        <w:rPr>
          <w:color w:val="212121"/>
          <w:sz w:val="28"/>
          <w:szCs w:val="28"/>
          <w:shd w:val="clear" w:color="auto" w:fill="FFFFFF"/>
        </w:rPr>
        <w:t xml:space="preserve">анықталған </w:t>
      </w:r>
      <w:r w:rsidR="00403E40" w:rsidRPr="00D95D4A">
        <w:rPr>
          <w:color w:val="212121"/>
          <w:sz w:val="28"/>
          <w:szCs w:val="28"/>
          <w:shd w:val="clear" w:color="auto" w:fill="FFFFFF"/>
        </w:rPr>
        <w:t xml:space="preserve">менархе, бедеулік, етеккір циклының </w:t>
      </w:r>
      <w:r>
        <w:rPr>
          <w:color w:val="212121"/>
          <w:sz w:val="28"/>
          <w:szCs w:val="28"/>
          <w:shd w:val="clear" w:color="auto" w:fill="FFFFFF"/>
        </w:rPr>
        <w:t xml:space="preserve">функционалды және функционалды емес </w:t>
      </w:r>
      <w:r w:rsidR="00403E40" w:rsidRPr="00D95D4A">
        <w:rPr>
          <w:color w:val="212121"/>
          <w:sz w:val="28"/>
          <w:szCs w:val="28"/>
          <w:shd w:val="clear" w:color="auto" w:fill="FFFFFF"/>
        </w:rPr>
        <w:t>бұзылуы, етеккір циклының ұзақ келуі, көп мөлшерде етеккірдің бөлінуі, дисменореяның отбасылық анамнезі  және темекі шегу</w:t>
      </w:r>
      <w:r>
        <w:rPr>
          <w:color w:val="212121"/>
          <w:sz w:val="28"/>
          <w:szCs w:val="28"/>
          <w:shd w:val="clear" w:color="auto" w:fill="FFFFFF"/>
        </w:rPr>
        <w:t xml:space="preserve"> т.с.с </w:t>
      </w:r>
      <w:r w:rsidR="00D52BF6">
        <w:rPr>
          <w:color w:val="212121"/>
          <w:sz w:val="28"/>
          <w:szCs w:val="28"/>
          <w:shd w:val="clear" w:color="auto" w:fill="FFFFFF"/>
        </w:rPr>
        <w:t>з</w:t>
      </w:r>
      <w:r>
        <w:rPr>
          <w:color w:val="212121"/>
          <w:sz w:val="28"/>
          <w:szCs w:val="28"/>
          <w:shd w:val="clear" w:color="auto" w:fill="FFFFFF"/>
        </w:rPr>
        <w:t>иянды әдеттер</w:t>
      </w:r>
      <w:r w:rsidR="00A42BFA" w:rsidRPr="00A42BFA">
        <w:rPr>
          <w:color w:val="212121"/>
          <w:sz w:val="28"/>
          <w:szCs w:val="28"/>
          <w:shd w:val="clear" w:color="auto" w:fill="FFFFFF"/>
        </w:rPr>
        <w:t xml:space="preserve"> д</w:t>
      </w:r>
      <w:r w:rsidR="00403E40" w:rsidRPr="006A0B19">
        <w:rPr>
          <w:color w:val="212121"/>
          <w:sz w:val="28"/>
          <w:szCs w:val="28"/>
          <w:shd w:val="clear" w:color="auto" w:fill="FFFFFF"/>
        </w:rPr>
        <w:t>исменореяның</w:t>
      </w:r>
      <w:r w:rsidR="00D52BF6">
        <w:rPr>
          <w:color w:val="212121"/>
          <w:sz w:val="28"/>
          <w:szCs w:val="28"/>
          <w:shd w:val="clear" w:color="auto" w:fill="FFFFFF"/>
        </w:rPr>
        <w:t xml:space="preserve"> пайда болу</w:t>
      </w:r>
      <w:r w:rsidR="00403E40" w:rsidRPr="006A0B19">
        <w:rPr>
          <w:color w:val="212121"/>
          <w:sz w:val="28"/>
          <w:szCs w:val="28"/>
          <w:shd w:val="clear" w:color="auto" w:fill="FFFFFF"/>
        </w:rPr>
        <w:t xml:space="preserve"> қаупі мен</w:t>
      </w:r>
      <w:r w:rsidR="00D52BF6">
        <w:rPr>
          <w:color w:val="212121"/>
          <w:sz w:val="28"/>
          <w:szCs w:val="28"/>
          <w:shd w:val="clear" w:color="auto" w:fill="FFFFFF"/>
        </w:rPr>
        <w:t xml:space="preserve"> ауырсынудың</w:t>
      </w:r>
      <w:r w:rsidR="00403E40" w:rsidRPr="006A0B19">
        <w:rPr>
          <w:color w:val="212121"/>
          <w:sz w:val="28"/>
          <w:szCs w:val="28"/>
          <w:shd w:val="clear" w:color="auto" w:fill="FFFFFF"/>
        </w:rPr>
        <w:t xml:space="preserve"> ауырлығын төмендететін факторлар қалыпты босануды және физикалық жаттығуларын қамтитынын еске салсақ, дисменореяның ауырлық дәрежесін және қаупін төмендетуге ықпал ете</w:t>
      </w:r>
      <w:r w:rsidR="00D52BF6">
        <w:rPr>
          <w:color w:val="212121"/>
          <w:sz w:val="28"/>
          <w:szCs w:val="28"/>
          <w:shd w:val="clear" w:color="auto" w:fill="FFFFFF"/>
        </w:rPr>
        <w:t>тінін бірнеше ғалымдар алға тартып отыр</w:t>
      </w:r>
      <w:r w:rsidR="00403E40" w:rsidRPr="006A0B19">
        <w:rPr>
          <w:color w:val="212121"/>
          <w:sz w:val="28"/>
          <w:szCs w:val="28"/>
          <w:shd w:val="clear" w:color="auto" w:fill="FFFFFF"/>
        </w:rPr>
        <w:t xml:space="preserve"> [</w:t>
      </w:r>
      <w:r w:rsidR="005C2478" w:rsidRPr="006A0B19">
        <w:rPr>
          <w:color w:val="212121"/>
          <w:sz w:val="28"/>
          <w:szCs w:val="28"/>
          <w:shd w:val="clear" w:color="auto" w:fill="FFFFFF"/>
        </w:rPr>
        <w:t>67-69</w:t>
      </w:r>
      <w:r w:rsidR="00403E40" w:rsidRPr="006A0B19">
        <w:rPr>
          <w:color w:val="212121"/>
          <w:sz w:val="28"/>
          <w:szCs w:val="28"/>
          <w:shd w:val="clear" w:color="auto" w:fill="FFFFFF"/>
        </w:rPr>
        <w:t>].</w:t>
      </w:r>
    </w:p>
    <w:p w14:paraId="4C9D5343" w14:textId="2DD13796" w:rsidR="00403E40" w:rsidRDefault="00490E32" w:rsidP="00D95D4A">
      <w:pPr>
        <w:widowControl/>
        <w:shd w:val="clear" w:color="auto" w:fill="FFFFFF"/>
        <w:autoSpaceDE/>
        <w:autoSpaceDN/>
        <w:ind w:firstLine="720"/>
        <w:jc w:val="both"/>
        <w:rPr>
          <w:color w:val="212121"/>
          <w:sz w:val="28"/>
          <w:szCs w:val="28"/>
          <w:shd w:val="clear" w:color="auto" w:fill="FFFFFF"/>
        </w:rPr>
      </w:pPr>
      <w:r w:rsidRPr="005C6AF1">
        <w:rPr>
          <w:color w:val="212121"/>
          <w:sz w:val="28"/>
          <w:szCs w:val="28"/>
          <w:shd w:val="clear" w:color="auto" w:fill="FFFFFF"/>
        </w:rPr>
        <w:t>1965 жылы Пиклз және ғалымдар дисменореяға ықпал ететін факторлардың бірі етеккір алдында простагландиндер концентрациясының артуы мүмкін екенін атап өтті [</w:t>
      </w:r>
      <w:r w:rsidR="002C7F6C" w:rsidRPr="006A0B19">
        <w:rPr>
          <w:color w:val="212121"/>
          <w:sz w:val="28"/>
          <w:szCs w:val="28"/>
          <w:shd w:val="clear" w:color="auto" w:fill="FFFFFF"/>
        </w:rPr>
        <w:t>70</w:t>
      </w:r>
      <w:r w:rsidRPr="005C6AF1">
        <w:rPr>
          <w:color w:val="212121"/>
          <w:sz w:val="28"/>
          <w:szCs w:val="28"/>
          <w:shd w:val="clear" w:color="auto" w:fill="FFFFFF"/>
        </w:rPr>
        <w:t>].</w:t>
      </w:r>
    </w:p>
    <w:p w14:paraId="2C5AA329" w14:textId="3CE9B802" w:rsidR="00D95D4A" w:rsidRDefault="00EE20C4" w:rsidP="00D52BF6">
      <w:pPr>
        <w:widowControl/>
        <w:shd w:val="clear" w:color="auto" w:fill="FFFFFF"/>
        <w:autoSpaceDE/>
        <w:autoSpaceDN/>
        <w:ind w:firstLine="720"/>
        <w:jc w:val="both"/>
        <w:rPr>
          <w:color w:val="212121"/>
          <w:sz w:val="28"/>
          <w:szCs w:val="28"/>
          <w:shd w:val="clear" w:color="auto" w:fill="FFFFFF"/>
        </w:rPr>
      </w:pPr>
      <w:r w:rsidRPr="005C6AF1">
        <w:rPr>
          <w:color w:val="212121"/>
          <w:sz w:val="28"/>
          <w:szCs w:val="28"/>
          <w:shd w:val="clear" w:color="auto" w:fill="FFFFFF"/>
        </w:rPr>
        <w:t>Көптеген зерттеулер</w:t>
      </w:r>
      <w:r w:rsidR="00D52BF6">
        <w:rPr>
          <w:color w:val="212121"/>
          <w:sz w:val="28"/>
          <w:szCs w:val="28"/>
          <w:shd w:val="clear" w:color="auto" w:fill="FFFFFF"/>
        </w:rPr>
        <w:t xml:space="preserve"> болғанына</w:t>
      </w:r>
      <w:r w:rsidRPr="005C6AF1">
        <w:rPr>
          <w:color w:val="212121"/>
          <w:sz w:val="28"/>
          <w:szCs w:val="28"/>
          <w:shd w:val="clear" w:color="auto" w:fill="FFFFFF"/>
        </w:rPr>
        <w:t xml:space="preserve"> қарамастан дисменореяның патомеханизмі толық зерттелмеген. </w:t>
      </w:r>
      <w:r w:rsidR="00403E40" w:rsidRPr="005C6AF1">
        <w:rPr>
          <w:color w:val="212121"/>
          <w:sz w:val="28"/>
          <w:szCs w:val="28"/>
          <w:shd w:val="clear" w:color="auto" w:fill="FFFFFF"/>
        </w:rPr>
        <w:t>Соңғы заманауи</w:t>
      </w:r>
      <w:r w:rsidRPr="005C6AF1">
        <w:rPr>
          <w:color w:val="212121"/>
          <w:sz w:val="28"/>
          <w:szCs w:val="28"/>
          <w:shd w:val="clear" w:color="auto" w:fill="FFFFFF"/>
        </w:rPr>
        <w:t xml:space="preserve"> зерттеулер </w:t>
      </w:r>
      <w:r w:rsidR="00403E40" w:rsidRPr="005C6AF1">
        <w:rPr>
          <w:color w:val="212121"/>
          <w:sz w:val="28"/>
          <w:szCs w:val="28"/>
          <w:shd w:val="clear" w:color="auto" w:fill="FFFFFF"/>
        </w:rPr>
        <w:t xml:space="preserve"> нәтижесі </w:t>
      </w:r>
      <w:r w:rsidRPr="005C6AF1">
        <w:rPr>
          <w:color w:val="212121"/>
          <w:sz w:val="28"/>
          <w:szCs w:val="28"/>
          <w:shd w:val="clear" w:color="auto" w:fill="FFFFFF"/>
        </w:rPr>
        <w:t>дисменорея - көптеген факторларға тәуелді болуы</w:t>
      </w:r>
      <w:r w:rsidR="00403E40" w:rsidRPr="005C6AF1">
        <w:rPr>
          <w:color w:val="212121"/>
          <w:sz w:val="28"/>
          <w:szCs w:val="28"/>
          <w:shd w:val="clear" w:color="auto" w:fill="FFFFFF"/>
        </w:rPr>
        <w:t>на байланысты</w:t>
      </w:r>
      <w:r w:rsidRPr="005C6AF1">
        <w:rPr>
          <w:color w:val="212121"/>
          <w:sz w:val="28"/>
          <w:szCs w:val="28"/>
          <w:shd w:val="clear" w:color="auto" w:fill="FFFFFF"/>
        </w:rPr>
        <w:t xml:space="preserve"> күрделі процесс екенін көрсет</w:t>
      </w:r>
      <w:r w:rsidR="00D52BF6">
        <w:rPr>
          <w:color w:val="212121"/>
          <w:sz w:val="28"/>
          <w:szCs w:val="28"/>
          <w:shd w:val="clear" w:color="auto" w:fill="FFFFFF"/>
        </w:rPr>
        <w:t>іп отыр</w:t>
      </w:r>
      <w:r w:rsidRPr="005C6AF1">
        <w:rPr>
          <w:color w:val="212121"/>
          <w:sz w:val="28"/>
          <w:szCs w:val="28"/>
          <w:shd w:val="clear" w:color="auto" w:fill="FFFFFF"/>
        </w:rPr>
        <w:t xml:space="preserve"> [</w:t>
      </w:r>
      <w:r w:rsidR="002C7F6C" w:rsidRPr="002C7F6C">
        <w:rPr>
          <w:color w:val="212121"/>
          <w:sz w:val="28"/>
          <w:szCs w:val="28"/>
          <w:shd w:val="clear" w:color="auto" w:fill="FFFFFF"/>
        </w:rPr>
        <w:t>71-73</w:t>
      </w:r>
      <w:r w:rsidRPr="005C6AF1">
        <w:rPr>
          <w:color w:val="212121"/>
          <w:sz w:val="28"/>
          <w:szCs w:val="28"/>
          <w:shd w:val="clear" w:color="auto" w:fill="FFFFFF"/>
        </w:rPr>
        <w:t xml:space="preserve">]. </w:t>
      </w:r>
    </w:p>
    <w:p w14:paraId="52B6D5E4" w14:textId="2726E38F" w:rsidR="00F361AA" w:rsidRPr="005C6AF1" w:rsidRDefault="00EE20C4" w:rsidP="00D95D4A">
      <w:pPr>
        <w:widowControl/>
        <w:shd w:val="clear" w:color="auto" w:fill="FFFFFF"/>
        <w:autoSpaceDE/>
        <w:autoSpaceDN/>
        <w:ind w:firstLine="720"/>
        <w:jc w:val="both"/>
        <w:rPr>
          <w:color w:val="212121"/>
          <w:sz w:val="28"/>
          <w:szCs w:val="28"/>
          <w:shd w:val="clear" w:color="auto" w:fill="FFFFFF"/>
        </w:rPr>
      </w:pPr>
      <w:r w:rsidRPr="005C6AF1">
        <w:rPr>
          <w:color w:val="212121"/>
          <w:sz w:val="28"/>
          <w:szCs w:val="28"/>
          <w:shd w:val="clear" w:color="auto" w:fill="FFFFFF"/>
        </w:rPr>
        <w:t xml:space="preserve">Етеккір циклі </w:t>
      </w:r>
      <w:r w:rsidR="00403E40" w:rsidRPr="005C6AF1">
        <w:rPr>
          <w:color w:val="212121"/>
          <w:sz w:val="28"/>
          <w:szCs w:val="28"/>
          <w:shd w:val="clear" w:color="auto" w:fill="FFFFFF"/>
        </w:rPr>
        <w:t>аналық без</w:t>
      </w:r>
      <w:r w:rsidRPr="005C6AF1">
        <w:rPr>
          <w:color w:val="212121"/>
          <w:sz w:val="28"/>
          <w:szCs w:val="28"/>
          <w:shd w:val="clear" w:color="auto" w:fill="FFFFFF"/>
        </w:rPr>
        <w:t xml:space="preserve"> гормондары концентрациясының циклдік өзгерістеріне, сонд</w:t>
      </w:r>
      <w:r w:rsidR="00490E32" w:rsidRPr="005C6AF1">
        <w:rPr>
          <w:color w:val="212121"/>
          <w:sz w:val="28"/>
          <w:szCs w:val="28"/>
          <w:shd w:val="clear" w:color="auto" w:fill="FFFFFF"/>
        </w:rPr>
        <w:t xml:space="preserve">ай ақ, </w:t>
      </w:r>
      <w:r w:rsidRPr="005C6AF1">
        <w:rPr>
          <w:color w:val="212121"/>
          <w:sz w:val="28"/>
          <w:szCs w:val="28"/>
          <w:shd w:val="clear" w:color="auto" w:fill="FFFFFF"/>
        </w:rPr>
        <w:t xml:space="preserve"> простагландиндер деңгейінің циклдік өзгерістеріне және </w:t>
      </w:r>
      <w:r w:rsidR="00490E32" w:rsidRPr="005C6AF1">
        <w:rPr>
          <w:color w:val="212121"/>
          <w:sz w:val="28"/>
          <w:szCs w:val="28"/>
          <w:shd w:val="clear" w:color="auto" w:fill="FFFFFF"/>
        </w:rPr>
        <w:t>жатырдың</w:t>
      </w:r>
      <w:r w:rsidRPr="005C6AF1">
        <w:rPr>
          <w:color w:val="212121"/>
          <w:sz w:val="28"/>
          <w:szCs w:val="28"/>
          <w:shd w:val="clear" w:color="auto" w:fill="FFFFFF"/>
        </w:rPr>
        <w:t xml:space="preserve"> </w:t>
      </w:r>
      <w:r w:rsidR="00490E32" w:rsidRPr="005C6AF1">
        <w:rPr>
          <w:color w:val="212121"/>
          <w:sz w:val="28"/>
          <w:szCs w:val="28"/>
          <w:shd w:val="clear" w:color="auto" w:fill="FFFFFF"/>
        </w:rPr>
        <w:t>жиырылу</w:t>
      </w:r>
      <w:r w:rsidRPr="005C6AF1">
        <w:rPr>
          <w:color w:val="212121"/>
          <w:sz w:val="28"/>
          <w:szCs w:val="28"/>
          <w:shd w:val="clear" w:color="auto" w:fill="FFFFFF"/>
        </w:rPr>
        <w:t xml:space="preserve"> белсенділігіне байланысты екені </w:t>
      </w:r>
      <w:r w:rsidR="00490E32" w:rsidRPr="005C6AF1">
        <w:rPr>
          <w:color w:val="212121"/>
          <w:sz w:val="28"/>
          <w:szCs w:val="28"/>
          <w:shd w:val="clear" w:color="auto" w:fill="FFFFFF"/>
        </w:rPr>
        <w:t>анық</w:t>
      </w:r>
      <w:r w:rsidRPr="005C6AF1">
        <w:rPr>
          <w:color w:val="212121"/>
          <w:sz w:val="28"/>
          <w:szCs w:val="28"/>
          <w:shd w:val="clear" w:color="auto" w:fill="FFFFFF"/>
        </w:rPr>
        <w:t xml:space="preserve"> [</w:t>
      </w:r>
      <w:r w:rsidR="002C7F6C" w:rsidRPr="002C7F6C">
        <w:rPr>
          <w:color w:val="212121"/>
          <w:sz w:val="28"/>
          <w:szCs w:val="28"/>
          <w:shd w:val="clear" w:color="auto" w:fill="FFFFFF"/>
        </w:rPr>
        <w:t>74,75</w:t>
      </w:r>
      <w:r w:rsidRPr="005C6AF1">
        <w:rPr>
          <w:color w:val="212121"/>
          <w:sz w:val="28"/>
          <w:szCs w:val="28"/>
          <w:shd w:val="clear" w:color="auto" w:fill="FFFFFF"/>
        </w:rPr>
        <w:t xml:space="preserve">]. Бұл болжамдар кейінгі жылдары басқа авторлармен расталды, олар простагландиндердің дисменорея кезінде </w:t>
      </w:r>
      <w:r w:rsidR="00490E32" w:rsidRPr="005C6AF1">
        <w:rPr>
          <w:color w:val="212121"/>
          <w:sz w:val="28"/>
          <w:szCs w:val="28"/>
          <w:shd w:val="clear" w:color="auto" w:fill="FFFFFF"/>
        </w:rPr>
        <w:t xml:space="preserve">мөлшерден тыс өндірілетінін </w:t>
      </w:r>
      <w:r w:rsidRPr="005C6AF1">
        <w:rPr>
          <w:color w:val="212121"/>
          <w:sz w:val="28"/>
          <w:szCs w:val="28"/>
          <w:shd w:val="clear" w:color="auto" w:fill="FFFFFF"/>
        </w:rPr>
        <w:t>көрсетті [</w:t>
      </w:r>
      <w:r w:rsidR="002C7F6C" w:rsidRPr="002C7F6C">
        <w:rPr>
          <w:color w:val="212121"/>
          <w:sz w:val="28"/>
          <w:szCs w:val="28"/>
          <w:shd w:val="clear" w:color="auto" w:fill="FFFFFF"/>
        </w:rPr>
        <w:t>76</w:t>
      </w:r>
      <w:r w:rsidRPr="005C6AF1">
        <w:rPr>
          <w:color w:val="212121"/>
          <w:sz w:val="28"/>
          <w:szCs w:val="28"/>
          <w:shd w:val="clear" w:color="auto" w:fill="FFFFFF"/>
        </w:rPr>
        <w:t>]. Бұ</w:t>
      </w:r>
      <w:r w:rsidR="00490E32" w:rsidRPr="005C6AF1">
        <w:rPr>
          <w:color w:val="212121"/>
          <w:sz w:val="28"/>
          <w:szCs w:val="28"/>
          <w:shd w:val="clear" w:color="auto" w:fill="FFFFFF"/>
        </w:rPr>
        <w:t>ны</w:t>
      </w:r>
      <w:r w:rsidRPr="005C6AF1">
        <w:rPr>
          <w:color w:val="212121"/>
          <w:sz w:val="28"/>
          <w:szCs w:val="28"/>
          <w:shd w:val="clear" w:color="auto" w:fill="FFFFFF"/>
        </w:rPr>
        <w:t xml:space="preserve"> сондай-ақ етеккір кезінде дисменореямен бірге жүретін симптомдар </w:t>
      </w:r>
      <w:r w:rsidR="00490E32" w:rsidRPr="005C6AF1">
        <w:rPr>
          <w:color w:val="212121"/>
          <w:sz w:val="28"/>
          <w:szCs w:val="28"/>
          <w:shd w:val="clear" w:color="auto" w:fill="FFFFFF"/>
        </w:rPr>
        <w:t>дәлел бола алады</w:t>
      </w:r>
      <w:r w:rsidRPr="005C6AF1">
        <w:rPr>
          <w:color w:val="212121"/>
          <w:sz w:val="28"/>
          <w:szCs w:val="28"/>
          <w:shd w:val="clear" w:color="auto" w:fill="FFFFFF"/>
        </w:rPr>
        <w:t xml:space="preserve">. Простагландиндер жатырды </w:t>
      </w:r>
      <w:r w:rsidR="00490E32" w:rsidRPr="005C6AF1">
        <w:rPr>
          <w:color w:val="212121"/>
          <w:sz w:val="28"/>
          <w:szCs w:val="28"/>
          <w:shd w:val="clear" w:color="auto" w:fill="FFFFFF"/>
        </w:rPr>
        <w:t xml:space="preserve">қамтамасыз ететін </w:t>
      </w:r>
      <w:r w:rsidRPr="005C6AF1">
        <w:rPr>
          <w:color w:val="212121"/>
          <w:sz w:val="28"/>
          <w:szCs w:val="28"/>
          <w:shd w:val="clear" w:color="auto" w:fill="FFFFFF"/>
        </w:rPr>
        <w:t xml:space="preserve">тамырлардың тарылуына, жатырдың </w:t>
      </w:r>
      <w:r w:rsidR="00490E32" w:rsidRPr="005C6AF1">
        <w:rPr>
          <w:color w:val="212121"/>
          <w:sz w:val="28"/>
          <w:szCs w:val="28"/>
          <w:shd w:val="clear" w:color="auto" w:fill="FFFFFF"/>
        </w:rPr>
        <w:t>жиырылу</w:t>
      </w:r>
      <w:r w:rsidRPr="005C6AF1">
        <w:rPr>
          <w:color w:val="212121"/>
          <w:sz w:val="28"/>
          <w:szCs w:val="28"/>
          <w:shd w:val="clear" w:color="auto" w:fill="FFFFFF"/>
        </w:rPr>
        <w:t xml:space="preserve"> белсенділігінің бұзылуына </w:t>
      </w:r>
      <w:r w:rsidR="00490E32" w:rsidRPr="005C6AF1">
        <w:rPr>
          <w:color w:val="212121"/>
          <w:sz w:val="28"/>
          <w:szCs w:val="28"/>
          <w:shd w:val="clear" w:color="auto" w:fill="FFFFFF"/>
        </w:rPr>
        <w:t xml:space="preserve">алып </w:t>
      </w:r>
      <w:r w:rsidR="00D52BF6">
        <w:rPr>
          <w:color w:val="212121"/>
          <w:sz w:val="28"/>
          <w:szCs w:val="28"/>
          <w:shd w:val="clear" w:color="auto" w:fill="FFFFFF"/>
        </w:rPr>
        <w:t xml:space="preserve">келіп, бұл </w:t>
      </w:r>
      <w:r w:rsidR="008E744F" w:rsidRPr="005C6AF1">
        <w:rPr>
          <w:color w:val="212121"/>
          <w:sz w:val="28"/>
          <w:szCs w:val="28"/>
          <w:shd w:val="clear" w:color="auto" w:fill="FFFFFF"/>
        </w:rPr>
        <w:t>өз кезінде</w:t>
      </w:r>
      <w:r w:rsidRPr="005C6AF1">
        <w:rPr>
          <w:color w:val="212121"/>
          <w:sz w:val="28"/>
          <w:szCs w:val="28"/>
          <w:shd w:val="clear" w:color="auto" w:fill="FFFFFF"/>
        </w:rPr>
        <w:t xml:space="preserve"> ишемияға, жатыр гипоксиясына және</w:t>
      </w:r>
      <w:r w:rsidR="00490E32" w:rsidRPr="005C6AF1">
        <w:rPr>
          <w:color w:val="212121"/>
          <w:sz w:val="28"/>
          <w:szCs w:val="28"/>
          <w:shd w:val="clear" w:color="auto" w:fill="FFFFFF"/>
        </w:rPr>
        <w:t xml:space="preserve"> </w:t>
      </w:r>
      <w:r w:rsidR="008E744F" w:rsidRPr="005C6AF1">
        <w:rPr>
          <w:color w:val="212121"/>
          <w:sz w:val="28"/>
          <w:szCs w:val="28"/>
          <w:shd w:val="clear" w:color="auto" w:fill="FFFFFF"/>
        </w:rPr>
        <w:t>жүйке талшықтарының</w:t>
      </w:r>
      <w:r w:rsidR="00490E32" w:rsidRPr="005C6AF1">
        <w:rPr>
          <w:color w:val="212121"/>
          <w:sz w:val="28"/>
          <w:szCs w:val="28"/>
          <w:shd w:val="clear" w:color="auto" w:fill="FFFFFF"/>
        </w:rPr>
        <w:t xml:space="preserve"> сезім</w:t>
      </w:r>
      <w:r w:rsidR="008E744F" w:rsidRPr="005C6AF1">
        <w:rPr>
          <w:color w:val="212121"/>
          <w:sz w:val="28"/>
          <w:szCs w:val="28"/>
          <w:shd w:val="clear" w:color="auto" w:fill="FFFFFF"/>
        </w:rPr>
        <w:t>талдығының жоғарылауына алып келеді</w:t>
      </w:r>
      <w:r w:rsidR="00A42BFA" w:rsidRPr="00A42BFA">
        <w:rPr>
          <w:color w:val="212121"/>
          <w:sz w:val="28"/>
          <w:szCs w:val="28"/>
          <w:shd w:val="clear" w:color="auto" w:fill="FFFFFF"/>
        </w:rPr>
        <w:t xml:space="preserve"> </w:t>
      </w:r>
      <w:r w:rsidR="00FA0D3C" w:rsidRPr="005C6AF1">
        <w:rPr>
          <w:color w:val="212121"/>
          <w:sz w:val="28"/>
          <w:szCs w:val="28"/>
          <w:shd w:val="clear" w:color="auto" w:fill="FFFFFF"/>
        </w:rPr>
        <w:t>[</w:t>
      </w:r>
      <w:r w:rsidR="00FA0D3C" w:rsidRPr="002C7F6C">
        <w:rPr>
          <w:color w:val="212121"/>
          <w:sz w:val="28"/>
          <w:szCs w:val="28"/>
          <w:shd w:val="clear" w:color="auto" w:fill="FFFFFF"/>
        </w:rPr>
        <w:t>7</w:t>
      </w:r>
      <w:r w:rsidR="00FA0D3C" w:rsidRPr="00FA0D3C">
        <w:rPr>
          <w:color w:val="212121"/>
          <w:sz w:val="28"/>
          <w:szCs w:val="28"/>
          <w:shd w:val="clear" w:color="auto" w:fill="FFFFFF"/>
        </w:rPr>
        <w:t>7</w:t>
      </w:r>
      <w:r w:rsidR="00FA0D3C" w:rsidRPr="005C6AF1">
        <w:rPr>
          <w:color w:val="212121"/>
          <w:sz w:val="28"/>
          <w:szCs w:val="28"/>
          <w:shd w:val="clear" w:color="auto" w:fill="FFFFFF"/>
        </w:rPr>
        <w:t>].</w:t>
      </w:r>
    </w:p>
    <w:p w14:paraId="3771B1AD" w14:textId="59FD0E87" w:rsidR="00FA0D3C" w:rsidRDefault="00486F1D" w:rsidP="00D95D4A">
      <w:pPr>
        <w:widowControl/>
        <w:shd w:val="clear" w:color="auto" w:fill="FFFFFF"/>
        <w:autoSpaceDE/>
        <w:autoSpaceDN/>
        <w:ind w:firstLine="720"/>
        <w:jc w:val="both"/>
        <w:rPr>
          <w:color w:val="212121"/>
          <w:sz w:val="28"/>
          <w:szCs w:val="28"/>
          <w:shd w:val="clear" w:color="auto" w:fill="FFFFFF"/>
        </w:rPr>
      </w:pPr>
      <w:r w:rsidRPr="005C6AF1">
        <w:rPr>
          <w:color w:val="212121"/>
          <w:sz w:val="28"/>
          <w:szCs w:val="28"/>
          <w:shd w:val="clear" w:color="auto" w:fill="FFFFFF"/>
        </w:rPr>
        <w:t>Осы тұжырымдамамен басқа да шетел ғалымдары</w:t>
      </w:r>
      <w:r w:rsidR="00FA0D3C" w:rsidRPr="00FA0D3C">
        <w:rPr>
          <w:color w:val="212121"/>
          <w:sz w:val="28"/>
          <w:szCs w:val="28"/>
          <w:shd w:val="clear" w:color="auto" w:fill="FFFFFF"/>
        </w:rPr>
        <w:t xml:space="preserve"> </w:t>
      </w:r>
      <w:r w:rsidR="00F361AA" w:rsidRPr="005C6AF1">
        <w:rPr>
          <w:color w:val="212121"/>
          <w:sz w:val="28"/>
          <w:szCs w:val="28"/>
          <w:shd w:val="clear" w:color="auto" w:fill="FFFFFF"/>
        </w:rPr>
        <w:t>мәлімде</w:t>
      </w:r>
      <w:r w:rsidRPr="005C6AF1">
        <w:rPr>
          <w:color w:val="212121"/>
          <w:sz w:val="28"/>
          <w:szCs w:val="28"/>
          <w:shd w:val="clear" w:color="auto" w:fill="FFFFFF"/>
        </w:rPr>
        <w:t>с</w:t>
      </w:r>
      <w:r w:rsidR="00F361AA" w:rsidRPr="005C6AF1">
        <w:rPr>
          <w:color w:val="212121"/>
          <w:sz w:val="28"/>
          <w:szCs w:val="28"/>
          <w:shd w:val="clear" w:color="auto" w:fill="FFFFFF"/>
        </w:rPr>
        <w:t xml:space="preserve">і: босану немесе </w:t>
      </w:r>
      <w:r w:rsidRPr="005C6AF1">
        <w:rPr>
          <w:color w:val="212121"/>
          <w:sz w:val="28"/>
          <w:szCs w:val="28"/>
          <w:shd w:val="clear" w:color="auto" w:fill="FFFFFF"/>
        </w:rPr>
        <w:t xml:space="preserve">өздігінен түсік </w:t>
      </w:r>
      <w:r w:rsidR="00F361AA" w:rsidRPr="005C6AF1">
        <w:rPr>
          <w:color w:val="212121"/>
          <w:sz w:val="28"/>
          <w:szCs w:val="28"/>
          <w:shd w:val="clear" w:color="auto" w:fill="FFFFFF"/>
        </w:rPr>
        <w:t xml:space="preserve">кезіндегі </w:t>
      </w:r>
      <w:r w:rsidRPr="005C6AF1">
        <w:rPr>
          <w:color w:val="212121"/>
          <w:sz w:val="28"/>
          <w:szCs w:val="28"/>
          <w:shd w:val="clear" w:color="auto" w:fill="FFFFFF"/>
        </w:rPr>
        <w:t xml:space="preserve">жатырдың жиырылу белгілерінің ұқсастығы </w:t>
      </w:r>
      <w:r w:rsidR="00F361AA" w:rsidRPr="005C6AF1">
        <w:rPr>
          <w:color w:val="212121"/>
          <w:sz w:val="28"/>
          <w:szCs w:val="28"/>
          <w:shd w:val="clear" w:color="auto" w:fill="FFFFFF"/>
        </w:rPr>
        <w:t>простагландиндер тудырған б</w:t>
      </w:r>
      <w:r w:rsidRPr="005C6AF1">
        <w:rPr>
          <w:color w:val="212121"/>
          <w:sz w:val="28"/>
          <w:szCs w:val="28"/>
          <w:shd w:val="clear" w:color="auto" w:fill="FFFFFF"/>
        </w:rPr>
        <w:t xml:space="preserve">іріншілік </w:t>
      </w:r>
      <w:r w:rsidR="00F361AA" w:rsidRPr="005C6AF1">
        <w:rPr>
          <w:color w:val="212121"/>
          <w:sz w:val="28"/>
          <w:szCs w:val="28"/>
          <w:shd w:val="clear" w:color="auto" w:fill="FFFFFF"/>
        </w:rPr>
        <w:t>дисменореясы бар</w:t>
      </w:r>
      <w:r w:rsidRPr="005C6AF1">
        <w:rPr>
          <w:color w:val="212121"/>
          <w:sz w:val="28"/>
          <w:szCs w:val="28"/>
          <w:shd w:val="clear" w:color="auto" w:fill="FFFFFF"/>
        </w:rPr>
        <w:t xml:space="preserve"> және </w:t>
      </w:r>
      <w:r w:rsidR="00F361AA" w:rsidRPr="005C6AF1">
        <w:rPr>
          <w:color w:val="212121"/>
          <w:sz w:val="28"/>
          <w:szCs w:val="28"/>
          <w:shd w:val="clear" w:color="auto" w:fill="FFFFFF"/>
        </w:rPr>
        <w:t xml:space="preserve">әйелдердің </w:t>
      </w:r>
      <w:r w:rsidR="00F361AA" w:rsidRPr="005C6AF1">
        <w:rPr>
          <w:color w:val="212121"/>
          <w:sz w:val="28"/>
          <w:szCs w:val="28"/>
          <w:shd w:val="clear" w:color="auto" w:fill="FFFFFF"/>
        </w:rPr>
        <w:lastRenderedPageBreak/>
        <w:t xml:space="preserve">етеккір </w:t>
      </w:r>
      <w:r w:rsidR="00A42BFA" w:rsidRPr="00A42BFA">
        <w:rPr>
          <w:color w:val="212121"/>
          <w:sz w:val="28"/>
          <w:szCs w:val="28"/>
          <w:shd w:val="clear" w:color="auto" w:fill="FFFFFF"/>
        </w:rPr>
        <w:t>кез</w:t>
      </w:r>
      <w:r w:rsidR="00A42BFA">
        <w:rPr>
          <w:color w:val="212121"/>
          <w:sz w:val="28"/>
          <w:szCs w:val="28"/>
          <w:shd w:val="clear" w:color="auto" w:fill="FFFFFF"/>
        </w:rPr>
        <w:t>інде</w:t>
      </w:r>
      <w:r w:rsidR="00F361AA" w:rsidRPr="005C6AF1">
        <w:rPr>
          <w:color w:val="212121"/>
          <w:sz w:val="28"/>
          <w:szCs w:val="28"/>
          <w:shd w:val="clear" w:color="auto" w:fill="FFFFFF"/>
        </w:rPr>
        <w:t xml:space="preserve"> простагландин </w:t>
      </w:r>
      <w:r w:rsidR="000A7721">
        <w:rPr>
          <w:color w:val="212121"/>
          <w:sz w:val="28"/>
          <w:szCs w:val="28"/>
          <w:shd w:val="clear" w:color="auto" w:fill="FFFFFF"/>
        </w:rPr>
        <w:t xml:space="preserve">синтезін тежеу </w:t>
      </w:r>
      <w:r w:rsidR="00F361AA" w:rsidRPr="005C6AF1">
        <w:rPr>
          <w:color w:val="212121"/>
          <w:sz w:val="28"/>
          <w:szCs w:val="28"/>
          <w:shd w:val="clear" w:color="auto" w:fill="FFFFFF"/>
        </w:rPr>
        <w:t>арқылы ауырсынуды жеңілдетудегі циклооксигеназа тежегіштерінің тиімділігі</w:t>
      </w:r>
      <w:r w:rsidR="00A42BFA">
        <w:rPr>
          <w:color w:val="212121"/>
          <w:sz w:val="28"/>
          <w:szCs w:val="28"/>
          <w:shd w:val="clear" w:color="auto" w:fill="FFFFFF"/>
        </w:rPr>
        <w:t>мен</w:t>
      </w:r>
      <w:r w:rsidR="00F361AA" w:rsidRPr="005C6AF1">
        <w:rPr>
          <w:color w:val="212121"/>
          <w:sz w:val="28"/>
          <w:szCs w:val="28"/>
          <w:shd w:val="clear" w:color="auto" w:fill="FFFFFF"/>
        </w:rPr>
        <w:t xml:space="preserve"> </w:t>
      </w:r>
      <w:r w:rsidRPr="005C6AF1">
        <w:rPr>
          <w:color w:val="212121"/>
          <w:sz w:val="28"/>
          <w:szCs w:val="28"/>
          <w:shd w:val="clear" w:color="auto" w:fill="FFFFFF"/>
        </w:rPr>
        <w:t>түсіндіріледі</w:t>
      </w:r>
      <w:r w:rsidR="00A42BFA">
        <w:rPr>
          <w:color w:val="212121"/>
          <w:sz w:val="28"/>
          <w:szCs w:val="28"/>
          <w:shd w:val="clear" w:color="auto" w:fill="FFFFFF"/>
        </w:rPr>
        <w:t xml:space="preserve"> </w:t>
      </w:r>
      <w:r w:rsidR="00FA0D3C" w:rsidRPr="005C6AF1">
        <w:rPr>
          <w:color w:val="212121"/>
          <w:sz w:val="28"/>
          <w:szCs w:val="28"/>
          <w:shd w:val="clear" w:color="auto" w:fill="FFFFFF"/>
        </w:rPr>
        <w:t>[</w:t>
      </w:r>
      <w:r w:rsidR="00FA0D3C" w:rsidRPr="002C7F6C">
        <w:rPr>
          <w:color w:val="212121"/>
          <w:sz w:val="28"/>
          <w:szCs w:val="28"/>
          <w:shd w:val="clear" w:color="auto" w:fill="FFFFFF"/>
        </w:rPr>
        <w:t>7</w:t>
      </w:r>
      <w:r w:rsidR="00FA0D3C" w:rsidRPr="00FA0D3C">
        <w:rPr>
          <w:color w:val="212121"/>
          <w:sz w:val="28"/>
          <w:szCs w:val="28"/>
          <w:shd w:val="clear" w:color="auto" w:fill="FFFFFF"/>
        </w:rPr>
        <w:t xml:space="preserve">1,75, </w:t>
      </w:r>
      <w:r w:rsidR="009A2AF7" w:rsidRPr="009A2AF7">
        <w:rPr>
          <w:color w:val="212121"/>
          <w:sz w:val="28"/>
          <w:szCs w:val="28"/>
          <w:shd w:val="clear" w:color="auto" w:fill="FFFFFF"/>
        </w:rPr>
        <w:t xml:space="preserve">78, </w:t>
      </w:r>
      <w:r w:rsidR="00FA0D3C" w:rsidRPr="00FA0D3C">
        <w:rPr>
          <w:color w:val="212121"/>
          <w:sz w:val="28"/>
          <w:szCs w:val="28"/>
          <w:shd w:val="clear" w:color="auto" w:fill="FFFFFF"/>
        </w:rPr>
        <w:t>79</w:t>
      </w:r>
      <w:r w:rsidR="00FA0D3C" w:rsidRPr="005C6AF1">
        <w:rPr>
          <w:color w:val="212121"/>
          <w:sz w:val="28"/>
          <w:szCs w:val="28"/>
          <w:shd w:val="clear" w:color="auto" w:fill="FFFFFF"/>
        </w:rPr>
        <w:t>].</w:t>
      </w:r>
    </w:p>
    <w:p w14:paraId="21C95124" w14:textId="398EBA65" w:rsidR="00F361AA" w:rsidRPr="005C6AF1" w:rsidRDefault="00F361AA" w:rsidP="00D95D4A">
      <w:pPr>
        <w:widowControl/>
        <w:shd w:val="clear" w:color="auto" w:fill="FFFFFF"/>
        <w:autoSpaceDE/>
        <w:autoSpaceDN/>
        <w:ind w:firstLine="720"/>
        <w:jc w:val="both"/>
        <w:rPr>
          <w:color w:val="212121"/>
          <w:sz w:val="28"/>
          <w:szCs w:val="28"/>
          <w:shd w:val="clear" w:color="auto" w:fill="FFFFFF"/>
        </w:rPr>
      </w:pPr>
      <w:r w:rsidRPr="005C6AF1">
        <w:rPr>
          <w:color w:val="212121"/>
          <w:sz w:val="28"/>
          <w:szCs w:val="28"/>
          <w:shd w:val="clear" w:color="auto" w:fill="FFFFFF"/>
        </w:rPr>
        <w:t>Простагландиндер жасуша мембранасының фосфолипидтерінің ортақ компоненті арахидон қышқылы сияқты ұзын тізбекті полиқанықпаған май қышқылдары арқылы синтезделеді.</w:t>
      </w:r>
      <w:r w:rsidR="00A42BFA">
        <w:rPr>
          <w:color w:val="212121"/>
          <w:sz w:val="28"/>
          <w:szCs w:val="28"/>
          <w:shd w:val="clear" w:color="auto" w:fill="FFFFFF"/>
        </w:rPr>
        <w:t xml:space="preserve"> </w:t>
      </w:r>
      <w:r w:rsidRPr="005C6AF1">
        <w:rPr>
          <w:color w:val="212121"/>
          <w:sz w:val="28"/>
          <w:szCs w:val="28"/>
          <w:shd w:val="clear" w:color="auto" w:fill="FFFFFF"/>
        </w:rPr>
        <w:t xml:space="preserve">Оның синтезі циклдік аденозинмонофосфатпен (цАМФ) реттелетін бос май қышқылдарының </w:t>
      </w:r>
      <w:r w:rsidR="00486F1D" w:rsidRPr="005C6AF1">
        <w:rPr>
          <w:color w:val="212121"/>
          <w:sz w:val="28"/>
          <w:szCs w:val="28"/>
          <w:shd w:val="clear" w:color="auto" w:fill="FFFFFF"/>
        </w:rPr>
        <w:t>ізашарлары</w:t>
      </w:r>
      <w:r w:rsidRPr="005C6AF1">
        <w:rPr>
          <w:color w:val="212121"/>
          <w:sz w:val="28"/>
          <w:szCs w:val="28"/>
          <w:shd w:val="clear" w:color="auto" w:fill="FFFFFF"/>
        </w:rPr>
        <w:t xml:space="preserve"> болуымен шектеледі. Осылайша, </w:t>
      </w:r>
      <w:r w:rsidR="00486F1D" w:rsidRPr="005C6AF1">
        <w:rPr>
          <w:color w:val="212121"/>
          <w:sz w:val="28"/>
          <w:szCs w:val="28"/>
          <w:shd w:val="clear" w:color="auto" w:fill="FFFFFF"/>
        </w:rPr>
        <w:t>цАМФ</w:t>
      </w:r>
      <w:r w:rsidRPr="005C6AF1">
        <w:rPr>
          <w:color w:val="212121"/>
          <w:sz w:val="28"/>
          <w:szCs w:val="28"/>
          <w:shd w:val="clear" w:color="auto" w:fill="FFFFFF"/>
        </w:rPr>
        <w:t xml:space="preserve"> жолы арқылы простагландин өндір</w:t>
      </w:r>
      <w:r w:rsidR="000549ED" w:rsidRPr="005C6AF1">
        <w:rPr>
          <w:color w:val="212121"/>
          <w:sz w:val="28"/>
          <w:szCs w:val="28"/>
          <w:shd w:val="clear" w:color="auto" w:fill="FFFFFF"/>
        </w:rPr>
        <w:t>ілуін</w:t>
      </w:r>
      <w:r w:rsidRPr="005C6AF1">
        <w:rPr>
          <w:color w:val="212121"/>
          <w:sz w:val="28"/>
          <w:szCs w:val="28"/>
          <w:shd w:val="clear" w:color="auto" w:fill="FFFFFF"/>
        </w:rPr>
        <w:t xml:space="preserve"> адреналин, пептидтік және стероидты гормондар, сондай-ақ механикалық тітіркендіргіштер және тіндердің </w:t>
      </w:r>
      <w:r w:rsidR="00D95D4A">
        <w:rPr>
          <w:color w:val="212121"/>
          <w:sz w:val="28"/>
          <w:szCs w:val="28"/>
          <w:shd w:val="clear" w:color="auto" w:fill="FFFFFF"/>
        </w:rPr>
        <w:t xml:space="preserve">қабынуын </w:t>
      </w:r>
      <w:r w:rsidR="00486F1D" w:rsidRPr="005C6AF1">
        <w:rPr>
          <w:color w:val="212121"/>
          <w:sz w:val="28"/>
          <w:szCs w:val="28"/>
          <w:shd w:val="clear" w:color="auto" w:fill="FFFFFF"/>
        </w:rPr>
        <w:t xml:space="preserve">күшейтуі </w:t>
      </w:r>
      <w:r w:rsidRPr="005C6AF1">
        <w:rPr>
          <w:color w:val="212121"/>
          <w:sz w:val="28"/>
          <w:szCs w:val="28"/>
          <w:shd w:val="clear" w:color="auto" w:fill="FFFFFF"/>
        </w:rPr>
        <w:t xml:space="preserve">мүмкін. </w:t>
      </w:r>
    </w:p>
    <w:p w14:paraId="3AF64BA1" w14:textId="339180AB" w:rsidR="0005010D" w:rsidRPr="005C6AF1" w:rsidRDefault="00F361AA" w:rsidP="00D95D4A">
      <w:pPr>
        <w:widowControl/>
        <w:shd w:val="clear" w:color="auto" w:fill="FFFFFF"/>
        <w:autoSpaceDE/>
        <w:autoSpaceDN/>
        <w:ind w:firstLine="720"/>
        <w:jc w:val="both"/>
        <w:rPr>
          <w:color w:val="212121"/>
          <w:sz w:val="28"/>
          <w:szCs w:val="28"/>
          <w:shd w:val="clear" w:color="auto" w:fill="FFFFFF"/>
        </w:rPr>
      </w:pPr>
      <w:r w:rsidRPr="005C6AF1">
        <w:rPr>
          <w:color w:val="212121"/>
          <w:sz w:val="28"/>
          <w:szCs w:val="28"/>
          <w:shd w:val="clear" w:color="auto" w:fill="FFFFFF"/>
        </w:rPr>
        <w:t>Арахидон қышқылы лизосомалық фермент фосфолипаза А2 арқылы фосфолипидтерден түзіледі. Лизосомалық белсенділіктің тұрақтылығы бірнеше факторлармен реттеледі</w:t>
      </w:r>
      <w:r w:rsidR="00D95D4A">
        <w:rPr>
          <w:color w:val="212121"/>
          <w:sz w:val="28"/>
          <w:szCs w:val="28"/>
          <w:shd w:val="clear" w:color="auto" w:fill="FFFFFF"/>
        </w:rPr>
        <w:t xml:space="preserve"> де</w:t>
      </w:r>
      <w:r w:rsidRPr="005C6AF1">
        <w:rPr>
          <w:color w:val="212121"/>
          <w:sz w:val="28"/>
          <w:szCs w:val="28"/>
          <w:shd w:val="clear" w:color="auto" w:fill="FFFFFF"/>
        </w:rPr>
        <w:t>, олардың бірі прогестерон</w:t>
      </w:r>
      <w:r w:rsidR="000549ED" w:rsidRPr="005C6AF1">
        <w:rPr>
          <w:color w:val="212121"/>
          <w:sz w:val="28"/>
          <w:szCs w:val="28"/>
          <w:shd w:val="clear" w:color="auto" w:fill="FFFFFF"/>
        </w:rPr>
        <w:t xml:space="preserve"> гормоны</w:t>
      </w:r>
      <w:r w:rsidR="00D95D4A">
        <w:rPr>
          <w:color w:val="212121"/>
          <w:sz w:val="28"/>
          <w:szCs w:val="28"/>
          <w:shd w:val="clear" w:color="auto" w:fill="FFFFFF"/>
        </w:rPr>
        <w:t xml:space="preserve"> болып табылады</w:t>
      </w:r>
      <w:r w:rsidRPr="005C6AF1">
        <w:rPr>
          <w:color w:val="212121"/>
          <w:sz w:val="28"/>
          <w:szCs w:val="28"/>
          <w:shd w:val="clear" w:color="auto" w:fill="FFFFFF"/>
        </w:rPr>
        <w:t>. Прогестеронның жоғары деңгейі лизосомалардың белсенділігін тұрақтандырады. Соңы люте</w:t>
      </w:r>
      <w:r w:rsidR="00D95D4A">
        <w:rPr>
          <w:color w:val="212121"/>
          <w:sz w:val="28"/>
          <w:szCs w:val="28"/>
          <w:shd w:val="clear" w:color="auto" w:fill="FFFFFF"/>
        </w:rPr>
        <w:t>ин</w:t>
      </w:r>
      <w:r w:rsidRPr="005C6AF1">
        <w:rPr>
          <w:color w:val="212121"/>
          <w:sz w:val="28"/>
          <w:szCs w:val="28"/>
          <w:shd w:val="clear" w:color="auto" w:fill="FFFFFF"/>
        </w:rPr>
        <w:t xml:space="preserve">ды фазада сары дененің </w:t>
      </w:r>
      <w:r w:rsidR="000549ED" w:rsidRPr="005C6AF1">
        <w:rPr>
          <w:color w:val="212121"/>
          <w:sz w:val="28"/>
          <w:szCs w:val="28"/>
          <w:shd w:val="clear" w:color="auto" w:fill="FFFFFF"/>
        </w:rPr>
        <w:t xml:space="preserve">ыдырауымен </w:t>
      </w:r>
      <w:r w:rsidRPr="005C6AF1">
        <w:rPr>
          <w:color w:val="212121"/>
          <w:sz w:val="28"/>
          <w:szCs w:val="28"/>
          <w:shd w:val="clear" w:color="auto" w:fill="FFFFFF"/>
        </w:rPr>
        <w:t xml:space="preserve">болатын прогестерон деңгейінің төмендеуі эндометриялық лизосомаларға осы </w:t>
      </w:r>
      <w:r w:rsidR="000549ED" w:rsidRPr="005C6AF1">
        <w:rPr>
          <w:color w:val="212121"/>
          <w:sz w:val="28"/>
          <w:szCs w:val="28"/>
          <w:shd w:val="clear" w:color="auto" w:fill="FFFFFF"/>
        </w:rPr>
        <w:t xml:space="preserve">тұрақтандырушы </w:t>
      </w:r>
      <w:r w:rsidRPr="005C6AF1">
        <w:rPr>
          <w:color w:val="212121"/>
          <w:sz w:val="28"/>
          <w:szCs w:val="28"/>
          <w:shd w:val="clear" w:color="auto" w:fill="FFFFFF"/>
        </w:rPr>
        <w:t>әсердің төмендеуіне әкел</w:t>
      </w:r>
      <w:r w:rsidR="00D95D4A">
        <w:rPr>
          <w:color w:val="212121"/>
          <w:sz w:val="28"/>
          <w:szCs w:val="28"/>
          <w:shd w:val="clear" w:color="auto" w:fill="FFFFFF"/>
        </w:rPr>
        <w:t>уі</w:t>
      </w:r>
      <w:r w:rsidRPr="005C6AF1">
        <w:rPr>
          <w:color w:val="212121"/>
          <w:sz w:val="28"/>
          <w:szCs w:val="28"/>
          <w:shd w:val="clear" w:color="auto" w:fill="FFFFFF"/>
        </w:rPr>
        <w:t xml:space="preserve"> нәтижесінде фосфолипаза A2 бо</w:t>
      </w:r>
      <w:r w:rsidR="00D95D4A">
        <w:rPr>
          <w:color w:val="212121"/>
          <w:sz w:val="28"/>
          <w:szCs w:val="28"/>
          <w:shd w:val="clear" w:color="auto" w:fill="FFFFFF"/>
        </w:rPr>
        <w:t>сатылып</w:t>
      </w:r>
      <w:r w:rsidRPr="005C6AF1">
        <w:rPr>
          <w:color w:val="212121"/>
          <w:sz w:val="28"/>
          <w:szCs w:val="28"/>
          <w:shd w:val="clear" w:color="auto" w:fill="FFFFFF"/>
        </w:rPr>
        <w:t xml:space="preserve"> және арахидон қышқылының синтезі үшін жасуша мембранасының фосфолипидтері гидролизденеді. Бұл қосылыстар</w:t>
      </w:r>
      <w:r w:rsidR="000549ED" w:rsidRPr="005C6AF1">
        <w:rPr>
          <w:color w:val="212121"/>
          <w:sz w:val="28"/>
          <w:szCs w:val="28"/>
          <w:shd w:val="clear" w:color="auto" w:fill="FFFFFF"/>
        </w:rPr>
        <w:t xml:space="preserve"> ЦОГ</w:t>
      </w:r>
      <w:r w:rsidRPr="005C6AF1">
        <w:rPr>
          <w:color w:val="212121"/>
          <w:sz w:val="28"/>
          <w:szCs w:val="28"/>
          <w:shd w:val="clear" w:color="auto" w:fill="FFFFFF"/>
        </w:rPr>
        <w:t xml:space="preserve"> және липоксигеназа жолының </w:t>
      </w:r>
      <w:r w:rsidR="000549ED" w:rsidRPr="005C6AF1">
        <w:rPr>
          <w:color w:val="212121"/>
          <w:sz w:val="28"/>
          <w:szCs w:val="28"/>
          <w:shd w:val="clear" w:color="auto" w:fill="FFFFFF"/>
        </w:rPr>
        <w:t>ізашарлары</w:t>
      </w:r>
      <w:r w:rsidRPr="005C6AF1">
        <w:rPr>
          <w:color w:val="212121"/>
          <w:sz w:val="28"/>
          <w:szCs w:val="28"/>
          <w:shd w:val="clear" w:color="auto" w:fill="FFFFFF"/>
        </w:rPr>
        <w:t xml:space="preserve"> ретінде қызмет етеді. Осылайша, етеккір кезінде</w:t>
      </w:r>
      <w:r w:rsidR="000549ED" w:rsidRPr="005C6AF1">
        <w:rPr>
          <w:color w:val="212121"/>
          <w:sz w:val="28"/>
          <w:szCs w:val="28"/>
          <w:shd w:val="clear" w:color="auto" w:fill="FFFFFF"/>
        </w:rPr>
        <w:t>гі</w:t>
      </w:r>
      <w:r w:rsidRPr="005C6AF1">
        <w:rPr>
          <w:color w:val="212121"/>
          <w:sz w:val="28"/>
          <w:szCs w:val="28"/>
          <w:shd w:val="clear" w:color="auto" w:fill="FFFFFF"/>
        </w:rPr>
        <w:t xml:space="preserve"> арахидон қышқылының  жоғары</w:t>
      </w:r>
      <w:r w:rsidR="000549ED" w:rsidRPr="005C6AF1">
        <w:rPr>
          <w:color w:val="212121"/>
          <w:sz w:val="28"/>
          <w:szCs w:val="28"/>
          <w:shd w:val="clear" w:color="auto" w:fill="FFFFFF"/>
        </w:rPr>
        <w:t xml:space="preserve"> қолжетімділігі сәйкесінше</w:t>
      </w:r>
      <w:r w:rsidRPr="005C6AF1">
        <w:rPr>
          <w:color w:val="212121"/>
          <w:sz w:val="28"/>
          <w:szCs w:val="28"/>
          <w:shd w:val="clear" w:color="auto" w:fill="FFFFFF"/>
        </w:rPr>
        <w:t>, простагландиндердің өндірі</w:t>
      </w:r>
      <w:r w:rsidR="000549ED" w:rsidRPr="005C6AF1">
        <w:rPr>
          <w:color w:val="212121"/>
          <w:sz w:val="28"/>
          <w:szCs w:val="28"/>
          <w:shd w:val="clear" w:color="auto" w:fill="FFFFFF"/>
        </w:rPr>
        <w:t>луіне</w:t>
      </w:r>
      <w:r w:rsidRPr="005C6AF1">
        <w:rPr>
          <w:color w:val="212121"/>
          <w:sz w:val="28"/>
          <w:szCs w:val="28"/>
          <w:shd w:val="clear" w:color="auto" w:fill="FFFFFF"/>
        </w:rPr>
        <w:t xml:space="preserve"> </w:t>
      </w:r>
      <w:r w:rsidR="000549ED" w:rsidRPr="005C6AF1">
        <w:rPr>
          <w:color w:val="212121"/>
          <w:sz w:val="28"/>
          <w:szCs w:val="28"/>
          <w:shd w:val="clear" w:color="auto" w:fill="FFFFFF"/>
        </w:rPr>
        <w:t>ықпал</w:t>
      </w:r>
      <w:r w:rsidRPr="005C6AF1">
        <w:rPr>
          <w:color w:val="212121"/>
          <w:sz w:val="28"/>
          <w:szCs w:val="28"/>
          <w:shd w:val="clear" w:color="auto" w:fill="FFFFFF"/>
        </w:rPr>
        <w:t xml:space="preserve"> етеді. Сондай-ақ, дисменорея тек овуляциялық циклдар кезінде пайда бол</w:t>
      </w:r>
      <w:r w:rsidR="00D95D4A">
        <w:rPr>
          <w:color w:val="212121"/>
          <w:sz w:val="28"/>
          <w:szCs w:val="28"/>
          <w:shd w:val="clear" w:color="auto" w:fill="FFFFFF"/>
        </w:rPr>
        <w:t>уы мүмкін</w:t>
      </w:r>
      <w:r w:rsidRPr="005C6AF1">
        <w:rPr>
          <w:color w:val="212121"/>
          <w:sz w:val="28"/>
          <w:szCs w:val="28"/>
          <w:shd w:val="clear" w:color="auto" w:fill="FFFFFF"/>
        </w:rPr>
        <w:t xml:space="preserve"> деген қорытынды</w:t>
      </w:r>
      <w:r w:rsidR="00D95D4A">
        <w:rPr>
          <w:color w:val="212121"/>
          <w:sz w:val="28"/>
          <w:szCs w:val="28"/>
          <w:shd w:val="clear" w:color="auto" w:fill="FFFFFF"/>
        </w:rPr>
        <w:t>ға осы механизм дәлел бола алады</w:t>
      </w:r>
      <w:r w:rsidR="00A42BFA">
        <w:rPr>
          <w:color w:val="212121"/>
          <w:sz w:val="28"/>
          <w:szCs w:val="28"/>
          <w:shd w:val="clear" w:color="auto" w:fill="FFFFFF"/>
        </w:rPr>
        <w:t xml:space="preserve"> </w:t>
      </w:r>
      <w:r w:rsidR="003C1D15" w:rsidRPr="005C6AF1">
        <w:rPr>
          <w:color w:val="212121"/>
          <w:sz w:val="28"/>
          <w:szCs w:val="28"/>
          <w:shd w:val="clear" w:color="auto" w:fill="FFFFFF"/>
        </w:rPr>
        <w:t>[</w:t>
      </w:r>
      <w:r w:rsidR="003C1D15" w:rsidRPr="00FA0D3C">
        <w:rPr>
          <w:color w:val="212121"/>
          <w:sz w:val="28"/>
          <w:szCs w:val="28"/>
          <w:shd w:val="clear" w:color="auto" w:fill="FFFFFF"/>
        </w:rPr>
        <w:t>80, 81</w:t>
      </w:r>
      <w:r w:rsidR="003C1D15" w:rsidRPr="005C6AF1">
        <w:rPr>
          <w:color w:val="212121"/>
          <w:sz w:val="28"/>
          <w:szCs w:val="28"/>
          <w:shd w:val="clear" w:color="auto" w:fill="FFFFFF"/>
        </w:rPr>
        <w:t>].</w:t>
      </w:r>
    </w:p>
    <w:p w14:paraId="0DFECB7D" w14:textId="077D0609" w:rsidR="003C1D15" w:rsidRDefault="0005010D" w:rsidP="00D95D4A">
      <w:pPr>
        <w:widowControl/>
        <w:shd w:val="clear" w:color="auto" w:fill="FFFFFF"/>
        <w:autoSpaceDE/>
        <w:autoSpaceDN/>
        <w:ind w:firstLine="720"/>
        <w:jc w:val="both"/>
        <w:rPr>
          <w:color w:val="212121"/>
          <w:sz w:val="28"/>
          <w:szCs w:val="28"/>
          <w:shd w:val="clear" w:color="auto" w:fill="FFFFFF"/>
        </w:rPr>
      </w:pPr>
      <w:r w:rsidRPr="005C6AF1">
        <w:rPr>
          <w:color w:val="212121"/>
          <w:sz w:val="28"/>
          <w:szCs w:val="28"/>
          <w:shd w:val="clear" w:color="auto" w:fill="FFFFFF"/>
        </w:rPr>
        <w:t>Б</w:t>
      </w:r>
      <w:r w:rsidR="000549ED" w:rsidRPr="005C6AF1">
        <w:rPr>
          <w:color w:val="212121"/>
          <w:sz w:val="28"/>
          <w:szCs w:val="28"/>
          <w:shd w:val="clear" w:color="auto" w:fill="FFFFFF"/>
        </w:rPr>
        <w:t>іріншілік</w:t>
      </w:r>
      <w:r w:rsidRPr="005C6AF1">
        <w:rPr>
          <w:color w:val="212121"/>
          <w:sz w:val="28"/>
          <w:szCs w:val="28"/>
          <w:shd w:val="clear" w:color="auto" w:fill="FFFFFF"/>
        </w:rPr>
        <w:t xml:space="preserve"> дисменореяның қауіп факторларының екі түрі бар: </w:t>
      </w:r>
      <w:r w:rsidR="000549ED" w:rsidRPr="005C6AF1">
        <w:rPr>
          <w:color w:val="212121"/>
          <w:sz w:val="28"/>
          <w:szCs w:val="28"/>
          <w:shd w:val="clear" w:color="auto" w:fill="FFFFFF"/>
        </w:rPr>
        <w:t>түрлендірілмейтін</w:t>
      </w:r>
      <w:r w:rsidRPr="005C6AF1">
        <w:rPr>
          <w:color w:val="212121"/>
          <w:sz w:val="28"/>
          <w:szCs w:val="28"/>
          <w:shd w:val="clear" w:color="auto" w:fill="FFFFFF"/>
        </w:rPr>
        <w:t xml:space="preserve"> және мінез-құлық</w:t>
      </w:r>
      <w:r w:rsidR="000549ED" w:rsidRPr="005C6AF1">
        <w:rPr>
          <w:color w:val="212121"/>
          <w:sz w:val="28"/>
          <w:szCs w:val="28"/>
          <w:shd w:val="clear" w:color="auto" w:fill="FFFFFF"/>
        </w:rPr>
        <w:t xml:space="preserve"> факторы</w:t>
      </w:r>
      <w:r w:rsidRPr="005C6AF1">
        <w:rPr>
          <w:color w:val="212121"/>
          <w:sz w:val="28"/>
          <w:szCs w:val="28"/>
          <w:shd w:val="clear" w:color="auto" w:fill="FFFFFF"/>
        </w:rPr>
        <w:t xml:space="preserve">. </w:t>
      </w:r>
      <w:r w:rsidR="000549ED" w:rsidRPr="005C6AF1">
        <w:rPr>
          <w:color w:val="212121"/>
          <w:sz w:val="28"/>
          <w:szCs w:val="28"/>
          <w:shd w:val="clear" w:color="auto" w:fill="FFFFFF"/>
        </w:rPr>
        <w:t xml:space="preserve">Түрлендірілмейтін </w:t>
      </w:r>
      <w:r w:rsidRPr="005C6AF1">
        <w:rPr>
          <w:color w:val="212121"/>
          <w:sz w:val="28"/>
          <w:szCs w:val="28"/>
          <w:shd w:val="clear" w:color="auto" w:fill="FFFFFF"/>
        </w:rPr>
        <w:t>қауіп факторларына мыналар жатады: дисменорея</w:t>
      </w:r>
      <w:r w:rsidR="000549ED" w:rsidRPr="005C6AF1">
        <w:rPr>
          <w:color w:val="212121"/>
          <w:sz w:val="28"/>
          <w:szCs w:val="28"/>
          <w:shd w:val="clear" w:color="auto" w:fill="FFFFFF"/>
        </w:rPr>
        <w:t>ның</w:t>
      </w:r>
      <w:r w:rsidRPr="005C6AF1">
        <w:rPr>
          <w:color w:val="212121"/>
          <w:sz w:val="28"/>
          <w:szCs w:val="28"/>
          <w:shd w:val="clear" w:color="auto" w:fill="FFFFFF"/>
        </w:rPr>
        <w:t xml:space="preserve"> </w:t>
      </w:r>
      <w:r w:rsidR="000549ED" w:rsidRPr="005C6AF1">
        <w:rPr>
          <w:color w:val="212121"/>
          <w:sz w:val="28"/>
          <w:szCs w:val="28"/>
          <w:shd w:val="clear" w:color="auto" w:fill="FFFFFF"/>
        </w:rPr>
        <w:t xml:space="preserve">отбасылық </w:t>
      </w:r>
      <w:r w:rsidRPr="005C6AF1">
        <w:rPr>
          <w:color w:val="212121"/>
          <w:sz w:val="28"/>
          <w:szCs w:val="28"/>
          <w:shd w:val="clear" w:color="auto" w:fill="FFFFFF"/>
        </w:rPr>
        <w:t>тарихы, 20 жасқа дейінгі жас (симптомдар жасөспірім</w:t>
      </w:r>
      <w:r w:rsidR="000549ED" w:rsidRPr="005C6AF1">
        <w:rPr>
          <w:color w:val="212121"/>
          <w:sz w:val="28"/>
          <w:szCs w:val="28"/>
          <w:shd w:val="clear" w:color="auto" w:fill="FFFFFF"/>
        </w:rPr>
        <w:t xml:space="preserve">дік кезеңінде </w:t>
      </w:r>
      <w:r w:rsidRPr="005C6AF1">
        <w:rPr>
          <w:color w:val="212121"/>
          <w:sz w:val="28"/>
          <w:szCs w:val="28"/>
          <w:shd w:val="clear" w:color="auto" w:fill="FFFFFF"/>
        </w:rPr>
        <w:t xml:space="preserve">айқынырақ), 12 жасқа дейінгі </w:t>
      </w:r>
      <w:r w:rsidR="000549ED" w:rsidRPr="005C6AF1">
        <w:rPr>
          <w:color w:val="212121"/>
          <w:sz w:val="28"/>
          <w:szCs w:val="28"/>
          <w:shd w:val="clear" w:color="auto" w:fill="FFFFFF"/>
        </w:rPr>
        <w:t xml:space="preserve">менархе жасы </w:t>
      </w:r>
      <w:r w:rsidRPr="005C6AF1">
        <w:rPr>
          <w:color w:val="212121"/>
          <w:sz w:val="28"/>
          <w:szCs w:val="28"/>
          <w:shd w:val="clear" w:color="auto" w:fill="FFFFFF"/>
        </w:rPr>
        <w:t xml:space="preserve">(овуляциялық циклдің ерте қалыптасуына байланысты), 7 күннен </w:t>
      </w:r>
      <w:r w:rsidR="007D1BD5" w:rsidRPr="005C6AF1">
        <w:rPr>
          <w:color w:val="212121"/>
          <w:sz w:val="28"/>
          <w:szCs w:val="28"/>
          <w:shd w:val="clear" w:color="auto" w:fill="FFFFFF"/>
        </w:rPr>
        <w:t xml:space="preserve">асатын </w:t>
      </w:r>
      <w:r w:rsidRPr="005C6AF1">
        <w:rPr>
          <w:color w:val="212121"/>
          <w:sz w:val="28"/>
          <w:szCs w:val="28"/>
          <w:shd w:val="clear" w:color="auto" w:fill="FFFFFF"/>
        </w:rPr>
        <w:t>етеккір</w:t>
      </w:r>
      <w:r w:rsidR="007D1BD5" w:rsidRPr="005C6AF1">
        <w:rPr>
          <w:color w:val="212121"/>
          <w:sz w:val="28"/>
          <w:szCs w:val="28"/>
          <w:shd w:val="clear" w:color="auto" w:fill="FFFFFF"/>
        </w:rPr>
        <w:t xml:space="preserve"> бөлінісінің ұзақ болуы </w:t>
      </w:r>
      <w:r w:rsidRPr="005C6AF1">
        <w:rPr>
          <w:color w:val="212121"/>
          <w:sz w:val="28"/>
          <w:szCs w:val="28"/>
          <w:shd w:val="clear" w:color="auto" w:fill="FFFFFF"/>
        </w:rPr>
        <w:t xml:space="preserve">және </w:t>
      </w:r>
      <w:r w:rsidR="007D1BD5" w:rsidRPr="005C6AF1">
        <w:rPr>
          <w:color w:val="212121"/>
          <w:sz w:val="28"/>
          <w:szCs w:val="28"/>
          <w:shd w:val="clear" w:color="auto" w:fill="FFFFFF"/>
        </w:rPr>
        <w:t>және анамнезінде босанудың болмауы</w:t>
      </w:r>
      <w:r w:rsidRPr="005C6AF1">
        <w:rPr>
          <w:color w:val="212121"/>
          <w:sz w:val="28"/>
          <w:szCs w:val="28"/>
          <w:shd w:val="clear" w:color="auto" w:fill="FFFFFF"/>
        </w:rPr>
        <w:t xml:space="preserve">. Көп </w:t>
      </w:r>
      <w:r w:rsidR="007D1BD5" w:rsidRPr="005C6AF1">
        <w:rPr>
          <w:color w:val="212121"/>
          <w:sz w:val="28"/>
          <w:szCs w:val="28"/>
          <w:shd w:val="clear" w:color="auto" w:fill="FFFFFF"/>
        </w:rPr>
        <w:t xml:space="preserve">босанушы әйел мен </w:t>
      </w:r>
      <w:r w:rsidRPr="005C6AF1">
        <w:rPr>
          <w:color w:val="212121"/>
          <w:sz w:val="28"/>
          <w:szCs w:val="28"/>
          <w:shd w:val="clear" w:color="auto" w:fill="FFFFFF"/>
        </w:rPr>
        <w:t xml:space="preserve">мен дисменорея қаупінің төмендеуі арасындағы байланысты бірнеше гипотезамен түсіндіруге болады, мысалы: </w:t>
      </w:r>
      <w:r w:rsidR="007D1BD5" w:rsidRPr="005C6AF1">
        <w:rPr>
          <w:color w:val="212121"/>
          <w:sz w:val="28"/>
          <w:szCs w:val="28"/>
          <w:shd w:val="clear" w:color="auto" w:fill="FFFFFF"/>
        </w:rPr>
        <w:t>мерзіміндегі</w:t>
      </w:r>
      <w:r w:rsidRPr="005C6AF1">
        <w:rPr>
          <w:color w:val="212121"/>
          <w:sz w:val="28"/>
          <w:szCs w:val="28"/>
          <w:shd w:val="clear" w:color="auto" w:fill="FFFFFF"/>
        </w:rPr>
        <w:t xml:space="preserve"> босан</w:t>
      </w:r>
      <w:r w:rsidR="007D1BD5" w:rsidRPr="005C6AF1">
        <w:rPr>
          <w:color w:val="212121"/>
          <w:sz w:val="28"/>
          <w:szCs w:val="28"/>
          <w:shd w:val="clear" w:color="auto" w:fill="FFFFFF"/>
        </w:rPr>
        <w:t>удан</w:t>
      </w:r>
      <w:r w:rsidRPr="005C6AF1">
        <w:rPr>
          <w:color w:val="212121"/>
          <w:sz w:val="28"/>
          <w:szCs w:val="28"/>
          <w:shd w:val="clear" w:color="auto" w:fill="FFFFFF"/>
        </w:rPr>
        <w:t xml:space="preserve"> кейін</w:t>
      </w:r>
      <w:r w:rsidR="007D1BD5" w:rsidRPr="005C6AF1">
        <w:rPr>
          <w:color w:val="212121"/>
          <w:sz w:val="28"/>
          <w:szCs w:val="28"/>
          <w:shd w:val="clear" w:color="auto" w:fill="FFFFFF"/>
        </w:rPr>
        <w:t>гі</w:t>
      </w:r>
      <w:r w:rsidRPr="005C6AF1">
        <w:rPr>
          <w:color w:val="212121"/>
          <w:sz w:val="28"/>
          <w:szCs w:val="28"/>
          <w:shd w:val="clear" w:color="auto" w:fill="FFFFFF"/>
        </w:rPr>
        <w:t xml:space="preserve"> эндометрия</w:t>
      </w:r>
      <w:r w:rsidR="007D1BD5" w:rsidRPr="005C6AF1">
        <w:rPr>
          <w:color w:val="212121"/>
          <w:sz w:val="28"/>
          <w:szCs w:val="28"/>
          <w:shd w:val="clear" w:color="auto" w:fill="FFFFFF"/>
        </w:rPr>
        <w:t>дегі</w:t>
      </w:r>
      <w:r w:rsidRPr="005C6AF1">
        <w:rPr>
          <w:color w:val="212121"/>
          <w:sz w:val="28"/>
          <w:szCs w:val="28"/>
          <w:shd w:val="clear" w:color="auto" w:fill="FFFFFF"/>
        </w:rPr>
        <w:t xml:space="preserve"> простагландиндердің бөлінуінің төмендеуі, </w:t>
      </w:r>
      <w:r w:rsidR="007D1BD5" w:rsidRPr="005C6AF1">
        <w:rPr>
          <w:color w:val="212121"/>
          <w:sz w:val="28"/>
          <w:szCs w:val="28"/>
          <w:shd w:val="clear" w:color="auto" w:fill="FFFFFF"/>
        </w:rPr>
        <w:t xml:space="preserve">мерзімінде босанудан кейінгі </w:t>
      </w:r>
      <w:r w:rsidRPr="005C6AF1">
        <w:rPr>
          <w:color w:val="212121"/>
          <w:sz w:val="28"/>
          <w:szCs w:val="28"/>
          <w:shd w:val="clear" w:color="auto" w:fill="FFFFFF"/>
        </w:rPr>
        <w:t>жатырда нейронд</w:t>
      </w:r>
      <w:r w:rsidR="007D1BD5" w:rsidRPr="005C6AF1">
        <w:rPr>
          <w:color w:val="212121"/>
          <w:sz w:val="28"/>
          <w:szCs w:val="28"/>
          <w:shd w:val="clear" w:color="auto" w:fill="FFFFFF"/>
        </w:rPr>
        <w:t>ардың</w:t>
      </w:r>
      <w:r w:rsidRPr="005C6AF1">
        <w:rPr>
          <w:color w:val="212121"/>
          <w:sz w:val="28"/>
          <w:szCs w:val="28"/>
          <w:shd w:val="clear" w:color="auto" w:fill="FFFFFF"/>
        </w:rPr>
        <w:t xml:space="preserve"> дегенерация</w:t>
      </w:r>
      <w:r w:rsidR="007D1BD5" w:rsidRPr="005C6AF1">
        <w:rPr>
          <w:color w:val="212121"/>
          <w:sz w:val="28"/>
          <w:szCs w:val="28"/>
          <w:shd w:val="clear" w:color="auto" w:fill="FFFFFF"/>
        </w:rPr>
        <w:t>сының</w:t>
      </w:r>
      <w:r w:rsidRPr="005C6AF1">
        <w:rPr>
          <w:color w:val="212121"/>
          <w:sz w:val="28"/>
          <w:szCs w:val="28"/>
          <w:shd w:val="clear" w:color="auto" w:fill="FFFFFF"/>
        </w:rPr>
        <w:t xml:space="preserve"> және жатырдың жиырылуының төмендеуі. жүктіліктің үшінші триместріндегі норадреналин</w:t>
      </w:r>
      <w:r w:rsidR="007D1BD5" w:rsidRPr="005C6AF1">
        <w:rPr>
          <w:color w:val="212121"/>
          <w:sz w:val="28"/>
          <w:szCs w:val="28"/>
          <w:shd w:val="clear" w:color="auto" w:fill="FFFFFF"/>
        </w:rPr>
        <w:t>нің бөлінуі</w:t>
      </w:r>
      <w:r w:rsidRPr="005C6AF1">
        <w:rPr>
          <w:color w:val="212121"/>
          <w:sz w:val="28"/>
          <w:szCs w:val="28"/>
          <w:shd w:val="clear" w:color="auto" w:fill="FFFFFF"/>
        </w:rPr>
        <w:t>.</w:t>
      </w:r>
      <w:r w:rsidR="003C1D15" w:rsidRPr="003C1D15">
        <w:rPr>
          <w:color w:val="212121"/>
          <w:sz w:val="28"/>
          <w:szCs w:val="28"/>
          <w:shd w:val="clear" w:color="auto" w:fill="FFFFFF"/>
        </w:rPr>
        <w:t xml:space="preserve"> </w:t>
      </w:r>
      <w:r w:rsidRPr="005C6AF1">
        <w:rPr>
          <w:color w:val="212121"/>
          <w:sz w:val="28"/>
          <w:szCs w:val="28"/>
          <w:shd w:val="clear" w:color="auto" w:fill="FFFFFF"/>
        </w:rPr>
        <w:t>Мінез-құлық қауіп факторларына мыналар жатады: дене салмағының индексі (</w:t>
      </w:r>
      <w:r w:rsidR="007D1BD5" w:rsidRPr="005C6AF1">
        <w:rPr>
          <w:color w:val="212121"/>
          <w:sz w:val="28"/>
          <w:szCs w:val="28"/>
          <w:shd w:val="clear" w:color="auto" w:fill="FFFFFF"/>
        </w:rPr>
        <w:t>ДСИ</w:t>
      </w:r>
      <w:r w:rsidRPr="005C6AF1">
        <w:rPr>
          <w:color w:val="212121"/>
          <w:sz w:val="28"/>
          <w:szCs w:val="28"/>
          <w:shd w:val="clear" w:color="auto" w:fill="FFFFFF"/>
        </w:rPr>
        <w:t xml:space="preserve">) &lt;20 немесе &gt;30,  омега-3 </w:t>
      </w:r>
      <w:r w:rsidR="007D1BD5" w:rsidRPr="005C6AF1">
        <w:rPr>
          <w:color w:val="212121"/>
          <w:sz w:val="28"/>
          <w:szCs w:val="28"/>
          <w:shd w:val="clear" w:color="auto" w:fill="FFFFFF"/>
        </w:rPr>
        <w:t xml:space="preserve">аз </w:t>
      </w:r>
      <w:r w:rsidRPr="005C6AF1">
        <w:rPr>
          <w:color w:val="212121"/>
          <w:sz w:val="28"/>
          <w:szCs w:val="28"/>
          <w:shd w:val="clear" w:color="auto" w:fill="FFFFFF"/>
        </w:rPr>
        <w:t>тұтыну (балық), темекі шегу, кофеинді тұтыну (сонымен бірге қан тамырларының тарылуын тудырады) және депрессия мен алаңдаушылық сияқты психоәлеуметтік белгілер</w:t>
      </w:r>
      <w:r w:rsidR="007D1BD5" w:rsidRPr="005C6AF1">
        <w:rPr>
          <w:color w:val="212121"/>
          <w:sz w:val="28"/>
          <w:szCs w:val="28"/>
          <w:shd w:val="clear" w:color="auto" w:fill="FFFFFF"/>
        </w:rPr>
        <w:t>дің болуы</w:t>
      </w:r>
      <w:r w:rsidRPr="005C6AF1">
        <w:rPr>
          <w:color w:val="212121"/>
          <w:sz w:val="28"/>
          <w:szCs w:val="28"/>
          <w:shd w:val="clear" w:color="auto" w:fill="FFFFFF"/>
        </w:rPr>
        <w:t xml:space="preserve">. </w:t>
      </w:r>
      <w:r w:rsidR="007D1BD5" w:rsidRPr="005C6AF1">
        <w:rPr>
          <w:color w:val="212121"/>
          <w:sz w:val="28"/>
          <w:szCs w:val="28"/>
          <w:shd w:val="clear" w:color="auto" w:fill="FFFFFF"/>
        </w:rPr>
        <w:t>Одан басқа</w:t>
      </w:r>
      <w:r w:rsidRPr="005C6AF1">
        <w:rPr>
          <w:color w:val="212121"/>
          <w:sz w:val="28"/>
          <w:szCs w:val="28"/>
          <w:shd w:val="clear" w:color="auto" w:fill="FFFFFF"/>
        </w:rPr>
        <w:t>, ата-аналармен шиеленісті қарым-қатынастар б</w:t>
      </w:r>
      <w:r w:rsidR="007D1BD5" w:rsidRPr="005C6AF1">
        <w:rPr>
          <w:color w:val="212121"/>
          <w:sz w:val="28"/>
          <w:szCs w:val="28"/>
          <w:shd w:val="clear" w:color="auto" w:fill="FFFFFF"/>
        </w:rPr>
        <w:t>іріншілік</w:t>
      </w:r>
      <w:r w:rsidRPr="005C6AF1">
        <w:rPr>
          <w:color w:val="212121"/>
          <w:sz w:val="28"/>
          <w:szCs w:val="28"/>
          <w:shd w:val="clear" w:color="auto" w:fill="FFFFFF"/>
        </w:rPr>
        <w:t xml:space="preserve"> дисменореяның дамуына ықпал етуі мүмкін</w:t>
      </w:r>
      <w:r w:rsidR="003C1D15" w:rsidRPr="003C1D15">
        <w:rPr>
          <w:color w:val="212121"/>
          <w:sz w:val="28"/>
          <w:szCs w:val="28"/>
          <w:shd w:val="clear" w:color="auto" w:fill="FFFFFF"/>
        </w:rPr>
        <w:t xml:space="preserve"> </w:t>
      </w:r>
      <w:r w:rsidR="003C1D15" w:rsidRPr="005C6AF1">
        <w:rPr>
          <w:color w:val="212121"/>
          <w:sz w:val="28"/>
          <w:szCs w:val="28"/>
          <w:shd w:val="clear" w:color="auto" w:fill="FFFFFF"/>
        </w:rPr>
        <w:t>[</w:t>
      </w:r>
      <w:r w:rsidR="003C1D15" w:rsidRPr="003C1D15">
        <w:rPr>
          <w:color w:val="212121"/>
          <w:sz w:val="28"/>
          <w:szCs w:val="28"/>
          <w:shd w:val="clear" w:color="auto" w:fill="FFFFFF"/>
        </w:rPr>
        <w:t>82-87</w:t>
      </w:r>
      <w:r w:rsidR="003C1D15" w:rsidRPr="005C6AF1">
        <w:rPr>
          <w:color w:val="212121"/>
          <w:sz w:val="28"/>
          <w:szCs w:val="28"/>
          <w:shd w:val="clear" w:color="auto" w:fill="FFFFFF"/>
        </w:rPr>
        <w:t>].</w:t>
      </w:r>
    </w:p>
    <w:p w14:paraId="2E419BF2" w14:textId="5203D9D7" w:rsidR="003C1D15" w:rsidRDefault="0005010D" w:rsidP="00D95D4A">
      <w:pPr>
        <w:widowControl/>
        <w:shd w:val="clear" w:color="auto" w:fill="FFFFFF"/>
        <w:autoSpaceDE/>
        <w:autoSpaceDN/>
        <w:ind w:firstLine="720"/>
        <w:jc w:val="both"/>
        <w:rPr>
          <w:color w:val="212121"/>
          <w:sz w:val="28"/>
          <w:szCs w:val="28"/>
          <w:shd w:val="clear" w:color="auto" w:fill="FFFFFF"/>
        </w:rPr>
      </w:pPr>
      <w:r w:rsidRPr="005C6AF1">
        <w:rPr>
          <w:color w:val="212121"/>
          <w:sz w:val="28"/>
          <w:szCs w:val="28"/>
          <w:shd w:val="clear" w:color="auto" w:fill="FFFFFF"/>
        </w:rPr>
        <w:lastRenderedPageBreak/>
        <w:t xml:space="preserve">Бұл мінез-құлық факторларын анықтау маңызды, өйткені олар </w:t>
      </w:r>
      <w:r w:rsidR="007D1BD5" w:rsidRPr="005C6AF1">
        <w:rPr>
          <w:color w:val="212121"/>
          <w:sz w:val="28"/>
          <w:szCs w:val="28"/>
          <w:shd w:val="clear" w:color="auto" w:fill="FFFFFF"/>
        </w:rPr>
        <w:t xml:space="preserve"> шешуші рөл ойнайды</w:t>
      </w:r>
      <w:r w:rsidRPr="005C6AF1">
        <w:rPr>
          <w:color w:val="212121"/>
          <w:sz w:val="28"/>
          <w:szCs w:val="28"/>
          <w:shd w:val="clear" w:color="auto" w:fill="FFFFFF"/>
        </w:rPr>
        <w:t>. Стресс простагландиндердің белсенділігіне әсер ететін прогестерон синтезі мен бөлінуінің өзгеруімен фоллик</w:t>
      </w:r>
      <w:r w:rsidR="00A42BFA">
        <w:rPr>
          <w:color w:val="212121"/>
          <w:sz w:val="28"/>
          <w:szCs w:val="28"/>
          <w:shd w:val="clear" w:color="auto" w:fill="FFFFFF"/>
        </w:rPr>
        <w:t>улалардың</w:t>
      </w:r>
      <w:r w:rsidRPr="005C6AF1">
        <w:rPr>
          <w:color w:val="212121"/>
          <w:sz w:val="28"/>
          <w:szCs w:val="28"/>
          <w:shd w:val="clear" w:color="auto" w:fill="FFFFFF"/>
        </w:rPr>
        <w:t xml:space="preserve"> дамуы</w:t>
      </w:r>
      <w:r w:rsidR="00A42BFA">
        <w:rPr>
          <w:color w:val="212121"/>
          <w:sz w:val="28"/>
          <w:szCs w:val="28"/>
          <w:shd w:val="clear" w:color="auto" w:fill="FFFFFF"/>
        </w:rPr>
        <w:t>ның</w:t>
      </w:r>
      <w:r w:rsidRPr="005C6AF1">
        <w:rPr>
          <w:color w:val="212121"/>
          <w:sz w:val="28"/>
          <w:szCs w:val="28"/>
          <w:shd w:val="clear" w:color="auto" w:fill="FFFFFF"/>
        </w:rPr>
        <w:t xml:space="preserve"> бұзылуына әкелетін лютеиндеуші және фолликулды ынталандыратын гормондардың бөлінуін б</w:t>
      </w:r>
      <w:r w:rsidR="007D1BD5" w:rsidRPr="005C6AF1">
        <w:rPr>
          <w:color w:val="212121"/>
          <w:sz w:val="28"/>
          <w:szCs w:val="28"/>
          <w:shd w:val="clear" w:color="auto" w:fill="FFFFFF"/>
        </w:rPr>
        <w:t>әсеңдетеді</w:t>
      </w:r>
      <w:r w:rsidRPr="005C6AF1">
        <w:rPr>
          <w:color w:val="212121"/>
          <w:sz w:val="28"/>
          <w:szCs w:val="28"/>
          <w:shd w:val="clear" w:color="auto" w:fill="FFFFFF"/>
        </w:rPr>
        <w:t>. Сонымен қатар, адреналин және кортизол сияқты стресске байланысты гормондар да простагландиндердің синтезіне және миометрияның байланысуына әсер етеді</w:t>
      </w:r>
      <w:r w:rsidR="000A7721">
        <w:rPr>
          <w:color w:val="212121"/>
          <w:sz w:val="28"/>
          <w:szCs w:val="28"/>
          <w:shd w:val="clear" w:color="auto" w:fill="FFFFFF"/>
        </w:rPr>
        <w:t xml:space="preserve"> </w:t>
      </w:r>
      <w:r w:rsidR="006C4872" w:rsidRPr="005C6AF1">
        <w:rPr>
          <w:color w:val="212121"/>
          <w:sz w:val="28"/>
          <w:szCs w:val="28"/>
          <w:shd w:val="clear" w:color="auto" w:fill="FFFFFF"/>
        </w:rPr>
        <w:t>[</w:t>
      </w:r>
      <w:r w:rsidR="006C4872" w:rsidRPr="003C1D15">
        <w:rPr>
          <w:color w:val="212121"/>
          <w:sz w:val="28"/>
          <w:szCs w:val="28"/>
          <w:shd w:val="clear" w:color="auto" w:fill="FFFFFF"/>
        </w:rPr>
        <w:t>8</w:t>
      </w:r>
      <w:r w:rsidR="006C4872" w:rsidRPr="006C4872">
        <w:rPr>
          <w:color w:val="212121"/>
          <w:sz w:val="28"/>
          <w:szCs w:val="28"/>
          <w:shd w:val="clear" w:color="auto" w:fill="FFFFFF"/>
        </w:rPr>
        <w:t>8-90</w:t>
      </w:r>
      <w:r w:rsidR="006C4872" w:rsidRPr="005C6AF1">
        <w:rPr>
          <w:color w:val="212121"/>
          <w:sz w:val="28"/>
          <w:szCs w:val="28"/>
          <w:shd w:val="clear" w:color="auto" w:fill="FFFFFF"/>
        </w:rPr>
        <w:t>].</w:t>
      </w:r>
    </w:p>
    <w:p w14:paraId="48632371" w14:textId="4E9B2AB5" w:rsidR="0005010D" w:rsidRPr="005C6AF1" w:rsidRDefault="0005010D" w:rsidP="00D95D4A">
      <w:pPr>
        <w:widowControl/>
        <w:shd w:val="clear" w:color="auto" w:fill="FFFFFF"/>
        <w:autoSpaceDE/>
        <w:autoSpaceDN/>
        <w:ind w:firstLine="720"/>
        <w:jc w:val="both"/>
        <w:rPr>
          <w:color w:val="212121"/>
          <w:sz w:val="28"/>
          <w:szCs w:val="28"/>
          <w:shd w:val="clear" w:color="auto" w:fill="FFFFFF"/>
        </w:rPr>
      </w:pPr>
      <w:r w:rsidRPr="005C6AF1">
        <w:rPr>
          <w:color w:val="212121"/>
          <w:sz w:val="28"/>
          <w:szCs w:val="28"/>
          <w:shd w:val="clear" w:color="auto" w:fill="FFFFFF"/>
        </w:rPr>
        <w:t>Кейбір зерттеулер б</w:t>
      </w:r>
      <w:r w:rsidR="007D1BD5" w:rsidRPr="005C6AF1">
        <w:rPr>
          <w:color w:val="212121"/>
          <w:sz w:val="28"/>
          <w:szCs w:val="28"/>
          <w:shd w:val="clear" w:color="auto" w:fill="FFFFFF"/>
        </w:rPr>
        <w:t>ірінші</w:t>
      </w:r>
      <w:r w:rsidRPr="005C6AF1">
        <w:rPr>
          <w:color w:val="212121"/>
          <w:sz w:val="28"/>
          <w:szCs w:val="28"/>
          <w:shd w:val="clear" w:color="auto" w:fill="FFFFFF"/>
        </w:rPr>
        <w:t xml:space="preserve"> дисменореяның және тітіркенген ішек синдромы, мигрень және фибромиалгия сияқты созылмалы ауырсынуды тудыратын басқа жағдайлардың пайда болуы арасындағы байланысты көрсет</w:t>
      </w:r>
      <w:r w:rsidR="007D1BD5" w:rsidRPr="005C6AF1">
        <w:rPr>
          <w:color w:val="212121"/>
          <w:sz w:val="28"/>
          <w:szCs w:val="28"/>
          <w:shd w:val="clear" w:color="auto" w:fill="FFFFFF"/>
        </w:rPr>
        <w:t>еді.</w:t>
      </w:r>
      <w:r w:rsidRPr="005C6AF1">
        <w:rPr>
          <w:color w:val="212121"/>
          <w:sz w:val="28"/>
          <w:szCs w:val="28"/>
          <w:shd w:val="clear" w:color="auto" w:fill="FFFFFF"/>
        </w:rPr>
        <w:t xml:space="preserve"> </w:t>
      </w:r>
      <w:r w:rsidR="007D1BD5" w:rsidRPr="005C6AF1">
        <w:rPr>
          <w:color w:val="212121"/>
          <w:sz w:val="28"/>
          <w:szCs w:val="28"/>
          <w:shd w:val="clear" w:color="auto" w:fill="FFFFFF"/>
        </w:rPr>
        <w:t>Біріншілік</w:t>
      </w:r>
      <w:r w:rsidRPr="005C6AF1">
        <w:rPr>
          <w:color w:val="212121"/>
          <w:sz w:val="28"/>
          <w:szCs w:val="28"/>
          <w:shd w:val="clear" w:color="auto" w:fill="FFFFFF"/>
        </w:rPr>
        <w:t xml:space="preserve"> дисменореясы бар әйелдерде</w:t>
      </w:r>
      <w:r w:rsidR="007D1BD5" w:rsidRPr="005C6AF1">
        <w:rPr>
          <w:color w:val="212121"/>
          <w:sz w:val="28"/>
          <w:szCs w:val="28"/>
          <w:shd w:val="clear" w:color="auto" w:fill="FFFFFF"/>
        </w:rPr>
        <w:t>,</w:t>
      </w:r>
      <w:r w:rsidRPr="005C6AF1">
        <w:rPr>
          <w:color w:val="212121"/>
          <w:sz w:val="28"/>
          <w:szCs w:val="28"/>
          <w:shd w:val="clear" w:color="auto" w:fill="FFFFFF"/>
        </w:rPr>
        <w:t xml:space="preserve"> дисменореясы жоқ </w:t>
      </w:r>
      <w:r w:rsidR="007D1BD5" w:rsidRPr="005C6AF1">
        <w:rPr>
          <w:color w:val="212121"/>
          <w:sz w:val="28"/>
          <w:szCs w:val="28"/>
          <w:shd w:val="clear" w:color="auto" w:fill="FFFFFF"/>
        </w:rPr>
        <w:t>жас репродукті жастағы әйелдермен салыстарғанда,</w:t>
      </w:r>
      <w:r w:rsidRPr="005C6AF1">
        <w:rPr>
          <w:color w:val="212121"/>
          <w:sz w:val="28"/>
          <w:szCs w:val="28"/>
          <w:shd w:val="clear" w:color="auto" w:fill="FFFFFF"/>
        </w:rPr>
        <w:t xml:space="preserve"> тітіркенген ішек синдромы екі есе жиі кездеседі. Сонымен қатар, бұл жағдай ауырсыну сезімталдығы жоғарылаған</w:t>
      </w:r>
      <w:r w:rsidR="001E4030" w:rsidRPr="005C6AF1">
        <w:rPr>
          <w:color w:val="212121"/>
          <w:sz w:val="28"/>
          <w:szCs w:val="28"/>
          <w:shd w:val="clear" w:color="auto" w:fill="FFFFFF"/>
        </w:rPr>
        <w:t>,</w:t>
      </w:r>
      <w:r w:rsidRPr="005C6AF1">
        <w:rPr>
          <w:color w:val="212121"/>
          <w:sz w:val="28"/>
          <w:szCs w:val="28"/>
          <w:shd w:val="clear" w:color="auto" w:fill="FFFFFF"/>
        </w:rPr>
        <w:t xml:space="preserve"> басқа аурулардың белгілерін күшейтуі мүмкін</w:t>
      </w:r>
      <w:r w:rsidR="000A7721">
        <w:rPr>
          <w:color w:val="212121"/>
          <w:sz w:val="28"/>
          <w:szCs w:val="28"/>
          <w:shd w:val="clear" w:color="auto" w:fill="FFFFFF"/>
        </w:rPr>
        <w:t xml:space="preserve"> </w:t>
      </w:r>
      <w:r w:rsidR="006C4872" w:rsidRPr="005C6AF1">
        <w:rPr>
          <w:color w:val="212121"/>
          <w:sz w:val="28"/>
          <w:szCs w:val="28"/>
          <w:shd w:val="clear" w:color="auto" w:fill="FFFFFF"/>
        </w:rPr>
        <w:t>[</w:t>
      </w:r>
      <w:r w:rsidR="006C4872" w:rsidRPr="006C4872">
        <w:rPr>
          <w:color w:val="212121"/>
          <w:sz w:val="28"/>
          <w:szCs w:val="28"/>
          <w:shd w:val="clear" w:color="auto" w:fill="FFFFFF"/>
        </w:rPr>
        <w:t>91</w:t>
      </w:r>
      <w:r w:rsidR="006C4872" w:rsidRPr="005C6AF1">
        <w:rPr>
          <w:color w:val="212121"/>
          <w:sz w:val="28"/>
          <w:szCs w:val="28"/>
          <w:shd w:val="clear" w:color="auto" w:fill="FFFFFF"/>
        </w:rPr>
        <w:t>].</w:t>
      </w:r>
    </w:p>
    <w:p w14:paraId="28611A7D" w14:textId="5C72B14E" w:rsidR="004B0A04" w:rsidRDefault="004C7E0F" w:rsidP="00A42BFA">
      <w:pPr>
        <w:widowControl/>
        <w:shd w:val="clear" w:color="auto" w:fill="FFFFFF"/>
        <w:autoSpaceDE/>
        <w:autoSpaceDN/>
        <w:ind w:firstLine="720"/>
        <w:jc w:val="both"/>
        <w:rPr>
          <w:color w:val="212121"/>
          <w:sz w:val="28"/>
          <w:szCs w:val="28"/>
          <w:shd w:val="clear" w:color="auto" w:fill="FFFFFF"/>
        </w:rPr>
      </w:pPr>
      <w:r w:rsidRPr="005C6AF1">
        <w:rPr>
          <w:color w:val="212121"/>
          <w:sz w:val="28"/>
          <w:szCs w:val="28"/>
          <w:shd w:val="clear" w:color="auto" w:fill="FFFFFF"/>
        </w:rPr>
        <w:t xml:space="preserve">D </w:t>
      </w:r>
      <w:r w:rsidR="005638B7" w:rsidRPr="005C6AF1">
        <w:rPr>
          <w:color w:val="212121"/>
          <w:sz w:val="28"/>
          <w:szCs w:val="28"/>
          <w:shd w:val="clear" w:color="auto" w:fill="FFFFFF"/>
        </w:rPr>
        <w:t xml:space="preserve">дәрумені </w:t>
      </w:r>
      <w:r w:rsidRPr="005C6AF1">
        <w:rPr>
          <w:color w:val="212121"/>
          <w:sz w:val="28"/>
          <w:szCs w:val="28"/>
          <w:shd w:val="clear" w:color="auto" w:fill="FFFFFF"/>
        </w:rPr>
        <w:t>жатыр</w:t>
      </w:r>
      <w:r w:rsidR="005638B7" w:rsidRPr="005C6AF1">
        <w:rPr>
          <w:color w:val="212121"/>
          <w:sz w:val="28"/>
          <w:szCs w:val="28"/>
          <w:shd w:val="clear" w:color="auto" w:fill="FFFFFF"/>
        </w:rPr>
        <w:t>дың</w:t>
      </w:r>
      <w:r w:rsidRPr="005C6AF1">
        <w:rPr>
          <w:color w:val="212121"/>
          <w:sz w:val="28"/>
          <w:szCs w:val="28"/>
          <w:shd w:val="clear" w:color="auto" w:fill="FFFFFF"/>
        </w:rPr>
        <w:t xml:space="preserve"> </w:t>
      </w:r>
      <w:r w:rsidR="005638B7" w:rsidRPr="005C6AF1">
        <w:rPr>
          <w:color w:val="212121"/>
          <w:sz w:val="28"/>
          <w:szCs w:val="28"/>
          <w:shd w:val="clear" w:color="auto" w:fill="FFFFFF"/>
        </w:rPr>
        <w:t>жиырылуы кезінде арахидон қышқылының туындысын</w:t>
      </w:r>
      <w:r w:rsidRPr="005C6AF1">
        <w:rPr>
          <w:color w:val="212121"/>
          <w:sz w:val="28"/>
          <w:szCs w:val="28"/>
          <w:shd w:val="clear" w:color="auto" w:fill="FFFFFF"/>
        </w:rPr>
        <w:t xml:space="preserve"> </w:t>
      </w:r>
      <w:r w:rsidR="005638B7" w:rsidRPr="005C6AF1">
        <w:rPr>
          <w:color w:val="212121"/>
          <w:sz w:val="28"/>
          <w:szCs w:val="28"/>
          <w:shd w:val="clear" w:color="auto" w:fill="FFFFFF"/>
        </w:rPr>
        <w:t xml:space="preserve">прогластагландиндердің </w:t>
      </w:r>
      <w:r w:rsidRPr="005C6AF1">
        <w:rPr>
          <w:color w:val="212121"/>
          <w:sz w:val="28"/>
          <w:szCs w:val="28"/>
          <w:shd w:val="clear" w:color="auto" w:fill="FFFFFF"/>
        </w:rPr>
        <w:t>өндіруді бірнеше жолмен төмендетуі мүмкін. Біріншіден, D</w:t>
      </w:r>
      <w:r w:rsidR="005638B7" w:rsidRPr="005C6AF1">
        <w:rPr>
          <w:color w:val="212121"/>
          <w:sz w:val="28"/>
          <w:szCs w:val="28"/>
          <w:shd w:val="clear" w:color="auto" w:fill="FFFFFF"/>
        </w:rPr>
        <w:t xml:space="preserve"> дәрумені простагландин</w:t>
      </w:r>
      <w:r w:rsidRPr="005C6AF1">
        <w:rPr>
          <w:color w:val="212121"/>
          <w:sz w:val="28"/>
          <w:szCs w:val="28"/>
          <w:shd w:val="clear" w:color="auto" w:fill="FFFFFF"/>
        </w:rPr>
        <w:t xml:space="preserve"> рецепторының экспрессиясын төмендетеді, </w:t>
      </w:r>
      <w:r w:rsidRPr="00F80BEA">
        <w:rPr>
          <w:color w:val="212121"/>
          <w:sz w:val="28"/>
          <w:szCs w:val="28"/>
          <w:shd w:val="clear" w:color="auto" w:fill="FFFFFF"/>
        </w:rPr>
        <w:t>бұл функционалд</w:t>
      </w:r>
      <w:r w:rsidR="005638B7" w:rsidRPr="00F80BEA">
        <w:rPr>
          <w:color w:val="212121"/>
          <w:sz w:val="28"/>
          <w:szCs w:val="28"/>
          <w:shd w:val="clear" w:color="auto" w:fill="FFFFFF"/>
        </w:rPr>
        <w:t xml:space="preserve">ы қызмет ретінде просталгандиндердің </w:t>
      </w:r>
      <w:r w:rsidRPr="00F80BEA">
        <w:rPr>
          <w:color w:val="212121"/>
          <w:sz w:val="28"/>
          <w:szCs w:val="28"/>
          <w:shd w:val="clear" w:color="auto" w:fill="FFFFFF"/>
        </w:rPr>
        <w:t>жанама ингибирлеуімен қоса жүреді. Екіншіден</w:t>
      </w:r>
      <w:r w:rsidR="00A42BFA">
        <w:rPr>
          <w:color w:val="212121"/>
          <w:sz w:val="28"/>
          <w:szCs w:val="28"/>
          <w:shd w:val="clear" w:color="auto" w:fill="FFFFFF"/>
        </w:rPr>
        <w:t xml:space="preserve">, </w:t>
      </w:r>
      <w:r w:rsidRPr="00F80BEA">
        <w:rPr>
          <w:color w:val="212121"/>
          <w:sz w:val="28"/>
          <w:szCs w:val="28"/>
          <w:shd w:val="clear" w:color="auto" w:fill="FFFFFF"/>
        </w:rPr>
        <w:t xml:space="preserve">D 15- (дегидрогеназа) ферментінің белсенділігін арттыру есебінен </w:t>
      </w:r>
      <w:r w:rsidR="005638B7" w:rsidRPr="00F80BEA">
        <w:rPr>
          <w:color w:val="212121"/>
          <w:sz w:val="28"/>
          <w:szCs w:val="28"/>
          <w:shd w:val="clear" w:color="auto" w:fill="FFFFFF"/>
        </w:rPr>
        <w:t>простагландиндердің гипер</w:t>
      </w:r>
      <w:r w:rsidR="00A42BFA">
        <w:rPr>
          <w:color w:val="212121"/>
          <w:sz w:val="28"/>
          <w:szCs w:val="28"/>
          <w:shd w:val="clear" w:color="auto" w:fill="FFFFFF"/>
        </w:rPr>
        <w:t>секреция</w:t>
      </w:r>
      <w:r w:rsidR="005638B7" w:rsidRPr="00F80BEA">
        <w:rPr>
          <w:color w:val="212121"/>
          <w:sz w:val="28"/>
          <w:szCs w:val="28"/>
          <w:shd w:val="clear" w:color="auto" w:fill="FFFFFF"/>
        </w:rPr>
        <w:t>с</w:t>
      </w:r>
      <w:r w:rsidR="00A42BFA">
        <w:rPr>
          <w:color w:val="212121"/>
          <w:sz w:val="28"/>
          <w:szCs w:val="28"/>
          <w:shd w:val="clear" w:color="auto" w:fill="FFFFFF"/>
        </w:rPr>
        <w:t>ына алып келеді.</w:t>
      </w:r>
      <w:r w:rsidR="005638B7" w:rsidRPr="00F80BEA">
        <w:rPr>
          <w:color w:val="212121"/>
          <w:sz w:val="28"/>
          <w:szCs w:val="28"/>
          <w:shd w:val="clear" w:color="auto" w:fill="FFFFFF"/>
        </w:rPr>
        <w:t xml:space="preserve"> Сон</w:t>
      </w:r>
      <w:r w:rsidR="00B503BB" w:rsidRPr="00F80BEA">
        <w:rPr>
          <w:color w:val="212121"/>
          <w:sz w:val="28"/>
          <w:szCs w:val="28"/>
          <w:shd w:val="clear" w:color="auto" w:fill="FFFFFF"/>
        </w:rPr>
        <w:t>ың әсерінен</w:t>
      </w:r>
      <w:r w:rsidRPr="00F80BEA">
        <w:rPr>
          <w:color w:val="212121"/>
          <w:sz w:val="28"/>
          <w:szCs w:val="28"/>
          <w:shd w:val="clear" w:color="auto" w:fill="FFFFFF"/>
        </w:rPr>
        <w:t xml:space="preserve"> D </w:t>
      </w:r>
      <w:r w:rsidR="005638B7" w:rsidRPr="00F80BEA">
        <w:rPr>
          <w:color w:val="212121"/>
          <w:sz w:val="28"/>
          <w:szCs w:val="28"/>
          <w:shd w:val="clear" w:color="auto" w:fill="FFFFFF"/>
        </w:rPr>
        <w:t xml:space="preserve">дәрумені </w:t>
      </w:r>
      <w:r w:rsidRPr="00F80BEA">
        <w:rPr>
          <w:color w:val="212121"/>
          <w:sz w:val="28"/>
          <w:szCs w:val="28"/>
          <w:shd w:val="clear" w:color="auto" w:fill="FFFFFF"/>
        </w:rPr>
        <w:t xml:space="preserve">циклооксигеназа-2 (ЦОГ-2) экспрессиясын </w:t>
      </w:r>
      <w:r w:rsidR="005638B7" w:rsidRPr="00F80BEA">
        <w:rPr>
          <w:color w:val="212121"/>
          <w:sz w:val="28"/>
          <w:szCs w:val="28"/>
          <w:shd w:val="clear" w:color="auto" w:fill="FFFFFF"/>
        </w:rPr>
        <w:t xml:space="preserve">осы механизмге </w:t>
      </w:r>
      <w:r w:rsidRPr="00F80BEA">
        <w:rPr>
          <w:color w:val="212121"/>
          <w:sz w:val="28"/>
          <w:szCs w:val="28"/>
          <w:shd w:val="clear" w:color="auto" w:fill="FFFFFF"/>
        </w:rPr>
        <w:t>ұқсас төмендете алады. B</w:t>
      </w:r>
      <w:r w:rsidR="005638B7" w:rsidRPr="00F80BEA">
        <w:rPr>
          <w:color w:val="212121"/>
          <w:sz w:val="28"/>
          <w:szCs w:val="28"/>
          <w:shd w:val="clear" w:color="auto" w:fill="FFFFFF"/>
        </w:rPr>
        <w:t>етта жасушасы</w:t>
      </w:r>
      <w:r w:rsidRPr="00F80BEA">
        <w:rPr>
          <w:color w:val="212121"/>
          <w:sz w:val="28"/>
          <w:szCs w:val="28"/>
          <w:shd w:val="clear" w:color="auto" w:fill="FFFFFF"/>
        </w:rPr>
        <w:t xml:space="preserve"> (NF- </w:t>
      </w:r>
      <w:r w:rsidRPr="00F80BEA">
        <w:rPr>
          <w:color w:val="212121"/>
          <w:sz w:val="28"/>
          <w:szCs w:val="28"/>
          <w:shd w:val="clear" w:color="auto" w:fill="FFFFFF"/>
          <w:lang w:val="ru-RU"/>
        </w:rPr>
        <w:t>κ</w:t>
      </w:r>
      <w:r w:rsidRPr="00F80BEA">
        <w:rPr>
          <w:color w:val="212121"/>
          <w:sz w:val="28"/>
          <w:szCs w:val="28"/>
          <w:shd w:val="clear" w:color="auto" w:fill="FFFFFF"/>
        </w:rPr>
        <w:t xml:space="preserve"> B) ядролық факторының жоғарыдағы транскрипциялық факторын реттеудің арқасында D</w:t>
      </w:r>
      <w:r w:rsidR="005638B7" w:rsidRPr="00F80BEA">
        <w:rPr>
          <w:color w:val="212121"/>
          <w:sz w:val="28"/>
          <w:szCs w:val="28"/>
          <w:shd w:val="clear" w:color="auto" w:fill="FFFFFF"/>
        </w:rPr>
        <w:t xml:space="preserve"> дәрумені </w:t>
      </w:r>
      <w:r w:rsidRPr="00F80BEA">
        <w:rPr>
          <w:color w:val="212121"/>
          <w:sz w:val="28"/>
          <w:szCs w:val="28"/>
          <w:shd w:val="clear" w:color="auto" w:fill="FFFFFF"/>
        </w:rPr>
        <w:t xml:space="preserve"> </w:t>
      </w:r>
      <w:r w:rsidR="005638B7" w:rsidRPr="00F80BEA">
        <w:rPr>
          <w:color w:val="212121"/>
          <w:sz w:val="28"/>
          <w:szCs w:val="28"/>
          <w:shd w:val="clear" w:color="auto" w:fill="FFFFFF"/>
        </w:rPr>
        <w:t>қабыну алды</w:t>
      </w:r>
      <w:r w:rsidRPr="00F80BEA">
        <w:rPr>
          <w:color w:val="212121"/>
          <w:sz w:val="28"/>
          <w:szCs w:val="28"/>
          <w:shd w:val="clear" w:color="auto" w:fill="FFFFFF"/>
        </w:rPr>
        <w:t>-альфа некрозының (TNF- ) факторымен индукцияланған (IL-8, PGE2,  және NF-B</w:t>
      </w:r>
      <w:r w:rsidR="00B503BB" w:rsidRPr="00F80BEA">
        <w:rPr>
          <w:color w:val="212121"/>
          <w:sz w:val="28"/>
          <w:szCs w:val="28"/>
          <w:shd w:val="clear" w:color="auto" w:fill="FFFFFF"/>
        </w:rPr>
        <w:t>)</w:t>
      </w:r>
      <w:r w:rsidRPr="00F80BEA">
        <w:rPr>
          <w:color w:val="212121"/>
          <w:sz w:val="28"/>
          <w:szCs w:val="28"/>
          <w:shd w:val="clear" w:color="auto" w:fill="FFFFFF"/>
        </w:rPr>
        <w:t xml:space="preserve"> - интерлейкин(IL)</w:t>
      </w:r>
      <w:r w:rsidR="005638B7" w:rsidRPr="00F80BEA">
        <w:rPr>
          <w:color w:val="212121"/>
          <w:sz w:val="28"/>
          <w:szCs w:val="28"/>
          <w:shd w:val="clear" w:color="auto" w:fill="FFFFFF"/>
        </w:rPr>
        <w:t xml:space="preserve">, </w:t>
      </w:r>
      <w:r w:rsidRPr="00F80BEA">
        <w:rPr>
          <w:color w:val="212121"/>
          <w:sz w:val="28"/>
          <w:szCs w:val="28"/>
          <w:shd w:val="clear" w:color="auto" w:fill="FFFFFF"/>
        </w:rPr>
        <w:t xml:space="preserve"> IL-6 немесе қабыну цитокиндері </w:t>
      </w:r>
      <w:r w:rsidR="005638B7" w:rsidRPr="00F80BEA">
        <w:rPr>
          <w:color w:val="212121"/>
          <w:sz w:val="28"/>
          <w:szCs w:val="28"/>
          <w:shd w:val="clear" w:color="auto" w:fill="FFFFFF"/>
        </w:rPr>
        <w:t xml:space="preserve">механизмдері </w:t>
      </w:r>
      <w:r w:rsidRPr="00F80BEA">
        <w:rPr>
          <w:color w:val="212121"/>
          <w:sz w:val="28"/>
          <w:szCs w:val="28"/>
          <w:shd w:val="clear" w:color="auto" w:fill="FFFFFF"/>
        </w:rPr>
        <w:t>деңгейін айтарлықтай төмендетеді</w:t>
      </w:r>
      <w:r w:rsidR="005638B7" w:rsidRPr="00F80BEA">
        <w:rPr>
          <w:color w:val="212121"/>
          <w:sz w:val="28"/>
          <w:szCs w:val="28"/>
          <w:shd w:val="clear" w:color="auto" w:fill="FFFFFF"/>
        </w:rPr>
        <w:t xml:space="preserve">. </w:t>
      </w:r>
      <w:r w:rsidR="00FE6881" w:rsidRPr="00F80BEA">
        <w:rPr>
          <w:color w:val="212121"/>
          <w:sz w:val="28"/>
          <w:szCs w:val="28"/>
          <w:shd w:val="clear" w:color="auto" w:fill="FFFFFF"/>
        </w:rPr>
        <w:t>Жатырдың бұлшықетінің</w:t>
      </w:r>
      <w:r w:rsidR="005638B7" w:rsidRPr="00F80BEA">
        <w:rPr>
          <w:color w:val="212121"/>
          <w:sz w:val="28"/>
          <w:szCs w:val="28"/>
          <w:shd w:val="clear" w:color="auto" w:fill="FFFFFF"/>
        </w:rPr>
        <w:t xml:space="preserve"> белсен</w:t>
      </w:r>
      <w:r w:rsidRPr="00F80BEA">
        <w:rPr>
          <w:color w:val="212121"/>
          <w:sz w:val="28"/>
          <w:szCs w:val="28"/>
          <w:shd w:val="clear" w:color="auto" w:fill="FFFFFF"/>
        </w:rPr>
        <w:t xml:space="preserve">дірілетін протеинкиназа </w:t>
      </w:r>
      <w:r w:rsidR="005638B7" w:rsidRPr="00F80BEA">
        <w:rPr>
          <w:color w:val="212121"/>
          <w:sz w:val="28"/>
          <w:szCs w:val="28"/>
          <w:shd w:val="clear" w:color="auto" w:fill="FFFFFF"/>
        </w:rPr>
        <w:t xml:space="preserve"> </w:t>
      </w:r>
      <w:r w:rsidRPr="00F80BEA">
        <w:rPr>
          <w:color w:val="212121"/>
          <w:sz w:val="28"/>
          <w:szCs w:val="28"/>
          <w:shd w:val="clear" w:color="auto" w:fill="FFFFFF"/>
        </w:rPr>
        <w:t xml:space="preserve">сигналды </w:t>
      </w:r>
      <w:r w:rsidR="005638B7" w:rsidRPr="00F80BEA">
        <w:rPr>
          <w:color w:val="212121"/>
          <w:sz w:val="28"/>
          <w:szCs w:val="28"/>
          <w:shd w:val="clear" w:color="auto" w:fill="FFFFFF"/>
        </w:rPr>
        <w:t>тасымалдаушы қызметін атқарады</w:t>
      </w:r>
      <w:r w:rsidRPr="00F80BEA">
        <w:rPr>
          <w:color w:val="212121"/>
          <w:sz w:val="28"/>
          <w:szCs w:val="28"/>
          <w:shd w:val="clear" w:color="auto" w:fill="FFFFFF"/>
        </w:rPr>
        <w:t>. Жатырдың о</w:t>
      </w:r>
      <w:r w:rsidR="00D52BF6">
        <w:rPr>
          <w:color w:val="212121"/>
          <w:sz w:val="28"/>
          <w:szCs w:val="28"/>
          <w:shd w:val="clear" w:color="auto" w:fill="FFFFFF"/>
        </w:rPr>
        <w:t>сыған</w:t>
      </w:r>
      <w:r w:rsidRPr="00F80BEA">
        <w:rPr>
          <w:color w:val="212121"/>
          <w:sz w:val="28"/>
          <w:szCs w:val="28"/>
          <w:shd w:val="clear" w:color="auto" w:fill="FFFFFF"/>
        </w:rPr>
        <w:t xml:space="preserve"> байланысты </w:t>
      </w:r>
      <w:r w:rsidR="00FE6881" w:rsidRPr="00F80BEA">
        <w:rPr>
          <w:color w:val="212121"/>
          <w:sz w:val="28"/>
          <w:szCs w:val="28"/>
          <w:shd w:val="clear" w:color="auto" w:fill="FFFFFF"/>
        </w:rPr>
        <w:t xml:space="preserve">жауап беруін </w:t>
      </w:r>
      <w:r w:rsidRPr="00F80BEA">
        <w:rPr>
          <w:color w:val="212121"/>
          <w:sz w:val="28"/>
          <w:szCs w:val="28"/>
          <w:shd w:val="clear" w:color="auto" w:fill="FFFFFF"/>
        </w:rPr>
        <w:t xml:space="preserve">қамтитын </w:t>
      </w:r>
      <w:r w:rsidR="00FE6881" w:rsidRPr="00F80BEA">
        <w:rPr>
          <w:color w:val="212121"/>
          <w:sz w:val="28"/>
          <w:szCs w:val="28"/>
          <w:shd w:val="clear" w:color="auto" w:fill="FFFFFF"/>
        </w:rPr>
        <w:t xml:space="preserve">біріншілік </w:t>
      </w:r>
      <w:r w:rsidRPr="00F80BEA">
        <w:rPr>
          <w:color w:val="212121"/>
          <w:sz w:val="28"/>
          <w:szCs w:val="28"/>
          <w:shd w:val="clear" w:color="auto" w:fill="FFFFFF"/>
        </w:rPr>
        <w:t>дисменорея кальци</w:t>
      </w:r>
      <w:r w:rsidR="00FE6881" w:rsidRPr="00F80BEA">
        <w:rPr>
          <w:color w:val="212121"/>
          <w:sz w:val="28"/>
          <w:szCs w:val="28"/>
          <w:shd w:val="clear" w:color="auto" w:fill="FFFFFF"/>
        </w:rPr>
        <w:t>й агонистер</w:t>
      </w:r>
      <w:r w:rsidRPr="00F80BEA">
        <w:rPr>
          <w:color w:val="212121"/>
          <w:sz w:val="28"/>
          <w:szCs w:val="28"/>
          <w:shd w:val="clear" w:color="auto" w:fill="FFFFFF"/>
        </w:rPr>
        <w:t xml:space="preserve"> ағынымен миозиннің жеңіл тізбегі киназасының белсенділігіне ықпал етуі мүмкін</w:t>
      </w:r>
      <w:r w:rsidR="00FE6881" w:rsidRPr="00F80BEA">
        <w:rPr>
          <w:color w:val="212121"/>
          <w:sz w:val="28"/>
          <w:szCs w:val="28"/>
          <w:shd w:val="clear" w:color="auto" w:fill="FFFFFF"/>
        </w:rPr>
        <w:t xml:space="preserve"> </w:t>
      </w:r>
      <w:r w:rsidR="001E4030" w:rsidRPr="00F80BEA">
        <w:rPr>
          <w:color w:val="212121"/>
          <w:sz w:val="28"/>
          <w:szCs w:val="28"/>
          <w:shd w:val="clear" w:color="auto" w:fill="FFFFFF"/>
        </w:rPr>
        <w:t xml:space="preserve">болатындығын </w:t>
      </w:r>
      <w:r w:rsidR="00FE6881" w:rsidRPr="00F80BEA">
        <w:rPr>
          <w:color w:val="212121"/>
          <w:sz w:val="28"/>
          <w:szCs w:val="28"/>
          <w:shd w:val="clear" w:color="auto" w:fill="FFFFFF"/>
        </w:rPr>
        <w:t xml:space="preserve">Қытай мен Египет ғалымдары </w:t>
      </w:r>
      <w:r w:rsidR="001E4030" w:rsidRPr="00F80BEA">
        <w:rPr>
          <w:color w:val="212121"/>
          <w:sz w:val="28"/>
          <w:szCs w:val="28"/>
          <w:shd w:val="clear" w:color="auto" w:fill="FFFFFF"/>
        </w:rPr>
        <w:t xml:space="preserve">тұжырымдап </w:t>
      </w:r>
      <w:r w:rsidR="00FE6881" w:rsidRPr="00F80BEA">
        <w:rPr>
          <w:color w:val="212121"/>
          <w:sz w:val="28"/>
          <w:szCs w:val="28"/>
          <w:shd w:val="clear" w:color="auto" w:fill="FFFFFF"/>
        </w:rPr>
        <w:t>отыр</w:t>
      </w:r>
      <w:r w:rsidR="00A42BFA">
        <w:rPr>
          <w:color w:val="212121"/>
          <w:sz w:val="28"/>
          <w:szCs w:val="28"/>
          <w:shd w:val="clear" w:color="auto" w:fill="FFFFFF"/>
        </w:rPr>
        <w:t xml:space="preserve"> </w:t>
      </w:r>
      <w:r w:rsidR="00B503BB" w:rsidRPr="00F80BEA">
        <w:rPr>
          <w:color w:val="212121"/>
          <w:sz w:val="28"/>
          <w:szCs w:val="28"/>
          <w:shd w:val="clear" w:color="auto" w:fill="FFFFFF"/>
        </w:rPr>
        <w:t>[92-95].</w:t>
      </w:r>
    </w:p>
    <w:p w14:paraId="6B477318" w14:textId="77777777" w:rsidR="00A42BFA" w:rsidRPr="00F80BEA" w:rsidRDefault="00A42BFA" w:rsidP="00A42BFA">
      <w:pPr>
        <w:widowControl/>
        <w:shd w:val="clear" w:color="auto" w:fill="FFFFFF"/>
        <w:autoSpaceDE/>
        <w:autoSpaceDN/>
        <w:ind w:firstLine="720"/>
        <w:jc w:val="both"/>
        <w:rPr>
          <w:sz w:val="28"/>
          <w:szCs w:val="28"/>
          <w:shd w:val="clear" w:color="auto" w:fill="FFFFFF"/>
        </w:rPr>
      </w:pPr>
    </w:p>
    <w:p w14:paraId="70451943" w14:textId="66588539" w:rsidR="005E1809" w:rsidRPr="00F80BEA" w:rsidRDefault="005E1809">
      <w:pPr>
        <w:pStyle w:val="a4"/>
        <w:widowControl/>
        <w:numPr>
          <w:ilvl w:val="1"/>
          <w:numId w:val="4"/>
        </w:numPr>
        <w:shd w:val="clear" w:color="auto" w:fill="FFFFFF"/>
        <w:autoSpaceDE/>
        <w:autoSpaceDN/>
        <w:rPr>
          <w:sz w:val="28"/>
          <w:szCs w:val="28"/>
          <w:shd w:val="clear" w:color="auto" w:fill="FFFFFF"/>
        </w:rPr>
      </w:pPr>
      <w:r w:rsidRPr="00F80BEA">
        <w:rPr>
          <w:b/>
          <w:bCs/>
          <w:spacing w:val="38"/>
          <w:sz w:val="28"/>
          <w:szCs w:val="28"/>
        </w:rPr>
        <w:t>Біріншілік дисменореяның</w:t>
      </w:r>
      <w:r w:rsidR="000A7721">
        <w:rPr>
          <w:b/>
          <w:bCs/>
          <w:sz w:val="28"/>
          <w:szCs w:val="28"/>
        </w:rPr>
        <w:t xml:space="preserve"> клинико</w:t>
      </w:r>
      <w:r w:rsidRPr="00F80BEA">
        <w:rPr>
          <w:b/>
          <w:bCs/>
          <w:sz w:val="28"/>
          <w:szCs w:val="28"/>
        </w:rPr>
        <w:t>-диагностикалық ерекшеліктері</w:t>
      </w:r>
      <w:r w:rsidRPr="00F80BEA">
        <w:rPr>
          <w:b/>
          <w:bCs/>
          <w:sz w:val="28"/>
          <w:szCs w:val="28"/>
          <w:shd w:val="clear" w:color="auto" w:fill="FFFFFF"/>
          <w:lang w:val="ru-RU"/>
        </w:rPr>
        <w:t>.</w:t>
      </w:r>
    </w:p>
    <w:p w14:paraId="26201A1B" w14:textId="29B18D24" w:rsidR="00380349" w:rsidRPr="006A0B19" w:rsidRDefault="001E4030" w:rsidP="005E1809">
      <w:pPr>
        <w:ind w:firstLine="470"/>
        <w:jc w:val="both"/>
        <w:rPr>
          <w:sz w:val="28"/>
          <w:szCs w:val="28"/>
        </w:rPr>
      </w:pPr>
      <w:r w:rsidRPr="00F80BEA">
        <w:rPr>
          <w:sz w:val="28"/>
          <w:szCs w:val="28"/>
        </w:rPr>
        <w:t>Акушерия және гинекология, оның ішінде балалар гинекология</w:t>
      </w:r>
      <w:r w:rsidR="00380349" w:rsidRPr="00F80BEA">
        <w:rPr>
          <w:sz w:val="28"/>
          <w:szCs w:val="28"/>
        </w:rPr>
        <w:t xml:space="preserve">сы </w:t>
      </w:r>
      <w:r w:rsidRPr="00F80BEA">
        <w:rPr>
          <w:sz w:val="28"/>
          <w:szCs w:val="28"/>
        </w:rPr>
        <w:t xml:space="preserve">мамандық бойынша болашақ </w:t>
      </w:r>
      <w:r w:rsidR="00380349" w:rsidRPr="00F80BEA">
        <w:rPr>
          <w:sz w:val="28"/>
          <w:szCs w:val="28"/>
        </w:rPr>
        <w:t xml:space="preserve">дәрігерлердің </w:t>
      </w:r>
      <w:r w:rsidRPr="00F80BEA">
        <w:rPr>
          <w:sz w:val="28"/>
          <w:szCs w:val="28"/>
        </w:rPr>
        <w:t>білімдері, тәжірибелік</w:t>
      </w:r>
      <w:r w:rsidR="00380349" w:rsidRPr="00F80BEA">
        <w:rPr>
          <w:sz w:val="28"/>
          <w:szCs w:val="28"/>
        </w:rPr>
        <w:t xml:space="preserve"> </w:t>
      </w:r>
      <w:r w:rsidRPr="00F80BEA">
        <w:rPr>
          <w:sz w:val="28"/>
          <w:szCs w:val="28"/>
        </w:rPr>
        <w:t>дағдыларын игерулерін</w:t>
      </w:r>
      <w:r w:rsidR="00380349" w:rsidRPr="00F80BEA">
        <w:rPr>
          <w:sz w:val="28"/>
          <w:szCs w:val="28"/>
        </w:rPr>
        <w:t>де:</w:t>
      </w:r>
      <w:r w:rsidRPr="00F80BEA">
        <w:rPr>
          <w:sz w:val="28"/>
          <w:szCs w:val="28"/>
        </w:rPr>
        <w:t xml:space="preserve"> емханада, перзентханада, аурухан</w:t>
      </w:r>
      <w:r w:rsidR="00380349" w:rsidRPr="00F80BEA">
        <w:rPr>
          <w:sz w:val="28"/>
          <w:szCs w:val="28"/>
        </w:rPr>
        <w:t>а</w:t>
      </w:r>
      <w:r w:rsidRPr="00F80BEA">
        <w:rPr>
          <w:sz w:val="28"/>
          <w:szCs w:val="28"/>
        </w:rPr>
        <w:t>ның гинекология</w:t>
      </w:r>
      <w:r w:rsidR="00380349" w:rsidRPr="00F80BEA">
        <w:rPr>
          <w:sz w:val="28"/>
          <w:szCs w:val="28"/>
        </w:rPr>
        <w:t xml:space="preserve"> </w:t>
      </w:r>
      <w:r w:rsidRPr="00F80BEA">
        <w:rPr>
          <w:sz w:val="28"/>
          <w:szCs w:val="28"/>
        </w:rPr>
        <w:t>бөлімінде, дәрігердің клиникалық</w:t>
      </w:r>
      <w:r w:rsidR="00380349" w:rsidRPr="00F80BEA">
        <w:rPr>
          <w:sz w:val="28"/>
          <w:szCs w:val="28"/>
        </w:rPr>
        <w:t xml:space="preserve"> </w:t>
      </w:r>
      <w:r w:rsidRPr="00F80BEA">
        <w:rPr>
          <w:sz w:val="28"/>
          <w:szCs w:val="28"/>
        </w:rPr>
        <w:t>ойлау қабылетін</w:t>
      </w:r>
      <w:r w:rsidR="00380349" w:rsidRPr="00F80BEA">
        <w:rPr>
          <w:sz w:val="28"/>
          <w:szCs w:val="28"/>
        </w:rPr>
        <w:t>ің</w:t>
      </w:r>
      <w:r w:rsidRPr="00F80BEA">
        <w:rPr>
          <w:sz w:val="28"/>
          <w:szCs w:val="28"/>
        </w:rPr>
        <w:t xml:space="preserve"> қалыптасу</w:t>
      </w:r>
      <w:r w:rsidR="00380349" w:rsidRPr="00F80BEA">
        <w:rPr>
          <w:sz w:val="28"/>
          <w:szCs w:val="28"/>
        </w:rPr>
        <w:t xml:space="preserve">ына жол ашады. </w:t>
      </w:r>
      <w:r w:rsidRPr="006A0B19">
        <w:rPr>
          <w:sz w:val="28"/>
          <w:szCs w:val="28"/>
        </w:rPr>
        <w:t>Балалар және жасөспірімдер гинекологиясы</w:t>
      </w:r>
      <w:r w:rsidR="00A42BFA">
        <w:rPr>
          <w:sz w:val="28"/>
          <w:szCs w:val="28"/>
        </w:rPr>
        <w:t xml:space="preserve"> </w:t>
      </w:r>
      <w:r w:rsidRPr="006A0B19">
        <w:rPr>
          <w:sz w:val="28"/>
          <w:szCs w:val="28"/>
        </w:rPr>
        <w:t>–</w:t>
      </w:r>
      <w:r w:rsidR="00A42BFA">
        <w:rPr>
          <w:sz w:val="28"/>
          <w:szCs w:val="28"/>
        </w:rPr>
        <w:t xml:space="preserve"> </w:t>
      </w:r>
      <w:r w:rsidRPr="006A0B19">
        <w:rPr>
          <w:sz w:val="28"/>
          <w:szCs w:val="28"/>
        </w:rPr>
        <w:t>репродуктологияның</w:t>
      </w:r>
      <w:r w:rsidR="00380349" w:rsidRPr="006A0B19">
        <w:rPr>
          <w:sz w:val="28"/>
          <w:szCs w:val="28"/>
        </w:rPr>
        <w:t xml:space="preserve"> </w:t>
      </w:r>
      <w:r w:rsidRPr="006A0B19">
        <w:rPr>
          <w:sz w:val="28"/>
          <w:szCs w:val="28"/>
        </w:rPr>
        <w:t>бір бөлігі, оның құрамына акушерлік, перинатология, клиникалық генетика,</w:t>
      </w:r>
      <w:r w:rsidR="00380349" w:rsidRPr="006A0B19">
        <w:rPr>
          <w:sz w:val="28"/>
          <w:szCs w:val="28"/>
        </w:rPr>
        <w:t xml:space="preserve"> </w:t>
      </w:r>
      <w:r w:rsidRPr="006A0B19">
        <w:rPr>
          <w:sz w:val="28"/>
          <w:szCs w:val="28"/>
        </w:rPr>
        <w:t>жанұяны жоспарлау, ұрықтану гигиенасы</w:t>
      </w:r>
      <w:r w:rsidR="00380349" w:rsidRPr="006A0B19">
        <w:rPr>
          <w:sz w:val="28"/>
          <w:szCs w:val="28"/>
        </w:rPr>
        <w:t xml:space="preserve"> және</w:t>
      </w:r>
      <w:r w:rsidRPr="006A0B19">
        <w:rPr>
          <w:sz w:val="28"/>
          <w:szCs w:val="28"/>
        </w:rPr>
        <w:t xml:space="preserve"> педиатрияның кейбір бөлімдері</w:t>
      </w:r>
      <w:r w:rsidR="00380349" w:rsidRPr="006A0B19">
        <w:rPr>
          <w:sz w:val="28"/>
          <w:szCs w:val="28"/>
        </w:rPr>
        <w:t xml:space="preserve"> </w:t>
      </w:r>
      <w:r w:rsidRPr="006A0B19">
        <w:rPr>
          <w:sz w:val="28"/>
          <w:szCs w:val="28"/>
        </w:rPr>
        <w:t>кіреді.</w:t>
      </w:r>
      <w:r w:rsidR="00380349" w:rsidRPr="006A0B19">
        <w:rPr>
          <w:sz w:val="28"/>
          <w:szCs w:val="28"/>
        </w:rPr>
        <w:t xml:space="preserve"> </w:t>
      </w:r>
    </w:p>
    <w:p w14:paraId="5B62DC68" w14:textId="02DF89DF" w:rsidR="001E4030" w:rsidRPr="00F80BEA" w:rsidRDefault="001E4030" w:rsidP="005E1809">
      <w:pPr>
        <w:ind w:firstLine="470"/>
        <w:jc w:val="both"/>
        <w:rPr>
          <w:sz w:val="28"/>
          <w:szCs w:val="28"/>
        </w:rPr>
      </w:pPr>
      <w:r w:rsidRPr="00F80BEA">
        <w:rPr>
          <w:sz w:val="28"/>
          <w:szCs w:val="28"/>
        </w:rPr>
        <w:t>Етеккір циклы</w:t>
      </w:r>
      <w:r w:rsidR="00380349" w:rsidRPr="00F80BEA">
        <w:rPr>
          <w:sz w:val="28"/>
          <w:szCs w:val="28"/>
        </w:rPr>
        <w:t>, е</w:t>
      </w:r>
      <w:r w:rsidRPr="00F80BEA">
        <w:rPr>
          <w:sz w:val="28"/>
          <w:szCs w:val="28"/>
        </w:rPr>
        <w:t>теккір циклын қалпына келтірудің қазіргі</w:t>
      </w:r>
      <w:r w:rsidR="00380349" w:rsidRPr="00F80BEA">
        <w:rPr>
          <w:sz w:val="28"/>
          <w:szCs w:val="28"/>
        </w:rPr>
        <w:t xml:space="preserve"> кездегі</w:t>
      </w:r>
      <w:r w:rsidRPr="00F80BEA">
        <w:rPr>
          <w:sz w:val="28"/>
          <w:szCs w:val="28"/>
        </w:rPr>
        <w:t xml:space="preserve"> көзқарас</w:t>
      </w:r>
      <w:r w:rsidR="00380349" w:rsidRPr="00F80BEA">
        <w:rPr>
          <w:sz w:val="28"/>
          <w:szCs w:val="28"/>
        </w:rPr>
        <w:t>, г</w:t>
      </w:r>
      <w:r w:rsidRPr="00F80BEA">
        <w:rPr>
          <w:sz w:val="28"/>
          <w:szCs w:val="28"/>
        </w:rPr>
        <w:t>инекологиядағы функционалды диагностика</w:t>
      </w:r>
      <w:r w:rsidR="00380349" w:rsidRPr="00F80BEA">
        <w:rPr>
          <w:sz w:val="28"/>
          <w:szCs w:val="28"/>
        </w:rPr>
        <w:t>лық</w:t>
      </w:r>
      <w:r w:rsidRPr="00F80BEA">
        <w:rPr>
          <w:sz w:val="28"/>
          <w:szCs w:val="28"/>
        </w:rPr>
        <w:t xml:space="preserve"> әдістері</w:t>
      </w:r>
      <w:r w:rsidR="00380349" w:rsidRPr="00F80BEA">
        <w:rPr>
          <w:sz w:val="28"/>
          <w:szCs w:val="28"/>
        </w:rPr>
        <w:t xml:space="preserve"> қ</w:t>
      </w:r>
      <w:r w:rsidRPr="00F80BEA">
        <w:rPr>
          <w:sz w:val="28"/>
          <w:szCs w:val="28"/>
        </w:rPr>
        <w:t xml:space="preserve">ыздар және </w:t>
      </w:r>
      <w:r w:rsidRPr="00F80BEA">
        <w:rPr>
          <w:sz w:val="28"/>
          <w:szCs w:val="28"/>
        </w:rPr>
        <w:lastRenderedPageBreak/>
        <w:t>жасөспірімдерге акушерлік-гинекологиялық көмек</w:t>
      </w:r>
      <w:r w:rsidR="00380349" w:rsidRPr="00F80BEA">
        <w:rPr>
          <w:sz w:val="28"/>
          <w:szCs w:val="28"/>
        </w:rPr>
        <w:t xml:space="preserve"> </w:t>
      </w:r>
      <w:r w:rsidRPr="00F80BEA">
        <w:rPr>
          <w:sz w:val="28"/>
          <w:szCs w:val="28"/>
        </w:rPr>
        <w:t xml:space="preserve"> көрсету ұйымдастыру</w:t>
      </w:r>
      <w:r w:rsidR="00380349" w:rsidRPr="00F80BEA">
        <w:rPr>
          <w:sz w:val="28"/>
          <w:szCs w:val="28"/>
        </w:rPr>
        <w:t xml:space="preserve"> </w:t>
      </w:r>
      <w:r w:rsidRPr="00F80BEA">
        <w:rPr>
          <w:sz w:val="28"/>
          <w:szCs w:val="28"/>
        </w:rPr>
        <w:t>қағидалары</w:t>
      </w:r>
      <w:r w:rsidR="00380349" w:rsidRPr="00F80BEA">
        <w:rPr>
          <w:sz w:val="28"/>
          <w:szCs w:val="28"/>
        </w:rPr>
        <w:t>, қ</w:t>
      </w:r>
      <w:r w:rsidRPr="00F80BEA">
        <w:rPr>
          <w:sz w:val="28"/>
          <w:szCs w:val="28"/>
        </w:rPr>
        <w:t>ыздарда жас ерекшеліктеріне</w:t>
      </w:r>
      <w:r w:rsidR="00380349" w:rsidRPr="00F80BEA">
        <w:rPr>
          <w:sz w:val="28"/>
          <w:szCs w:val="28"/>
        </w:rPr>
        <w:t xml:space="preserve"> </w:t>
      </w:r>
      <w:r w:rsidRPr="00F80BEA">
        <w:rPr>
          <w:sz w:val="28"/>
          <w:szCs w:val="28"/>
        </w:rPr>
        <w:t>байланысты анатомиялық-физиологиялық жыныс мүшелерінің даму</w:t>
      </w:r>
      <w:r w:rsidR="00380349" w:rsidRPr="00F80BEA">
        <w:rPr>
          <w:sz w:val="28"/>
          <w:szCs w:val="28"/>
        </w:rPr>
        <w:t xml:space="preserve"> </w:t>
      </w:r>
      <w:r w:rsidRPr="00F80BEA">
        <w:rPr>
          <w:sz w:val="28"/>
          <w:szCs w:val="28"/>
        </w:rPr>
        <w:t>ерекшеліктер</w:t>
      </w:r>
      <w:r w:rsidR="00380349" w:rsidRPr="00F80BEA">
        <w:rPr>
          <w:sz w:val="28"/>
          <w:szCs w:val="28"/>
        </w:rPr>
        <w:t xml:space="preserve">і,  </w:t>
      </w:r>
      <w:r w:rsidRPr="00F80BEA">
        <w:rPr>
          <w:sz w:val="28"/>
          <w:szCs w:val="28"/>
        </w:rPr>
        <w:t>жасөспірім</w:t>
      </w:r>
      <w:r w:rsidR="00380349" w:rsidRPr="00F80BEA">
        <w:rPr>
          <w:sz w:val="28"/>
          <w:szCs w:val="28"/>
        </w:rPr>
        <w:t xml:space="preserve"> қыз балалардың </w:t>
      </w:r>
      <w:r w:rsidRPr="00F80BEA">
        <w:rPr>
          <w:sz w:val="28"/>
          <w:szCs w:val="28"/>
        </w:rPr>
        <w:t>физикалық даму</w:t>
      </w:r>
      <w:r w:rsidR="00380349" w:rsidRPr="00F80BEA">
        <w:rPr>
          <w:sz w:val="28"/>
          <w:szCs w:val="28"/>
        </w:rPr>
        <w:t>ын</w:t>
      </w:r>
      <w:r w:rsidRPr="00F80BEA">
        <w:rPr>
          <w:sz w:val="28"/>
          <w:szCs w:val="28"/>
        </w:rPr>
        <w:t xml:space="preserve"> бағалау</w:t>
      </w:r>
      <w:r w:rsidR="00380349" w:rsidRPr="00F80BEA">
        <w:rPr>
          <w:sz w:val="28"/>
          <w:szCs w:val="28"/>
        </w:rPr>
        <w:t xml:space="preserve"> және зерттеу </w:t>
      </w:r>
      <w:r w:rsidRPr="00F80BEA">
        <w:rPr>
          <w:sz w:val="28"/>
          <w:szCs w:val="28"/>
        </w:rPr>
        <w:t>әдістері</w:t>
      </w:r>
      <w:r w:rsidR="00380349" w:rsidRPr="00F80BEA">
        <w:rPr>
          <w:sz w:val="28"/>
          <w:szCs w:val="28"/>
        </w:rPr>
        <w:t xml:space="preserve"> қазіргі заманауи зерттеу әдістерінің жүйесін құрайды</w:t>
      </w:r>
      <w:r w:rsidRPr="00F80BEA">
        <w:rPr>
          <w:sz w:val="28"/>
          <w:szCs w:val="28"/>
        </w:rPr>
        <w:t xml:space="preserve">. </w:t>
      </w:r>
    </w:p>
    <w:p w14:paraId="31932D6C" w14:textId="0E06534F" w:rsidR="00431FC7" w:rsidRPr="00F80BEA" w:rsidRDefault="00380349" w:rsidP="005E1809">
      <w:pPr>
        <w:ind w:firstLine="470"/>
        <w:jc w:val="both"/>
        <w:rPr>
          <w:sz w:val="28"/>
          <w:szCs w:val="28"/>
          <w:shd w:val="clear" w:color="auto" w:fill="FFFFFF"/>
        </w:rPr>
      </w:pPr>
      <w:r w:rsidRPr="00F80BEA">
        <w:rPr>
          <w:bCs/>
          <w:sz w:val="28"/>
          <w:szCs w:val="28"/>
        </w:rPr>
        <w:t>Бүгінгі таңда ж</w:t>
      </w:r>
      <w:r w:rsidR="001E4030" w:rsidRPr="00F80BEA">
        <w:rPr>
          <w:bCs/>
          <w:sz w:val="28"/>
          <w:szCs w:val="28"/>
        </w:rPr>
        <w:t xml:space="preserve">астармен жұмыс істейтін медицина қызметкерлері етеккір циклінің </w:t>
      </w:r>
      <w:r w:rsidRPr="00F80BEA">
        <w:rPr>
          <w:bCs/>
          <w:sz w:val="28"/>
          <w:szCs w:val="28"/>
        </w:rPr>
        <w:t xml:space="preserve">мәселелерін, </w:t>
      </w:r>
      <w:r w:rsidR="001E4030" w:rsidRPr="00F80BEA">
        <w:rPr>
          <w:bCs/>
          <w:sz w:val="28"/>
          <w:szCs w:val="28"/>
        </w:rPr>
        <w:t xml:space="preserve"> оның жасөспірімдік және жыныстық дамуы шеңберіне кешенді түрде</w:t>
      </w:r>
      <w:r w:rsidRPr="00F80BEA">
        <w:rPr>
          <w:bCs/>
          <w:sz w:val="28"/>
          <w:szCs w:val="28"/>
        </w:rPr>
        <w:t xml:space="preserve"> қарауды талап етеді.</w:t>
      </w:r>
      <w:r w:rsidR="005E1809" w:rsidRPr="00F80BEA">
        <w:rPr>
          <w:bCs/>
          <w:sz w:val="28"/>
          <w:szCs w:val="28"/>
        </w:rPr>
        <w:t xml:space="preserve"> </w:t>
      </w:r>
      <w:r w:rsidR="001E4030" w:rsidRPr="00F80BEA">
        <w:rPr>
          <w:bCs/>
          <w:sz w:val="28"/>
          <w:szCs w:val="28"/>
        </w:rPr>
        <w:t>Осылайша, психологиялық өсу, сондай-ақ жыныстық жетілудің маңызды аспектілері</w:t>
      </w:r>
      <w:r w:rsidRPr="00F80BEA">
        <w:rPr>
          <w:bCs/>
          <w:sz w:val="28"/>
          <w:szCs w:val="28"/>
        </w:rPr>
        <w:t xml:space="preserve"> </w:t>
      </w:r>
      <w:r w:rsidR="001E4030" w:rsidRPr="00F80BEA">
        <w:rPr>
          <w:bCs/>
          <w:sz w:val="28"/>
          <w:szCs w:val="28"/>
        </w:rPr>
        <w:t xml:space="preserve"> біздің қарқынды дамып жатқан медициналық технологиялар дәуірінің өзінде, мұқият медициналық анамнез және жүргізілген жамбас</w:t>
      </w:r>
      <w:r w:rsidRPr="00F80BEA">
        <w:rPr>
          <w:bCs/>
          <w:sz w:val="28"/>
          <w:szCs w:val="28"/>
        </w:rPr>
        <w:t xml:space="preserve"> астау мүшелерінің</w:t>
      </w:r>
      <w:r w:rsidR="001E4030" w:rsidRPr="00F80BEA">
        <w:rPr>
          <w:bCs/>
          <w:sz w:val="28"/>
          <w:szCs w:val="28"/>
        </w:rPr>
        <w:t xml:space="preserve"> тексеруі осы жасөспірім қызбалалардың </w:t>
      </w:r>
      <w:r w:rsidR="00F05CB9" w:rsidRPr="00F80BEA">
        <w:rPr>
          <w:bCs/>
          <w:sz w:val="28"/>
          <w:szCs w:val="28"/>
        </w:rPr>
        <w:t xml:space="preserve">жан-жақты терең </w:t>
      </w:r>
      <w:r w:rsidR="001E4030" w:rsidRPr="00F80BEA">
        <w:rPr>
          <w:bCs/>
          <w:sz w:val="28"/>
          <w:szCs w:val="28"/>
        </w:rPr>
        <w:t>бағалау</w:t>
      </w:r>
      <w:r w:rsidR="00F05CB9" w:rsidRPr="00F80BEA">
        <w:rPr>
          <w:bCs/>
          <w:sz w:val="28"/>
          <w:szCs w:val="28"/>
        </w:rPr>
        <w:t xml:space="preserve"> керектігіне</w:t>
      </w:r>
      <w:r w:rsidR="001E4030" w:rsidRPr="00F80BEA">
        <w:rPr>
          <w:bCs/>
          <w:sz w:val="28"/>
          <w:szCs w:val="28"/>
        </w:rPr>
        <w:t xml:space="preserve"> негіз болып қала береді.</w:t>
      </w:r>
    </w:p>
    <w:p w14:paraId="0DC93C1E" w14:textId="23B6C136" w:rsidR="00431FC7" w:rsidRPr="00F80BEA" w:rsidRDefault="00431FC7" w:rsidP="00A42BFA">
      <w:pPr>
        <w:widowControl/>
        <w:shd w:val="clear" w:color="auto" w:fill="FFFFFF"/>
        <w:autoSpaceDE/>
        <w:autoSpaceDN/>
        <w:ind w:firstLine="470"/>
        <w:jc w:val="both"/>
        <w:rPr>
          <w:sz w:val="28"/>
          <w:szCs w:val="28"/>
          <w:shd w:val="clear" w:color="auto" w:fill="FFFFFF"/>
        </w:rPr>
      </w:pPr>
      <w:r w:rsidRPr="00F80BEA">
        <w:rPr>
          <w:sz w:val="28"/>
          <w:szCs w:val="28"/>
          <w:shd w:val="clear" w:color="auto" w:fill="FFFFFF"/>
        </w:rPr>
        <w:t>Біріншілік дисменорея</w:t>
      </w:r>
      <w:r w:rsidR="00F05CB9" w:rsidRPr="00F80BEA">
        <w:rPr>
          <w:sz w:val="28"/>
          <w:szCs w:val="28"/>
          <w:shd w:val="clear" w:color="auto" w:fill="FFFFFF"/>
        </w:rPr>
        <w:t xml:space="preserve">ның диагностикалық критерийлеріне </w:t>
      </w:r>
      <w:r w:rsidRPr="00F80BEA">
        <w:rPr>
          <w:sz w:val="28"/>
          <w:szCs w:val="28"/>
          <w:shd w:val="clear" w:color="auto" w:fill="FFFFFF"/>
        </w:rPr>
        <w:t>клиникалық диагнозы</w:t>
      </w:r>
      <w:r w:rsidR="00F05CB9" w:rsidRPr="00F80BEA">
        <w:rPr>
          <w:sz w:val="28"/>
          <w:szCs w:val="28"/>
          <w:shd w:val="clear" w:color="auto" w:fill="FFFFFF"/>
        </w:rPr>
        <w:t xml:space="preserve"> </w:t>
      </w:r>
      <w:r w:rsidRPr="00F80BEA">
        <w:rPr>
          <w:sz w:val="28"/>
          <w:szCs w:val="28"/>
          <w:shd w:val="clear" w:color="auto" w:fill="FFFFFF"/>
        </w:rPr>
        <w:t>болғандықтан, бағалау әдетте жамбас мүшелерінің қабыну ауру</w:t>
      </w:r>
      <w:r w:rsidR="00F05CB9" w:rsidRPr="00F80BEA">
        <w:rPr>
          <w:sz w:val="28"/>
          <w:szCs w:val="28"/>
          <w:shd w:val="clear" w:color="auto" w:fill="FFFFFF"/>
        </w:rPr>
        <w:t>лар</w:t>
      </w:r>
      <w:r w:rsidRPr="00F80BEA">
        <w:rPr>
          <w:sz w:val="28"/>
          <w:szCs w:val="28"/>
          <w:shd w:val="clear" w:color="auto" w:fill="FFFFFF"/>
        </w:rPr>
        <w:t xml:space="preserve">ы, эндометриоз, аденомиоз немесе миома сияқты жамбас патологиясын көрсететін белгілер мен симптомдарды </w:t>
      </w:r>
      <w:r w:rsidR="00F05CB9" w:rsidRPr="00F80BEA">
        <w:rPr>
          <w:sz w:val="28"/>
          <w:szCs w:val="28"/>
          <w:shd w:val="clear" w:color="auto" w:fill="FFFFFF"/>
        </w:rPr>
        <w:t xml:space="preserve">тереңінен зерттеу үшін </w:t>
      </w:r>
      <w:r w:rsidRPr="00F80BEA">
        <w:rPr>
          <w:sz w:val="28"/>
          <w:szCs w:val="28"/>
          <w:shd w:val="clear" w:color="auto" w:fill="FFFFFF"/>
        </w:rPr>
        <w:t xml:space="preserve">тарихты және физикалық тексеруді </w:t>
      </w:r>
      <w:r w:rsidR="00F05CB9" w:rsidRPr="00F80BEA">
        <w:rPr>
          <w:sz w:val="28"/>
          <w:szCs w:val="28"/>
          <w:shd w:val="clear" w:color="auto" w:fill="FFFFFF"/>
        </w:rPr>
        <w:t>қамтамасыз етіледі. Сондай-ақ д</w:t>
      </w:r>
      <w:r w:rsidRPr="00F80BEA">
        <w:rPr>
          <w:sz w:val="28"/>
          <w:szCs w:val="28"/>
          <w:shd w:val="clear" w:color="auto" w:fill="FFFFFF"/>
        </w:rPr>
        <w:t>исменореяны тудыратын белгілердің болуын немесе болмауын растау үшін анамнез, содан кейін рецессивті дисменореяның мүмкін</w:t>
      </w:r>
      <w:r w:rsidR="00F05CB9" w:rsidRPr="00F80BEA">
        <w:rPr>
          <w:sz w:val="28"/>
          <w:szCs w:val="28"/>
          <w:shd w:val="clear" w:color="auto" w:fill="FFFFFF"/>
        </w:rPr>
        <w:t xml:space="preserve"> болу</w:t>
      </w:r>
      <w:r w:rsidRPr="00F80BEA">
        <w:rPr>
          <w:sz w:val="28"/>
          <w:szCs w:val="28"/>
          <w:shd w:val="clear" w:color="auto" w:fill="FFFFFF"/>
        </w:rPr>
        <w:t xml:space="preserve"> себептерін бағалау</w:t>
      </w:r>
      <w:r w:rsidR="00F05CB9" w:rsidRPr="00F80BEA">
        <w:rPr>
          <w:sz w:val="28"/>
          <w:szCs w:val="28"/>
          <w:shd w:val="clear" w:color="auto" w:fill="FFFFFF"/>
        </w:rPr>
        <w:t xml:space="preserve"> маңызы зор</w:t>
      </w:r>
      <w:r w:rsidRPr="00F80BEA">
        <w:rPr>
          <w:sz w:val="28"/>
          <w:szCs w:val="28"/>
          <w:shd w:val="clear" w:color="auto" w:fill="FFFFFF"/>
        </w:rPr>
        <w:t>.</w:t>
      </w:r>
    </w:p>
    <w:p w14:paraId="2551E337" w14:textId="1B807872" w:rsidR="00431FC7" w:rsidRPr="00F80BEA" w:rsidRDefault="00F05CB9" w:rsidP="005E1809">
      <w:pPr>
        <w:widowControl/>
        <w:shd w:val="clear" w:color="auto" w:fill="FFFFFF"/>
        <w:autoSpaceDE/>
        <w:autoSpaceDN/>
        <w:ind w:firstLine="720"/>
        <w:jc w:val="both"/>
        <w:rPr>
          <w:sz w:val="28"/>
          <w:szCs w:val="28"/>
          <w:shd w:val="clear" w:color="auto" w:fill="FFFFFF"/>
        </w:rPr>
      </w:pPr>
      <w:r w:rsidRPr="00F80BEA">
        <w:rPr>
          <w:sz w:val="28"/>
          <w:szCs w:val="28"/>
          <w:shd w:val="clear" w:color="auto" w:fill="FFFFFF"/>
        </w:rPr>
        <w:t>Етеккір циклының</w:t>
      </w:r>
      <w:r w:rsidR="00AA062A" w:rsidRPr="00F80BEA">
        <w:rPr>
          <w:sz w:val="28"/>
          <w:szCs w:val="28"/>
          <w:shd w:val="clear" w:color="auto" w:fill="FFFFFF"/>
        </w:rPr>
        <w:t xml:space="preserve"> </w:t>
      </w:r>
      <w:r w:rsidR="00431FC7" w:rsidRPr="00F80BEA">
        <w:rPr>
          <w:sz w:val="28"/>
          <w:szCs w:val="28"/>
          <w:shd w:val="clear" w:color="auto" w:fill="FFFFFF"/>
        </w:rPr>
        <w:t>анамнез</w:t>
      </w:r>
      <w:r w:rsidRPr="00F80BEA">
        <w:rPr>
          <w:sz w:val="28"/>
          <w:szCs w:val="28"/>
          <w:shd w:val="clear" w:color="auto" w:fill="FFFFFF"/>
        </w:rPr>
        <w:t>і</w:t>
      </w:r>
      <w:r w:rsidR="00AA062A" w:rsidRPr="00F80BEA">
        <w:rPr>
          <w:sz w:val="28"/>
          <w:szCs w:val="28"/>
          <w:shd w:val="clear" w:color="auto" w:fill="FFFFFF"/>
        </w:rPr>
        <w:t xml:space="preserve"> толық жиналуы керек</w:t>
      </w:r>
      <w:r w:rsidR="00431FC7" w:rsidRPr="00F80BEA">
        <w:rPr>
          <w:sz w:val="28"/>
          <w:szCs w:val="28"/>
          <w:shd w:val="clear" w:color="auto" w:fill="FFFFFF"/>
        </w:rPr>
        <w:t xml:space="preserve">: етеккірдің басталуы, етеккірге қатысты белгілердің басталуы және ауырсынудың ағымдағы етеккір циклімен байланысы. </w:t>
      </w:r>
      <w:r w:rsidRPr="00F80BEA">
        <w:rPr>
          <w:sz w:val="28"/>
          <w:szCs w:val="28"/>
          <w:shd w:val="clear" w:color="auto" w:fill="FFFFFF"/>
        </w:rPr>
        <w:t>Әдетте, б</w:t>
      </w:r>
      <w:r w:rsidR="00431FC7" w:rsidRPr="00F80BEA">
        <w:rPr>
          <w:sz w:val="28"/>
          <w:szCs w:val="28"/>
          <w:shd w:val="clear" w:color="auto" w:fill="FFFFFF"/>
        </w:rPr>
        <w:t>іріншілік дисменоре</w:t>
      </w:r>
      <w:r w:rsidRPr="00F80BEA">
        <w:rPr>
          <w:sz w:val="28"/>
          <w:szCs w:val="28"/>
          <w:shd w:val="clear" w:color="auto" w:fill="FFFFFF"/>
        </w:rPr>
        <w:t xml:space="preserve">я анықталған қыз балалар </w:t>
      </w:r>
      <w:r w:rsidR="00431FC7" w:rsidRPr="00F80BEA">
        <w:rPr>
          <w:sz w:val="28"/>
          <w:szCs w:val="28"/>
          <w:shd w:val="clear" w:color="auto" w:fill="FFFFFF"/>
        </w:rPr>
        <w:t>әдетте жас, етеккірге жақын және етеккір кезіндегі ауырсынуды жиі етеккірден кейінгі бірінші жыл ішінде сезінеді</w:t>
      </w:r>
      <w:r w:rsidR="00A42BFA">
        <w:rPr>
          <w:sz w:val="28"/>
          <w:szCs w:val="28"/>
          <w:shd w:val="clear" w:color="auto" w:fill="FFFFFF"/>
        </w:rPr>
        <w:t xml:space="preserve"> </w:t>
      </w:r>
      <w:r w:rsidR="008F0B16" w:rsidRPr="00F80BEA">
        <w:rPr>
          <w:color w:val="212121"/>
          <w:sz w:val="28"/>
          <w:szCs w:val="28"/>
          <w:shd w:val="clear" w:color="auto" w:fill="FFFFFF"/>
        </w:rPr>
        <w:t>[96</w:t>
      </w:r>
      <w:r w:rsidR="003F329E" w:rsidRPr="00F80BEA">
        <w:rPr>
          <w:color w:val="212121"/>
          <w:sz w:val="28"/>
          <w:szCs w:val="28"/>
          <w:shd w:val="clear" w:color="auto" w:fill="FFFFFF"/>
        </w:rPr>
        <w:t xml:space="preserve">, </w:t>
      </w:r>
      <w:r w:rsidR="008F0B16" w:rsidRPr="00F80BEA">
        <w:rPr>
          <w:color w:val="212121"/>
          <w:sz w:val="28"/>
          <w:szCs w:val="28"/>
          <w:shd w:val="clear" w:color="auto" w:fill="FFFFFF"/>
        </w:rPr>
        <w:t>97].</w:t>
      </w:r>
      <w:r w:rsidR="00431FC7" w:rsidRPr="00F80BEA">
        <w:rPr>
          <w:sz w:val="28"/>
          <w:szCs w:val="28"/>
          <w:shd w:val="clear" w:color="auto" w:fill="FFFFFF"/>
        </w:rPr>
        <w:t xml:space="preserve">  </w:t>
      </w:r>
    </w:p>
    <w:p w14:paraId="2D7615C3" w14:textId="018366D0" w:rsidR="00431FC7" w:rsidRPr="00F80BEA" w:rsidRDefault="00431FC7" w:rsidP="005E1809">
      <w:pPr>
        <w:widowControl/>
        <w:shd w:val="clear" w:color="auto" w:fill="FFFFFF"/>
        <w:autoSpaceDE/>
        <w:autoSpaceDN/>
        <w:ind w:firstLine="720"/>
        <w:jc w:val="both"/>
        <w:rPr>
          <w:sz w:val="28"/>
          <w:szCs w:val="28"/>
          <w:shd w:val="clear" w:color="auto" w:fill="FFFFFF"/>
        </w:rPr>
      </w:pPr>
      <w:r w:rsidRPr="00F80BEA">
        <w:rPr>
          <w:sz w:val="28"/>
          <w:szCs w:val="28"/>
          <w:shd w:val="clear" w:color="auto" w:fill="FFFFFF"/>
        </w:rPr>
        <w:t>Ауырсыну уақыты</w:t>
      </w:r>
      <w:r w:rsidR="006B534C" w:rsidRPr="00F80BEA">
        <w:rPr>
          <w:sz w:val="28"/>
          <w:szCs w:val="28"/>
          <w:shd w:val="clear" w:color="auto" w:fill="FFFFFF"/>
        </w:rPr>
        <w:t xml:space="preserve"> да біріншілік дисменореяны диагностикалауда ерекше</w:t>
      </w:r>
      <w:r w:rsidR="00F05CB9" w:rsidRPr="00F80BEA">
        <w:rPr>
          <w:sz w:val="28"/>
          <w:szCs w:val="28"/>
          <w:shd w:val="clear" w:color="auto" w:fill="FFFFFF"/>
        </w:rPr>
        <w:t xml:space="preserve"> назар аудартады</w:t>
      </w:r>
      <w:r w:rsidRPr="00F80BEA">
        <w:rPr>
          <w:sz w:val="28"/>
          <w:szCs w:val="28"/>
          <w:shd w:val="clear" w:color="auto" w:fill="FFFFFF"/>
        </w:rPr>
        <w:t xml:space="preserve">: </w:t>
      </w:r>
      <w:r w:rsidR="006B534C" w:rsidRPr="00F80BEA">
        <w:rPr>
          <w:sz w:val="28"/>
          <w:szCs w:val="28"/>
          <w:shd w:val="clear" w:color="auto" w:fill="FFFFFF"/>
        </w:rPr>
        <w:t>д</w:t>
      </w:r>
      <w:r w:rsidRPr="00F80BEA">
        <w:rPr>
          <w:sz w:val="28"/>
          <w:szCs w:val="28"/>
          <w:shd w:val="clear" w:color="auto" w:fill="FFFFFF"/>
        </w:rPr>
        <w:t>исменорея етеккір циклінің басталуына дейін немесе бастал</w:t>
      </w:r>
      <w:r w:rsidR="006B534C" w:rsidRPr="00F80BEA">
        <w:rPr>
          <w:sz w:val="28"/>
          <w:szCs w:val="28"/>
          <w:shd w:val="clear" w:color="auto" w:fill="FFFFFF"/>
        </w:rPr>
        <w:t xml:space="preserve">ған уақытта </w:t>
      </w:r>
      <w:r w:rsidRPr="00F80BEA">
        <w:rPr>
          <w:sz w:val="28"/>
          <w:szCs w:val="28"/>
          <w:shd w:val="clear" w:color="auto" w:fill="FFFFFF"/>
        </w:rPr>
        <w:t>ауырсынумен сипатталады және әдетте 12-ден 72 сағат</w:t>
      </w:r>
      <w:r w:rsidR="00F05CB9" w:rsidRPr="00F80BEA">
        <w:rPr>
          <w:sz w:val="28"/>
          <w:szCs w:val="28"/>
          <w:shd w:val="clear" w:color="auto" w:fill="FFFFFF"/>
        </w:rPr>
        <w:t xml:space="preserve"> аралығында</w:t>
      </w:r>
      <w:r w:rsidRPr="00F80BEA">
        <w:rPr>
          <w:sz w:val="28"/>
          <w:szCs w:val="28"/>
          <w:shd w:val="clear" w:color="auto" w:fill="FFFFFF"/>
        </w:rPr>
        <w:t xml:space="preserve"> </w:t>
      </w:r>
      <w:r w:rsidR="006B534C" w:rsidRPr="00F80BEA">
        <w:rPr>
          <w:sz w:val="28"/>
          <w:szCs w:val="28"/>
          <w:shd w:val="clear" w:color="auto" w:fill="FFFFFF"/>
        </w:rPr>
        <w:t>ауырсыну сезімі басылады</w:t>
      </w:r>
      <w:r w:rsidR="00F05CB9" w:rsidRPr="00F80BEA">
        <w:rPr>
          <w:sz w:val="28"/>
          <w:szCs w:val="28"/>
          <w:shd w:val="clear" w:color="auto" w:fill="FFFFFF"/>
        </w:rPr>
        <w:t xml:space="preserve">, </w:t>
      </w:r>
      <w:r w:rsidRPr="00F80BEA">
        <w:rPr>
          <w:sz w:val="28"/>
          <w:szCs w:val="28"/>
          <w:shd w:val="clear" w:color="auto" w:fill="FFFFFF"/>
        </w:rPr>
        <w:t>цикл бойы</w:t>
      </w:r>
      <w:r w:rsidR="00F05CB9" w:rsidRPr="00F80BEA">
        <w:rPr>
          <w:sz w:val="28"/>
          <w:szCs w:val="28"/>
          <w:shd w:val="clear" w:color="auto" w:fill="FFFFFF"/>
        </w:rPr>
        <w:t xml:space="preserve"> тұрақты,</w:t>
      </w:r>
      <w:r w:rsidRPr="00F80BEA">
        <w:rPr>
          <w:sz w:val="28"/>
          <w:szCs w:val="28"/>
          <w:shd w:val="clear" w:color="auto" w:fill="FFFFFF"/>
        </w:rPr>
        <w:t xml:space="preserve"> әлсірейтін немесе етеккірден тыс пайда болатын ауырсыну дисменорея болуы екіталай.</w:t>
      </w:r>
    </w:p>
    <w:p w14:paraId="4075C15A" w14:textId="6B58A9D2" w:rsidR="00431FC7" w:rsidRPr="00F80BEA" w:rsidRDefault="00F5233D" w:rsidP="005E1809">
      <w:pPr>
        <w:widowControl/>
        <w:shd w:val="clear" w:color="auto" w:fill="FFFFFF"/>
        <w:autoSpaceDE/>
        <w:autoSpaceDN/>
        <w:ind w:firstLine="720"/>
        <w:jc w:val="both"/>
        <w:rPr>
          <w:sz w:val="28"/>
          <w:szCs w:val="28"/>
          <w:shd w:val="clear" w:color="auto" w:fill="FFFFFF"/>
        </w:rPr>
      </w:pPr>
      <w:r w:rsidRPr="00F80BEA">
        <w:rPr>
          <w:sz w:val="28"/>
          <w:szCs w:val="28"/>
          <w:shd w:val="clear" w:color="auto" w:fill="FFFFFF"/>
        </w:rPr>
        <w:t>Д</w:t>
      </w:r>
      <w:r w:rsidR="00431FC7" w:rsidRPr="00F80BEA">
        <w:rPr>
          <w:sz w:val="28"/>
          <w:szCs w:val="28"/>
          <w:shd w:val="clear" w:color="auto" w:fill="FFFFFF"/>
        </w:rPr>
        <w:t>исменорея</w:t>
      </w:r>
      <w:r w:rsidRPr="00F80BEA">
        <w:rPr>
          <w:sz w:val="28"/>
          <w:szCs w:val="28"/>
          <w:shd w:val="clear" w:color="auto" w:fill="FFFFFF"/>
        </w:rPr>
        <w:t xml:space="preserve"> кезіндегі</w:t>
      </w:r>
      <w:r w:rsidR="00431FC7" w:rsidRPr="00F80BEA">
        <w:rPr>
          <w:sz w:val="28"/>
          <w:szCs w:val="28"/>
          <w:shd w:val="clear" w:color="auto" w:fill="FFFFFF"/>
        </w:rPr>
        <w:t xml:space="preserve"> ауырсыну </w:t>
      </w:r>
      <w:r w:rsidRPr="00F80BEA">
        <w:rPr>
          <w:sz w:val="28"/>
          <w:szCs w:val="28"/>
          <w:shd w:val="clear" w:color="auto" w:fill="FFFFFF"/>
        </w:rPr>
        <w:t xml:space="preserve">- </w:t>
      </w:r>
      <w:r w:rsidR="00431FC7" w:rsidRPr="00F80BEA">
        <w:rPr>
          <w:sz w:val="28"/>
          <w:szCs w:val="28"/>
          <w:shd w:val="clear" w:color="auto" w:fill="FFFFFF"/>
        </w:rPr>
        <w:t>іштің төменгі бөлігіндегі құрыс</w:t>
      </w:r>
      <w:r w:rsidRPr="00F80BEA">
        <w:rPr>
          <w:sz w:val="28"/>
          <w:szCs w:val="28"/>
          <w:shd w:val="clear" w:color="auto" w:fill="FFFFFF"/>
        </w:rPr>
        <w:t>ып</w:t>
      </w:r>
      <w:r w:rsidR="00431FC7" w:rsidRPr="00F80BEA">
        <w:rPr>
          <w:sz w:val="28"/>
          <w:szCs w:val="28"/>
          <w:shd w:val="clear" w:color="auto" w:fill="FFFFFF"/>
        </w:rPr>
        <w:t xml:space="preserve"> ау</w:t>
      </w:r>
      <w:r w:rsidRPr="00F80BEA">
        <w:rPr>
          <w:sz w:val="28"/>
          <w:szCs w:val="28"/>
          <w:shd w:val="clear" w:color="auto" w:fill="FFFFFF"/>
        </w:rPr>
        <w:t>ырсыну</w:t>
      </w:r>
      <w:r w:rsidR="00431FC7" w:rsidRPr="00F80BEA">
        <w:rPr>
          <w:sz w:val="28"/>
          <w:szCs w:val="28"/>
          <w:shd w:val="clear" w:color="auto" w:fill="FFFFFF"/>
        </w:rPr>
        <w:t xml:space="preserve">ы немесе </w:t>
      </w:r>
      <w:r w:rsidRPr="00F80BEA">
        <w:rPr>
          <w:sz w:val="28"/>
          <w:szCs w:val="28"/>
          <w:shd w:val="clear" w:color="auto" w:fill="FFFFFF"/>
        </w:rPr>
        <w:t xml:space="preserve">іштің </w:t>
      </w:r>
      <w:r w:rsidR="00431FC7" w:rsidRPr="00F80BEA">
        <w:rPr>
          <w:sz w:val="28"/>
          <w:szCs w:val="28"/>
          <w:shd w:val="clear" w:color="auto" w:fill="FFFFFF"/>
        </w:rPr>
        <w:t>ортаңғы сызық</w:t>
      </w:r>
      <w:r w:rsidRPr="00F80BEA">
        <w:rPr>
          <w:sz w:val="28"/>
          <w:szCs w:val="28"/>
          <w:shd w:val="clear" w:color="auto" w:fill="FFFFFF"/>
        </w:rPr>
        <w:t xml:space="preserve"> бойымен </w:t>
      </w:r>
      <w:r w:rsidR="00431FC7" w:rsidRPr="00F80BEA">
        <w:rPr>
          <w:sz w:val="28"/>
          <w:szCs w:val="28"/>
          <w:shd w:val="clear" w:color="auto" w:fill="FFFFFF"/>
        </w:rPr>
        <w:t>ауырсыну</w:t>
      </w:r>
      <w:r w:rsidRPr="00F80BEA">
        <w:rPr>
          <w:sz w:val="28"/>
          <w:szCs w:val="28"/>
          <w:shd w:val="clear" w:color="auto" w:fill="FFFFFF"/>
        </w:rPr>
        <w:t xml:space="preserve">ы, </w:t>
      </w:r>
      <w:r w:rsidR="00431FC7" w:rsidRPr="00F80BEA">
        <w:rPr>
          <w:sz w:val="28"/>
          <w:szCs w:val="28"/>
          <w:shd w:val="clear" w:color="auto" w:fill="FFFFFF"/>
        </w:rPr>
        <w:t xml:space="preserve"> сонымен қатар төменгі арқаға немесе жамбас</w:t>
      </w:r>
      <w:r w:rsidRPr="00F80BEA">
        <w:rPr>
          <w:sz w:val="28"/>
          <w:szCs w:val="28"/>
          <w:shd w:val="clear" w:color="auto" w:fill="FFFFFF"/>
        </w:rPr>
        <w:t xml:space="preserve"> бойына берілетін</w:t>
      </w:r>
      <w:r w:rsidR="00431FC7" w:rsidRPr="00F80BEA">
        <w:rPr>
          <w:sz w:val="28"/>
          <w:szCs w:val="28"/>
          <w:shd w:val="clear" w:color="auto" w:fill="FFFFFF"/>
        </w:rPr>
        <w:t xml:space="preserve"> ауырсыну</w:t>
      </w:r>
      <w:r w:rsidRPr="00F80BEA">
        <w:rPr>
          <w:sz w:val="28"/>
          <w:szCs w:val="28"/>
          <w:shd w:val="clear" w:color="auto" w:fill="FFFFFF"/>
        </w:rPr>
        <w:t>мен</w:t>
      </w:r>
      <w:r w:rsidR="00431FC7" w:rsidRPr="00F80BEA">
        <w:rPr>
          <w:sz w:val="28"/>
          <w:szCs w:val="28"/>
          <w:shd w:val="clear" w:color="auto" w:fill="FFFFFF"/>
        </w:rPr>
        <w:t xml:space="preserve"> сипатта</w:t>
      </w:r>
      <w:r w:rsidRPr="00F80BEA">
        <w:rPr>
          <w:sz w:val="28"/>
          <w:szCs w:val="28"/>
          <w:shd w:val="clear" w:color="auto" w:fill="FFFFFF"/>
        </w:rPr>
        <w:t>лау</w:t>
      </w:r>
      <w:r w:rsidR="006B534C" w:rsidRPr="00F80BEA">
        <w:rPr>
          <w:sz w:val="28"/>
          <w:szCs w:val="28"/>
          <w:shd w:val="clear" w:color="auto" w:fill="FFFFFF"/>
        </w:rPr>
        <w:t>ы мүмкін</w:t>
      </w:r>
      <w:r w:rsidR="00431FC7" w:rsidRPr="00F80BEA">
        <w:rPr>
          <w:sz w:val="28"/>
          <w:szCs w:val="28"/>
          <w:shd w:val="clear" w:color="auto" w:fill="FFFFFF"/>
        </w:rPr>
        <w:t>.</w:t>
      </w:r>
    </w:p>
    <w:p w14:paraId="0E103365" w14:textId="2A996324" w:rsidR="00F5233D" w:rsidRPr="00F80BEA" w:rsidRDefault="00F5233D" w:rsidP="005E1809">
      <w:pPr>
        <w:widowControl/>
        <w:shd w:val="clear" w:color="auto" w:fill="FFFFFF"/>
        <w:autoSpaceDE/>
        <w:autoSpaceDN/>
        <w:ind w:firstLine="720"/>
        <w:jc w:val="both"/>
        <w:rPr>
          <w:sz w:val="28"/>
          <w:szCs w:val="28"/>
          <w:shd w:val="clear" w:color="auto" w:fill="FFFFFF"/>
        </w:rPr>
      </w:pPr>
      <w:r w:rsidRPr="00F80BEA">
        <w:rPr>
          <w:sz w:val="28"/>
          <w:szCs w:val="28"/>
          <w:shd w:val="clear" w:color="auto" w:fill="FFFFFF"/>
        </w:rPr>
        <w:t>Дисменорея анықталған қыздар мен жасөспірімдерде жиі  жүрек айнуына, диареяға, шаршауына, бас ауруына және ауырсынумен бірге жүретін жалпы әлсіздік сезіміне, сонымен қоса басқа аурулар созылмалы ауырсыну синдромдары және психикалық бұзылулары ескеріледі</w:t>
      </w:r>
      <w:r w:rsidR="00A42BFA">
        <w:rPr>
          <w:sz w:val="28"/>
          <w:szCs w:val="28"/>
          <w:shd w:val="clear" w:color="auto" w:fill="FFFFFF"/>
        </w:rPr>
        <w:t xml:space="preserve"> </w:t>
      </w:r>
      <w:r w:rsidR="008F0B16" w:rsidRPr="00F80BEA">
        <w:rPr>
          <w:color w:val="212121"/>
          <w:sz w:val="28"/>
          <w:szCs w:val="28"/>
          <w:shd w:val="clear" w:color="auto" w:fill="FFFFFF"/>
        </w:rPr>
        <w:t>[98,</w:t>
      </w:r>
      <w:r w:rsidR="003F329E" w:rsidRPr="00F80BEA">
        <w:rPr>
          <w:color w:val="212121"/>
          <w:sz w:val="28"/>
          <w:szCs w:val="28"/>
          <w:shd w:val="clear" w:color="auto" w:fill="FFFFFF"/>
        </w:rPr>
        <w:t xml:space="preserve"> 49</w:t>
      </w:r>
      <w:r w:rsidR="008F0B16" w:rsidRPr="00F80BEA">
        <w:rPr>
          <w:color w:val="212121"/>
          <w:sz w:val="28"/>
          <w:szCs w:val="28"/>
          <w:shd w:val="clear" w:color="auto" w:fill="FFFFFF"/>
        </w:rPr>
        <w:t>]</w:t>
      </w:r>
      <w:r w:rsidRPr="00F80BEA">
        <w:rPr>
          <w:sz w:val="28"/>
          <w:szCs w:val="28"/>
          <w:shd w:val="clear" w:color="auto" w:fill="FFFFFF"/>
        </w:rPr>
        <w:t>.</w:t>
      </w:r>
    </w:p>
    <w:p w14:paraId="41104A9B" w14:textId="5CB35FB6" w:rsidR="003F329E" w:rsidRPr="00F80BEA" w:rsidRDefault="00F5233D" w:rsidP="005E1809">
      <w:pPr>
        <w:ind w:firstLine="720"/>
        <w:contextualSpacing/>
        <w:jc w:val="both"/>
        <w:rPr>
          <w:bCs/>
          <w:sz w:val="28"/>
          <w:szCs w:val="28"/>
        </w:rPr>
      </w:pPr>
      <w:r w:rsidRPr="00F80BEA">
        <w:rPr>
          <w:bCs/>
          <w:sz w:val="28"/>
          <w:szCs w:val="28"/>
        </w:rPr>
        <w:t>Қазіргі таңда</w:t>
      </w:r>
      <w:r w:rsidR="009C2A5D" w:rsidRPr="00F80BEA">
        <w:rPr>
          <w:bCs/>
          <w:sz w:val="28"/>
          <w:szCs w:val="28"/>
        </w:rPr>
        <w:t xml:space="preserve"> мәселенің өзектілігі жасөспірім қыздардағы гинекологиялық аурулар құрылымында етеккір циклінің бұзылуының жоғары таралуына байланысты, бұл 60% жағдайда балалар гинекологына барудың жиілеуі</w:t>
      </w:r>
      <w:r w:rsidRPr="00F80BEA">
        <w:rPr>
          <w:bCs/>
          <w:sz w:val="28"/>
          <w:szCs w:val="28"/>
        </w:rPr>
        <w:t>,</w:t>
      </w:r>
      <w:r w:rsidR="009C2A5D" w:rsidRPr="00F80BEA">
        <w:rPr>
          <w:bCs/>
          <w:sz w:val="28"/>
          <w:szCs w:val="28"/>
        </w:rPr>
        <w:t xml:space="preserve"> ҚР ДСМ қыздар мен жасөспірімдердің репродуктивті денсаулығын жақсарту мақсатында "Қазақстан Республикасында балалар гинекологиясын жетілдірудің 2022-2026 жылдарға арналған Жол картасы" әзірленуіне себеп болып табылды</w:t>
      </w:r>
      <w:r w:rsidR="000A7721">
        <w:rPr>
          <w:bCs/>
          <w:sz w:val="28"/>
          <w:szCs w:val="28"/>
        </w:rPr>
        <w:t xml:space="preserve"> </w:t>
      </w:r>
      <w:r w:rsidR="009C2A5D" w:rsidRPr="00F80BEA">
        <w:rPr>
          <w:bCs/>
          <w:sz w:val="28"/>
          <w:szCs w:val="28"/>
        </w:rPr>
        <w:lastRenderedPageBreak/>
        <w:t>[</w:t>
      </w:r>
      <w:r w:rsidR="008F0B16" w:rsidRPr="00F80BEA">
        <w:rPr>
          <w:bCs/>
          <w:sz w:val="28"/>
          <w:szCs w:val="28"/>
        </w:rPr>
        <w:t>99</w:t>
      </w:r>
      <w:r w:rsidR="009C2A5D" w:rsidRPr="00F80BEA">
        <w:rPr>
          <w:bCs/>
          <w:sz w:val="28"/>
          <w:szCs w:val="28"/>
        </w:rPr>
        <w:t>].</w:t>
      </w:r>
    </w:p>
    <w:p w14:paraId="7CAAAFEC" w14:textId="48581867" w:rsidR="009D138A" w:rsidRPr="00F80BEA" w:rsidRDefault="00AA062A" w:rsidP="005E1809">
      <w:pPr>
        <w:pStyle w:val="a5"/>
        <w:shd w:val="clear" w:color="auto" w:fill="FFFFFF"/>
        <w:spacing w:before="0" w:beforeAutospacing="0" w:after="0" w:afterAutospacing="0"/>
        <w:ind w:firstLine="720"/>
        <w:jc w:val="both"/>
        <w:rPr>
          <w:sz w:val="28"/>
          <w:szCs w:val="28"/>
          <w:lang w:val="kk-KZ"/>
        </w:rPr>
      </w:pPr>
      <w:r w:rsidRPr="00F80BEA">
        <w:rPr>
          <w:rStyle w:val="ae"/>
          <w:b w:val="0"/>
          <w:bCs w:val="0"/>
          <w:sz w:val="28"/>
          <w:szCs w:val="28"/>
          <w:lang w:val="kk-KZ"/>
        </w:rPr>
        <w:t>Маргарет Бернер және авторлар</w:t>
      </w:r>
      <w:r w:rsidR="009C2A5D" w:rsidRPr="00F80BEA">
        <w:rPr>
          <w:rStyle w:val="ae"/>
          <w:sz w:val="28"/>
          <w:szCs w:val="28"/>
          <w:lang w:val="kk-KZ"/>
        </w:rPr>
        <w:t> </w:t>
      </w:r>
      <w:r w:rsidR="009C2A5D" w:rsidRPr="00F80BEA">
        <w:rPr>
          <w:sz w:val="28"/>
          <w:szCs w:val="28"/>
          <w:lang w:val="kk-KZ"/>
        </w:rPr>
        <w:t>2005 жылдың қаңтарынан 2016 жылдың наурызына дейін PubMed немесе Cochrane дерекқорында келтірілген клиникалық сынақтар, популяцияны зерттеу және шолу мақалалары</w:t>
      </w:r>
      <w:r w:rsidRPr="00F80BEA">
        <w:rPr>
          <w:sz w:val="28"/>
          <w:szCs w:val="28"/>
          <w:lang w:val="kk-KZ"/>
        </w:rPr>
        <w:t>ның зерттеу нәтижелерін қорыты</w:t>
      </w:r>
      <w:r w:rsidR="00F5233D" w:rsidRPr="00F80BEA">
        <w:rPr>
          <w:sz w:val="28"/>
          <w:szCs w:val="28"/>
          <w:lang w:val="kk-KZ"/>
        </w:rPr>
        <w:t>нды</w:t>
      </w:r>
      <w:r w:rsidRPr="00F80BEA">
        <w:rPr>
          <w:sz w:val="28"/>
          <w:szCs w:val="28"/>
          <w:lang w:val="kk-KZ"/>
        </w:rPr>
        <w:t>лай келе мынандай тұжырымға келген: біріншілік</w:t>
      </w:r>
      <w:r w:rsidR="009C2A5D" w:rsidRPr="00F80BEA">
        <w:rPr>
          <w:sz w:val="28"/>
          <w:szCs w:val="28"/>
          <w:lang w:val="kk-KZ"/>
        </w:rPr>
        <w:t xml:space="preserve"> дисменорея жиі кездеседі және жиі емделмейді</w:t>
      </w:r>
      <w:r w:rsidR="00F5233D" w:rsidRPr="00F80BEA">
        <w:rPr>
          <w:sz w:val="28"/>
          <w:szCs w:val="28"/>
          <w:lang w:val="kk-KZ"/>
        </w:rPr>
        <w:t>, т</w:t>
      </w:r>
      <w:r w:rsidR="009C2A5D" w:rsidRPr="00F80BEA">
        <w:rPr>
          <w:sz w:val="28"/>
          <w:szCs w:val="28"/>
          <w:lang w:val="kk-KZ"/>
        </w:rPr>
        <w:t>иімді терапия ең аз шығынмен кеңінен қол жетімді</w:t>
      </w:r>
      <w:r w:rsidR="00F5233D" w:rsidRPr="00F80BEA">
        <w:rPr>
          <w:sz w:val="28"/>
          <w:szCs w:val="28"/>
          <w:lang w:val="kk-KZ"/>
        </w:rPr>
        <w:t>, е</w:t>
      </w:r>
      <w:r w:rsidR="009C2A5D" w:rsidRPr="00F80BEA">
        <w:rPr>
          <w:sz w:val="28"/>
          <w:szCs w:val="28"/>
          <w:lang w:val="kk-KZ"/>
        </w:rPr>
        <w:t>мдеу өмір сапасын жақсартуға және мектептен немесе жұмыстан кететін уақытты азайтуға мүмкіндік береді</w:t>
      </w:r>
      <w:r w:rsidR="003F329E" w:rsidRPr="00F80BEA">
        <w:rPr>
          <w:sz w:val="28"/>
          <w:szCs w:val="28"/>
          <w:lang w:val="kk-KZ"/>
        </w:rPr>
        <w:t xml:space="preserve"> </w:t>
      </w:r>
      <w:r w:rsidR="003F329E" w:rsidRPr="00F80BEA">
        <w:rPr>
          <w:bCs/>
          <w:sz w:val="28"/>
          <w:szCs w:val="28"/>
          <w:lang w:val="kk-KZ"/>
        </w:rPr>
        <w:t>[100].</w:t>
      </w:r>
    </w:p>
    <w:p w14:paraId="6648D0EB" w14:textId="078DA6AA" w:rsidR="008541E0" w:rsidRPr="00F80BEA" w:rsidRDefault="008541E0" w:rsidP="005E1809">
      <w:pPr>
        <w:widowControl/>
        <w:shd w:val="clear" w:color="auto" w:fill="FFFFFF"/>
        <w:autoSpaceDE/>
        <w:autoSpaceDN/>
        <w:ind w:firstLine="720"/>
        <w:jc w:val="both"/>
        <w:rPr>
          <w:sz w:val="28"/>
          <w:szCs w:val="28"/>
          <w:shd w:val="clear" w:color="auto" w:fill="FFFFFF"/>
        </w:rPr>
      </w:pPr>
      <w:r w:rsidRPr="00F80BEA">
        <w:rPr>
          <w:sz w:val="28"/>
          <w:szCs w:val="28"/>
        </w:rPr>
        <w:t>Жалпы біріншілік дисменореяны нақты диагностикалауда етеккір циклы кезіндегі ауырсынуды басқа аурулар кезіндегі ауырсынудан дифференциалды диагностика жүргізу өте маңызды. Екіншілік дисменорея жамбас мүшелерінің негізгі ауруларымен байланысты, ол</w:t>
      </w:r>
      <w:r w:rsidR="009C2A5D" w:rsidRPr="00F80BEA">
        <w:rPr>
          <w:sz w:val="28"/>
          <w:szCs w:val="28"/>
        </w:rPr>
        <w:t xml:space="preserve"> б</w:t>
      </w:r>
      <w:r w:rsidR="006B534C" w:rsidRPr="00F80BEA">
        <w:rPr>
          <w:sz w:val="28"/>
          <w:szCs w:val="28"/>
        </w:rPr>
        <w:t>іріншілік</w:t>
      </w:r>
      <w:r w:rsidR="009C2A5D" w:rsidRPr="00F80BEA">
        <w:rPr>
          <w:sz w:val="28"/>
          <w:szCs w:val="28"/>
        </w:rPr>
        <w:t xml:space="preserve"> дисменореяға қарағанда симптомдардың кеш басталуымен сипатталады, әдетте етеккірден кейін 2 жылдан астам уақыт өтеді</w:t>
      </w:r>
      <w:r w:rsidRPr="00F80BEA">
        <w:rPr>
          <w:sz w:val="28"/>
          <w:szCs w:val="28"/>
        </w:rPr>
        <w:t xml:space="preserve">, </w:t>
      </w:r>
      <w:r w:rsidR="009C2A5D" w:rsidRPr="00F80BEA">
        <w:rPr>
          <w:sz w:val="28"/>
          <w:szCs w:val="28"/>
        </w:rPr>
        <w:t xml:space="preserve"> жатырдан қан кетумен байланысты</w:t>
      </w:r>
      <w:r w:rsidRPr="00F80BEA">
        <w:rPr>
          <w:sz w:val="28"/>
          <w:szCs w:val="28"/>
        </w:rPr>
        <w:t xml:space="preserve"> ауырсыну </w:t>
      </w:r>
      <w:r w:rsidR="006B534C" w:rsidRPr="00F80BEA">
        <w:rPr>
          <w:sz w:val="28"/>
          <w:szCs w:val="28"/>
        </w:rPr>
        <w:t>етеккірден</w:t>
      </w:r>
      <w:r w:rsidR="009C2A5D" w:rsidRPr="00F80BEA">
        <w:rPr>
          <w:sz w:val="28"/>
          <w:szCs w:val="28"/>
        </w:rPr>
        <w:t xml:space="preserve"> тыс сақталуы мүмкін</w:t>
      </w:r>
      <w:r w:rsidR="000C3F59" w:rsidRPr="00F80BEA">
        <w:rPr>
          <w:sz w:val="28"/>
          <w:szCs w:val="28"/>
        </w:rPr>
        <w:t xml:space="preserve"> </w:t>
      </w:r>
      <w:r w:rsidR="000C3F59" w:rsidRPr="00F80BEA">
        <w:rPr>
          <w:color w:val="212121"/>
          <w:sz w:val="28"/>
          <w:szCs w:val="28"/>
          <w:shd w:val="clear" w:color="auto" w:fill="FFFFFF"/>
        </w:rPr>
        <w:t>[101</w:t>
      </w:r>
      <w:r w:rsidR="005D51FE" w:rsidRPr="00F80BEA">
        <w:rPr>
          <w:color w:val="212121"/>
          <w:sz w:val="28"/>
          <w:szCs w:val="28"/>
          <w:shd w:val="clear" w:color="auto" w:fill="FFFFFF"/>
        </w:rPr>
        <w:t>-</w:t>
      </w:r>
      <w:r w:rsidR="000C3F59" w:rsidRPr="00F80BEA">
        <w:rPr>
          <w:color w:val="212121"/>
          <w:sz w:val="28"/>
          <w:szCs w:val="28"/>
          <w:shd w:val="clear" w:color="auto" w:fill="FFFFFF"/>
        </w:rPr>
        <w:t>104].</w:t>
      </w:r>
      <w:r w:rsidR="000C3F59" w:rsidRPr="00F80BEA">
        <w:rPr>
          <w:sz w:val="28"/>
          <w:szCs w:val="28"/>
          <w:shd w:val="clear" w:color="auto" w:fill="FFFFFF"/>
        </w:rPr>
        <w:t xml:space="preserve">  </w:t>
      </w:r>
      <w:r w:rsidR="000C3F59" w:rsidRPr="00F80BEA">
        <w:rPr>
          <w:sz w:val="28"/>
          <w:szCs w:val="28"/>
        </w:rPr>
        <w:t xml:space="preserve">  </w:t>
      </w:r>
    </w:p>
    <w:p w14:paraId="12AE3216" w14:textId="2F265C9C" w:rsidR="000C3F59" w:rsidRPr="00F80BEA" w:rsidRDefault="008541E0" w:rsidP="005E1809">
      <w:pPr>
        <w:widowControl/>
        <w:shd w:val="clear" w:color="auto" w:fill="FFFFFF"/>
        <w:autoSpaceDE/>
        <w:autoSpaceDN/>
        <w:ind w:firstLine="720"/>
        <w:jc w:val="both"/>
        <w:rPr>
          <w:rStyle w:val="a7"/>
          <w:color w:val="auto"/>
          <w:sz w:val="28"/>
          <w:szCs w:val="28"/>
          <w:u w:val="none"/>
          <w:shd w:val="clear" w:color="auto" w:fill="FFFFFF"/>
        </w:rPr>
      </w:pPr>
      <w:r w:rsidRPr="00F80BEA">
        <w:rPr>
          <w:sz w:val="28"/>
          <w:szCs w:val="28"/>
        </w:rPr>
        <w:t>Б</w:t>
      </w:r>
      <w:r w:rsidR="006B534C" w:rsidRPr="00F80BEA">
        <w:rPr>
          <w:sz w:val="28"/>
          <w:szCs w:val="28"/>
        </w:rPr>
        <w:t>іріншілік</w:t>
      </w:r>
      <w:r w:rsidR="009C2A5D" w:rsidRPr="00F80BEA">
        <w:rPr>
          <w:sz w:val="28"/>
          <w:szCs w:val="28"/>
        </w:rPr>
        <w:t xml:space="preserve"> дисменореяның белгілерін ең</w:t>
      </w:r>
      <w:r w:rsidR="006B534C" w:rsidRPr="00F80BEA">
        <w:rPr>
          <w:sz w:val="28"/>
          <w:szCs w:val="28"/>
        </w:rPr>
        <w:t xml:space="preserve"> жиі ұқсайтын ж</w:t>
      </w:r>
      <w:r w:rsidR="009C2A5D" w:rsidRPr="00F80BEA">
        <w:rPr>
          <w:sz w:val="28"/>
          <w:szCs w:val="28"/>
        </w:rPr>
        <w:t xml:space="preserve">әне жатырдан тыс жерлерде эндометриялық тіндердің болуымен </w:t>
      </w:r>
      <w:r w:rsidRPr="00F80BEA">
        <w:rPr>
          <w:sz w:val="28"/>
          <w:szCs w:val="28"/>
        </w:rPr>
        <w:t xml:space="preserve">сипатталатын (эндометриоз), </w:t>
      </w:r>
      <w:r w:rsidR="009C2A5D" w:rsidRPr="00F80BEA">
        <w:rPr>
          <w:sz w:val="28"/>
          <w:szCs w:val="28"/>
        </w:rPr>
        <w:t>қайталама</w:t>
      </w:r>
      <w:r w:rsidRPr="00F80BEA">
        <w:rPr>
          <w:sz w:val="28"/>
          <w:szCs w:val="28"/>
        </w:rPr>
        <w:t>лы</w:t>
      </w:r>
      <w:r w:rsidR="009C2A5D" w:rsidRPr="00F80BEA">
        <w:rPr>
          <w:sz w:val="28"/>
          <w:szCs w:val="28"/>
        </w:rPr>
        <w:t xml:space="preserve"> дисменореяның тағы бір себебі және эндометрия тінінің миометрияға жақсы инвазиясы ретінде анықтал</w:t>
      </w:r>
      <w:r w:rsidRPr="00F80BEA">
        <w:rPr>
          <w:sz w:val="28"/>
          <w:szCs w:val="28"/>
        </w:rPr>
        <w:t>атын (аденомиоз), а</w:t>
      </w:r>
      <w:r w:rsidR="009C2A5D" w:rsidRPr="00F80BEA">
        <w:rPr>
          <w:sz w:val="28"/>
          <w:szCs w:val="28"/>
        </w:rPr>
        <w:t xml:space="preserve">уырсынумен байланысты етеккірдің </w:t>
      </w:r>
      <w:r w:rsidR="006B534C" w:rsidRPr="00F80BEA">
        <w:rPr>
          <w:sz w:val="28"/>
          <w:szCs w:val="28"/>
        </w:rPr>
        <w:t>көрінбеуі</w:t>
      </w:r>
      <w:r w:rsidR="009C2A5D" w:rsidRPr="00F80BEA">
        <w:rPr>
          <w:sz w:val="28"/>
          <w:szCs w:val="28"/>
        </w:rPr>
        <w:t xml:space="preserve"> Мюллер аномалиясын</w:t>
      </w:r>
      <w:r w:rsidR="006B534C" w:rsidRPr="00F80BEA">
        <w:rPr>
          <w:sz w:val="28"/>
          <w:szCs w:val="28"/>
        </w:rPr>
        <w:t>а</w:t>
      </w:r>
      <w:r w:rsidR="00F07331" w:rsidRPr="00F80BEA">
        <w:rPr>
          <w:sz w:val="28"/>
          <w:szCs w:val="28"/>
        </w:rPr>
        <w:t xml:space="preserve"> болуына</w:t>
      </w:r>
      <w:r w:rsidR="009C2A5D" w:rsidRPr="00F80BEA">
        <w:rPr>
          <w:sz w:val="28"/>
          <w:szCs w:val="28"/>
        </w:rPr>
        <w:t>: қыздық перде, көлденең қынап қалқаны немесе вагинальды агенез</w:t>
      </w:r>
      <w:r w:rsidR="006B534C" w:rsidRPr="00F80BEA">
        <w:rPr>
          <w:sz w:val="28"/>
          <w:szCs w:val="28"/>
        </w:rPr>
        <w:t>дің болуы</w:t>
      </w:r>
      <w:r w:rsidR="00F07331" w:rsidRPr="00F80BEA">
        <w:rPr>
          <w:sz w:val="28"/>
          <w:szCs w:val="28"/>
        </w:rPr>
        <w:t>,</w:t>
      </w:r>
      <w:r w:rsidR="009C2A5D" w:rsidRPr="00F80BEA">
        <w:rPr>
          <w:sz w:val="28"/>
          <w:szCs w:val="28"/>
        </w:rPr>
        <w:t> </w:t>
      </w:r>
      <w:r w:rsidR="00F07331" w:rsidRPr="00F80BEA">
        <w:rPr>
          <w:sz w:val="28"/>
          <w:szCs w:val="28"/>
        </w:rPr>
        <w:t xml:space="preserve"> т</w:t>
      </w:r>
      <w:r w:rsidR="006B534C" w:rsidRPr="00F80BEA">
        <w:rPr>
          <w:sz w:val="28"/>
          <w:szCs w:val="28"/>
        </w:rPr>
        <w:t>үсік</w:t>
      </w:r>
      <w:r w:rsidR="009C2A5D" w:rsidRPr="00F80BEA">
        <w:rPr>
          <w:sz w:val="28"/>
          <w:szCs w:val="28"/>
        </w:rPr>
        <w:t xml:space="preserve"> және жатырдан тыс жүктілік жамбас аймағындағы қатты ауырсынумен және қан кетумен көрін</w:t>
      </w:r>
      <w:r w:rsidR="00F07331" w:rsidRPr="00F80BEA">
        <w:rPr>
          <w:sz w:val="28"/>
          <w:szCs w:val="28"/>
        </w:rPr>
        <w:t>етін,</w:t>
      </w:r>
      <w:r w:rsidR="009C2A5D" w:rsidRPr="00F80BEA">
        <w:rPr>
          <w:sz w:val="28"/>
          <w:szCs w:val="28"/>
        </w:rPr>
        <w:t> </w:t>
      </w:r>
      <w:r w:rsidR="00F07331" w:rsidRPr="00F80BEA">
        <w:rPr>
          <w:sz w:val="28"/>
          <w:szCs w:val="28"/>
        </w:rPr>
        <w:t>а</w:t>
      </w:r>
      <w:r w:rsidR="009C2A5D" w:rsidRPr="00F80BEA">
        <w:rPr>
          <w:sz w:val="28"/>
          <w:szCs w:val="28"/>
        </w:rPr>
        <w:t>намнезінде жыныстық жолмен берілетін инфекция немесе диспаруниямен байланысты қалыптан тыс қынаптан бөліну болған кезде жамбас мүшелерінің қабыну ауруы</w:t>
      </w:r>
      <w:r w:rsidR="00F07331" w:rsidRPr="00F80BEA">
        <w:rPr>
          <w:sz w:val="28"/>
          <w:szCs w:val="28"/>
        </w:rPr>
        <w:t>ның болуы</w:t>
      </w:r>
      <w:r w:rsidR="00F07331" w:rsidRPr="00F80BEA">
        <w:rPr>
          <w:sz w:val="28"/>
          <w:szCs w:val="28"/>
          <w:vertAlign w:val="superscript"/>
        </w:rPr>
        <w:t xml:space="preserve"> </w:t>
      </w:r>
      <w:r w:rsidR="00F07331" w:rsidRPr="00F80BEA">
        <w:rPr>
          <w:sz w:val="28"/>
          <w:szCs w:val="28"/>
        </w:rPr>
        <w:t xml:space="preserve"> біріншілік дисменореяның диагностикалау көрсеткіштері болып табылады</w:t>
      </w:r>
      <w:r w:rsidR="00A42BFA">
        <w:rPr>
          <w:sz w:val="28"/>
          <w:szCs w:val="28"/>
        </w:rPr>
        <w:t xml:space="preserve"> </w:t>
      </w:r>
      <w:r w:rsidR="005D51FE" w:rsidRPr="00F80BEA">
        <w:rPr>
          <w:color w:val="212121"/>
          <w:sz w:val="28"/>
          <w:szCs w:val="28"/>
          <w:shd w:val="clear" w:color="auto" w:fill="FFFFFF"/>
        </w:rPr>
        <w:t>[105-107]</w:t>
      </w:r>
      <w:r w:rsidR="005E1809" w:rsidRPr="00F80BEA">
        <w:rPr>
          <w:color w:val="212121"/>
          <w:sz w:val="28"/>
          <w:szCs w:val="28"/>
          <w:shd w:val="clear" w:color="auto" w:fill="FFFFFF"/>
        </w:rPr>
        <w:t xml:space="preserve">. </w:t>
      </w:r>
      <w:r w:rsidR="00F07331" w:rsidRPr="00F80BEA">
        <w:rPr>
          <w:sz w:val="28"/>
          <w:szCs w:val="28"/>
        </w:rPr>
        <w:t>Біріншілік дисменореяда жамбас мүшелерін тексеруде өзгерістер байқалмайды.  Анамнез және физикалық тексеру жамбас ауруын көрсеткенде, ультрадыбыстық, магнитті-резонансты бейнелеуді және диагностикалық лапароскопияны пайдалана отырып, рецессивті дисменореяның себептерін анықтау үшін қосымша зерттеулер жүргізуді талап етеді</w:t>
      </w:r>
      <w:r w:rsidR="00A42BFA">
        <w:rPr>
          <w:sz w:val="28"/>
          <w:szCs w:val="28"/>
        </w:rPr>
        <w:t xml:space="preserve"> </w:t>
      </w:r>
      <w:r w:rsidR="005D51FE" w:rsidRPr="00F80BEA">
        <w:rPr>
          <w:color w:val="212121"/>
          <w:sz w:val="28"/>
          <w:szCs w:val="28"/>
          <w:shd w:val="clear" w:color="auto" w:fill="FFFFFF"/>
        </w:rPr>
        <w:t>[108, 109].</w:t>
      </w:r>
      <w:r w:rsidR="005D51FE" w:rsidRPr="00F80BEA">
        <w:rPr>
          <w:sz w:val="28"/>
          <w:szCs w:val="28"/>
          <w:shd w:val="clear" w:color="auto" w:fill="FFFFFF"/>
        </w:rPr>
        <w:t xml:space="preserve">  </w:t>
      </w:r>
      <w:r w:rsidR="005D51FE" w:rsidRPr="00F80BEA">
        <w:rPr>
          <w:sz w:val="28"/>
          <w:szCs w:val="28"/>
        </w:rPr>
        <w:t xml:space="preserve">  </w:t>
      </w:r>
    </w:p>
    <w:p w14:paraId="5D2EB948" w14:textId="3E6BA024" w:rsidR="006B534C" w:rsidRPr="00F80BEA" w:rsidRDefault="0029283C" w:rsidP="005E1809">
      <w:pPr>
        <w:ind w:firstLine="708"/>
        <w:jc w:val="both"/>
        <w:rPr>
          <w:bCs/>
          <w:sz w:val="28"/>
          <w:szCs w:val="28"/>
        </w:rPr>
      </w:pPr>
      <w:r w:rsidRPr="00F80BEA">
        <w:rPr>
          <w:bCs/>
          <w:sz w:val="28"/>
          <w:szCs w:val="28"/>
        </w:rPr>
        <w:t>Дисменореядағы гормоналды, нейровегетативті, метаболикалық, психоәлеуметтік бұзылулардың үйлесуі осы аурудың жиілігін едәуір төмендету үшін ерте диагноз қоюға және емдеуге кешенді сараланған көзқарасты қажет етеді.</w:t>
      </w:r>
    </w:p>
    <w:p w14:paraId="166178E7" w14:textId="77777777" w:rsidR="004C7E0F" w:rsidRPr="00F80BEA" w:rsidRDefault="004C7E0F" w:rsidP="005C6AF1">
      <w:pPr>
        <w:widowControl/>
        <w:shd w:val="clear" w:color="auto" w:fill="FFFFFF"/>
        <w:autoSpaceDE/>
        <w:autoSpaceDN/>
        <w:jc w:val="both"/>
        <w:rPr>
          <w:b/>
          <w:bCs/>
          <w:color w:val="212121"/>
          <w:sz w:val="28"/>
          <w:szCs w:val="28"/>
          <w:shd w:val="clear" w:color="auto" w:fill="FFFFFF"/>
        </w:rPr>
      </w:pPr>
    </w:p>
    <w:p w14:paraId="6D0E16E7" w14:textId="2EA3BB23" w:rsidR="00F51B7D" w:rsidRDefault="000A7721" w:rsidP="00A42BFA">
      <w:pPr>
        <w:widowControl/>
        <w:shd w:val="clear" w:color="auto" w:fill="FFFFFF"/>
        <w:autoSpaceDE/>
        <w:autoSpaceDN/>
        <w:ind w:firstLine="708"/>
        <w:jc w:val="both"/>
        <w:rPr>
          <w:sz w:val="28"/>
          <w:szCs w:val="28"/>
        </w:rPr>
      </w:pPr>
      <w:r>
        <w:rPr>
          <w:b/>
          <w:bCs/>
          <w:sz w:val="28"/>
          <w:szCs w:val="28"/>
        </w:rPr>
        <w:t>1.4 Біріншілік дисменореяны</w:t>
      </w:r>
      <w:r w:rsidR="005E1809" w:rsidRPr="00F80BEA">
        <w:rPr>
          <w:b/>
          <w:bCs/>
          <w:sz w:val="28"/>
          <w:szCs w:val="28"/>
        </w:rPr>
        <w:t xml:space="preserve"> анықтаудың жаңа тәсілдері: б</w:t>
      </w:r>
      <w:r>
        <w:rPr>
          <w:b/>
          <w:bCs/>
          <w:sz w:val="28"/>
          <w:szCs w:val="28"/>
        </w:rPr>
        <w:t>іріншілік дисменореяның этиопато</w:t>
      </w:r>
      <w:r w:rsidR="005E1809" w:rsidRPr="00F80BEA">
        <w:rPr>
          <w:b/>
          <w:bCs/>
          <w:sz w:val="28"/>
          <w:szCs w:val="28"/>
        </w:rPr>
        <w:t>генезіндегі D  дәруменінің жетіспеушілігінің рөлі</w:t>
      </w:r>
      <w:r w:rsidR="005E1809" w:rsidRPr="00F80BEA">
        <w:rPr>
          <w:sz w:val="28"/>
          <w:szCs w:val="28"/>
        </w:rPr>
        <w:t xml:space="preserve">. </w:t>
      </w:r>
    </w:p>
    <w:p w14:paraId="5D8829B1" w14:textId="382C4E75" w:rsidR="00A42BFA" w:rsidRDefault="00F51B7D" w:rsidP="00A42BFA">
      <w:pPr>
        <w:ind w:firstLine="708"/>
        <w:jc w:val="both"/>
        <w:rPr>
          <w:sz w:val="28"/>
          <w:szCs w:val="28"/>
        </w:rPr>
      </w:pPr>
      <w:r>
        <w:rPr>
          <w:sz w:val="28"/>
          <w:szCs w:val="28"/>
        </w:rPr>
        <w:t xml:space="preserve">Негізгі </w:t>
      </w:r>
      <w:r w:rsidRPr="00F51B7D">
        <w:rPr>
          <w:sz w:val="28"/>
          <w:szCs w:val="28"/>
        </w:rPr>
        <w:t xml:space="preserve">D дәруменінің көзі </w:t>
      </w:r>
      <w:r>
        <w:rPr>
          <w:sz w:val="28"/>
          <w:szCs w:val="28"/>
        </w:rPr>
        <w:t>ультракүлгін</w:t>
      </w:r>
      <w:r w:rsidRPr="00F51B7D">
        <w:rPr>
          <w:sz w:val="28"/>
          <w:szCs w:val="28"/>
        </w:rPr>
        <w:t xml:space="preserve"> сәулелерінің әсерінен қалыптасуы, қазіргі уақытта қол жетімді</w:t>
      </w:r>
      <w:r>
        <w:rPr>
          <w:sz w:val="28"/>
          <w:szCs w:val="28"/>
        </w:rPr>
        <w:t xml:space="preserve"> к</w:t>
      </w:r>
      <w:r w:rsidRPr="00F51B7D">
        <w:rPr>
          <w:sz w:val="28"/>
          <w:szCs w:val="28"/>
        </w:rPr>
        <w:t>үннің әсерін азайт</w:t>
      </w:r>
      <w:r>
        <w:rPr>
          <w:sz w:val="28"/>
          <w:szCs w:val="28"/>
        </w:rPr>
        <w:t>атын</w:t>
      </w:r>
      <w:r w:rsidRPr="00F51B7D">
        <w:rPr>
          <w:sz w:val="28"/>
          <w:szCs w:val="28"/>
        </w:rPr>
        <w:t xml:space="preserve"> және</w:t>
      </w:r>
      <w:r>
        <w:rPr>
          <w:sz w:val="28"/>
          <w:szCs w:val="28"/>
        </w:rPr>
        <w:t xml:space="preserve"> күннен қорғайтын жақпамайларды қолдану</w:t>
      </w:r>
      <w:r w:rsidRPr="00F51B7D">
        <w:rPr>
          <w:sz w:val="28"/>
          <w:szCs w:val="28"/>
        </w:rPr>
        <w:t xml:space="preserve"> терідегі D </w:t>
      </w:r>
      <w:r>
        <w:rPr>
          <w:sz w:val="28"/>
          <w:szCs w:val="28"/>
        </w:rPr>
        <w:t xml:space="preserve">дәруменінің </w:t>
      </w:r>
      <w:r w:rsidRPr="00F51B7D">
        <w:rPr>
          <w:sz w:val="28"/>
          <w:szCs w:val="28"/>
        </w:rPr>
        <w:t xml:space="preserve">синтезін 95-98% айтарлықтай төмендетеді. Терінің D </w:t>
      </w:r>
      <w:r>
        <w:rPr>
          <w:sz w:val="28"/>
          <w:szCs w:val="28"/>
        </w:rPr>
        <w:t xml:space="preserve">дәруменін түзу </w:t>
      </w:r>
      <w:r w:rsidRPr="00F51B7D">
        <w:rPr>
          <w:sz w:val="28"/>
          <w:szCs w:val="28"/>
        </w:rPr>
        <w:t>қабілеті</w:t>
      </w:r>
      <w:r>
        <w:rPr>
          <w:sz w:val="28"/>
          <w:szCs w:val="28"/>
        </w:rPr>
        <w:t xml:space="preserve"> </w:t>
      </w:r>
      <w:r w:rsidRPr="00F51B7D">
        <w:rPr>
          <w:sz w:val="28"/>
          <w:szCs w:val="28"/>
        </w:rPr>
        <w:t>жас</w:t>
      </w:r>
      <w:r>
        <w:rPr>
          <w:sz w:val="28"/>
          <w:szCs w:val="28"/>
        </w:rPr>
        <w:t xml:space="preserve"> шамасына</w:t>
      </w:r>
      <w:r w:rsidRPr="00F51B7D">
        <w:rPr>
          <w:sz w:val="28"/>
          <w:szCs w:val="28"/>
        </w:rPr>
        <w:t xml:space="preserve"> қарай</w:t>
      </w:r>
      <w:r>
        <w:rPr>
          <w:sz w:val="28"/>
          <w:szCs w:val="28"/>
        </w:rPr>
        <w:t>, яғни жастармен салыстырғанда</w:t>
      </w:r>
      <w:r w:rsidRPr="00F51B7D">
        <w:rPr>
          <w:sz w:val="28"/>
          <w:szCs w:val="28"/>
        </w:rPr>
        <w:t xml:space="preserve"> егде жастағы адамдар</w:t>
      </w:r>
      <w:r>
        <w:rPr>
          <w:sz w:val="28"/>
          <w:szCs w:val="28"/>
        </w:rPr>
        <w:t xml:space="preserve">да </w:t>
      </w:r>
      <w:r w:rsidRPr="00F51B7D">
        <w:rPr>
          <w:sz w:val="28"/>
          <w:szCs w:val="28"/>
        </w:rPr>
        <w:t>3 есе</w:t>
      </w:r>
      <w:r>
        <w:rPr>
          <w:sz w:val="28"/>
          <w:szCs w:val="28"/>
        </w:rPr>
        <w:t xml:space="preserve"> </w:t>
      </w:r>
      <w:r>
        <w:rPr>
          <w:sz w:val="28"/>
          <w:szCs w:val="28"/>
        </w:rPr>
        <w:lastRenderedPageBreak/>
        <w:t>төмендейді</w:t>
      </w:r>
      <w:r w:rsidRPr="00F51B7D">
        <w:rPr>
          <w:sz w:val="28"/>
          <w:szCs w:val="28"/>
        </w:rPr>
        <w:t>[</w:t>
      </w:r>
      <w:r w:rsidR="006434CA" w:rsidRPr="006434CA">
        <w:rPr>
          <w:sz w:val="28"/>
          <w:szCs w:val="28"/>
        </w:rPr>
        <w:t>5</w:t>
      </w:r>
      <w:r w:rsidRPr="00F51B7D">
        <w:rPr>
          <w:sz w:val="28"/>
          <w:szCs w:val="28"/>
        </w:rPr>
        <w:t xml:space="preserve">]. </w:t>
      </w:r>
    </w:p>
    <w:p w14:paraId="1915D796" w14:textId="075C47FB" w:rsidR="00F51B7D" w:rsidRPr="00F51B7D" w:rsidRDefault="003D6377" w:rsidP="00A42BFA">
      <w:pPr>
        <w:ind w:firstLine="708"/>
        <w:jc w:val="both"/>
        <w:rPr>
          <w:sz w:val="28"/>
          <w:szCs w:val="28"/>
        </w:rPr>
      </w:pPr>
      <w:r>
        <w:rPr>
          <w:sz w:val="28"/>
          <w:szCs w:val="28"/>
        </w:rPr>
        <w:t>Ақшыл реңді адамдарға қарағанда, қ</w:t>
      </w:r>
      <w:r w:rsidR="00F51B7D">
        <w:rPr>
          <w:sz w:val="28"/>
          <w:szCs w:val="28"/>
        </w:rPr>
        <w:t>ара</w:t>
      </w:r>
      <w:r>
        <w:rPr>
          <w:sz w:val="28"/>
          <w:szCs w:val="28"/>
        </w:rPr>
        <w:t xml:space="preserve"> реңді</w:t>
      </w:r>
      <w:r w:rsidR="00F51B7D" w:rsidRPr="00F51B7D">
        <w:rPr>
          <w:sz w:val="28"/>
          <w:szCs w:val="28"/>
        </w:rPr>
        <w:t xml:space="preserve"> адамдар</w:t>
      </w:r>
      <w:r>
        <w:rPr>
          <w:sz w:val="28"/>
          <w:szCs w:val="28"/>
        </w:rPr>
        <w:t xml:space="preserve">да </w:t>
      </w:r>
      <w:r w:rsidRPr="00F51B7D">
        <w:rPr>
          <w:sz w:val="28"/>
          <w:szCs w:val="28"/>
        </w:rPr>
        <w:t>ультракүлгін сәулелену</w:t>
      </w:r>
      <w:r>
        <w:rPr>
          <w:sz w:val="28"/>
          <w:szCs w:val="28"/>
        </w:rPr>
        <w:t xml:space="preserve"> әсерінен</w:t>
      </w:r>
      <w:r w:rsidRPr="00F51B7D">
        <w:rPr>
          <w:sz w:val="28"/>
          <w:szCs w:val="28"/>
        </w:rPr>
        <w:t xml:space="preserve"> D дәруменінің </w:t>
      </w:r>
      <w:r>
        <w:rPr>
          <w:sz w:val="28"/>
          <w:szCs w:val="28"/>
        </w:rPr>
        <w:t xml:space="preserve">ситезделуі </w:t>
      </w:r>
      <w:r w:rsidRPr="00F51B7D">
        <w:rPr>
          <w:sz w:val="28"/>
          <w:szCs w:val="28"/>
        </w:rPr>
        <w:t>3-5 есе көп уақытты қажет етеді</w:t>
      </w:r>
      <w:r>
        <w:rPr>
          <w:sz w:val="28"/>
          <w:szCs w:val="28"/>
        </w:rPr>
        <w:t xml:space="preserve"> </w:t>
      </w:r>
      <w:r w:rsidR="00F51B7D" w:rsidRPr="00F51B7D">
        <w:rPr>
          <w:sz w:val="28"/>
          <w:szCs w:val="28"/>
        </w:rPr>
        <w:t xml:space="preserve"> </w:t>
      </w:r>
    </w:p>
    <w:p w14:paraId="63F6ED00" w14:textId="16CAA996" w:rsidR="003D6377" w:rsidRDefault="00FB338F" w:rsidP="00A42BFA">
      <w:pPr>
        <w:widowControl/>
        <w:shd w:val="clear" w:color="auto" w:fill="FFFFFF"/>
        <w:autoSpaceDE/>
        <w:autoSpaceDN/>
        <w:ind w:firstLine="708"/>
        <w:jc w:val="both"/>
        <w:rPr>
          <w:sz w:val="28"/>
          <w:szCs w:val="28"/>
        </w:rPr>
      </w:pPr>
      <w:r>
        <w:rPr>
          <w:sz w:val="28"/>
          <w:szCs w:val="28"/>
        </w:rPr>
        <w:t xml:space="preserve">Орталық Азияда, </w:t>
      </w:r>
      <w:r w:rsidR="003D6377" w:rsidRPr="003D6377">
        <w:rPr>
          <w:sz w:val="28"/>
          <w:szCs w:val="28"/>
        </w:rPr>
        <w:t>Африка мен Таяу Шығыс</w:t>
      </w:r>
      <w:r>
        <w:rPr>
          <w:sz w:val="28"/>
          <w:szCs w:val="28"/>
        </w:rPr>
        <w:t>та</w:t>
      </w:r>
      <w:r w:rsidR="003D6377" w:rsidRPr="003D6377">
        <w:rPr>
          <w:sz w:val="28"/>
          <w:szCs w:val="28"/>
        </w:rPr>
        <w:t xml:space="preserve"> мәдени </w:t>
      </w:r>
      <w:r>
        <w:rPr>
          <w:sz w:val="28"/>
          <w:szCs w:val="28"/>
        </w:rPr>
        <w:t>және өмір сүру ерекшеліктерне</w:t>
      </w:r>
      <w:r w:rsidR="003D6377" w:rsidRPr="003D6377">
        <w:rPr>
          <w:sz w:val="28"/>
          <w:szCs w:val="28"/>
        </w:rPr>
        <w:t xml:space="preserve"> байланысты</w:t>
      </w:r>
      <w:r>
        <w:rPr>
          <w:sz w:val="28"/>
          <w:szCs w:val="28"/>
        </w:rPr>
        <w:t xml:space="preserve"> </w:t>
      </w:r>
      <w:r w:rsidR="003D6377" w:rsidRPr="003D6377">
        <w:rPr>
          <w:sz w:val="28"/>
          <w:szCs w:val="28"/>
        </w:rPr>
        <w:t>жиі кездеседі</w:t>
      </w:r>
      <w:r w:rsidR="006434CA" w:rsidRPr="006434CA">
        <w:rPr>
          <w:sz w:val="28"/>
          <w:szCs w:val="28"/>
        </w:rPr>
        <w:t xml:space="preserve"> </w:t>
      </w:r>
      <w:r w:rsidR="003D6377" w:rsidRPr="003D6377">
        <w:rPr>
          <w:sz w:val="28"/>
          <w:szCs w:val="28"/>
        </w:rPr>
        <w:t xml:space="preserve">[7,8]. </w:t>
      </w:r>
    </w:p>
    <w:p w14:paraId="18C4417B" w14:textId="293A2F10" w:rsidR="00AC251D" w:rsidRPr="00F80BEA" w:rsidRDefault="00AC251D" w:rsidP="003D6377">
      <w:pPr>
        <w:widowControl/>
        <w:shd w:val="clear" w:color="auto" w:fill="FFFFFF"/>
        <w:autoSpaceDE/>
        <w:autoSpaceDN/>
        <w:ind w:firstLine="720"/>
        <w:jc w:val="both"/>
        <w:rPr>
          <w:sz w:val="28"/>
          <w:szCs w:val="28"/>
          <w:shd w:val="clear" w:color="auto" w:fill="FFFFFF"/>
        </w:rPr>
      </w:pPr>
      <w:r w:rsidRPr="00F80BEA">
        <w:rPr>
          <w:sz w:val="28"/>
          <w:szCs w:val="28"/>
        </w:rPr>
        <w:t>Соңғы жылдары аймақта инсоляцияның төмендігі ғана емес, сонымен қатар көбінісе қыз жынысты жасөспірім қыз балалар, әлеуметтік-экономикалық жағдайы төмен, семіздік пен дене салмағының артық болуы, газдалған сусындарды жиі пайдалану, күнделікті биологиялық белсенді заттардың қабылмауы, денсаулықтың төмендеуіне, күнделікті қабылдау бойынша дәлелді ұсыныстардың жоқтығы D дәрумені тапшылығы мен жетіспеушілігіне алып келеді</w:t>
      </w:r>
      <w:r w:rsidR="006434CA" w:rsidRPr="006434CA">
        <w:rPr>
          <w:sz w:val="28"/>
          <w:szCs w:val="28"/>
        </w:rPr>
        <w:t xml:space="preserve"> </w:t>
      </w:r>
      <w:r w:rsidR="005D51FE" w:rsidRPr="00F80BEA">
        <w:rPr>
          <w:color w:val="212121"/>
          <w:sz w:val="28"/>
          <w:szCs w:val="28"/>
          <w:shd w:val="clear" w:color="auto" w:fill="FFFFFF"/>
        </w:rPr>
        <w:t>[110, 111].</w:t>
      </w:r>
      <w:r w:rsidR="005D51FE" w:rsidRPr="00F80BEA">
        <w:rPr>
          <w:sz w:val="28"/>
          <w:szCs w:val="28"/>
          <w:shd w:val="clear" w:color="auto" w:fill="FFFFFF"/>
        </w:rPr>
        <w:t xml:space="preserve">  </w:t>
      </w:r>
      <w:r w:rsidR="005D51FE" w:rsidRPr="00F80BEA">
        <w:rPr>
          <w:sz w:val="28"/>
          <w:szCs w:val="28"/>
        </w:rPr>
        <w:t xml:space="preserve">  </w:t>
      </w:r>
    </w:p>
    <w:p w14:paraId="3A63B128" w14:textId="77D8931D" w:rsidR="00BA0D3F" w:rsidRPr="00F80BEA" w:rsidRDefault="00BA0D3F" w:rsidP="005E1809">
      <w:pPr>
        <w:pStyle w:val="a4"/>
        <w:widowControl/>
        <w:shd w:val="clear" w:color="auto" w:fill="FFFFFF"/>
        <w:autoSpaceDE/>
        <w:autoSpaceDN/>
        <w:ind w:left="0" w:firstLine="720"/>
        <w:rPr>
          <w:color w:val="212121"/>
          <w:sz w:val="28"/>
          <w:szCs w:val="28"/>
          <w:shd w:val="clear" w:color="auto" w:fill="FFFFFF"/>
        </w:rPr>
      </w:pPr>
      <w:r w:rsidRPr="00F80BEA">
        <w:rPr>
          <w:color w:val="333333"/>
          <w:sz w:val="28"/>
          <w:szCs w:val="28"/>
          <w:shd w:val="clear" w:color="auto" w:fill="FFFFFF"/>
        </w:rPr>
        <w:t xml:space="preserve">Каподистриан атындағы Афиндық Ұлттық университеті, Греция ғалымдарының мәлімдемесіне сүйене отырып, соңғы 10 жылдықта </w:t>
      </w:r>
      <w:r w:rsidRPr="00F80BEA">
        <w:rPr>
          <w:color w:val="212121"/>
          <w:sz w:val="28"/>
          <w:szCs w:val="28"/>
          <w:shd w:val="clear" w:color="auto" w:fill="FFFFFF"/>
        </w:rPr>
        <w:t xml:space="preserve">PubMed, Scopus және Google Scholar  базасымен жүргізілген жүйелі шолу  13 клиникалық сынақ зерттеудің нәтижелерінде дәрумендердің қабынуға қарсы, антиоксидантты және ауырсынуды басатын қасиеттерін ерекше атап өтті. Соның ішінде D және E дәрумендері дисменореяны жеңілдетуде қажетті әсерді анықталды. Дегенмен, бұл </w:t>
      </w:r>
      <w:r w:rsidR="00BD3536" w:rsidRPr="00F80BEA">
        <w:rPr>
          <w:color w:val="212121"/>
          <w:sz w:val="28"/>
          <w:szCs w:val="28"/>
          <w:shd w:val="clear" w:color="auto" w:fill="FFFFFF"/>
        </w:rPr>
        <w:t>тұжырым зерттеуді одан әрі  тереңінен зерттеуді талап етеді</w:t>
      </w:r>
      <w:r w:rsidR="006434CA" w:rsidRPr="006434CA">
        <w:rPr>
          <w:color w:val="212121"/>
          <w:sz w:val="28"/>
          <w:szCs w:val="28"/>
          <w:shd w:val="clear" w:color="auto" w:fill="FFFFFF"/>
        </w:rPr>
        <w:t xml:space="preserve"> </w:t>
      </w:r>
      <w:r w:rsidR="007018EF" w:rsidRPr="00F80BEA">
        <w:rPr>
          <w:color w:val="212121"/>
          <w:sz w:val="28"/>
          <w:szCs w:val="28"/>
          <w:shd w:val="clear" w:color="auto" w:fill="FFFFFF"/>
        </w:rPr>
        <w:t>[111 - 114].</w:t>
      </w:r>
      <w:r w:rsidR="007018EF" w:rsidRPr="00F80BEA">
        <w:rPr>
          <w:sz w:val="28"/>
          <w:szCs w:val="28"/>
          <w:shd w:val="clear" w:color="auto" w:fill="FFFFFF"/>
        </w:rPr>
        <w:t xml:space="preserve">  </w:t>
      </w:r>
      <w:r w:rsidR="007018EF" w:rsidRPr="00F80BEA">
        <w:rPr>
          <w:sz w:val="28"/>
          <w:szCs w:val="28"/>
        </w:rPr>
        <w:t xml:space="preserve">  </w:t>
      </w:r>
    </w:p>
    <w:p w14:paraId="6008C2AE" w14:textId="4332ECD2" w:rsidR="00ED2611" w:rsidRDefault="00ED2611" w:rsidP="006434CA">
      <w:pPr>
        <w:pStyle w:val="a5"/>
        <w:shd w:val="clear" w:color="auto" w:fill="FFFFFF"/>
        <w:spacing w:before="0" w:beforeAutospacing="0" w:after="0" w:afterAutospacing="0"/>
        <w:ind w:firstLine="720"/>
        <w:jc w:val="both"/>
        <w:rPr>
          <w:color w:val="212121"/>
          <w:sz w:val="28"/>
          <w:szCs w:val="28"/>
          <w:shd w:val="clear" w:color="auto" w:fill="FFFFFF"/>
          <w:lang w:val="kk-KZ"/>
        </w:rPr>
      </w:pPr>
      <w:r w:rsidRPr="00F80BEA">
        <w:rPr>
          <w:color w:val="212121"/>
          <w:sz w:val="28"/>
          <w:szCs w:val="28"/>
          <w:shd w:val="clear" w:color="auto" w:fill="FFFFFF"/>
          <w:lang w:val="kk-KZ"/>
        </w:rPr>
        <w:t>D</w:t>
      </w:r>
      <w:r w:rsidR="00F80BEA" w:rsidRPr="00F80BEA">
        <w:rPr>
          <w:color w:val="212121"/>
          <w:sz w:val="28"/>
          <w:szCs w:val="28"/>
          <w:shd w:val="clear" w:color="auto" w:fill="FFFFFF"/>
          <w:lang w:val="kk-KZ"/>
        </w:rPr>
        <w:t xml:space="preserve"> дәрумені </w:t>
      </w:r>
      <w:r w:rsidRPr="00F80BEA">
        <w:rPr>
          <w:color w:val="212121"/>
          <w:sz w:val="28"/>
          <w:szCs w:val="28"/>
          <w:shd w:val="clear" w:color="auto" w:fill="FFFFFF"/>
          <w:lang w:val="kk-KZ"/>
        </w:rPr>
        <w:t>әйелдердің ұрпақты болу жүйесінде үлкен рөл атқарады, өйткені оның рецепторлары аналық бездер мен эндометрия тіндерінде, сонымен қатар жатыр түтіктерінің эпителий жасушаларында</w:t>
      </w:r>
      <w:r w:rsidR="00F80BEA" w:rsidRPr="00F80BEA">
        <w:rPr>
          <w:color w:val="212121"/>
          <w:sz w:val="28"/>
          <w:szCs w:val="28"/>
          <w:shd w:val="clear" w:color="auto" w:fill="FFFFFF"/>
          <w:lang w:val="kk-KZ"/>
        </w:rPr>
        <w:t xml:space="preserve"> кездеседі</w:t>
      </w:r>
      <w:r w:rsidRPr="00F80BEA">
        <w:rPr>
          <w:color w:val="212121"/>
          <w:sz w:val="28"/>
          <w:szCs w:val="28"/>
          <w:shd w:val="clear" w:color="auto" w:fill="FFFFFF"/>
          <w:lang w:val="kk-KZ"/>
        </w:rPr>
        <w:t>. Бір қызығы, D дәрумені тапшылығы ауыр және өте ауыр дисменореямен корреляция</w:t>
      </w:r>
      <w:r w:rsidR="007018EF" w:rsidRPr="00F80BEA">
        <w:rPr>
          <w:color w:val="212121"/>
          <w:sz w:val="28"/>
          <w:szCs w:val="28"/>
          <w:shd w:val="clear" w:color="auto" w:fill="FFFFFF"/>
          <w:lang w:val="kk-KZ"/>
        </w:rPr>
        <w:t>лар</w:t>
      </w:r>
      <w:r w:rsidR="00F80BEA" w:rsidRPr="00F80BEA">
        <w:rPr>
          <w:color w:val="212121"/>
          <w:sz w:val="28"/>
          <w:szCs w:val="28"/>
          <w:shd w:val="clear" w:color="auto" w:fill="FFFFFF"/>
          <w:lang w:val="kk-KZ"/>
        </w:rPr>
        <w:t xml:space="preserve"> зерттеулерде кездесіп отыр</w:t>
      </w:r>
      <w:r w:rsidRPr="00F80BEA">
        <w:rPr>
          <w:color w:val="212121"/>
          <w:sz w:val="28"/>
          <w:szCs w:val="28"/>
          <w:shd w:val="clear" w:color="auto" w:fill="FFFFFF"/>
          <w:lang w:val="kk-KZ"/>
        </w:rPr>
        <w:t>. Мұн</w:t>
      </w:r>
      <w:r w:rsidR="007018EF" w:rsidRPr="00F80BEA">
        <w:rPr>
          <w:color w:val="212121"/>
          <w:sz w:val="28"/>
          <w:szCs w:val="28"/>
          <w:shd w:val="clear" w:color="auto" w:fill="FFFFFF"/>
          <w:lang w:val="kk-KZ"/>
        </w:rPr>
        <w:t>д</w:t>
      </w:r>
      <w:r w:rsidRPr="00F80BEA">
        <w:rPr>
          <w:color w:val="212121"/>
          <w:sz w:val="28"/>
          <w:szCs w:val="28"/>
          <w:shd w:val="clear" w:color="auto" w:fill="FFFFFF"/>
          <w:lang w:val="kk-KZ"/>
        </w:rPr>
        <w:t>ай</w:t>
      </w:r>
      <w:r w:rsidR="00F80BEA" w:rsidRPr="00F80BEA">
        <w:rPr>
          <w:color w:val="212121"/>
          <w:sz w:val="28"/>
          <w:szCs w:val="28"/>
          <w:shd w:val="clear" w:color="auto" w:fill="FFFFFF"/>
          <w:lang w:val="kk-KZ"/>
        </w:rPr>
        <w:t xml:space="preserve"> жағдайды</w:t>
      </w:r>
      <w:r w:rsidRPr="00F80BEA">
        <w:rPr>
          <w:color w:val="212121"/>
          <w:sz w:val="28"/>
          <w:szCs w:val="28"/>
          <w:shd w:val="clear" w:color="auto" w:fill="FFFFFF"/>
          <w:lang w:val="kk-KZ"/>
        </w:rPr>
        <w:t xml:space="preserve">, D </w:t>
      </w:r>
      <w:r w:rsidR="007018EF" w:rsidRPr="00F80BEA">
        <w:rPr>
          <w:color w:val="212121"/>
          <w:sz w:val="28"/>
          <w:szCs w:val="28"/>
          <w:shd w:val="clear" w:color="auto" w:fill="FFFFFF"/>
          <w:lang w:val="kk-KZ"/>
        </w:rPr>
        <w:t xml:space="preserve">дәруменінің </w:t>
      </w:r>
      <w:r w:rsidRPr="00F80BEA">
        <w:rPr>
          <w:color w:val="212121"/>
          <w:sz w:val="28"/>
          <w:szCs w:val="28"/>
          <w:shd w:val="clear" w:color="auto" w:fill="FFFFFF"/>
          <w:lang w:val="kk-KZ"/>
        </w:rPr>
        <w:t xml:space="preserve">простагландин деңгейін реттеу арқылы қабынуға қарсы қасиеті бар екендігімен түсіндіруге болады. Толығырақ айтқанда, D </w:t>
      </w:r>
      <w:r w:rsidR="00F80BEA" w:rsidRPr="00F80BEA">
        <w:rPr>
          <w:color w:val="212121"/>
          <w:sz w:val="28"/>
          <w:szCs w:val="28"/>
          <w:shd w:val="clear" w:color="auto" w:fill="FFFFFF"/>
          <w:lang w:val="kk-KZ"/>
        </w:rPr>
        <w:t xml:space="preserve">дәруменінің </w:t>
      </w:r>
      <w:r w:rsidRPr="00F80BEA">
        <w:rPr>
          <w:color w:val="212121"/>
          <w:sz w:val="28"/>
          <w:szCs w:val="28"/>
          <w:shd w:val="clear" w:color="auto" w:fill="FFFFFF"/>
          <w:lang w:val="kk-KZ"/>
        </w:rPr>
        <w:t>биологиялық белсенді түрі циклооксигеназа</w:t>
      </w:r>
      <w:r w:rsidR="00F80BEA" w:rsidRPr="00F80BEA">
        <w:rPr>
          <w:color w:val="212121"/>
          <w:sz w:val="28"/>
          <w:szCs w:val="28"/>
          <w:shd w:val="clear" w:color="auto" w:fill="FFFFFF"/>
          <w:lang w:val="kk-KZ"/>
        </w:rPr>
        <w:t>-</w:t>
      </w:r>
      <w:r w:rsidRPr="00F80BEA">
        <w:rPr>
          <w:color w:val="212121"/>
          <w:sz w:val="28"/>
          <w:szCs w:val="28"/>
          <w:shd w:val="clear" w:color="auto" w:fill="FFFFFF"/>
          <w:lang w:val="kk-KZ"/>
        </w:rPr>
        <w:t>2 экспрессиясын</w:t>
      </w:r>
      <w:r w:rsidR="00F80BEA" w:rsidRPr="00F80BEA">
        <w:rPr>
          <w:color w:val="212121"/>
          <w:sz w:val="28"/>
          <w:szCs w:val="28"/>
          <w:shd w:val="clear" w:color="auto" w:fill="FFFFFF"/>
          <w:lang w:val="kk-KZ"/>
        </w:rPr>
        <w:t xml:space="preserve"> тежеп</w:t>
      </w:r>
      <w:r w:rsidRPr="00F80BEA">
        <w:rPr>
          <w:color w:val="212121"/>
          <w:sz w:val="28"/>
          <w:szCs w:val="28"/>
          <w:shd w:val="clear" w:color="auto" w:fill="FFFFFF"/>
          <w:lang w:val="kk-KZ"/>
        </w:rPr>
        <w:t>, осылайша эндометрийдегі простагландин өндірісін төмендет</w:t>
      </w:r>
      <w:r w:rsidR="00F80BEA" w:rsidRPr="00F80BEA">
        <w:rPr>
          <w:color w:val="212121"/>
          <w:sz w:val="28"/>
          <w:szCs w:val="28"/>
          <w:shd w:val="clear" w:color="auto" w:fill="FFFFFF"/>
          <w:lang w:val="kk-KZ"/>
        </w:rPr>
        <w:t xml:space="preserve">уі </w:t>
      </w:r>
      <w:r w:rsidRPr="00F80BEA">
        <w:rPr>
          <w:color w:val="212121"/>
          <w:sz w:val="28"/>
          <w:szCs w:val="28"/>
          <w:shd w:val="clear" w:color="auto" w:fill="FFFFFF"/>
          <w:lang w:val="kk-KZ"/>
        </w:rPr>
        <w:t>нәтижесінде кальций гомеостазына әсер етеді.</w:t>
      </w:r>
      <w:r w:rsidR="007018EF" w:rsidRPr="00F80BEA">
        <w:rPr>
          <w:sz w:val="28"/>
          <w:szCs w:val="28"/>
          <w:lang w:val="kk-KZ"/>
        </w:rPr>
        <w:t xml:space="preserve"> </w:t>
      </w:r>
      <w:r w:rsidRPr="00F80BEA">
        <w:rPr>
          <w:color w:val="212121"/>
          <w:sz w:val="28"/>
          <w:szCs w:val="28"/>
          <w:shd w:val="clear" w:color="auto" w:fill="FFFFFF"/>
          <w:lang w:val="kk-KZ"/>
        </w:rPr>
        <w:t> Айта кету керек, кальцийді қабылдау бұлшықет жүйке әрекеттерін бақылау арқылы дисменореяға қорғаныс әсерін тигізеді [</w:t>
      </w:r>
      <w:r w:rsidR="007018EF" w:rsidRPr="00F80BEA">
        <w:rPr>
          <w:sz w:val="28"/>
          <w:szCs w:val="28"/>
          <w:lang w:val="kk-KZ"/>
        </w:rPr>
        <w:t>115</w:t>
      </w:r>
      <w:r w:rsidR="00457D31">
        <w:rPr>
          <w:sz w:val="28"/>
          <w:szCs w:val="28"/>
          <w:lang w:val="kk-KZ"/>
        </w:rPr>
        <w:t xml:space="preserve">, </w:t>
      </w:r>
      <w:r w:rsidR="00457D31" w:rsidRPr="00457D31">
        <w:rPr>
          <w:sz w:val="28"/>
          <w:szCs w:val="28"/>
          <w:lang w:val="kk-KZ"/>
        </w:rPr>
        <w:t>11</w:t>
      </w:r>
      <w:r w:rsidR="00457D31">
        <w:rPr>
          <w:sz w:val="28"/>
          <w:szCs w:val="28"/>
          <w:lang w:val="kk-KZ"/>
        </w:rPr>
        <w:t>6</w:t>
      </w:r>
      <w:r w:rsidRPr="00F80BEA">
        <w:rPr>
          <w:color w:val="212121"/>
          <w:sz w:val="28"/>
          <w:szCs w:val="28"/>
          <w:shd w:val="clear" w:color="auto" w:fill="FFFFFF"/>
          <w:lang w:val="kk-KZ"/>
        </w:rPr>
        <w:t xml:space="preserve">]. </w:t>
      </w:r>
    </w:p>
    <w:p w14:paraId="15743340" w14:textId="0332109A" w:rsidR="00012F85" w:rsidRPr="00457D31" w:rsidRDefault="00012F85" w:rsidP="00457D31">
      <w:pPr>
        <w:pStyle w:val="a5"/>
        <w:shd w:val="clear" w:color="auto" w:fill="FFFFFF"/>
        <w:spacing w:before="0" w:beforeAutospacing="0" w:after="0" w:afterAutospacing="0"/>
        <w:ind w:firstLine="720"/>
        <w:jc w:val="both"/>
        <w:rPr>
          <w:sz w:val="28"/>
          <w:szCs w:val="28"/>
          <w:lang w:val="kk-KZ"/>
        </w:rPr>
      </w:pPr>
      <w:r w:rsidRPr="00457D31">
        <w:rPr>
          <w:sz w:val="28"/>
          <w:szCs w:val="28"/>
          <w:lang w:val="kk-KZ"/>
        </w:rPr>
        <w:t>Соңғы жылдары плацента мен децидуа</w:t>
      </w:r>
      <w:r w:rsidR="00457D31" w:rsidRPr="00457D31">
        <w:rPr>
          <w:sz w:val="28"/>
          <w:szCs w:val="28"/>
          <w:lang w:val="kk-KZ"/>
        </w:rPr>
        <w:t>л</w:t>
      </w:r>
      <w:r w:rsidRPr="00457D31">
        <w:rPr>
          <w:sz w:val="28"/>
          <w:szCs w:val="28"/>
          <w:lang w:val="kk-KZ"/>
        </w:rPr>
        <w:t xml:space="preserve">дағы D </w:t>
      </w:r>
      <w:r w:rsidR="00457D31" w:rsidRPr="00457D31">
        <w:rPr>
          <w:sz w:val="28"/>
          <w:szCs w:val="28"/>
          <w:lang w:val="kk-KZ"/>
        </w:rPr>
        <w:t>дәруме</w:t>
      </w:r>
      <w:r w:rsidRPr="00457D31">
        <w:rPr>
          <w:sz w:val="28"/>
          <w:szCs w:val="28"/>
          <w:lang w:val="kk-KZ"/>
        </w:rPr>
        <w:t>ніне тән рецепторлардың және метаболиттерінің, 25(OH)D3-ті 1,25(OH)</w:t>
      </w:r>
      <w:r w:rsidR="00457D31" w:rsidRPr="00457D31">
        <w:rPr>
          <w:sz w:val="28"/>
          <w:szCs w:val="28"/>
          <w:lang w:val="kk-KZ"/>
        </w:rPr>
        <w:t>-тан</w:t>
      </w:r>
      <w:r w:rsidRPr="00457D31">
        <w:rPr>
          <w:sz w:val="28"/>
          <w:szCs w:val="28"/>
          <w:lang w:val="kk-KZ"/>
        </w:rPr>
        <w:t xml:space="preserve"> 2D</w:t>
      </w:r>
      <w:r w:rsidR="00457D31" w:rsidRPr="00457D31">
        <w:rPr>
          <w:sz w:val="28"/>
          <w:szCs w:val="28"/>
          <w:lang w:val="kk-KZ"/>
        </w:rPr>
        <w:t>3</w:t>
      </w:r>
      <w:r w:rsidRPr="00457D31">
        <w:rPr>
          <w:sz w:val="28"/>
          <w:szCs w:val="28"/>
          <w:lang w:val="kk-KZ"/>
        </w:rPr>
        <w:t>-ке</w:t>
      </w:r>
      <w:r w:rsidRPr="00457D31">
        <w:rPr>
          <w:sz w:val="28"/>
          <w:szCs w:val="28"/>
          <w:shd w:val="clear" w:color="auto" w:fill="FFFFFF"/>
          <w:lang w:val="kk-KZ"/>
        </w:rPr>
        <w:t xml:space="preserve"> түрлендіретін CYP27B1 ферментімен бірге ашылуы оның маңызды рөлін көрсетті . D дәрумені фертильділікте, сондай-ақ пренатальды және перинаталды денсаулықта, қаңқаның минералдануына, яғни трофобласт функцияларының ерте модуляциясына оң әсер </w:t>
      </w:r>
      <w:r w:rsidRPr="00457D31">
        <w:rPr>
          <w:sz w:val="28"/>
          <w:szCs w:val="28"/>
          <w:lang w:val="kk-KZ"/>
        </w:rPr>
        <w:t>етуд</w:t>
      </w:r>
      <w:r w:rsidR="00457D31" w:rsidRPr="00457D31">
        <w:rPr>
          <w:sz w:val="28"/>
          <w:szCs w:val="28"/>
          <w:lang w:val="kk-KZ"/>
        </w:rPr>
        <w:t>і</w:t>
      </w:r>
      <w:r w:rsidRPr="00457D31">
        <w:rPr>
          <w:sz w:val="28"/>
          <w:szCs w:val="28"/>
          <w:lang w:val="kk-KZ"/>
        </w:rPr>
        <w:t> </w:t>
      </w:r>
      <w:hyperlink r:id="rId15" w:anchor="pone.0239407.ref010" w:history="1">
        <w:r w:rsidRPr="00457D31">
          <w:rPr>
            <w:rStyle w:val="a7"/>
            <w:color w:val="auto"/>
            <w:sz w:val="28"/>
            <w:szCs w:val="28"/>
            <w:u w:val="none"/>
            <w:lang w:val="kk-KZ"/>
          </w:rPr>
          <w:t>[</w:t>
        </w:r>
        <w:r w:rsidR="00457D31" w:rsidRPr="00457D31">
          <w:rPr>
            <w:rStyle w:val="a7"/>
            <w:color w:val="auto"/>
            <w:sz w:val="28"/>
            <w:szCs w:val="28"/>
            <w:u w:val="none"/>
            <w:lang w:val="kk-KZ"/>
          </w:rPr>
          <w:t>117</w:t>
        </w:r>
      </w:hyperlink>
      <w:r w:rsidRPr="00457D31">
        <w:rPr>
          <w:sz w:val="28"/>
          <w:szCs w:val="28"/>
          <w:lang w:val="kk-KZ"/>
        </w:rPr>
        <w:t>].</w:t>
      </w:r>
    </w:p>
    <w:p w14:paraId="485CB16C" w14:textId="4A90C582" w:rsidR="00012F85" w:rsidRPr="00457D31" w:rsidRDefault="00012F85" w:rsidP="005C6AF1">
      <w:pPr>
        <w:pStyle w:val="a5"/>
        <w:shd w:val="clear" w:color="auto" w:fill="FFFFFF"/>
        <w:spacing w:before="0" w:beforeAutospacing="0" w:after="0" w:afterAutospacing="0"/>
        <w:jc w:val="both"/>
        <w:rPr>
          <w:sz w:val="28"/>
          <w:szCs w:val="28"/>
          <w:lang w:val="kk-KZ"/>
        </w:rPr>
      </w:pPr>
      <w:r w:rsidRPr="00457D31">
        <w:rPr>
          <w:color w:val="212121"/>
          <w:sz w:val="28"/>
          <w:szCs w:val="28"/>
          <w:shd w:val="clear" w:color="auto" w:fill="FFFFFF"/>
          <w:lang w:val="kk-KZ"/>
        </w:rPr>
        <w:t> </w:t>
      </w:r>
      <w:r w:rsidR="00457D31">
        <w:rPr>
          <w:color w:val="212121"/>
          <w:sz w:val="28"/>
          <w:szCs w:val="28"/>
          <w:shd w:val="clear" w:color="auto" w:fill="FFFFFF"/>
          <w:lang w:val="kk-KZ"/>
        </w:rPr>
        <w:tab/>
      </w:r>
      <w:r w:rsidRPr="00457D31">
        <w:rPr>
          <w:sz w:val="28"/>
          <w:szCs w:val="28"/>
          <w:lang w:val="kk-KZ"/>
        </w:rPr>
        <w:t xml:space="preserve">Сонымен қатар, D </w:t>
      </w:r>
      <w:r w:rsidR="00457D31">
        <w:rPr>
          <w:sz w:val="28"/>
          <w:szCs w:val="28"/>
          <w:lang w:val="kk-KZ"/>
        </w:rPr>
        <w:t>дәрумен</w:t>
      </w:r>
      <w:r w:rsidRPr="00457D31">
        <w:rPr>
          <w:sz w:val="28"/>
          <w:szCs w:val="28"/>
          <w:lang w:val="kk-KZ"/>
        </w:rPr>
        <w:t xml:space="preserve">імен байланысты протеиндердің метаболикалық гомеостазының бақылаумен салыстырғанда плацентарлы тіндерде айтарлықтай өзгеретіні көрсетілген. D дәруменінің гиповитаминозы, ол қалыпты диапазоннан төмен (30–80 нг/мл, 75–200 нмоль/л) ретінде бұзылулар және ұрыққа жағымсыз әсерлер, соның ішінде мерзімінен бұрын </w:t>
      </w:r>
      <w:r w:rsidRPr="00457D31">
        <w:rPr>
          <w:sz w:val="28"/>
          <w:szCs w:val="28"/>
          <w:lang w:val="kk-KZ"/>
        </w:rPr>
        <w:lastRenderedPageBreak/>
        <w:t>және төмен дене салмағымен туылу қаупінің жоғарылауы және ересек өмірдегі әртүрлі бұзылуларға сезімталдықтың жоғарылауы</w:t>
      </w:r>
      <w:r w:rsidR="006434CA">
        <w:rPr>
          <w:sz w:val="28"/>
          <w:szCs w:val="28"/>
          <w:lang w:val="kk-KZ"/>
        </w:rPr>
        <w:t xml:space="preserve"> </w:t>
      </w:r>
      <w:r w:rsidRPr="00457D31">
        <w:rPr>
          <w:sz w:val="28"/>
          <w:szCs w:val="28"/>
          <w:lang w:val="kk-KZ"/>
        </w:rPr>
        <w:t>[</w:t>
      </w:r>
      <w:hyperlink r:id="rId16" w:anchor="pone.0239407.ref016" w:history="1">
        <w:r w:rsidRPr="00457D31">
          <w:rPr>
            <w:rStyle w:val="a7"/>
            <w:color w:val="auto"/>
            <w:sz w:val="28"/>
            <w:szCs w:val="28"/>
            <w:u w:val="none"/>
            <w:lang w:val="kk-KZ"/>
          </w:rPr>
          <w:t>1</w:t>
        </w:r>
        <w:r w:rsidR="00457D31" w:rsidRPr="00457D31">
          <w:rPr>
            <w:rStyle w:val="a7"/>
            <w:color w:val="auto"/>
            <w:sz w:val="28"/>
            <w:szCs w:val="28"/>
            <w:u w:val="none"/>
            <w:lang w:val="kk-KZ"/>
          </w:rPr>
          <w:t>18</w:t>
        </w:r>
      </w:hyperlink>
      <w:r w:rsidR="00457D31">
        <w:rPr>
          <w:rStyle w:val="a7"/>
          <w:color w:val="auto"/>
          <w:sz w:val="28"/>
          <w:szCs w:val="28"/>
          <w:u w:val="none"/>
          <w:lang w:val="kk-KZ"/>
        </w:rPr>
        <w:t>, 119</w:t>
      </w:r>
      <w:r w:rsidR="00000000">
        <w:fldChar w:fldCharType="begin"/>
      </w:r>
      <w:r w:rsidR="00000000" w:rsidRPr="00CA4C64">
        <w:rPr>
          <w:lang w:val="kk-KZ"/>
        </w:rPr>
        <w:instrText>HYPERLINK "https://www.ncbi.nlm.nih.gov/pmc/articles/PMC7665745/" \l "pone.0239407.ref012"</w:instrText>
      </w:r>
      <w:r w:rsidR="00000000">
        <w:fldChar w:fldCharType="separate"/>
      </w:r>
      <w:r w:rsidRPr="00457D31">
        <w:rPr>
          <w:rStyle w:val="a7"/>
          <w:color w:val="auto"/>
          <w:sz w:val="28"/>
          <w:szCs w:val="28"/>
          <w:u w:val="none"/>
          <w:lang w:val="kk-KZ"/>
        </w:rPr>
        <w:t>]</w:t>
      </w:r>
      <w:r w:rsidR="00000000">
        <w:rPr>
          <w:rStyle w:val="a7"/>
          <w:color w:val="auto"/>
          <w:sz w:val="28"/>
          <w:szCs w:val="28"/>
          <w:u w:val="none"/>
          <w:lang w:val="kk-KZ"/>
        </w:rPr>
        <w:fldChar w:fldCharType="end"/>
      </w:r>
      <w:r w:rsidRPr="00457D31">
        <w:rPr>
          <w:sz w:val="28"/>
          <w:szCs w:val="28"/>
          <w:lang w:val="kk-KZ"/>
        </w:rPr>
        <w:t> .</w:t>
      </w:r>
    </w:p>
    <w:p w14:paraId="4387C1E8" w14:textId="77777777" w:rsidR="006434CA" w:rsidRDefault="0073610F" w:rsidP="00F80BEA">
      <w:pPr>
        <w:pStyle w:val="a4"/>
        <w:widowControl/>
        <w:shd w:val="clear" w:color="auto" w:fill="FFFFFF"/>
        <w:autoSpaceDE/>
        <w:autoSpaceDN/>
        <w:ind w:left="0" w:firstLine="720"/>
        <w:rPr>
          <w:color w:val="212121"/>
          <w:sz w:val="28"/>
          <w:szCs w:val="28"/>
          <w:shd w:val="clear" w:color="auto" w:fill="FFFFFF"/>
        </w:rPr>
      </w:pPr>
      <w:r w:rsidRPr="00457D31">
        <w:rPr>
          <w:color w:val="212121"/>
          <w:sz w:val="28"/>
          <w:szCs w:val="28"/>
          <w:shd w:val="clear" w:color="auto" w:fill="FFFFFF"/>
        </w:rPr>
        <w:t>Жуырдағы зерттеулер микроэлементтер деңгейінің төмендеуі мен біріншілік дисменорея арасындағы корреляцияны  көрсетеді</w:t>
      </w:r>
      <w:r w:rsidR="006434CA" w:rsidRPr="006434CA">
        <w:rPr>
          <w:color w:val="212121"/>
          <w:sz w:val="28"/>
          <w:szCs w:val="28"/>
          <w:shd w:val="clear" w:color="auto" w:fill="FFFFFF"/>
        </w:rPr>
        <w:t xml:space="preserve"> </w:t>
      </w:r>
      <w:r w:rsidRPr="00457D31">
        <w:rPr>
          <w:color w:val="212121"/>
          <w:sz w:val="28"/>
          <w:szCs w:val="28"/>
          <w:shd w:val="clear" w:color="auto" w:fill="FFFFFF"/>
        </w:rPr>
        <w:t>[</w:t>
      </w:r>
      <w:r w:rsidR="007018EF" w:rsidRPr="00457D31">
        <w:rPr>
          <w:sz w:val="28"/>
          <w:szCs w:val="28"/>
        </w:rPr>
        <w:t>120-</w:t>
      </w:r>
      <w:r w:rsidR="00457D31" w:rsidRPr="00457D31">
        <w:rPr>
          <w:sz w:val="28"/>
          <w:szCs w:val="28"/>
        </w:rPr>
        <w:t>1</w:t>
      </w:r>
      <w:r w:rsidR="007018EF" w:rsidRPr="00457D31">
        <w:rPr>
          <w:sz w:val="28"/>
          <w:szCs w:val="28"/>
        </w:rPr>
        <w:t>23</w:t>
      </w:r>
      <w:r w:rsidRPr="00457D31">
        <w:rPr>
          <w:color w:val="212121"/>
          <w:sz w:val="28"/>
          <w:szCs w:val="28"/>
          <w:shd w:val="clear" w:color="auto" w:fill="FFFFFF"/>
        </w:rPr>
        <w:t> ]. </w:t>
      </w:r>
    </w:p>
    <w:p w14:paraId="4BD25D6E" w14:textId="4A26AA69" w:rsidR="00A102AB" w:rsidRPr="00457D31" w:rsidRDefault="0073610F" w:rsidP="00F80BEA">
      <w:pPr>
        <w:pStyle w:val="a4"/>
        <w:widowControl/>
        <w:shd w:val="clear" w:color="auto" w:fill="FFFFFF"/>
        <w:autoSpaceDE/>
        <w:autoSpaceDN/>
        <w:ind w:left="0" w:firstLine="720"/>
        <w:rPr>
          <w:color w:val="212121"/>
          <w:sz w:val="28"/>
          <w:szCs w:val="28"/>
          <w:shd w:val="clear" w:color="auto" w:fill="FFFFFF"/>
        </w:rPr>
      </w:pPr>
      <w:r w:rsidRPr="00457D31">
        <w:rPr>
          <w:color w:val="212121"/>
          <w:sz w:val="28"/>
          <w:szCs w:val="28"/>
          <w:shd w:val="clear" w:color="auto" w:fill="FFFFFF"/>
        </w:rPr>
        <w:t>Бүкіл әлемдегі әйелдер микроэлементтер тапшылығынан зардап шегеді, ол өз кезегінде гормоналдық өзгерістермен және етеккір циклімен байланысты. Бұл деректер етеккір циклінің лютеинді фазасындағы D дәруменінің сарысу деңгейінің төмендеуін көрсетті, ал D дәременінің метаболиттері қабыну цитокиндері мен простагландиндер деңгейін төмендетеді. Етеккір циклдің реттелудің бұзылуы қабыну механизмдерімен және тотығу стрессімен байланысты деген болжам айтылды; демек, А және Е дәрумендері сияқты қабынуға қарсы және антиоксиданттық қасиеттері бар дәрумендер қабынуды, тотығу стрессін және простагландиндер өндірісі реттеуі мүмкін. Бұл шолуда біз дәрумендердің біріншілік дисменорея кезіндегі әлеуетті терапиялық  қасиеттері сипатталған</w:t>
      </w:r>
      <w:r w:rsidR="006434CA" w:rsidRPr="006434CA">
        <w:rPr>
          <w:color w:val="212121"/>
          <w:sz w:val="28"/>
          <w:szCs w:val="28"/>
          <w:shd w:val="clear" w:color="auto" w:fill="FFFFFF"/>
        </w:rPr>
        <w:t xml:space="preserve"> </w:t>
      </w:r>
      <w:r w:rsidR="0055217E" w:rsidRPr="00457D31">
        <w:rPr>
          <w:color w:val="212121"/>
          <w:sz w:val="28"/>
          <w:szCs w:val="28"/>
          <w:shd w:val="clear" w:color="auto" w:fill="FFFFFF"/>
        </w:rPr>
        <w:t>[</w:t>
      </w:r>
      <w:r w:rsidR="005B3022" w:rsidRPr="00457D31">
        <w:rPr>
          <w:color w:val="212121"/>
          <w:sz w:val="28"/>
          <w:szCs w:val="28"/>
          <w:shd w:val="clear" w:color="auto" w:fill="FFFFFF"/>
        </w:rPr>
        <w:t>112, 124 - 127</w:t>
      </w:r>
      <w:r w:rsidR="0055217E" w:rsidRPr="00457D31">
        <w:rPr>
          <w:color w:val="212121"/>
          <w:sz w:val="28"/>
          <w:szCs w:val="28"/>
          <w:shd w:val="clear" w:color="auto" w:fill="FFFFFF"/>
        </w:rPr>
        <w:t>].</w:t>
      </w:r>
    </w:p>
    <w:p w14:paraId="0BFC3498" w14:textId="486462C6" w:rsidR="000056EF" w:rsidRPr="00F80BEA" w:rsidRDefault="00ED2611" w:rsidP="00F80BEA">
      <w:pPr>
        <w:pStyle w:val="a4"/>
        <w:widowControl/>
        <w:shd w:val="clear" w:color="auto" w:fill="FFFFFF"/>
        <w:autoSpaceDE/>
        <w:autoSpaceDN/>
        <w:ind w:left="0" w:firstLine="720"/>
        <w:rPr>
          <w:color w:val="212121"/>
          <w:sz w:val="28"/>
          <w:szCs w:val="28"/>
          <w:shd w:val="clear" w:color="auto" w:fill="FFFFFF"/>
        </w:rPr>
      </w:pPr>
      <w:r w:rsidRPr="00F80BEA">
        <w:rPr>
          <w:color w:val="212121"/>
          <w:sz w:val="28"/>
          <w:szCs w:val="28"/>
        </w:rPr>
        <w:t>Д</w:t>
      </w:r>
      <w:r w:rsidR="000056EF" w:rsidRPr="00F80BEA">
        <w:rPr>
          <w:color w:val="212121"/>
          <w:sz w:val="28"/>
          <w:szCs w:val="28"/>
        </w:rPr>
        <w:t>исменореяны</w:t>
      </w:r>
      <w:r w:rsidR="00F80BEA" w:rsidRPr="00F80BEA">
        <w:rPr>
          <w:color w:val="212121"/>
          <w:sz w:val="28"/>
          <w:szCs w:val="28"/>
        </w:rPr>
        <w:t>ң</w:t>
      </w:r>
      <w:r w:rsidR="000056EF" w:rsidRPr="00F80BEA">
        <w:rPr>
          <w:color w:val="212121"/>
          <w:sz w:val="28"/>
          <w:szCs w:val="28"/>
        </w:rPr>
        <w:t xml:space="preserve"> </w:t>
      </w:r>
      <w:r w:rsidR="001A7ACF" w:rsidRPr="00F80BEA">
        <w:rPr>
          <w:color w:val="212121"/>
          <w:sz w:val="28"/>
          <w:szCs w:val="28"/>
        </w:rPr>
        <w:t>таралу</w:t>
      </w:r>
      <w:r w:rsidR="00F80BEA" w:rsidRPr="00F80BEA">
        <w:rPr>
          <w:color w:val="212121"/>
          <w:sz w:val="28"/>
          <w:szCs w:val="28"/>
        </w:rPr>
        <w:t>ы</w:t>
      </w:r>
      <w:r w:rsidR="001A7ACF" w:rsidRPr="00F80BEA">
        <w:rPr>
          <w:color w:val="212121"/>
          <w:sz w:val="28"/>
          <w:szCs w:val="28"/>
        </w:rPr>
        <w:t>, диагностикала</w:t>
      </w:r>
      <w:r w:rsidRPr="00F80BEA">
        <w:rPr>
          <w:color w:val="212121"/>
          <w:sz w:val="28"/>
          <w:szCs w:val="28"/>
        </w:rPr>
        <w:t>у,</w:t>
      </w:r>
      <w:r w:rsidR="001A7ACF" w:rsidRPr="00F80BEA">
        <w:rPr>
          <w:color w:val="212121"/>
          <w:sz w:val="28"/>
          <w:szCs w:val="28"/>
        </w:rPr>
        <w:t xml:space="preserve"> емдеу</w:t>
      </w:r>
      <w:r w:rsidRPr="00F80BEA">
        <w:rPr>
          <w:color w:val="212121"/>
          <w:sz w:val="28"/>
          <w:szCs w:val="28"/>
        </w:rPr>
        <w:t xml:space="preserve"> және жүргізу</w:t>
      </w:r>
      <w:r w:rsidR="001A7ACF" w:rsidRPr="00F80BEA">
        <w:rPr>
          <w:color w:val="212121"/>
          <w:sz w:val="28"/>
          <w:szCs w:val="28"/>
        </w:rPr>
        <w:t xml:space="preserve"> тактикасында </w:t>
      </w:r>
      <w:r w:rsidRPr="00F80BEA">
        <w:rPr>
          <w:color w:val="212121"/>
          <w:sz w:val="28"/>
          <w:szCs w:val="28"/>
        </w:rPr>
        <w:t>дәрумендер мен минералдардың сіңірілуі және метаболизмі маңызды</w:t>
      </w:r>
      <w:r w:rsidR="000056EF" w:rsidRPr="00F80BEA">
        <w:rPr>
          <w:color w:val="212121"/>
          <w:sz w:val="28"/>
          <w:szCs w:val="28"/>
        </w:rPr>
        <w:t xml:space="preserve"> рөл атқар</w:t>
      </w:r>
      <w:r w:rsidRPr="00F80BEA">
        <w:rPr>
          <w:color w:val="212121"/>
          <w:sz w:val="28"/>
          <w:szCs w:val="28"/>
        </w:rPr>
        <w:t>а</w:t>
      </w:r>
      <w:r w:rsidR="000056EF" w:rsidRPr="00F80BEA">
        <w:rPr>
          <w:color w:val="212121"/>
          <w:sz w:val="28"/>
          <w:szCs w:val="28"/>
        </w:rPr>
        <w:t xml:space="preserve">ды. Кальций бұлшықет жасушаларының жүйке стимуляциясына жауап беру қабілетін реттейді және тұрақтандырушы агент ретінде әрекет етеді. Кальций деңгейінің төмендеуі бұлшықет спазмы мен жиырылуына әкелуі мүмкін. Кальциферол немесе D дәруменінің белсенді түрі (D </w:t>
      </w:r>
      <w:r w:rsidRPr="00F80BEA">
        <w:rPr>
          <w:color w:val="212121"/>
          <w:sz w:val="28"/>
          <w:szCs w:val="28"/>
        </w:rPr>
        <w:t>дәрумені</w:t>
      </w:r>
      <w:r w:rsidR="000056EF" w:rsidRPr="00F80BEA">
        <w:rPr>
          <w:color w:val="212121"/>
          <w:sz w:val="28"/>
          <w:szCs w:val="28"/>
        </w:rPr>
        <w:t>) простагландин деңгейін реттеуде де үлкен рөл атқарады. Басқаша айтқанда, D дәрумені деңгейінің әсерінен кальций гомеостазы дисменореяны тиімді түрде жеңілдетеді. </w:t>
      </w:r>
      <w:r w:rsidRPr="00F80BEA">
        <w:rPr>
          <w:color w:val="212121"/>
          <w:sz w:val="28"/>
          <w:szCs w:val="28"/>
        </w:rPr>
        <w:t xml:space="preserve"> </w:t>
      </w:r>
      <w:r w:rsidR="000056EF" w:rsidRPr="00F80BEA">
        <w:rPr>
          <w:color w:val="212121"/>
          <w:sz w:val="28"/>
          <w:szCs w:val="28"/>
        </w:rPr>
        <w:t xml:space="preserve">Басқа зерттеуде күнделікті 1000 мг кальций ауырсынудың қарқындылығын тиімді төмендетеді; дегенмен, бұл нәтижелер күнделікті 5000 бірлік D </w:t>
      </w:r>
      <w:r w:rsidRPr="00F80BEA">
        <w:rPr>
          <w:color w:val="212121"/>
          <w:sz w:val="28"/>
          <w:szCs w:val="28"/>
        </w:rPr>
        <w:t>дәрумен</w:t>
      </w:r>
      <w:r w:rsidR="000056EF" w:rsidRPr="00F80BEA">
        <w:rPr>
          <w:color w:val="212121"/>
          <w:sz w:val="28"/>
          <w:szCs w:val="28"/>
        </w:rPr>
        <w:t>і бар 1000 мг кальциймен байқалмады. Даршын</w:t>
      </w:r>
      <w:r w:rsidRPr="00F80BEA">
        <w:rPr>
          <w:color w:val="212121"/>
          <w:sz w:val="28"/>
          <w:szCs w:val="28"/>
        </w:rPr>
        <w:t xml:space="preserve"> өсімдігі</w:t>
      </w:r>
      <w:r w:rsidR="000056EF" w:rsidRPr="00F80BEA">
        <w:rPr>
          <w:color w:val="212121"/>
          <w:sz w:val="28"/>
          <w:szCs w:val="28"/>
        </w:rPr>
        <w:t xml:space="preserve"> сонымен қатар дисменореядағы ауырсынуды жеңілдету үшін E және D дәрумендеріне қарағанда айтарлықтай тиімдірек екендігі көрсетілді. Иранда</w:t>
      </w:r>
      <w:r w:rsidRPr="00F80BEA">
        <w:rPr>
          <w:color w:val="212121"/>
          <w:sz w:val="28"/>
          <w:szCs w:val="28"/>
        </w:rPr>
        <w:t xml:space="preserve"> жүргізілген </w:t>
      </w:r>
      <w:r w:rsidR="000056EF" w:rsidRPr="00F80BEA">
        <w:rPr>
          <w:color w:val="212121"/>
          <w:sz w:val="28"/>
          <w:szCs w:val="28"/>
        </w:rPr>
        <w:t xml:space="preserve">зерттеуде қан сарысуындағы D </w:t>
      </w:r>
      <w:r w:rsidRPr="00F80BEA">
        <w:rPr>
          <w:color w:val="212121"/>
          <w:sz w:val="28"/>
          <w:szCs w:val="28"/>
        </w:rPr>
        <w:t>дәрумен</w:t>
      </w:r>
      <w:r w:rsidR="000056EF" w:rsidRPr="00F80BEA">
        <w:rPr>
          <w:color w:val="212121"/>
          <w:sz w:val="28"/>
          <w:szCs w:val="28"/>
        </w:rPr>
        <w:t xml:space="preserve"> деңгейі мен б</w:t>
      </w:r>
      <w:r w:rsidRPr="00F80BEA">
        <w:rPr>
          <w:color w:val="212121"/>
          <w:sz w:val="28"/>
          <w:szCs w:val="28"/>
        </w:rPr>
        <w:t xml:space="preserve">іріншілік </w:t>
      </w:r>
      <w:r w:rsidR="000056EF" w:rsidRPr="00F80BEA">
        <w:rPr>
          <w:color w:val="212121"/>
          <w:sz w:val="28"/>
          <w:szCs w:val="28"/>
        </w:rPr>
        <w:t>дисменореядағы ауырсынудың орташа қарқындылығы арасында маңызды байланыс байқалмады</w:t>
      </w:r>
      <w:r w:rsidR="006434CA" w:rsidRPr="006434CA">
        <w:rPr>
          <w:color w:val="212121"/>
          <w:sz w:val="28"/>
          <w:szCs w:val="28"/>
        </w:rPr>
        <w:t xml:space="preserve"> </w:t>
      </w:r>
      <w:r w:rsidR="00776674" w:rsidRPr="00F80BEA">
        <w:rPr>
          <w:color w:val="212121"/>
          <w:sz w:val="28"/>
          <w:szCs w:val="28"/>
          <w:shd w:val="clear" w:color="auto" w:fill="FFFFFF"/>
        </w:rPr>
        <w:t>[120, 128, 129, 130].</w:t>
      </w:r>
    </w:p>
    <w:p w14:paraId="20052B2F" w14:textId="77777777" w:rsidR="00F80BEA" w:rsidRPr="00F80BEA" w:rsidRDefault="00DD71B0" w:rsidP="00F80BEA">
      <w:pPr>
        <w:pStyle w:val="a4"/>
        <w:widowControl/>
        <w:shd w:val="clear" w:color="auto" w:fill="FFFFFF"/>
        <w:autoSpaceDE/>
        <w:autoSpaceDN/>
        <w:ind w:left="0" w:firstLine="720"/>
        <w:rPr>
          <w:color w:val="212121"/>
          <w:sz w:val="28"/>
          <w:szCs w:val="28"/>
          <w:shd w:val="clear" w:color="auto" w:fill="FFFFFF"/>
        </w:rPr>
      </w:pPr>
      <w:r w:rsidRPr="00F80BEA">
        <w:rPr>
          <w:sz w:val="28"/>
          <w:szCs w:val="28"/>
        </w:rPr>
        <w:t>Көптеген зерттеулерге сәйкес, қазіргі уақытта әртүрлі елдерде D дәрумені тапшылығының таралуы кемінде 50% құрайды. Адам ағзасы ультракүлгін сәулесі теріні қыздырған кезде ғана D дәрумені өндіретінін ескерсек, D дәрумені тапшылық әсіресе шуақты күндері аз елдерде жиі кездеседі. Дегенмен, әртүрлі елдердің тұрғындары арасында D дәрумені тапшылығын зерттеу оның тек солтүстікте ғана емес, оңтүстік өңірлерде де жоғары таралуын көрсетті, бұл D дәрумен тапшылық жағдайының дамуына қосымша қауіп факторларымен байланысты бол</w:t>
      </w:r>
      <w:r w:rsidR="00217A96" w:rsidRPr="00F80BEA">
        <w:rPr>
          <w:sz w:val="28"/>
          <w:szCs w:val="28"/>
        </w:rPr>
        <w:t>атынын көрсетті</w:t>
      </w:r>
      <w:r w:rsidRPr="00F80BEA">
        <w:rPr>
          <w:sz w:val="28"/>
          <w:szCs w:val="28"/>
        </w:rPr>
        <w:t>. Сауд Арабиясының оңтүстік елдері мен Таяу Шығыста</w:t>
      </w:r>
      <w:r w:rsidR="00217A96" w:rsidRPr="00F80BEA">
        <w:rPr>
          <w:sz w:val="28"/>
          <w:szCs w:val="28"/>
        </w:rPr>
        <w:t xml:space="preserve"> </w:t>
      </w:r>
      <w:r w:rsidRPr="00F80BEA">
        <w:rPr>
          <w:sz w:val="28"/>
          <w:szCs w:val="28"/>
        </w:rPr>
        <w:t>D дәрумені тапшылығы індетімен бетпе-бет келіп отыр</w:t>
      </w:r>
      <w:r w:rsidR="00217A96" w:rsidRPr="00F80BEA">
        <w:rPr>
          <w:sz w:val="28"/>
          <w:szCs w:val="28"/>
        </w:rPr>
        <w:t>ғаны жоғарыда айтылған тұжырымдарды толықтырады</w:t>
      </w:r>
      <w:r w:rsidR="00776674" w:rsidRPr="00F80BEA">
        <w:rPr>
          <w:sz w:val="28"/>
          <w:szCs w:val="28"/>
        </w:rPr>
        <w:t xml:space="preserve"> </w:t>
      </w:r>
      <w:r w:rsidR="00776674" w:rsidRPr="00F80BEA">
        <w:rPr>
          <w:color w:val="212121"/>
          <w:sz w:val="28"/>
          <w:szCs w:val="28"/>
          <w:shd w:val="clear" w:color="auto" w:fill="FFFFFF"/>
        </w:rPr>
        <w:t>[131, 132].</w:t>
      </w:r>
    </w:p>
    <w:p w14:paraId="17315683" w14:textId="5763857F" w:rsidR="00CD13A8" w:rsidRPr="00F80BEA" w:rsidRDefault="00CD13A8" w:rsidP="00F80BEA">
      <w:pPr>
        <w:pStyle w:val="a4"/>
        <w:widowControl/>
        <w:shd w:val="clear" w:color="auto" w:fill="FFFFFF"/>
        <w:autoSpaceDE/>
        <w:autoSpaceDN/>
        <w:ind w:left="0" w:firstLine="720"/>
        <w:rPr>
          <w:sz w:val="28"/>
          <w:szCs w:val="28"/>
        </w:rPr>
      </w:pPr>
      <w:r w:rsidRPr="00F80BEA">
        <w:rPr>
          <w:sz w:val="28"/>
          <w:szCs w:val="28"/>
        </w:rPr>
        <w:lastRenderedPageBreak/>
        <w:t xml:space="preserve">Түрік авторларының бақылау зерттеуінің нәтижелері бойынша 18-30 жас тобындағы әйелдерде D </w:t>
      </w:r>
      <w:r w:rsidR="00217A96" w:rsidRPr="00F80BEA">
        <w:rPr>
          <w:sz w:val="28"/>
          <w:szCs w:val="28"/>
        </w:rPr>
        <w:t>дәрумен</w:t>
      </w:r>
      <w:r w:rsidRPr="00F80BEA">
        <w:rPr>
          <w:sz w:val="28"/>
          <w:szCs w:val="28"/>
        </w:rPr>
        <w:t>і мен дисменорея арасында айтарлықтай кері корреляция анықталды.</w:t>
      </w:r>
    </w:p>
    <w:p w14:paraId="5E5ABCBC" w14:textId="4C320875" w:rsidR="00217A96" w:rsidRPr="00F80BEA" w:rsidRDefault="00217A96" w:rsidP="00F80BEA">
      <w:pPr>
        <w:pStyle w:val="a3"/>
        <w:ind w:left="0" w:firstLine="720"/>
      </w:pPr>
      <w:r w:rsidRPr="00F80BEA">
        <w:t>Ал рандомизацияланған зерттеу</w:t>
      </w:r>
      <w:r w:rsidR="00F80BEA" w:rsidRPr="00F80BEA">
        <w:t>і</w:t>
      </w:r>
      <w:r w:rsidRPr="00F80BEA">
        <w:t xml:space="preserve"> (Афьон Кожатепе университетінің ауруханасы, Түркия) 18-25 жас аралығындағы әйелдердегі б</w:t>
      </w:r>
      <w:r w:rsidR="00F80BEA" w:rsidRPr="00F80BEA">
        <w:t>іріншілік</w:t>
      </w:r>
      <w:r w:rsidRPr="00F80BEA">
        <w:t xml:space="preserve"> дисменорея кезінде D дәруменінің деңгейі мен визуалды аналогтық шкала ұпайлары арасында оң байланыстарды тапты.</w:t>
      </w:r>
    </w:p>
    <w:p w14:paraId="110B094E" w14:textId="38411504" w:rsidR="00CD13A8" w:rsidRPr="00F80BEA" w:rsidRDefault="00CD13A8" w:rsidP="00F80BEA">
      <w:pPr>
        <w:pStyle w:val="a3"/>
        <w:ind w:left="0" w:firstLine="720"/>
      </w:pPr>
      <w:r w:rsidRPr="00F80BEA">
        <w:t>Иран ғалымдарының айтуынша, D дәруменінің жоғары дозасын қолдану етеккір алдындағы синдром  мен дисменореяның таралуының төмендеуіне әсер етеді.</w:t>
      </w:r>
    </w:p>
    <w:p w14:paraId="363B6840" w14:textId="32028D9A" w:rsidR="00CD13A8" w:rsidRPr="00F80BEA" w:rsidRDefault="00CD13A8" w:rsidP="00F80BEA">
      <w:pPr>
        <w:pStyle w:val="a3"/>
        <w:ind w:left="0" w:firstLine="708"/>
      </w:pPr>
      <w:r w:rsidRPr="00F80BEA">
        <w:t>Көптеген зерттеулер арахидон қышқылының және оның простагландар, цитокиндер және интерлейкиндер сияқты өнімдерінің синтезінің төмендеуіне 1,25(ОН)2 әсер ететінін көрсетті [</w:t>
      </w:r>
      <w:r w:rsidR="00230B0E" w:rsidRPr="00F80BEA">
        <w:t>133, 134</w:t>
      </w:r>
      <w:r w:rsidRPr="00F80BEA">
        <w:t>].</w:t>
      </w:r>
    </w:p>
    <w:p w14:paraId="4BF2B4E8" w14:textId="54BD46AB" w:rsidR="00F36202" w:rsidRPr="00F80BEA" w:rsidRDefault="00F36202" w:rsidP="005C6AF1">
      <w:pPr>
        <w:ind w:firstLine="708"/>
        <w:jc w:val="both"/>
        <w:rPr>
          <w:bCs/>
          <w:sz w:val="28"/>
          <w:szCs w:val="28"/>
        </w:rPr>
      </w:pPr>
      <w:r w:rsidRPr="00F80BEA">
        <w:rPr>
          <w:bCs/>
          <w:sz w:val="28"/>
          <w:szCs w:val="28"/>
        </w:rPr>
        <w:t xml:space="preserve">Акушерлік және гинекология бөлімінің рандомизацияланған бақыланатын зерттеуінде (Афьон Кожатепе университетінің ауруханасы,Түркия) D дәрумені деңгейлері мен визуалды-аналогтық шкала бойынша бағалаулар арасында айтарлықтай оң байланыс анықталды және дисменореямен ауыратын науқастарда сарысудағы D дәрумені деңгейінің едәуір төмендеуі, 18-25 жас аралығындағы әйелдердің бастапқы дисменореясындағы D дәрумені тапшылығының мүмкін рөлін көрсетеді </w:t>
      </w:r>
      <w:r w:rsidRPr="00F80BEA">
        <w:rPr>
          <w:sz w:val="28"/>
          <w:szCs w:val="28"/>
        </w:rPr>
        <w:t>[</w:t>
      </w:r>
      <w:r w:rsidR="00230B0E" w:rsidRPr="00F80BEA">
        <w:rPr>
          <w:sz w:val="28"/>
          <w:szCs w:val="28"/>
        </w:rPr>
        <w:t>135, 136</w:t>
      </w:r>
      <w:r w:rsidRPr="00F80BEA">
        <w:rPr>
          <w:sz w:val="28"/>
          <w:szCs w:val="28"/>
        </w:rPr>
        <w:t>]</w:t>
      </w:r>
      <w:r w:rsidRPr="00F80BEA">
        <w:rPr>
          <w:bCs/>
          <w:sz w:val="28"/>
          <w:szCs w:val="28"/>
        </w:rPr>
        <w:t>.</w:t>
      </w:r>
    </w:p>
    <w:p w14:paraId="3912F3EC" w14:textId="0E97AECD" w:rsidR="00F36202" w:rsidRPr="00F80BEA" w:rsidRDefault="00F36202" w:rsidP="005C6AF1">
      <w:pPr>
        <w:ind w:firstLine="708"/>
        <w:jc w:val="both"/>
        <w:rPr>
          <w:bCs/>
          <w:sz w:val="28"/>
          <w:szCs w:val="28"/>
        </w:rPr>
      </w:pPr>
      <w:r w:rsidRPr="00F80BEA">
        <w:rPr>
          <w:bCs/>
          <w:sz w:val="28"/>
          <w:szCs w:val="28"/>
        </w:rPr>
        <w:t xml:space="preserve">Түрік авторларының байқау зерттеулерінің нәтижелері бойынша D дәрумені мен дисменореямен байланысты белгілер арасындағы маңызды және теріс байланыс анықталды. D дәруменімен алмастыру терапиясы 18-30 жас аралығындағы әйелдерде симптомдардың айтарлықтай төмендеуіне әкелді </w:t>
      </w:r>
      <w:r w:rsidRPr="00F80BEA">
        <w:rPr>
          <w:sz w:val="28"/>
          <w:szCs w:val="28"/>
        </w:rPr>
        <w:t>[13</w:t>
      </w:r>
      <w:r w:rsidR="00230B0E" w:rsidRPr="00F80BEA">
        <w:rPr>
          <w:sz w:val="28"/>
          <w:szCs w:val="28"/>
        </w:rPr>
        <w:t>6-138</w:t>
      </w:r>
      <w:r w:rsidRPr="00F80BEA">
        <w:rPr>
          <w:sz w:val="28"/>
          <w:szCs w:val="28"/>
        </w:rPr>
        <w:t>]</w:t>
      </w:r>
      <w:r w:rsidRPr="00F80BEA">
        <w:rPr>
          <w:bCs/>
          <w:sz w:val="28"/>
          <w:szCs w:val="28"/>
        </w:rPr>
        <w:t>.</w:t>
      </w:r>
    </w:p>
    <w:p w14:paraId="22B319D5" w14:textId="48451035" w:rsidR="00F36202" w:rsidRPr="00F80BEA" w:rsidRDefault="00F36202" w:rsidP="00A43620">
      <w:pPr>
        <w:ind w:firstLine="708"/>
        <w:jc w:val="both"/>
        <w:rPr>
          <w:bCs/>
          <w:sz w:val="28"/>
          <w:szCs w:val="28"/>
        </w:rPr>
      </w:pPr>
      <w:r w:rsidRPr="00F80BEA">
        <w:rPr>
          <w:bCs/>
          <w:sz w:val="28"/>
          <w:szCs w:val="28"/>
        </w:rPr>
        <w:t xml:space="preserve">Иран ғалымдарының пікірінше, D дәруменінің жоғары дозасындағы қоспалар </w:t>
      </w:r>
      <w:r w:rsidR="00A43620" w:rsidRPr="00F80BEA">
        <w:rPr>
          <w:bCs/>
          <w:sz w:val="28"/>
          <w:szCs w:val="28"/>
        </w:rPr>
        <w:t xml:space="preserve">етеккіп алды </w:t>
      </w:r>
      <w:r w:rsidRPr="00F80BEA">
        <w:rPr>
          <w:bCs/>
          <w:sz w:val="28"/>
          <w:szCs w:val="28"/>
        </w:rPr>
        <w:t>синдром</w:t>
      </w:r>
      <w:r w:rsidR="00A43620" w:rsidRPr="00F80BEA">
        <w:rPr>
          <w:bCs/>
          <w:sz w:val="28"/>
          <w:szCs w:val="28"/>
        </w:rPr>
        <w:t>ы</w:t>
      </w:r>
      <w:r w:rsidRPr="00F80BEA">
        <w:rPr>
          <w:bCs/>
          <w:sz w:val="28"/>
          <w:szCs w:val="28"/>
        </w:rPr>
        <w:t>ның</w:t>
      </w:r>
      <w:r w:rsidR="00A43620" w:rsidRPr="00F80BEA">
        <w:rPr>
          <w:bCs/>
          <w:sz w:val="28"/>
          <w:szCs w:val="28"/>
        </w:rPr>
        <w:t xml:space="preserve"> </w:t>
      </w:r>
      <w:r w:rsidRPr="00F80BEA">
        <w:rPr>
          <w:bCs/>
          <w:sz w:val="28"/>
          <w:szCs w:val="28"/>
        </w:rPr>
        <w:t>және дисменореяның таралуын төмендет</w:t>
      </w:r>
      <w:r w:rsidR="00A43620" w:rsidRPr="00F80BEA">
        <w:rPr>
          <w:bCs/>
          <w:sz w:val="28"/>
          <w:szCs w:val="28"/>
        </w:rPr>
        <w:t>уіне</w:t>
      </w:r>
      <w:r w:rsidRPr="00F80BEA">
        <w:rPr>
          <w:bCs/>
          <w:sz w:val="28"/>
          <w:szCs w:val="28"/>
        </w:rPr>
        <w:t xml:space="preserve"> әсер еті</w:t>
      </w:r>
      <w:r w:rsidR="00A43620" w:rsidRPr="00F80BEA">
        <w:rPr>
          <w:bCs/>
          <w:sz w:val="28"/>
          <w:szCs w:val="28"/>
        </w:rPr>
        <w:t>п қана қоймай</w:t>
      </w:r>
      <w:r w:rsidRPr="00F80BEA">
        <w:rPr>
          <w:bCs/>
          <w:sz w:val="28"/>
          <w:szCs w:val="28"/>
        </w:rPr>
        <w:t xml:space="preserve">, сонымен қатар </w:t>
      </w:r>
      <w:r w:rsidR="00A43620" w:rsidRPr="00F80BEA">
        <w:rPr>
          <w:bCs/>
          <w:sz w:val="28"/>
          <w:szCs w:val="28"/>
        </w:rPr>
        <w:t>етеккір алды синдромының</w:t>
      </w:r>
      <w:r w:rsidRPr="00F80BEA">
        <w:rPr>
          <w:bCs/>
          <w:sz w:val="28"/>
          <w:szCs w:val="28"/>
        </w:rPr>
        <w:t xml:space="preserve"> физикалық және психологиялық белгілеріне оң әсер етеді </w:t>
      </w:r>
      <w:r w:rsidRPr="00F80BEA">
        <w:rPr>
          <w:sz w:val="28"/>
          <w:szCs w:val="28"/>
        </w:rPr>
        <w:t>[</w:t>
      </w:r>
      <w:r w:rsidR="00230B0E" w:rsidRPr="00F80BEA">
        <w:rPr>
          <w:sz w:val="28"/>
          <w:szCs w:val="28"/>
        </w:rPr>
        <w:t>137</w:t>
      </w:r>
      <w:r w:rsidRPr="00F80BEA">
        <w:rPr>
          <w:sz w:val="28"/>
          <w:szCs w:val="28"/>
        </w:rPr>
        <w:t>]</w:t>
      </w:r>
      <w:r w:rsidRPr="00F80BEA">
        <w:rPr>
          <w:bCs/>
          <w:sz w:val="28"/>
          <w:szCs w:val="28"/>
        </w:rPr>
        <w:t>.</w:t>
      </w:r>
    </w:p>
    <w:p w14:paraId="15A1F262" w14:textId="6A966BEB" w:rsidR="00F36202" w:rsidRPr="00F80BEA" w:rsidRDefault="00CD13A8" w:rsidP="005C6AF1">
      <w:pPr>
        <w:pStyle w:val="a3"/>
        <w:ind w:left="0"/>
      </w:pPr>
      <w:r w:rsidRPr="00F80BEA">
        <w:t xml:space="preserve">Француз ғалымдарының жүйелі шолуында ол қабыну, зат алмасу бұзылыстары, дене салмағының жоғарылауы, көңіл-күйдің бұзылуы және когнитивті төмендеуі бар науқастарда D </w:t>
      </w:r>
      <w:r w:rsidR="00217A96" w:rsidRPr="00F80BEA">
        <w:t>дәрумен</w:t>
      </w:r>
      <w:r w:rsidRPr="00F80BEA">
        <w:t>інің деңгейін өлшеуге арналған маркер ретінде ұсынылды [</w:t>
      </w:r>
      <w:r w:rsidR="00230B0E" w:rsidRPr="00F80BEA">
        <w:t>138</w:t>
      </w:r>
      <w:r w:rsidRPr="00F80BEA">
        <w:t>].</w:t>
      </w:r>
    </w:p>
    <w:p w14:paraId="4C0E7FB2" w14:textId="1B0B43AE" w:rsidR="00CD13A8" w:rsidRDefault="00CD13A8" w:rsidP="006434CA">
      <w:pPr>
        <w:ind w:firstLine="720"/>
        <w:jc w:val="both"/>
        <w:rPr>
          <w:bCs/>
          <w:sz w:val="28"/>
          <w:szCs w:val="28"/>
        </w:rPr>
      </w:pPr>
      <w:r w:rsidRPr="00F80BEA">
        <w:rPr>
          <w:bCs/>
          <w:spacing w:val="-11"/>
          <w:sz w:val="28"/>
          <w:szCs w:val="28"/>
        </w:rPr>
        <w:t>D</w:t>
      </w:r>
      <w:r w:rsidRPr="00F80BEA">
        <w:rPr>
          <w:bCs/>
          <w:sz w:val="28"/>
          <w:szCs w:val="28"/>
        </w:rPr>
        <w:t xml:space="preserve"> дәруменінің </w:t>
      </w:r>
      <w:r w:rsidR="00217A96" w:rsidRPr="00F80BEA">
        <w:rPr>
          <w:bCs/>
          <w:sz w:val="28"/>
          <w:szCs w:val="28"/>
        </w:rPr>
        <w:t>деңгейі де</w:t>
      </w:r>
      <w:r w:rsidRPr="00F80BEA">
        <w:rPr>
          <w:bCs/>
          <w:sz w:val="28"/>
          <w:szCs w:val="28"/>
        </w:rPr>
        <w:t xml:space="preserve"> осы аурудың маңызды болжаушысы болып саналады, </w:t>
      </w:r>
      <w:r w:rsidR="00217A96" w:rsidRPr="00F80BEA">
        <w:rPr>
          <w:bCs/>
          <w:sz w:val="28"/>
          <w:szCs w:val="28"/>
        </w:rPr>
        <w:t>яғни</w:t>
      </w:r>
      <w:r w:rsidRPr="00F80BEA">
        <w:rPr>
          <w:bCs/>
          <w:sz w:val="28"/>
          <w:szCs w:val="28"/>
        </w:rPr>
        <w:t xml:space="preserve"> </w:t>
      </w:r>
      <w:r w:rsidRPr="00F80BEA">
        <w:rPr>
          <w:bCs/>
          <w:spacing w:val="-11"/>
          <w:sz w:val="28"/>
          <w:szCs w:val="28"/>
        </w:rPr>
        <w:t>D</w:t>
      </w:r>
      <w:r w:rsidRPr="00F80BEA">
        <w:rPr>
          <w:bCs/>
          <w:sz w:val="28"/>
          <w:szCs w:val="28"/>
        </w:rPr>
        <w:t xml:space="preserve"> дәрумені біріншілк дисменорея патогенезіндегі рөлін анықтауға мүмкіндік береді</w:t>
      </w:r>
      <w:r w:rsidRPr="00F80BEA">
        <w:rPr>
          <w:sz w:val="28"/>
          <w:szCs w:val="28"/>
        </w:rPr>
        <w:t>[</w:t>
      </w:r>
      <w:r w:rsidR="00230B0E" w:rsidRPr="00F80BEA">
        <w:rPr>
          <w:sz w:val="28"/>
          <w:szCs w:val="28"/>
        </w:rPr>
        <w:t>139</w:t>
      </w:r>
      <w:r w:rsidRPr="00F80BEA">
        <w:rPr>
          <w:sz w:val="28"/>
          <w:szCs w:val="28"/>
        </w:rPr>
        <w:t>]</w:t>
      </w:r>
      <w:r w:rsidRPr="00F80BEA">
        <w:rPr>
          <w:bCs/>
          <w:sz w:val="28"/>
          <w:szCs w:val="28"/>
        </w:rPr>
        <w:t>.</w:t>
      </w:r>
    </w:p>
    <w:p w14:paraId="0DCE0016" w14:textId="11F3A0F4" w:rsidR="00827676" w:rsidRPr="00827676" w:rsidRDefault="00827676" w:rsidP="00BC2852">
      <w:pPr>
        <w:ind w:firstLine="720"/>
        <w:jc w:val="both"/>
        <w:rPr>
          <w:bCs/>
          <w:sz w:val="28"/>
          <w:szCs w:val="28"/>
        </w:rPr>
      </w:pPr>
      <w:r w:rsidRPr="00827676">
        <w:rPr>
          <w:bCs/>
          <w:sz w:val="28"/>
          <w:szCs w:val="28"/>
        </w:rPr>
        <w:t>Қан сарысуындағы жалпы 25(OH)D концентрациясы</w:t>
      </w:r>
      <w:r>
        <w:rPr>
          <w:bCs/>
          <w:sz w:val="28"/>
          <w:szCs w:val="28"/>
        </w:rPr>
        <w:t xml:space="preserve"> </w:t>
      </w:r>
      <w:r w:rsidRPr="00827676">
        <w:rPr>
          <w:bCs/>
          <w:sz w:val="28"/>
          <w:szCs w:val="28"/>
        </w:rPr>
        <w:t>әдетте D дәрумені мәртебесін бағалау үшін ең жақсы маркер ретінде қабылданған, өйткені</w:t>
      </w:r>
    </w:p>
    <w:p w14:paraId="736A91AF" w14:textId="4E2E1D98" w:rsidR="00827676" w:rsidRPr="00F80BEA" w:rsidRDefault="00827676" w:rsidP="00827676">
      <w:pPr>
        <w:jc w:val="both"/>
        <w:rPr>
          <w:bCs/>
          <w:sz w:val="28"/>
          <w:szCs w:val="28"/>
        </w:rPr>
      </w:pPr>
      <w:r w:rsidRPr="00827676">
        <w:rPr>
          <w:bCs/>
          <w:sz w:val="28"/>
          <w:szCs w:val="28"/>
        </w:rPr>
        <w:t xml:space="preserve">жартылай шығарылу кезеңі бар D </w:t>
      </w:r>
      <w:r>
        <w:rPr>
          <w:bCs/>
          <w:sz w:val="28"/>
          <w:szCs w:val="28"/>
        </w:rPr>
        <w:t>дәрумен</w:t>
      </w:r>
      <w:r w:rsidRPr="00827676">
        <w:rPr>
          <w:bCs/>
          <w:sz w:val="28"/>
          <w:szCs w:val="28"/>
        </w:rPr>
        <w:t>інің негізгі айналымдағы түрін білдіреді</w:t>
      </w:r>
      <w:r>
        <w:rPr>
          <w:bCs/>
          <w:sz w:val="28"/>
          <w:szCs w:val="28"/>
        </w:rPr>
        <w:t xml:space="preserve"> </w:t>
      </w:r>
      <w:r w:rsidRPr="00827676">
        <w:rPr>
          <w:bCs/>
          <w:sz w:val="28"/>
          <w:szCs w:val="28"/>
        </w:rPr>
        <w:t>шамамен 2-3 апта, сонымен қатар тағамнан D дәруменін қабылдауды да көрсетеді</w:t>
      </w:r>
      <w:r>
        <w:rPr>
          <w:bCs/>
          <w:sz w:val="28"/>
          <w:szCs w:val="28"/>
        </w:rPr>
        <w:t xml:space="preserve"> </w:t>
      </w:r>
      <w:r w:rsidRPr="00827676">
        <w:rPr>
          <w:bCs/>
          <w:sz w:val="28"/>
          <w:szCs w:val="28"/>
        </w:rPr>
        <w:t>табиғи D витаминінің препараттары және әсерінен теріде синтезделеді</w:t>
      </w:r>
      <w:r w:rsidR="00AE23DD">
        <w:rPr>
          <w:bCs/>
          <w:sz w:val="28"/>
          <w:szCs w:val="28"/>
        </w:rPr>
        <w:t xml:space="preserve"> у</w:t>
      </w:r>
      <w:r w:rsidRPr="00827676">
        <w:rPr>
          <w:bCs/>
          <w:sz w:val="28"/>
          <w:szCs w:val="28"/>
        </w:rPr>
        <w:t>льтракүлгін сәулелену</w:t>
      </w:r>
      <w:r w:rsidR="008E7307" w:rsidRPr="008E7307">
        <w:rPr>
          <w:bCs/>
          <w:sz w:val="28"/>
          <w:szCs w:val="28"/>
        </w:rPr>
        <w:t xml:space="preserve">. </w:t>
      </w:r>
      <w:r w:rsidRPr="00827676">
        <w:rPr>
          <w:bCs/>
          <w:sz w:val="28"/>
          <w:szCs w:val="28"/>
        </w:rPr>
        <w:t xml:space="preserve">Сонымен қатар, жалпы 25(OH)D </w:t>
      </w:r>
      <w:r w:rsidRPr="00827676">
        <w:rPr>
          <w:bCs/>
          <w:sz w:val="28"/>
          <w:szCs w:val="28"/>
        </w:rPr>
        <w:lastRenderedPageBreak/>
        <w:t>концентрациясы болмағандықтан</w:t>
      </w:r>
      <w:r>
        <w:rPr>
          <w:bCs/>
          <w:sz w:val="28"/>
          <w:szCs w:val="28"/>
        </w:rPr>
        <w:t xml:space="preserve"> </w:t>
      </w:r>
      <w:r w:rsidRPr="00827676">
        <w:rPr>
          <w:bCs/>
          <w:sz w:val="28"/>
          <w:szCs w:val="28"/>
        </w:rPr>
        <w:t>қатаң физиологиялық реттеуге бағынады, жақында белсенді түрде</w:t>
      </w:r>
      <w:r>
        <w:rPr>
          <w:bCs/>
          <w:sz w:val="28"/>
          <w:szCs w:val="28"/>
        </w:rPr>
        <w:t xml:space="preserve"> </w:t>
      </w:r>
      <w:r w:rsidRPr="00827676">
        <w:rPr>
          <w:bCs/>
          <w:sz w:val="28"/>
          <w:szCs w:val="28"/>
        </w:rPr>
        <w:t>басқа әлеуетті маркерлер талқыланады, әсіресе бос 25(OH)D</w:t>
      </w:r>
      <w:r>
        <w:rPr>
          <w:bCs/>
          <w:sz w:val="28"/>
          <w:szCs w:val="28"/>
        </w:rPr>
        <w:t xml:space="preserve"> </w:t>
      </w:r>
      <w:r w:rsidRPr="00827676">
        <w:rPr>
          <w:bCs/>
          <w:sz w:val="28"/>
          <w:szCs w:val="28"/>
        </w:rPr>
        <w:t>(тасымалдаушы ақуыздармен байланыспаған) немесе қатынасы 25(OH)D/24,25(OH)2D, алайда</w:t>
      </w:r>
      <w:r>
        <w:rPr>
          <w:bCs/>
          <w:sz w:val="28"/>
          <w:szCs w:val="28"/>
        </w:rPr>
        <w:t xml:space="preserve"> </w:t>
      </w:r>
      <w:r w:rsidRPr="00827676">
        <w:rPr>
          <w:bCs/>
          <w:sz w:val="28"/>
          <w:szCs w:val="28"/>
        </w:rPr>
        <w:t>Бұл көрсеткіштерді күнделікті клиникалық тәжірибеге енгізу үшін қажет</w:t>
      </w:r>
      <w:r>
        <w:rPr>
          <w:bCs/>
          <w:sz w:val="28"/>
          <w:szCs w:val="28"/>
        </w:rPr>
        <w:t xml:space="preserve"> </w:t>
      </w:r>
      <w:r w:rsidRPr="00827676">
        <w:rPr>
          <w:bCs/>
          <w:sz w:val="28"/>
          <w:szCs w:val="28"/>
        </w:rPr>
        <w:t>стандартталған өлшеу әдістерін және қосымша зерттеулерді әзірлеу,</w:t>
      </w:r>
      <w:r>
        <w:rPr>
          <w:bCs/>
          <w:sz w:val="28"/>
          <w:szCs w:val="28"/>
        </w:rPr>
        <w:t xml:space="preserve"> </w:t>
      </w:r>
      <w:r w:rsidRPr="00827676">
        <w:rPr>
          <w:bCs/>
          <w:sz w:val="28"/>
          <w:szCs w:val="28"/>
        </w:rPr>
        <w:t>клиникалық нәтижелермен байланысын растау.</w:t>
      </w:r>
      <w:r>
        <w:rPr>
          <w:bCs/>
          <w:sz w:val="28"/>
          <w:szCs w:val="28"/>
        </w:rPr>
        <w:t xml:space="preserve"> </w:t>
      </w:r>
      <w:r w:rsidRPr="00827676">
        <w:rPr>
          <w:bCs/>
          <w:sz w:val="28"/>
          <w:szCs w:val="28"/>
        </w:rPr>
        <w:t>25(OH)D деңгейін бағалау үшін D дәрумені Стандарттау талаптарына сәйкес стандартталған</w:t>
      </w:r>
      <w:r>
        <w:rPr>
          <w:bCs/>
          <w:sz w:val="28"/>
          <w:szCs w:val="28"/>
        </w:rPr>
        <w:t xml:space="preserve"> б</w:t>
      </w:r>
      <w:r w:rsidRPr="00827676">
        <w:rPr>
          <w:bCs/>
          <w:sz w:val="28"/>
          <w:szCs w:val="28"/>
        </w:rPr>
        <w:t>ағдарлама (VDSP)</w:t>
      </w:r>
      <w:r>
        <w:rPr>
          <w:bCs/>
          <w:sz w:val="28"/>
          <w:szCs w:val="28"/>
        </w:rPr>
        <w:t xml:space="preserve"> </w:t>
      </w:r>
      <w:r w:rsidRPr="00827676">
        <w:rPr>
          <w:bCs/>
          <w:sz w:val="28"/>
          <w:szCs w:val="28"/>
        </w:rPr>
        <w:t>әдіс</w:t>
      </w:r>
      <w:r>
        <w:rPr>
          <w:bCs/>
          <w:sz w:val="28"/>
          <w:szCs w:val="28"/>
        </w:rPr>
        <w:t>ін</w:t>
      </w:r>
      <w:r w:rsidRPr="00827676">
        <w:rPr>
          <w:bCs/>
          <w:sz w:val="28"/>
          <w:szCs w:val="28"/>
        </w:rPr>
        <w:t xml:space="preserve"> қолдану ұсынылады</w:t>
      </w:r>
      <w:r w:rsidR="006434CA" w:rsidRPr="006434CA">
        <w:rPr>
          <w:bCs/>
          <w:sz w:val="28"/>
          <w:szCs w:val="28"/>
        </w:rPr>
        <w:t xml:space="preserve"> </w:t>
      </w:r>
      <w:r w:rsidRPr="00827676">
        <w:rPr>
          <w:bCs/>
          <w:sz w:val="28"/>
          <w:szCs w:val="28"/>
        </w:rPr>
        <w:t>[23,25,52–55]</w:t>
      </w:r>
      <w:r>
        <w:rPr>
          <w:bCs/>
          <w:sz w:val="28"/>
          <w:szCs w:val="28"/>
        </w:rPr>
        <w:t>.</w:t>
      </w:r>
    </w:p>
    <w:p w14:paraId="6BBB17A9" w14:textId="719FAC91" w:rsidR="00C60018" w:rsidRDefault="0052454B" w:rsidP="00A43620">
      <w:pPr>
        <w:ind w:firstLine="708"/>
        <w:jc w:val="both"/>
        <w:rPr>
          <w:color w:val="1F1F1F"/>
          <w:sz w:val="28"/>
          <w:szCs w:val="28"/>
        </w:rPr>
      </w:pPr>
      <w:r w:rsidRPr="00F80BEA">
        <w:rPr>
          <w:rStyle w:val="element-citation"/>
          <w:sz w:val="28"/>
          <w:szCs w:val="28"/>
          <w:shd w:val="clear" w:color="auto" w:fill="FFFFFF"/>
        </w:rPr>
        <w:t>Iacovides S</w:t>
      </w:r>
      <w:r w:rsidRPr="00F80BEA">
        <w:rPr>
          <w:bCs/>
          <w:spacing w:val="-11"/>
          <w:sz w:val="28"/>
          <w:szCs w:val="28"/>
        </w:rPr>
        <w:t xml:space="preserve">  және авторлар 2015 жылы Америкада жүргізген зерттеуінде D</w:t>
      </w:r>
      <w:r w:rsidR="00CD13A8" w:rsidRPr="00F80BEA">
        <w:rPr>
          <w:bCs/>
          <w:sz w:val="28"/>
          <w:szCs w:val="28"/>
        </w:rPr>
        <w:t xml:space="preserve"> дәруменінің жетіспеушілігі мәселесі бойынша 50 ғылыми мақала талданды, дегенмен </w:t>
      </w:r>
      <w:r w:rsidRPr="00F80BEA">
        <w:rPr>
          <w:bCs/>
          <w:spacing w:val="-11"/>
          <w:sz w:val="28"/>
          <w:szCs w:val="28"/>
        </w:rPr>
        <w:t>D</w:t>
      </w:r>
      <w:r w:rsidR="00CD13A8" w:rsidRPr="00F80BEA">
        <w:rPr>
          <w:bCs/>
          <w:sz w:val="28"/>
          <w:szCs w:val="28"/>
        </w:rPr>
        <w:t xml:space="preserve"> дәрумені жетіспеушілігінің балалар мен жасөспірімдердің денсаулығына әсері ұзақ уақыт бойы зерттеліп келеді,</w:t>
      </w:r>
      <w:r w:rsidR="00CD13A8" w:rsidRPr="00F80BEA">
        <w:rPr>
          <w:sz w:val="28"/>
          <w:szCs w:val="28"/>
        </w:rPr>
        <w:t xml:space="preserve"> </w:t>
      </w:r>
      <w:r w:rsidR="00CD13A8" w:rsidRPr="00F80BEA">
        <w:rPr>
          <w:bCs/>
          <w:sz w:val="28"/>
          <w:szCs w:val="28"/>
        </w:rPr>
        <w:t xml:space="preserve">жыныстық жетілу кезіндегі қызбалаларда етеккір функциясының қалыптасуындағы D дәруменінің рөлі туралы ақпарат аз және анық емес </w:t>
      </w:r>
      <w:r w:rsidR="00CD13A8" w:rsidRPr="00F80BEA">
        <w:rPr>
          <w:sz w:val="28"/>
          <w:szCs w:val="28"/>
        </w:rPr>
        <w:t>[</w:t>
      </w:r>
      <w:r w:rsidR="00230B0E" w:rsidRPr="00F80BEA">
        <w:rPr>
          <w:sz w:val="28"/>
          <w:szCs w:val="28"/>
        </w:rPr>
        <w:t>134, 140 - 143</w:t>
      </w:r>
      <w:r w:rsidR="00CD13A8" w:rsidRPr="00F80BEA">
        <w:rPr>
          <w:sz w:val="28"/>
          <w:szCs w:val="28"/>
        </w:rPr>
        <w:t>]</w:t>
      </w:r>
      <w:r w:rsidR="00CD13A8" w:rsidRPr="00F80BEA">
        <w:rPr>
          <w:bCs/>
          <w:sz w:val="28"/>
          <w:szCs w:val="28"/>
        </w:rPr>
        <w:t>.</w:t>
      </w:r>
      <w:r w:rsidR="006434CA" w:rsidRPr="006434CA">
        <w:rPr>
          <w:bCs/>
          <w:sz w:val="28"/>
          <w:szCs w:val="28"/>
        </w:rPr>
        <w:t xml:space="preserve"> </w:t>
      </w:r>
      <w:r w:rsidR="00C60018">
        <w:rPr>
          <w:color w:val="1F1F1F"/>
          <w:sz w:val="28"/>
          <w:szCs w:val="28"/>
        </w:rPr>
        <w:t xml:space="preserve">Жүргізген зерттеулердің </w:t>
      </w:r>
      <w:r w:rsidR="00C60018" w:rsidRPr="00C60018">
        <w:rPr>
          <w:color w:val="1F1F1F"/>
          <w:sz w:val="28"/>
          <w:szCs w:val="28"/>
        </w:rPr>
        <w:t>көпшілігінде VAS, NRS және VRS шкалаларында ауырсыну қарқындылығының бір мезгілде қолданатын зерттеу VAS және NRS-тің VRS-тен артықшылығын көрсетті. VAS, NRS және VRS бір уақытта бақылаулардан қайталай рет 10 000 рет кездейсоқ іріктеуден алынған компьютерлік модельдеу зерттеу</w:t>
      </w:r>
      <w:r w:rsidR="00C60018">
        <w:rPr>
          <w:color w:val="1F1F1F"/>
          <w:sz w:val="28"/>
          <w:szCs w:val="28"/>
        </w:rPr>
        <w:t xml:space="preserve"> нәтижесі</w:t>
      </w:r>
      <w:r w:rsidR="00C60018" w:rsidRPr="00C60018">
        <w:rPr>
          <w:color w:val="1F1F1F"/>
          <w:sz w:val="28"/>
          <w:szCs w:val="28"/>
        </w:rPr>
        <w:t xml:space="preserve"> VRS</w:t>
      </w:r>
      <w:r w:rsidR="00C60018">
        <w:rPr>
          <w:color w:val="1F1F1F"/>
          <w:sz w:val="28"/>
          <w:szCs w:val="28"/>
        </w:rPr>
        <w:t xml:space="preserve"> және </w:t>
      </w:r>
      <w:r w:rsidR="00C60018" w:rsidRPr="00C60018">
        <w:rPr>
          <w:color w:val="1F1F1F"/>
          <w:sz w:val="28"/>
          <w:szCs w:val="28"/>
        </w:rPr>
        <w:t>NRS</w:t>
      </w:r>
      <w:r w:rsidR="00C60018">
        <w:rPr>
          <w:color w:val="1F1F1F"/>
          <w:sz w:val="28"/>
          <w:szCs w:val="28"/>
        </w:rPr>
        <w:t xml:space="preserve"> </w:t>
      </w:r>
      <w:r w:rsidR="00C60018" w:rsidRPr="00C60018">
        <w:rPr>
          <w:color w:val="1F1F1F"/>
          <w:sz w:val="28"/>
          <w:szCs w:val="28"/>
        </w:rPr>
        <w:t xml:space="preserve">деректерімен салыстырғанда ауырсыну қарқындылығының айырмашылығын анықтау қуатының VAS деректерімен жоғары екенін </w:t>
      </w:r>
      <w:r w:rsidR="00C60018">
        <w:rPr>
          <w:color w:val="1F1F1F"/>
          <w:sz w:val="28"/>
          <w:szCs w:val="28"/>
        </w:rPr>
        <w:t>қорытындылап отыр</w:t>
      </w:r>
      <w:r w:rsidR="006434CA" w:rsidRPr="006434CA">
        <w:rPr>
          <w:color w:val="1F1F1F"/>
          <w:sz w:val="28"/>
          <w:szCs w:val="28"/>
        </w:rPr>
        <w:t xml:space="preserve"> </w:t>
      </w:r>
      <w:r w:rsidR="008E7307" w:rsidRPr="00827676">
        <w:rPr>
          <w:bCs/>
          <w:sz w:val="28"/>
          <w:szCs w:val="28"/>
        </w:rPr>
        <w:t>[</w:t>
      </w:r>
      <w:r w:rsidR="008E7307" w:rsidRPr="008E7307">
        <w:rPr>
          <w:bCs/>
          <w:sz w:val="28"/>
          <w:szCs w:val="28"/>
        </w:rPr>
        <w:t>144</w:t>
      </w:r>
      <w:r w:rsidR="008E7307" w:rsidRPr="00827676">
        <w:rPr>
          <w:bCs/>
          <w:sz w:val="28"/>
          <w:szCs w:val="28"/>
        </w:rPr>
        <w:t>]</w:t>
      </w:r>
      <w:r w:rsidR="008E7307">
        <w:rPr>
          <w:bCs/>
          <w:sz w:val="28"/>
          <w:szCs w:val="28"/>
        </w:rPr>
        <w:t>.</w:t>
      </w:r>
    </w:p>
    <w:p w14:paraId="2FB9D438" w14:textId="77777777" w:rsidR="00066985" w:rsidRDefault="00066985" w:rsidP="00A43620">
      <w:pPr>
        <w:ind w:firstLine="708"/>
        <w:jc w:val="both"/>
        <w:rPr>
          <w:bCs/>
          <w:sz w:val="28"/>
          <w:szCs w:val="28"/>
        </w:rPr>
      </w:pPr>
    </w:p>
    <w:p w14:paraId="2BC744C2" w14:textId="35F563D2" w:rsidR="001021A9" w:rsidRPr="00F80BEA" w:rsidRDefault="000A7721" w:rsidP="00F80BEA">
      <w:pPr>
        <w:pStyle w:val="a3"/>
        <w:ind w:left="0" w:firstLine="708"/>
        <w:rPr>
          <w:b/>
          <w:bCs/>
        </w:rPr>
      </w:pPr>
      <w:r>
        <w:rPr>
          <w:b/>
          <w:bCs/>
        </w:rPr>
        <w:t>1.5 Стероидты гормо</w:t>
      </w:r>
      <w:r w:rsidR="00F80BEA" w:rsidRPr="00F80BEA">
        <w:rPr>
          <w:b/>
          <w:bCs/>
        </w:rPr>
        <w:t>ндардың (прогестерон, эстрадиол) біріншілік дисменорея ағымына әсері.</w:t>
      </w:r>
    </w:p>
    <w:p w14:paraId="0C654DCC" w14:textId="2720059E" w:rsidR="00915224" w:rsidRPr="00915224" w:rsidRDefault="00000000" w:rsidP="00915224">
      <w:pPr>
        <w:pStyle w:val="a5"/>
        <w:shd w:val="clear" w:color="auto" w:fill="FFFFFF"/>
        <w:spacing w:before="0" w:beforeAutospacing="0" w:after="0" w:afterAutospacing="0"/>
        <w:ind w:firstLine="708"/>
        <w:jc w:val="both"/>
        <w:rPr>
          <w:color w:val="000000" w:themeColor="text1"/>
          <w:sz w:val="28"/>
          <w:szCs w:val="28"/>
          <w:lang w:val="kk-KZ"/>
        </w:rPr>
      </w:pPr>
      <w:hyperlink r:id="rId17" w:tgtFrame="_blank" w:history="1">
        <w:r w:rsidR="00915224" w:rsidRPr="00915224">
          <w:rPr>
            <w:rStyle w:val="a7"/>
            <w:color w:val="000000" w:themeColor="text1"/>
            <w:sz w:val="28"/>
            <w:szCs w:val="28"/>
            <w:u w:val="none"/>
            <w:bdr w:val="none" w:sz="0" w:space="0" w:color="auto" w:frame="1"/>
            <w:lang w:val="kk-KZ"/>
          </w:rPr>
          <w:t>Прогестерон аналық бездерде және аз мөлшерде лю</w:t>
        </w:r>
        <w:r w:rsidR="008E7307">
          <w:rPr>
            <w:rStyle w:val="a7"/>
            <w:color w:val="000000" w:themeColor="text1"/>
            <w:sz w:val="28"/>
            <w:szCs w:val="28"/>
            <w:u w:val="none"/>
            <w:bdr w:val="none" w:sz="0" w:space="0" w:color="auto" w:frame="1"/>
            <w:lang w:val="kk-KZ"/>
          </w:rPr>
          <w:t>теинды фазада</w:t>
        </w:r>
        <w:r w:rsidR="00915224" w:rsidRPr="00915224">
          <w:rPr>
            <w:rStyle w:val="a7"/>
            <w:color w:val="000000" w:themeColor="text1"/>
            <w:sz w:val="28"/>
            <w:szCs w:val="28"/>
            <w:u w:val="none"/>
            <w:bdr w:val="none" w:sz="0" w:space="0" w:color="auto" w:frame="1"/>
            <w:lang w:val="kk-KZ"/>
          </w:rPr>
          <w:t xml:space="preserve"> гормонның </w:t>
        </w:r>
      </w:hyperlink>
      <w:r w:rsidR="00915224" w:rsidRPr="00915224">
        <w:rPr>
          <w:color w:val="000000" w:themeColor="text1"/>
          <w:sz w:val="28"/>
          <w:szCs w:val="28"/>
          <w:bdr w:val="none" w:sz="0" w:space="0" w:color="auto" w:frame="1"/>
          <w:lang w:val="kk-KZ"/>
        </w:rPr>
        <w:t xml:space="preserve"> әсерінен бүйрек үсті безінің қыртысында өндіріледі . Жүктіліктің бірінші триместрінде прогестерон</w:t>
      </w:r>
      <w:r w:rsidR="008E7307">
        <w:rPr>
          <w:color w:val="000000" w:themeColor="text1"/>
          <w:sz w:val="28"/>
          <w:szCs w:val="28"/>
          <w:bdr w:val="none" w:sz="0" w:space="0" w:color="auto" w:frame="1"/>
          <w:lang w:val="kk-KZ"/>
        </w:rPr>
        <w:t>ның әсерінен</w:t>
      </w:r>
      <w:r w:rsidR="00915224" w:rsidRPr="00915224">
        <w:rPr>
          <w:color w:val="000000" w:themeColor="text1"/>
          <w:sz w:val="28"/>
          <w:szCs w:val="28"/>
          <w:bdr w:val="none" w:sz="0" w:space="0" w:color="auto" w:frame="1"/>
          <w:lang w:val="kk-KZ"/>
        </w:rPr>
        <w:t xml:space="preserve"> кейінгі кезеңдерді плацента</w:t>
      </w:r>
      <w:r w:rsidR="008E7307">
        <w:rPr>
          <w:color w:val="000000" w:themeColor="text1"/>
          <w:sz w:val="28"/>
          <w:szCs w:val="28"/>
          <w:bdr w:val="none" w:sz="0" w:space="0" w:color="auto" w:frame="1"/>
          <w:lang w:val="kk-KZ"/>
        </w:rPr>
        <w:t xml:space="preserve"> әсерінен</w:t>
      </w:r>
      <w:r w:rsidR="00915224" w:rsidRPr="00915224">
        <w:rPr>
          <w:color w:val="000000" w:themeColor="text1"/>
          <w:sz w:val="28"/>
          <w:szCs w:val="28"/>
          <w:bdr w:val="none" w:sz="0" w:space="0" w:color="auto" w:frame="1"/>
          <w:lang w:val="kk-KZ"/>
        </w:rPr>
        <w:t xml:space="preserve"> жүзеге асырады.</w:t>
      </w:r>
    </w:p>
    <w:p w14:paraId="29051E68" w14:textId="1259DF6D" w:rsidR="00B738E1" w:rsidRPr="00F80BEA" w:rsidRDefault="00B738E1" w:rsidP="00F80BEA">
      <w:pPr>
        <w:pStyle w:val="a3"/>
        <w:ind w:left="0" w:firstLine="708"/>
      </w:pPr>
      <w:r w:rsidRPr="00F80BEA">
        <w:t>Арахидон қышқылының простагландиндерге айналуының циклооксигеназа жолы, басқалармен қатар, жыныстық гормондармен, атап айтқанда, дәйекті әсермен етеккір циклінің бірінші фазасында эстроген, ал екіншісінде прогестерон</w:t>
      </w:r>
      <w:r w:rsidR="00194061" w:rsidRPr="00F80BEA">
        <w:t xml:space="preserve"> горманына бақыланады</w:t>
      </w:r>
      <w:r w:rsidRPr="00F80BEA">
        <w:t>. Көптеген зерттеушілердің пікірі</w:t>
      </w:r>
      <w:r w:rsidR="00194061" w:rsidRPr="00F80BEA">
        <w:t>нше</w:t>
      </w:r>
      <w:r w:rsidRPr="00F80BEA">
        <w:t>, овуляцияның болуы</w:t>
      </w:r>
      <w:r w:rsidR="00194061" w:rsidRPr="00F80BEA">
        <w:t>-дисменорея клиникасына бастамашылық ететін негізгі факторлардың</w:t>
      </w:r>
      <w:r w:rsidRPr="00F80BEA">
        <w:t xml:space="preserve"> бірі болып табылады </w:t>
      </w:r>
    </w:p>
    <w:p w14:paraId="446C3B65" w14:textId="48A9676C" w:rsidR="00B738E1" w:rsidRPr="00F80BEA" w:rsidRDefault="00B738E1" w:rsidP="00F80BEA">
      <w:pPr>
        <w:pStyle w:val="a3"/>
        <w:ind w:left="0" w:firstLine="708"/>
      </w:pPr>
      <w:r w:rsidRPr="00F80BEA">
        <w:t>Осы</w:t>
      </w:r>
      <w:r w:rsidR="00194061" w:rsidRPr="00F80BEA">
        <w:t xml:space="preserve"> орайда</w:t>
      </w:r>
      <w:r w:rsidRPr="00F80BEA">
        <w:t>, ановуляциялық циклдар кезінде әйелдердің дисменореямен сирек ауыратыны кездейсоқ емес [</w:t>
      </w:r>
      <w:r w:rsidR="00E435F8" w:rsidRPr="00F80BEA">
        <w:t>144-149</w:t>
      </w:r>
      <w:r w:rsidRPr="00F80BEA">
        <w:t>].</w:t>
      </w:r>
    </w:p>
    <w:p w14:paraId="0C50D95E" w14:textId="422369A5" w:rsidR="00B738E1" w:rsidRPr="00F80BEA" w:rsidRDefault="00D66BB4" w:rsidP="00F80BEA">
      <w:pPr>
        <w:pStyle w:val="a3"/>
        <w:ind w:left="0" w:firstLine="708"/>
      </w:pPr>
      <w:r w:rsidRPr="00F80BEA">
        <w:t xml:space="preserve">Дисменореяның дамуында прогестерон деңгейінің төмендеуі </w:t>
      </w:r>
      <w:r w:rsidR="00D52BF6">
        <w:t xml:space="preserve">мен </w:t>
      </w:r>
      <w:r w:rsidRPr="00F80BEA">
        <w:t>эстрагендердің деңгейінің жоғарылауын арттыру рөлі</w:t>
      </w:r>
      <w:r w:rsidR="00D52BF6">
        <w:t>,</w:t>
      </w:r>
      <w:r w:rsidRPr="00F80BEA">
        <w:t xml:space="preserve"> </w:t>
      </w:r>
      <w:r w:rsidR="00B738E1" w:rsidRPr="00F80BEA">
        <w:t xml:space="preserve">эстрогендер </w:t>
      </w:r>
      <w:r w:rsidRPr="00F80BEA">
        <w:t>негізінен простагландирдердің синтезін белсендіретін әсері бар екені туралы деректер бар</w:t>
      </w:r>
      <w:r w:rsidR="00B738E1" w:rsidRPr="00F80BEA">
        <w:t xml:space="preserve">. </w:t>
      </w:r>
      <w:r w:rsidRPr="00F80BEA">
        <w:t xml:space="preserve">Біріңғай көпсалалы </w:t>
      </w:r>
      <w:r w:rsidR="00B738E1" w:rsidRPr="00F80BEA">
        <w:t xml:space="preserve">бұлшықеттердің жиырылу </w:t>
      </w:r>
      <w:r w:rsidRPr="00F80BEA">
        <w:t>қызметінің белсенуін эстрогендер күшейтеді</w:t>
      </w:r>
      <w:r w:rsidR="00B738E1" w:rsidRPr="00F80BEA">
        <w:t xml:space="preserve">, ал прогестерон - тежейді. </w:t>
      </w:r>
      <w:r w:rsidRPr="00F80BEA">
        <w:t>Басқа қырынан қарағанда</w:t>
      </w:r>
      <w:r w:rsidR="00B738E1" w:rsidRPr="00F80BEA">
        <w:t>, дисменорея эстроген</w:t>
      </w:r>
      <w:r w:rsidRPr="00F80BEA">
        <w:t>нің төмен деңгейінде</w:t>
      </w:r>
      <w:r w:rsidR="00B738E1" w:rsidRPr="00F80BEA">
        <w:t xml:space="preserve"> және прогестерон</w:t>
      </w:r>
      <w:r w:rsidRPr="00F80BEA">
        <w:t xml:space="preserve"> жоғары деңгейінде кездеседі,</w:t>
      </w:r>
      <w:r w:rsidR="00B738E1" w:rsidRPr="00F80BEA">
        <w:t xml:space="preserve"> </w:t>
      </w:r>
      <w:r w:rsidRPr="00F80BEA">
        <w:t>сонымен коса</w:t>
      </w:r>
      <w:r w:rsidR="00B738E1" w:rsidRPr="00F80BEA">
        <w:t xml:space="preserve">, дисменорея жыныстық гормондардың қалыпты </w:t>
      </w:r>
      <w:r w:rsidR="00B738E1" w:rsidRPr="00F80BEA">
        <w:lastRenderedPageBreak/>
        <w:t>деңге</w:t>
      </w:r>
      <w:r w:rsidRPr="00F80BEA">
        <w:t>йлері сақталуында жиі орын алады</w:t>
      </w:r>
      <w:r w:rsidR="00B738E1" w:rsidRPr="00F80BEA">
        <w:t xml:space="preserve"> [</w:t>
      </w:r>
      <w:r w:rsidR="00E435F8" w:rsidRPr="00F80BEA">
        <w:t>150, 151</w:t>
      </w:r>
      <w:r w:rsidR="00B738E1" w:rsidRPr="00F80BEA">
        <w:t>].</w:t>
      </w:r>
    </w:p>
    <w:p w14:paraId="2F6DFCEC" w14:textId="21331A97" w:rsidR="00B738E1" w:rsidRPr="00915224" w:rsidRDefault="00B738E1" w:rsidP="00F80BEA">
      <w:pPr>
        <w:pStyle w:val="a3"/>
        <w:ind w:left="0" w:firstLine="708"/>
        <w:rPr>
          <w:color w:val="000000" w:themeColor="text1"/>
        </w:rPr>
      </w:pPr>
      <w:r w:rsidRPr="00915224">
        <w:rPr>
          <w:color w:val="000000" w:themeColor="text1"/>
        </w:rPr>
        <w:t xml:space="preserve">Дисменореяның патогенезі эстрогендердің, прогестеронның, простагландиндердің және нейротрансмиттерлердің теңгерімсіздігіне әкелетін гипоталамус-гипофиз-аналық жүйенің, сондай-ақ кортикальды-субкортикалық қатынастардың бұзылуынан туындайды. Сондықтан дисменореяға арналған фармакотерапияның негізгі бағыттарының бірі етеккір циклінің реттелуін қалыпқа келтіру, </w:t>
      </w:r>
      <w:r w:rsidR="005A257F" w:rsidRPr="00915224">
        <w:rPr>
          <w:color w:val="000000" w:themeColor="text1"/>
        </w:rPr>
        <w:t>гормондық ауытқуларды қалыпқа келтіру</w:t>
      </w:r>
      <w:r w:rsidRPr="00915224">
        <w:rPr>
          <w:color w:val="000000" w:themeColor="text1"/>
        </w:rPr>
        <w:t xml:space="preserve"> болып табылады [</w:t>
      </w:r>
      <w:r w:rsidR="00E435F8" w:rsidRPr="00915224">
        <w:rPr>
          <w:color w:val="000000" w:themeColor="text1"/>
        </w:rPr>
        <w:t xml:space="preserve">144, 167-169 </w:t>
      </w:r>
      <w:r w:rsidRPr="00915224">
        <w:rPr>
          <w:color w:val="000000" w:themeColor="text1"/>
        </w:rPr>
        <w:t>].</w:t>
      </w:r>
    </w:p>
    <w:p w14:paraId="31901C34" w14:textId="09175260" w:rsidR="00915224" w:rsidRPr="00915224" w:rsidRDefault="00000000" w:rsidP="00915224">
      <w:pPr>
        <w:pStyle w:val="a5"/>
        <w:shd w:val="clear" w:color="auto" w:fill="FFFFFF"/>
        <w:spacing w:before="0" w:beforeAutospacing="0" w:after="0" w:afterAutospacing="0"/>
        <w:ind w:firstLine="708"/>
        <w:jc w:val="both"/>
        <w:rPr>
          <w:color w:val="000000" w:themeColor="text1"/>
          <w:sz w:val="28"/>
          <w:szCs w:val="28"/>
          <w:lang w:val="kk-KZ"/>
        </w:rPr>
      </w:pPr>
      <w:hyperlink r:id="rId18" w:tgtFrame="_blank" w:history="1">
        <w:r w:rsidR="00915224" w:rsidRPr="00915224">
          <w:rPr>
            <w:rStyle w:val="a7"/>
            <w:color w:val="000000" w:themeColor="text1"/>
            <w:sz w:val="28"/>
            <w:szCs w:val="28"/>
            <w:u w:val="none"/>
            <w:bdr w:val="none" w:sz="0" w:space="0" w:color="auto" w:frame="1"/>
            <w:lang w:val="kk-KZ"/>
          </w:rPr>
          <w:t>Әйелдерде ол аналық бездерде, плацентада және бүйрек үсті безінің қыртысының ретикулярлы аймағында</w:t>
        </w:r>
        <w:r w:rsidR="00C3006F">
          <w:rPr>
            <w:rStyle w:val="a7"/>
            <w:color w:val="000000" w:themeColor="text1"/>
            <w:sz w:val="28"/>
            <w:szCs w:val="28"/>
            <w:u w:val="none"/>
            <w:bdr w:val="none" w:sz="0" w:space="0" w:color="auto" w:frame="1"/>
            <w:lang w:val="kk-KZ"/>
          </w:rPr>
          <w:t xml:space="preserve"> </w:t>
        </w:r>
        <w:r w:rsidR="00B86D09">
          <w:rPr>
            <w:rStyle w:val="a7"/>
            <w:color w:val="000000" w:themeColor="text1"/>
            <w:sz w:val="28"/>
            <w:szCs w:val="28"/>
            <w:u w:val="none"/>
            <w:bdr w:val="none" w:sz="0" w:space="0" w:color="auto" w:frame="1"/>
            <w:lang w:val="kk-KZ"/>
          </w:rPr>
          <w:t>түзетін</w:t>
        </w:r>
      </w:hyperlink>
      <w:r w:rsidR="00915224" w:rsidRPr="00915224">
        <w:rPr>
          <w:color w:val="000000" w:themeColor="text1"/>
          <w:sz w:val="28"/>
          <w:szCs w:val="28"/>
          <w:bdr w:val="none" w:sz="0" w:space="0" w:color="auto" w:frame="1"/>
          <w:lang w:val="kk-KZ"/>
        </w:rPr>
        <w:t> </w:t>
      </w:r>
      <w:hyperlink r:id="rId19" w:tgtFrame="_blank" w:history="1">
        <w:r w:rsidR="00915224" w:rsidRPr="00915224">
          <w:rPr>
            <w:rStyle w:val="a7"/>
            <w:color w:val="000000" w:themeColor="text1"/>
            <w:sz w:val="28"/>
            <w:szCs w:val="28"/>
            <w:u w:val="none"/>
            <w:bdr w:val="none" w:sz="0" w:space="0" w:color="auto" w:frame="1"/>
            <w:lang w:val="kk-KZ"/>
          </w:rPr>
          <w:t>пролактин</w:t>
        </w:r>
      </w:hyperlink>
      <w:r w:rsidR="00915224" w:rsidRPr="00915224">
        <w:rPr>
          <w:color w:val="000000" w:themeColor="text1"/>
          <w:sz w:val="28"/>
          <w:szCs w:val="28"/>
          <w:bdr w:val="none" w:sz="0" w:space="0" w:color="auto" w:frame="1"/>
          <w:lang w:val="kk-KZ"/>
        </w:rPr>
        <w:t> әсерінен түзіледі. </w:t>
      </w:r>
    </w:p>
    <w:p w14:paraId="0096D5AE" w14:textId="455563CF" w:rsidR="00915224" w:rsidRPr="00915224" w:rsidRDefault="00915224" w:rsidP="00915224">
      <w:pPr>
        <w:pStyle w:val="a5"/>
        <w:shd w:val="clear" w:color="auto" w:fill="FFFFFF"/>
        <w:spacing w:before="0" w:beforeAutospacing="0" w:after="0" w:afterAutospacing="0"/>
        <w:ind w:firstLine="708"/>
        <w:jc w:val="both"/>
        <w:rPr>
          <w:color w:val="000000" w:themeColor="text1"/>
          <w:sz w:val="28"/>
          <w:szCs w:val="28"/>
          <w:lang w:val="kk-KZ"/>
        </w:rPr>
      </w:pPr>
      <w:r w:rsidRPr="00915224">
        <w:rPr>
          <w:color w:val="000000" w:themeColor="text1"/>
          <w:sz w:val="28"/>
          <w:szCs w:val="28"/>
          <w:bdr w:val="none" w:sz="0" w:space="0" w:color="auto" w:frame="1"/>
          <w:lang w:val="kk-KZ"/>
        </w:rPr>
        <w:t>Әйелдерде эстрадиол репродуктивті жүйенің қалыптасуын</w:t>
      </w:r>
      <w:r w:rsidR="00C3006F">
        <w:rPr>
          <w:color w:val="000000" w:themeColor="text1"/>
          <w:sz w:val="28"/>
          <w:szCs w:val="28"/>
          <w:bdr w:val="none" w:sz="0" w:space="0" w:color="auto" w:frame="1"/>
          <w:lang w:val="kk-KZ"/>
        </w:rPr>
        <w:t>а</w:t>
      </w:r>
      <w:r w:rsidRPr="00915224">
        <w:rPr>
          <w:color w:val="000000" w:themeColor="text1"/>
          <w:sz w:val="28"/>
          <w:szCs w:val="28"/>
          <w:bdr w:val="none" w:sz="0" w:space="0" w:color="auto" w:frame="1"/>
          <w:lang w:val="kk-KZ"/>
        </w:rPr>
        <w:t>, жыныстық жетілу кез</w:t>
      </w:r>
      <w:r w:rsidR="00C3006F">
        <w:rPr>
          <w:color w:val="000000" w:themeColor="text1"/>
          <w:sz w:val="28"/>
          <w:szCs w:val="28"/>
          <w:bdr w:val="none" w:sz="0" w:space="0" w:color="auto" w:frame="1"/>
          <w:lang w:val="kk-KZ"/>
        </w:rPr>
        <w:t>еңінде</w:t>
      </w:r>
      <w:r w:rsidRPr="00915224">
        <w:rPr>
          <w:color w:val="000000" w:themeColor="text1"/>
          <w:sz w:val="28"/>
          <w:szCs w:val="28"/>
          <w:bdr w:val="none" w:sz="0" w:space="0" w:color="auto" w:frame="1"/>
          <w:lang w:val="kk-KZ"/>
        </w:rPr>
        <w:t xml:space="preserve"> әйелдің екінші жыныстық белгілерінің дамуын, етеккір функциясының қалыптасуы мен реттелуін, </w:t>
      </w:r>
      <w:r w:rsidR="00C3006F">
        <w:rPr>
          <w:color w:val="000000" w:themeColor="text1"/>
          <w:sz w:val="28"/>
          <w:szCs w:val="28"/>
          <w:bdr w:val="none" w:sz="0" w:space="0" w:color="auto" w:frame="1"/>
          <w:lang w:val="kk-KZ"/>
        </w:rPr>
        <w:t xml:space="preserve">аналық бездердің </w:t>
      </w:r>
      <w:r w:rsidRPr="00915224">
        <w:rPr>
          <w:color w:val="000000" w:themeColor="text1"/>
          <w:sz w:val="28"/>
          <w:szCs w:val="28"/>
          <w:bdr w:val="none" w:sz="0" w:space="0" w:color="auto" w:frame="1"/>
          <w:lang w:val="kk-KZ"/>
        </w:rPr>
        <w:t>дамуын, жүктілік кезінде жатырдың өсуі мен дамуын қамтамасыз ет</w:t>
      </w:r>
      <w:r w:rsidR="001E21E1">
        <w:rPr>
          <w:color w:val="000000" w:themeColor="text1"/>
          <w:sz w:val="28"/>
          <w:szCs w:val="28"/>
          <w:bdr w:val="none" w:sz="0" w:space="0" w:color="auto" w:frame="1"/>
          <w:lang w:val="kk-KZ"/>
        </w:rPr>
        <w:t xml:space="preserve">уі </w:t>
      </w:r>
      <w:r w:rsidRPr="00915224">
        <w:rPr>
          <w:color w:val="000000" w:themeColor="text1"/>
          <w:sz w:val="28"/>
          <w:szCs w:val="28"/>
          <w:bdr w:val="none" w:sz="0" w:space="0" w:color="auto" w:frame="1"/>
          <w:lang w:val="kk-KZ"/>
        </w:rPr>
        <w:t>жыныстық мінез-құлықтың психофизиологиялық сипаттамаларына жауап береді.</w:t>
      </w:r>
      <w:r w:rsidR="00C3006F">
        <w:rPr>
          <w:color w:val="000000" w:themeColor="text1"/>
          <w:sz w:val="28"/>
          <w:szCs w:val="28"/>
          <w:bdr w:val="none" w:sz="0" w:space="0" w:color="auto" w:frame="1"/>
          <w:lang w:val="kk-KZ"/>
        </w:rPr>
        <w:t xml:space="preserve"> Қыз балаларда </w:t>
      </w:r>
      <w:r w:rsidRPr="00915224">
        <w:rPr>
          <w:color w:val="000000" w:themeColor="text1"/>
          <w:sz w:val="28"/>
          <w:szCs w:val="28"/>
          <w:bdr w:val="none" w:sz="0" w:space="0" w:color="auto" w:frame="1"/>
          <w:lang w:val="kk-KZ"/>
        </w:rPr>
        <w:t>тері астындағы май тінінің түзілуін қамтамасыз етеді. </w:t>
      </w:r>
      <w:r w:rsidR="001E21E1">
        <w:rPr>
          <w:color w:val="000000" w:themeColor="text1"/>
          <w:sz w:val="28"/>
          <w:szCs w:val="28"/>
          <w:bdr w:val="none" w:sz="0" w:space="0" w:color="auto" w:frame="1"/>
          <w:lang w:val="kk-KZ"/>
        </w:rPr>
        <w:t xml:space="preserve"> Ж</w:t>
      </w:r>
      <w:r w:rsidRPr="00915224">
        <w:rPr>
          <w:color w:val="000000" w:themeColor="text1"/>
          <w:sz w:val="28"/>
          <w:szCs w:val="28"/>
          <w:bdr w:val="none" w:sz="0" w:space="0" w:color="auto" w:frame="1"/>
          <w:lang w:val="kk-KZ"/>
        </w:rPr>
        <w:t>атыр</w:t>
      </w:r>
      <w:r w:rsidR="00C3006F">
        <w:rPr>
          <w:color w:val="000000" w:themeColor="text1"/>
          <w:sz w:val="28"/>
          <w:szCs w:val="28"/>
          <w:bdr w:val="none" w:sz="0" w:space="0" w:color="auto" w:frame="1"/>
          <w:lang w:val="kk-KZ"/>
        </w:rPr>
        <w:t>дағы</w:t>
      </w:r>
      <w:r w:rsidRPr="00915224">
        <w:rPr>
          <w:color w:val="000000" w:themeColor="text1"/>
          <w:sz w:val="28"/>
          <w:szCs w:val="28"/>
          <w:bdr w:val="none" w:sz="0" w:space="0" w:color="auto" w:frame="1"/>
          <w:lang w:val="kk-KZ"/>
        </w:rPr>
        <w:t xml:space="preserve"> тамырларының </w:t>
      </w:r>
      <w:r w:rsidR="00C3006F">
        <w:rPr>
          <w:color w:val="000000" w:themeColor="text1"/>
          <w:sz w:val="28"/>
          <w:szCs w:val="28"/>
          <w:bdr w:val="none" w:sz="0" w:space="0" w:color="auto" w:frame="1"/>
          <w:lang w:val="kk-KZ"/>
        </w:rPr>
        <w:t>кеңеюін ж</w:t>
      </w:r>
      <w:r w:rsidRPr="00915224">
        <w:rPr>
          <w:color w:val="000000" w:themeColor="text1"/>
          <w:sz w:val="28"/>
          <w:szCs w:val="28"/>
          <w:bdr w:val="none" w:sz="0" w:space="0" w:color="auto" w:frame="1"/>
          <w:lang w:val="kk-KZ"/>
        </w:rPr>
        <w:t>әне эндометриялық гиперплазия</w:t>
      </w:r>
      <w:r w:rsidR="00C3006F">
        <w:rPr>
          <w:color w:val="000000" w:themeColor="text1"/>
          <w:sz w:val="28"/>
          <w:szCs w:val="28"/>
          <w:bdr w:val="none" w:sz="0" w:space="0" w:color="auto" w:frame="1"/>
          <w:lang w:val="kk-KZ"/>
        </w:rPr>
        <w:t xml:space="preserve"> болуына әсер етуі мүмкін.</w:t>
      </w:r>
      <w:r w:rsidRPr="00915224">
        <w:rPr>
          <w:color w:val="000000" w:themeColor="text1"/>
          <w:sz w:val="28"/>
          <w:szCs w:val="28"/>
          <w:bdr w:val="none" w:sz="0" w:space="0" w:color="auto" w:frame="1"/>
          <w:lang w:val="kk-KZ"/>
        </w:rPr>
        <w:t xml:space="preserve"> Овуляция </w:t>
      </w:r>
      <w:r w:rsidR="00C3006F">
        <w:rPr>
          <w:color w:val="000000" w:themeColor="text1"/>
          <w:sz w:val="28"/>
          <w:szCs w:val="28"/>
          <w:bdr w:val="none" w:sz="0" w:space="0" w:color="auto" w:frame="1"/>
          <w:lang w:val="kk-KZ"/>
        </w:rPr>
        <w:t xml:space="preserve">кезінде </w:t>
      </w:r>
      <w:r w:rsidRPr="00915224">
        <w:rPr>
          <w:color w:val="000000" w:themeColor="text1"/>
          <w:sz w:val="28"/>
          <w:szCs w:val="28"/>
          <w:bdr w:val="none" w:sz="0" w:space="0" w:color="auto" w:frame="1"/>
          <w:lang w:val="kk-KZ"/>
        </w:rPr>
        <w:t>эстрадиолдың шекті мәннен жоғары деңге</w:t>
      </w:r>
      <w:r w:rsidR="00C3006F">
        <w:rPr>
          <w:color w:val="000000" w:themeColor="text1"/>
          <w:sz w:val="28"/>
          <w:szCs w:val="28"/>
          <w:bdr w:val="none" w:sz="0" w:space="0" w:color="auto" w:frame="1"/>
          <w:lang w:val="kk-KZ"/>
        </w:rPr>
        <w:t xml:space="preserve">йге жетіп </w:t>
      </w:r>
      <w:r w:rsidRPr="00915224">
        <w:rPr>
          <w:color w:val="000000" w:themeColor="text1"/>
          <w:sz w:val="28"/>
          <w:szCs w:val="28"/>
          <w:bdr w:val="none" w:sz="0" w:space="0" w:color="auto" w:frame="1"/>
          <w:lang w:val="kk-KZ"/>
        </w:rPr>
        <w:t xml:space="preserve">24-36 сағаттан кейін </w:t>
      </w:r>
      <w:r w:rsidR="00C3006F">
        <w:rPr>
          <w:color w:val="000000" w:themeColor="text1"/>
          <w:sz w:val="28"/>
          <w:szCs w:val="28"/>
          <w:bdr w:val="none" w:sz="0" w:space="0" w:color="auto" w:frame="1"/>
          <w:lang w:val="kk-KZ"/>
        </w:rPr>
        <w:t xml:space="preserve"> аналық бездегі фолликулдардың түзілуіне әсер етеді</w:t>
      </w:r>
      <w:r w:rsidRPr="00915224">
        <w:rPr>
          <w:color w:val="000000" w:themeColor="text1"/>
          <w:sz w:val="28"/>
          <w:szCs w:val="28"/>
          <w:bdr w:val="none" w:sz="0" w:space="0" w:color="auto" w:frame="1"/>
          <w:lang w:val="kk-KZ"/>
        </w:rPr>
        <w:t>.</w:t>
      </w:r>
      <w:r w:rsidR="00C3006F">
        <w:rPr>
          <w:color w:val="000000" w:themeColor="text1"/>
          <w:sz w:val="28"/>
          <w:szCs w:val="28"/>
          <w:bdr w:val="none" w:sz="0" w:space="0" w:color="auto" w:frame="1"/>
          <w:lang w:val="kk-KZ"/>
        </w:rPr>
        <w:t xml:space="preserve"> </w:t>
      </w:r>
      <w:r w:rsidRPr="00915224">
        <w:rPr>
          <w:color w:val="000000" w:themeColor="text1"/>
          <w:sz w:val="28"/>
          <w:szCs w:val="28"/>
          <w:bdr w:val="none" w:sz="0" w:space="0" w:color="auto" w:frame="1"/>
          <w:lang w:val="kk-KZ"/>
        </w:rPr>
        <w:t>Эстрадиолдың әсер етуінің қажетті шарты</w:t>
      </w:r>
      <w:r w:rsidR="00C3006F">
        <w:rPr>
          <w:color w:val="000000" w:themeColor="text1"/>
          <w:sz w:val="28"/>
          <w:szCs w:val="28"/>
          <w:bdr w:val="none" w:sz="0" w:space="0" w:color="auto" w:frame="1"/>
          <w:lang w:val="kk-KZ"/>
        </w:rPr>
        <w:t xml:space="preserve"> деңгейі</w:t>
      </w:r>
      <w:r w:rsidRPr="00915224">
        <w:rPr>
          <w:color w:val="000000" w:themeColor="text1"/>
          <w:sz w:val="28"/>
          <w:szCs w:val="28"/>
          <w:bdr w:val="none" w:sz="0" w:space="0" w:color="auto" w:frame="1"/>
          <w:lang w:val="kk-KZ"/>
        </w:rPr>
        <w:t xml:space="preserve"> тестостерон деңгейімен дұрыс қатынас</w:t>
      </w:r>
      <w:r w:rsidR="00C3006F">
        <w:rPr>
          <w:color w:val="000000" w:themeColor="text1"/>
          <w:sz w:val="28"/>
          <w:szCs w:val="28"/>
          <w:bdr w:val="none" w:sz="0" w:space="0" w:color="auto" w:frame="1"/>
          <w:lang w:val="kk-KZ"/>
        </w:rPr>
        <w:t>та</w:t>
      </w:r>
      <w:r w:rsidRPr="00915224">
        <w:rPr>
          <w:color w:val="000000" w:themeColor="text1"/>
          <w:sz w:val="28"/>
          <w:szCs w:val="28"/>
          <w:bdr w:val="none" w:sz="0" w:space="0" w:color="auto" w:frame="1"/>
          <w:lang w:val="kk-KZ"/>
        </w:rPr>
        <w:t xml:space="preserve"> бол</w:t>
      </w:r>
      <w:r w:rsidR="00C3006F">
        <w:rPr>
          <w:color w:val="000000" w:themeColor="text1"/>
          <w:sz w:val="28"/>
          <w:szCs w:val="28"/>
          <w:bdr w:val="none" w:sz="0" w:space="0" w:color="auto" w:frame="1"/>
          <w:lang w:val="kk-KZ"/>
        </w:rPr>
        <w:t>ғаны деп есептеледі</w:t>
      </w:r>
      <w:r w:rsidRPr="00915224">
        <w:rPr>
          <w:color w:val="000000" w:themeColor="text1"/>
          <w:sz w:val="28"/>
          <w:szCs w:val="28"/>
          <w:bdr w:val="none" w:sz="0" w:space="0" w:color="auto" w:frame="1"/>
          <w:lang w:val="kk-KZ"/>
        </w:rPr>
        <w:t>. Эстрадиол анаболикалық әсерге ие, қаңқа сүйектерінің жетілуін тездетеді. Ағзада натрий мен судың сақталуына ықпал етеді. Холестерин деңгейін төмендетеді және қанның ұю белсенділігін арттырады. Эстрадиол нейротрансмиттерлердің шығарылуына жүйке</w:t>
      </w:r>
      <w:r w:rsidR="009C59C9">
        <w:rPr>
          <w:color w:val="000000" w:themeColor="text1"/>
          <w:sz w:val="28"/>
          <w:szCs w:val="28"/>
          <w:bdr w:val="none" w:sz="0" w:space="0" w:color="auto" w:frame="1"/>
          <w:lang w:val="kk-KZ"/>
        </w:rPr>
        <w:t xml:space="preserve"> жүйесінен</w:t>
      </w:r>
      <w:r w:rsidRPr="00915224">
        <w:rPr>
          <w:color w:val="000000" w:themeColor="text1"/>
          <w:sz w:val="28"/>
          <w:szCs w:val="28"/>
          <w:bdr w:val="none" w:sz="0" w:space="0" w:color="auto" w:frame="1"/>
          <w:lang w:val="kk-KZ"/>
        </w:rPr>
        <w:t xml:space="preserve"> тітіркенудің жоғарылауына ықпал етеді.</w:t>
      </w:r>
    </w:p>
    <w:p w14:paraId="16A58C63" w14:textId="218FAEBF" w:rsidR="001021A9" w:rsidRPr="006434CA" w:rsidRDefault="00915224" w:rsidP="007F22E2">
      <w:pPr>
        <w:pStyle w:val="a5"/>
        <w:shd w:val="clear" w:color="auto" w:fill="FFFFFF"/>
        <w:spacing w:before="0" w:beforeAutospacing="0" w:after="0" w:afterAutospacing="0"/>
        <w:ind w:firstLine="708"/>
        <w:jc w:val="both"/>
        <w:rPr>
          <w:sz w:val="28"/>
          <w:szCs w:val="28"/>
          <w:lang w:val="kk-KZ"/>
        </w:rPr>
      </w:pPr>
      <w:r w:rsidRPr="006434CA">
        <w:rPr>
          <w:color w:val="000000" w:themeColor="text1"/>
          <w:sz w:val="28"/>
          <w:szCs w:val="28"/>
          <w:bdr w:val="none" w:sz="0" w:space="0" w:color="auto" w:frame="1"/>
          <w:lang w:val="kk-KZ"/>
        </w:rPr>
        <w:t>Қан сарысуындағы эстрадиол концентрациясының тәуліктік ауытқуы (лютеиндеуші гормон) секрециясының ырғағымен байланысты: максимум 15-тен 18 сағатқа дейін, ал минимум 24-тен 2 сағатқа дейін болады.</w:t>
      </w:r>
      <w:r w:rsidR="00D52BF6" w:rsidRPr="006434CA">
        <w:rPr>
          <w:color w:val="000000" w:themeColor="text1"/>
          <w:sz w:val="28"/>
          <w:szCs w:val="28"/>
          <w:bdr w:val="none" w:sz="0" w:space="0" w:color="auto" w:frame="1"/>
          <w:lang w:val="kk-KZ"/>
        </w:rPr>
        <w:t xml:space="preserve"> </w:t>
      </w:r>
      <w:r w:rsidR="001021A9" w:rsidRPr="006434CA">
        <w:rPr>
          <w:sz w:val="28"/>
          <w:szCs w:val="28"/>
          <w:lang w:val="kk-KZ"/>
        </w:rPr>
        <w:t>Репродуктивті эндокрин</w:t>
      </w:r>
      <w:r w:rsidR="00AB284A" w:rsidRPr="006434CA">
        <w:rPr>
          <w:sz w:val="28"/>
          <w:szCs w:val="28"/>
          <w:lang w:val="kk-KZ"/>
        </w:rPr>
        <w:t>ология</w:t>
      </w:r>
      <w:r w:rsidR="001021A9" w:rsidRPr="006434CA">
        <w:rPr>
          <w:sz w:val="28"/>
          <w:szCs w:val="28"/>
          <w:lang w:val="kk-KZ"/>
        </w:rPr>
        <w:t xml:space="preserve"> және метаболи</w:t>
      </w:r>
      <w:r w:rsidR="00C3006F" w:rsidRPr="006434CA">
        <w:rPr>
          <w:sz w:val="28"/>
          <w:szCs w:val="28"/>
          <w:lang w:val="kk-KZ"/>
        </w:rPr>
        <w:t>змді</w:t>
      </w:r>
      <w:r w:rsidR="001021A9" w:rsidRPr="006434CA">
        <w:rPr>
          <w:sz w:val="28"/>
          <w:szCs w:val="28"/>
          <w:lang w:val="kk-KZ"/>
        </w:rPr>
        <w:t xml:space="preserve"> жақсарту үшін D </w:t>
      </w:r>
      <w:r w:rsidR="00AB284A" w:rsidRPr="006434CA">
        <w:rPr>
          <w:sz w:val="28"/>
          <w:szCs w:val="28"/>
          <w:lang w:val="kk-KZ"/>
        </w:rPr>
        <w:t>дәрумен</w:t>
      </w:r>
      <w:r w:rsidR="001021A9" w:rsidRPr="006434CA">
        <w:rPr>
          <w:sz w:val="28"/>
          <w:szCs w:val="28"/>
          <w:lang w:val="kk-KZ"/>
        </w:rPr>
        <w:t>і</w:t>
      </w:r>
      <w:r w:rsidR="00AB284A" w:rsidRPr="006434CA">
        <w:rPr>
          <w:sz w:val="28"/>
          <w:szCs w:val="28"/>
          <w:lang w:val="kk-KZ"/>
        </w:rPr>
        <w:t>ні</w:t>
      </w:r>
      <w:r w:rsidR="001021A9" w:rsidRPr="006434CA">
        <w:rPr>
          <w:sz w:val="28"/>
          <w:szCs w:val="28"/>
          <w:lang w:val="kk-KZ"/>
        </w:rPr>
        <w:t>ң қоспалары</w:t>
      </w:r>
      <w:r w:rsidR="00C3006F" w:rsidRPr="006434CA">
        <w:rPr>
          <w:sz w:val="28"/>
          <w:szCs w:val="28"/>
          <w:lang w:val="kk-KZ"/>
        </w:rPr>
        <w:t>н қабылдау  кезінде осы зерттеулер</w:t>
      </w:r>
      <w:r w:rsidR="00051037" w:rsidRPr="006434CA">
        <w:rPr>
          <w:sz w:val="28"/>
          <w:szCs w:val="28"/>
          <w:lang w:val="kk-KZ"/>
        </w:rPr>
        <w:t xml:space="preserve"> оңтайлы</w:t>
      </w:r>
      <w:r w:rsidR="00C3006F" w:rsidRPr="006434CA">
        <w:rPr>
          <w:sz w:val="28"/>
          <w:szCs w:val="28"/>
          <w:lang w:val="kk-KZ"/>
        </w:rPr>
        <w:t xml:space="preserve"> нәтиже беретін</w:t>
      </w:r>
      <w:r w:rsidR="00051037" w:rsidRPr="006434CA">
        <w:rPr>
          <w:sz w:val="28"/>
          <w:szCs w:val="28"/>
          <w:lang w:val="kk-KZ"/>
        </w:rPr>
        <w:t xml:space="preserve"> алға тартып отыр</w:t>
      </w:r>
      <w:r w:rsidR="000A7721">
        <w:rPr>
          <w:sz w:val="28"/>
          <w:szCs w:val="28"/>
          <w:lang w:val="kk-KZ"/>
        </w:rPr>
        <w:t>[150-</w:t>
      </w:r>
      <w:r w:rsidR="001C341F" w:rsidRPr="006434CA">
        <w:rPr>
          <w:sz w:val="28"/>
          <w:szCs w:val="28"/>
          <w:lang w:val="kk-KZ"/>
        </w:rPr>
        <w:t>157].</w:t>
      </w:r>
    </w:p>
    <w:p w14:paraId="0836B1BB" w14:textId="733397BC" w:rsidR="00F80BEA" w:rsidRDefault="001021A9" w:rsidP="00F80BEA">
      <w:pPr>
        <w:pStyle w:val="a3"/>
        <w:ind w:left="0" w:firstLine="708"/>
      </w:pPr>
      <w:r w:rsidRPr="00F80BEA">
        <w:t xml:space="preserve">Фаиза Алам және </w:t>
      </w:r>
      <w:r w:rsidR="00E435F8" w:rsidRPr="00F80BEA">
        <w:t xml:space="preserve">басқа да ғалымдар </w:t>
      </w:r>
      <w:r w:rsidRPr="00F80BEA">
        <w:t>D дәруменінің тапшылығы-тек репродуктивті жастағы әйелдерді ғана емес, сонымен қатар барлық жас топтарын құрайтын жаһандық проблема. Бұл сондай-ақ әртүрлі репродуктивті бұзылуларға және жүктіліктің қолайсыз нәтижелеріне байланысты</w:t>
      </w:r>
      <w:r w:rsidR="00051037">
        <w:t xml:space="preserve"> екенін дәлелдеп отыр</w:t>
      </w:r>
      <w:r w:rsidRPr="00F80BEA">
        <w:t xml:space="preserve">. Жуырдағы зерттеулер ерлер мен әйелдердің </w:t>
      </w:r>
      <w:r w:rsidR="00051037">
        <w:t>репродуктивті</w:t>
      </w:r>
      <w:r w:rsidRPr="00F80BEA">
        <w:t xml:space="preserve"> денсаулығын реттеудегі  D дәруменінің рөлін </w:t>
      </w:r>
      <w:r w:rsidR="00051037">
        <w:t xml:space="preserve">аса зор екенін </w:t>
      </w:r>
      <w:r w:rsidRPr="00F80BEA">
        <w:t xml:space="preserve">көрсетеді. </w:t>
      </w:r>
    </w:p>
    <w:p w14:paraId="2B9A95DB" w14:textId="40F16B2F" w:rsidR="001021A9" w:rsidRPr="00F80BEA" w:rsidRDefault="001021A9" w:rsidP="00F80BEA">
      <w:pPr>
        <w:pStyle w:val="a3"/>
        <w:ind w:left="0" w:firstLine="708"/>
      </w:pPr>
      <w:r w:rsidRPr="00F80BEA">
        <w:t>Матиас және авторлар байқағандай, D дәруменінің преэклампсияға байланысты қабыну</w:t>
      </w:r>
      <w:r w:rsidR="00051037">
        <w:t xml:space="preserve"> процессі</w:t>
      </w:r>
      <w:r w:rsidR="00343886">
        <w:t xml:space="preserve"> </w:t>
      </w:r>
      <w:r w:rsidRPr="00F80BEA">
        <w:t>белсенділігін азайта</w:t>
      </w:r>
      <w:r w:rsidR="00051037">
        <w:t>тынын байқаған</w:t>
      </w:r>
      <w:r w:rsidRPr="00F80BEA">
        <w:t>. Репродуктивті физиологиядағы D дәруменінің рөліне келетін болсақ, оның предиктор екендігі көптеген әлемдік ғалымдар дәледеген</w:t>
      </w:r>
      <w:r w:rsidR="00E435F8" w:rsidRPr="00F80BEA">
        <w:t xml:space="preserve"> [1</w:t>
      </w:r>
      <w:r w:rsidR="001C341F" w:rsidRPr="00F80BEA">
        <w:t>45-149</w:t>
      </w:r>
      <w:r w:rsidR="00E435F8" w:rsidRPr="00F80BEA">
        <w:t>].</w:t>
      </w:r>
    </w:p>
    <w:p w14:paraId="6473B9AA" w14:textId="020AD84E" w:rsidR="001021A9" w:rsidRDefault="001021A9" w:rsidP="00F80BEA">
      <w:pPr>
        <w:pStyle w:val="a3"/>
        <w:ind w:left="0" w:firstLine="708"/>
        <w:rPr>
          <w:shd w:val="clear" w:color="auto" w:fill="FFFFFF"/>
        </w:rPr>
      </w:pPr>
      <w:r w:rsidRPr="00F80BEA">
        <w:rPr>
          <w:shd w:val="clear" w:color="auto" w:fill="FFFFFF"/>
        </w:rPr>
        <w:t>Басқа зерттеушілердің пікірі бойынша</w:t>
      </w:r>
      <w:r w:rsidR="001C341F" w:rsidRPr="00F80BEA">
        <w:rPr>
          <w:shd w:val="clear" w:color="auto" w:fill="FFFFFF"/>
        </w:rPr>
        <w:t xml:space="preserve"> </w:t>
      </w:r>
      <w:r w:rsidRPr="00F80BEA">
        <w:rPr>
          <w:shd w:val="clear" w:color="auto" w:fill="FFFFFF"/>
        </w:rPr>
        <w:t xml:space="preserve">дисменореяның пайда болуы гормоналды статустың өзгеруімен байланысты, мұнда прогестерон </w:t>
      </w:r>
      <w:r w:rsidRPr="00F80BEA">
        <w:rPr>
          <w:shd w:val="clear" w:color="auto" w:fill="FFFFFF"/>
        </w:rPr>
        <w:lastRenderedPageBreak/>
        <w:t>секрециясының төмендеуі фонында эстрадиол концентрациясының жоғарылауы маңызды. Прогестерон концентрациясының салыстырмалы төмендеуімен және эстрогендер концентрациясының жоғарылауымен циклооксигеназаның секрециясы және простагландиндердің өндірілуі айтарлықтай арттырып жатырдың бұлшықеттерінің жиырылу белсенділігін арттырады. Сонымен қатар, эстрогендердің әсерінен альдостеронның бөлінуі артады және денеде сұйықтықтың артық мөлшерде жиналуына және ісінуге әкеледі. Эстрогендер лимбиялық жүйеде жиналып, нейропсихиатриялық белгілердің дамуына әкелуі мүмкін.</w:t>
      </w:r>
      <w:r w:rsidR="00AB284A">
        <w:rPr>
          <w:shd w:val="clear" w:color="auto" w:fill="FFFFFF"/>
        </w:rPr>
        <w:t xml:space="preserve"> </w:t>
      </w:r>
      <w:r w:rsidRPr="00F80BEA">
        <w:rPr>
          <w:shd w:val="clear" w:color="auto" w:fill="FFFFFF"/>
        </w:rPr>
        <w:t>Прогестерон негізінен түтікшелі реабсорбцияның тежелуіне және жасушалық фильтрацияның жоғарылауына байланысты диуретикалық әсерге ие. Прогестерон жетіспеушілігімен ағзадағы сұйықтықтың сақталуы артады [</w:t>
      </w:r>
      <w:r w:rsidR="001C341F" w:rsidRPr="00F80BEA">
        <w:rPr>
          <w:shd w:val="clear" w:color="auto" w:fill="FFFFFF"/>
        </w:rPr>
        <w:t>157, 158- 161</w:t>
      </w:r>
      <w:r w:rsidRPr="00F80BEA">
        <w:rPr>
          <w:shd w:val="clear" w:color="auto" w:fill="FFFFFF"/>
        </w:rPr>
        <w:t xml:space="preserve">]. </w:t>
      </w:r>
    </w:p>
    <w:p w14:paraId="5E57D864" w14:textId="72B56CD0" w:rsidR="00B81038" w:rsidRPr="00F80BEA" w:rsidRDefault="00B81038" w:rsidP="00B81038">
      <w:pPr>
        <w:ind w:firstLine="708"/>
        <w:contextualSpacing/>
        <w:jc w:val="both"/>
        <w:rPr>
          <w:shd w:val="clear" w:color="auto" w:fill="FFFFFF"/>
        </w:rPr>
      </w:pPr>
      <w:r w:rsidRPr="00071603">
        <w:rPr>
          <w:bCs/>
          <w:sz w:val="28"/>
          <w:szCs w:val="28"/>
        </w:rPr>
        <w:t xml:space="preserve">D дәрумені жатырдың жиырылуы кезінде арахидон қышқылының туындысы прогластагландиндердің өндірілуін бірнеше жолмен төмендетуі мүмкін. </w:t>
      </w:r>
      <w:r w:rsidRPr="00071603">
        <w:rPr>
          <w:bCs/>
          <w:color w:val="212121"/>
          <w:sz w:val="28"/>
          <w:szCs w:val="28"/>
          <w:shd w:val="clear" w:color="auto" w:fill="FFFFFF"/>
        </w:rPr>
        <w:t>25(OH)D деңгейі лютеинді фазада төмендейтіні, эстрадиолдың бауырда 1-α-гидроксилаза мен 24-гидроксилазаның ыдырауына ұшырап, 25(OH)D3 деңгейін төмендетеді. Аналық без гормондары лютеинді фазада шыңына жетеді де, D дәруменінің деңгейінің төмендеуіне әкеледі. Нәтижесінде аналық без гормондарымен D дәрумені метаболизмінің циклдік бұзылуы  жасөсірім қыз балалардың біріншілік дисменореяның симптомдарының пайда болуына әкеледі [13-</w:t>
      </w:r>
      <w:r w:rsidRPr="00071603">
        <w:rPr>
          <w:bCs/>
          <w:sz w:val="28"/>
          <w:szCs w:val="28"/>
        </w:rPr>
        <w:t>16</w:t>
      </w:r>
      <w:r w:rsidRPr="00071603">
        <w:rPr>
          <w:bCs/>
          <w:color w:val="212121"/>
          <w:sz w:val="28"/>
          <w:szCs w:val="28"/>
          <w:shd w:val="clear" w:color="auto" w:fill="FFFFFF"/>
        </w:rPr>
        <w:t>]. </w:t>
      </w:r>
      <w:r w:rsidRPr="00071603">
        <w:rPr>
          <w:sz w:val="28"/>
          <w:szCs w:val="28"/>
          <w:shd w:val="clear" w:color="auto" w:fill="FFFFFF"/>
        </w:rPr>
        <w:t>Бізге қол жетімді әдебиеттерде БД генетикалық анықтауға қатысты бірнеше зерттеулер ғана табылды. Интерлейкиндер өндірісіне жауап беретін гендердің БД-мен  байланысы анықталды</w:t>
      </w:r>
      <w:r w:rsidR="000A7721">
        <w:rPr>
          <w:sz w:val="28"/>
          <w:szCs w:val="28"/>
          <w:shd w:val="clear" w:color="auto" w:fill="FFFFFF"/>
        </w:rPr>
        <w:t xml:space="preserve"> </w:t>
      </w:r>
      <w:r w:rsidRPr="00071603">
        <w:rPr>
          <w:sz w:val="28"/>
          <w:szCs w:val="28"/>
          <w:shd w:val="clear" w:color="auto" w:fill="FFFFFF"/>
        </w:rPr>
        <w:t xml:space="preserve">[9]. </w:t>
      </w:r>
    </w:p>
    <w:p w14:paraId="0254A552" w14:textId="04DDADE8" w:rsidR="005F2827" w:rsidRPr="00F80BEA" w:rsidRDefault="005F2827" w:rsidP="00F80BEA">
      <w:pPr>
        <w:widowControl/>
        <w:shd w:val="clear" w:color="auto" w:fill="FFFFFF"/>
        <w:autoSpaceDE/>
        <w:autoSpaceDN/>
        <w:ind w:firstLine="708"/>
        <w:jc w:val="both"/>
        <w:rPr>
          <w:color w:val="000000"/>
          <w:sz w:val="28"/>
          <w:szCs w:val="28"/>
          <w:lang w:eastAsia="ru-RU"/>
        </w:rPr>
      </w:pPr>
      <w:r w:rsidRPr="00F80BEA">
        <w:rPr>
          <w:color w:val="000000"/>
          <w:sz w:val="28"/>
          <w:szCs w:val="28"/>
          <w:lang w:eastAsia="ru-RU"/>
        </w:rPr>
        <w:t>Біріншілік дисменорея этиологиясы мен патогенезі әлі белгісіз. Дегенмен, гормоналды өзгерістер, нейротрансмиттерлердің теңгерімсіздігі, диета, стресс және өмір салтын қамтитын етеккір алдындағы белгілердің ықтимал себептері туралы ұсыныстар ба</w:t>
      </w:r>
      <w:r w:rsidR="00AB284A">
        <w:rPr>
          <w:color w:val="000000"/>
          <w:sz w:val="28"/>
          <w:szCs w:val="28"/>
          <w:lang w:eastAsia="ru-RU"/>
        </w:rPr>
        <w:t>р</w:t>
      </w:r>
      <w:r w:rsidR="000A7721">
        <w:rPr>
          <w:color w:val="000000"/>
          <w:sz w:val="28"/>
          <w:szCs w:val="28"/>
          <w:lang w:eastAsia="ru-RU"/>
        </w:rPr>
        <w:t xml:space="preserve"> </w:t>
      </w:r>
      <w:r w:rsidRPr="00F80BEA">
        <w:rPr>
          <w:color w:val="000000"/>
          <w:sz w:val="28"/>
          <w:szCs w:val="28"/>
          <w:lang w:eastAsia="ru-RU"/>
        </w:rPr>
        <w:t>[</w:t>
      </w:r>
      <w:r w:rsidR="001C341F" w:rsidRPr="00F80BEA">
        <w:rPr>
          <w:color w:val="000000"/>
          <w:sz w:val="28"/>
          <w:szCs w:val="28"/>
          <w:lang w:eastAsia="ru-RU"/>
        </w:rPr>
        <w:t>164, 165</w:t>
      </w:r>
      <w:r w:rsidRPr="00F80BEA">
        <w:rPr>
          <w:color w:val="000000"/>
          <w:sz w:val="28"/>
          <w:szCs w:val="28"/>
          <w:lang w:eastAsia="ru-RU"/>
        </w:rPr>
        <w:t>].</w:t>
      </w:r>
    </w:p>
    <w:p w14:paraId="0F9B7BF2" w14:textId="2822E1E7" w:rsidR="005F2827" w:rsidRDefault="005F2827" w:rsidP="00F80BEA">
      <w:pPr>
        <w:widowControl/>
        <w:shd w:val="clear" w:color="auto" w:fill="FFFFFF"/>
        <w:autoSpaceDE/>
        <w:autoSpaceDN/>
        <w:ind w:firstLine="708"/>
        <w:jc w:val="both"/>
        <w:rPr>
          <w:color w:val="000000"/>
          <w:sz w:val="28"/>
          <w:szCs w:val="28"/>
          <w:lang w:eastAsia="ru-RU"/>
        </w:rPr>
      </w:pPr>
      <w:r w:rsidRPr="00F80BEA">
        <w:rPr>
          <w:color w:val="000000"/>
          <w:sz w:val="28"/>
          <w:szCs w:val="28"/>
          <w:lang w:eastAsia="ru-RU"/>
        </w:rPr>
        <w:t>Бүгінгі таңда танымал пікірге сәйкес, жыныстық гормондар деңгейінің циклдік ауытқуларына сезімталдықтың жоғарылауы етеккір алды синдромы және біріншілік дисменореяның дамуы</w:t>
      </w:r>
      <w:r w:rsidR="00051037">
        <w:rPr>
          <w:color w:val="000000"/>
          <w:sz w:val="28"/>
          <w:szCs w:val="28"/>
          <w:lang w:eastAsia="ru-RU"/>
        </w:rPr>
        <w:t>нда</w:t>
      </w:r>
      <w:r w:rsidRPr="00F80BEA">
        <w:rPr>
          <w:color w:val="000000"/>
          <w:sz w:val="28"/>
          <w:szCs w:val="28"/>
          <w:lang w:eastAsia="ru-RU"/>
        </w:rPr>
        <w:t xml:space="preserve"> маңызды рөл атқарады, бұл көңіл-күйдің, мінез-құлық пен соматикалық белгілердің өзгеруіне әкелуі мүмкін. </w:t>
      </w:r>
      <w:r w:rsidR="00051037">
        <w:rPr>
          <w:color w:val="000000"/>
          <w:sz w:val="28"/>
          <w:szCs w:val="28"/>
          <w:lang w:eastAsia="ru-RU"/>
        </w:rPr>
        <w:t xml:space="preserve">Ал </w:t>
      </w:r>
      <w:r w:rsidR="00AD520A" w:rsidRPr="00F80BEA">
        <w:rPr>
          <w:color w:val="000000"/>
          <w:sz w:val="28"/>
          <w:szCs w:val="28"/>
          <w:lang w:eastAsia="ru-RU"/>
        </w:rPr>
        <w:t xml:space="preserve">осы белгілер анықталған </w:t>
      </w:r>
      <w:r w:rsidRPr="00F80BEA">
        <w:rPr>
          <w:color w:val="000000"/>
          <w:sz w:val="28"/>
          <w:szCs w:val="28"/>
          <w:lang w:eastAsia="ru-RU"/>
        </w:rPr>
        <w:t>әйелдер</w:t>
      </w:r>
      <w:r w:rsidR="00AD520A" w:rsidRPr="00F80BEA">
        <w:rPr>
          <w:color w:val="000000"/>
          <w:sz w:val="28"/>
          <w:szCs w:val="28"/>
          <w:lang w:eastAsia="ru-RU"/>
        </w:rPr>
        <w:t xml:space="preserve">дің </w:t>
      </w:r>
      <w:r w:rsidRPr="00F80BEA">
        <w:rPr>
          <w:color w:val="000000"/>
          <w:sz w:val="28"/>
          <w:szCs w:val="28"/>
          <w:lang w:eastAsia="ru-RU"/>
        </w:rPr>
        <w:t xml:space="preserve">жыныстық гормондардың деңгейі, әдетте, </w:t>
      </w:r>
      <w:r w:rsidR="00AD520A" w:rsidRPr="00F80BEA">
        <w:rPr>
          <w:color w:val="000000"/>
          <w:sz w:val="28"/>
          <w:szCs w:val="28"/>
          <w:lang w:eastAsia="ru-RU"/>
        </w:rPr>
        <w:t xml:space="preserve"> референстің </w:t>
      </w:r>
      <w:r w:rsidRPr="00F80BEA">
        <w:rPr>
          <w:color w:val="000000"/>
          <w:sz w:val="28"/>
          <w:szCs w:val="28"/>
          <w:lang w:eastAsia="ru-RU"/>
        </w:rPr>
        <w:t>мәндерге сәйкес келеді [</w:t>
      </w:r>
      <w:r w:rsidR="001C341F" w:rsidRPr="00F80BEA">
        <w:rPr>
          <w:color w:val="000000"/>
          <w:sz w:val="28"/>
          <w:szCs w:val="28"/>
          <w:lang w:eastAsia="ru-RU"/>
        </w:rPr>
        <w:t>166</w:t>
      </w:r>
      <w:r w:rsidR="0038386A" w:rsidRPr="00F80BEA">
        <w:rPr>
          <w:color w:val="000000"/>
          <w:sz w:val="28"/>
          <w:szCs w:val="28"/>
          <w:lang w:eastAsia="ru-RU"/>
        </w:rPr>
        <w:t>, 169</w:t>
      </w:r>
      <w:r w:rsidRPr="00F80BEA">
        <w:rPr>
          <w:color w:val="000000"/>
          <w:sz w:val="28"/>
          <w:szCs w:val="28"/>
          <w:lang w:eastAsia="ru-RU"/>
        </w:rPr>
        <w:t xml:space="preserve">]. </w:t>
      </w:r>
    </w:p>
    <w:p w14:paraId="5A725E84" w14:textId="77777777" w:rsidR="00CD13A8" w:rsidRPr="005C6AF1" w:rsidRDefault="00CD13A8" w:rsidP="005C6AF1">
      <w:pPr>
        <w:pStyle w:val="a3"/>
        <w:ind w:left="0"/>
      </w:pPr>
    </w:p>
    <w:p w14:paraId="7CED311D" w14:textId="3999AB58" w:rsidR="00F80BEA" w:rsidRPr="00F80BEA" w:rsidRDefault="00F80BEA" w:rsidP="005C6AF1">
      <w:pPr>
        <w:ind w:firstLine="708"/>
        <w:jc w:val="both"/>
        <w:rPr>
          <w:b/>
          <w:sz w:val="28"/>
          <w:szCs w:val="28"/>
        </w:rPr>
      </w:pPr>
      <w:r w:rsidRPr="00F80BEA">
        <w:rPr>
          <w:b/>
          <w:sz w:val="28"/>
          <w:szCs w:val="28"/>
        </w:rPr>
        <w:t>1.6 Біріншілік дисменорея кезіндегі генетикалық факторлардың әсерлері.</w:t>
      </w:r>
    </w:p>
    <w:p w14:paraId="0737A0E7" w14:textId="480B84A9" w:rsidR="003529B4" w:rsidRPr="00051037" w:rsidRDefault="003529B4" w:rsidP="005C6AF1">
      <w:pPr>
        <w:ind w:firstLine="708"/>
        <w:jc w:val="both"/>
        <w:rPr>
          <w:bCs/>
          <w:sz w:val="28"/>
          <w:szCs w:val="28"/>
        </w:rPr>
      </w:pPr>
      <w:r w:rsidRPr="00051037">
        <w:rPr>
          <w:bCs/>
          <w:sz w:val="28"/>
          <w:szCs w:val="28"/>
        </w:rPr>
        <w:t xml:space="preserve">Десекте, осы өзгерістер әсерінен, әртүрлі жоғарыда аталған фактілерден, </w:t>
      </w:r>
      <w:r w:rsidRPr="00051037">
        <w:rPr>
          <w:bCs/>
          <w:spacing w:val="-11"/>
          <w:sz w:val="28"/>
          <w:szCs w:val="28"/>
        </w:rPr>
        <w:t>D</w:t>
      </w:r>
      <w:r w:rsidRPr="00051037">
        <w:rPr>
          <w:bCs/>
          <w:sz w:val="28"/>
          <w:szCs w:val="28"/>
        </w:rPr>
        <w:t xml:space="preserve"> дәруменінің емдік-диагностикалық әсерінен, генетикалық деңгейдегі құрылым қатысындағы байланыстан сүйек тінінің минералды тығыздығыменде </w:t>
      </w:r>
      <w:r w:rsidR="00986471" w:rsidRPr="00051037">
        <w:rPr>
          <w:bCs/>
          <w:sz w:val="28"/>
          <w:szCs w:val="28"/>
        </w:rPr>
        <w:t>мүмкін</w:t>
      </w:r>
      <w:r w:rsidRPr="00051037">
        <w:rPr>
          <w:bCs/>
          <w:sz w:val="28"/>
          <w:szCs w:val="28"/>
        </w:rPr>
        <w:t xml:space="preserve"> болжамымен осы жасөспірім қызбалаларды жан-жақты бағалауы үшін негіз болуы мүмкін. </w:t>
      </w:r>
    </w:p>
    <w:p w14:paraId="6D06E2AC" w14:textId="39481933" w:rsidR="00EF7E28" w:rsidRPr="00051037" w:rsidRDefault="00EF7E28" w:rsidP="00051037">
      <w:pPr>
        <w:ind w:firstLine="708"/>
        <w:jc w:val="both"/>
        <w:rPr>
          <w:sz w:val="28"/>
          <w:szCs w:val="28"/>
        </w:rPr>
      </w:pPr>
      <w:r w:rsidRPr="00051037">
        <w:rPr>
          <w:sz w:val="28"/>
          <w:szCs w:val="28"/>
        </w:rPr>
        <w:t>D</w:t>
      </w:r>
      <w:r w:rsidR="00B81038" w:rsidRPr="00051037">
        <w:rPr>
          <w:sz w:val="28"/>
          <w:szCs w:val="28"/>
        </w:rPr>
        <w:t xml:space="preserve"> дәрумені</w:t>
      </w:r>
      <w:r w:rsidR="004E6A51" w:rsidRPr="00051037">
        <w:rPr>
          <w:sz w:val="28"/>
          <w:szCs w:val="28"/>
        </w:rPr>
        <w:t xml:space="preserve">нің адам ағзасында </w:t>
      </w:r>
      <w:r w:rsidRPr="00051037">
        <w:rPr>
          <w:sz w:val="28"/>
          <w:szCs w:val="28"/>
        </w:rPr>
        <w:t>етеккір циклінің люте</w:t>
      </w:r>
      <w:r w:rsidR="00B81038" w:rsidRPr="00051037">
        <w:rPr>
          <w:sz w:val="28"/>
          <w:szCs w:val="28"/>
        </w:rPr>
        <w:t>ин</w:t>
      </w:r>
      <w:r w:rsidRPr="00051037">
        <w:rPr>
          <w:sz w:val="28"/>
          <w:szCs w:val="28"/>
        </w:rPr>
        <w:t>ді фазасында жүйелі шолу</w:t>
      </w:r>
      <w:r w:rsidR="00B81038" w:rsidRPr="00051037">
        <w:rPr>
          <w:sz w:val="28"/>
          <w:szCs w:val="28"/>
        </w:rPr>
        <w:t>лар тұжырымдары бойынша</w:t>
      </w:r>
      <w:r w:rsidRPr="00051037">
        <w:rPr>
          <w:sz w:val="28"/>
          <w:szCs w:val="28"/>
        </w:rPr>
        <w:t xml:space="preserve"> D</w:t>
      </w:r>
      <w:r w:rsidR="00B81038" w:rsidRPr="00051037">
        <w:rPr>
          <w:sz w:val="28"/>
          <w:szCs w:val="28"/>
        </w:rPr>
        <w:t xml:space="preserve"> дәрумені</w:t>
      </w:r>
      <w:r w:rsidRPr="00051037">
        <w:rPr>
          <w:sz w:val="28"/>
          <w:szCs w:val="28"/>
        </w:rPr>
        <w:t xml:space="preserve"> тапшылығы </w:t>
      </w:r>
      <w:r w:rsidR="00113E85" w:rsidRPr="00051037">
        <w:rPr>
          <w:sz w:val="28"/>
          <w:szCs w:val="28"/>
        </w:rPr>
        <w:t xml:space="preserve">туралы толық  </w:t>
      </w:r>
      <w:r w:rsidR="00113E85" w:rsidRPr="00051037">
        <w:rPr>
          <w:sz w:val="28"/>
          <w:szCs w:val="28"/>
        </w:rPr>
        <w:lastRenderedPageBreak/>
        <w:t>сипатталды.</w:t>
      </w:r>
    </w:p>
    <w:p w14:paraId="3C32CD22" w14:textId="09B0F4CF" w:rsidR="00EF7E28" w:rsidRPr="00051037" w:rsidRDefault="00EF7E28" w:rsidP="00051037">
      <w:pPr>
        <w:ind w:firstLine="720"/>
        <w:jc w:val="both"/>
        <w:rPr>
          <w:sz w:val="28"/>
          <w:szCs w:val="28"/>
        </w:rPr>
      </w:pPr>
      <w:r w:rsidRPr="00051037">
        <w:rPr>
          <w:sz w:val="28"/>
          <w:szCs w:val="28"/>
        </w:rPr>
        <w:t xml:space="preserve">Agic және т.б., қалыпты эндометрия мен аналық бездердегі VDR экспрессиясы туралы </w:t>
      </w:r>
      <w:r w:rsidR="00113E85" w:rsidRPr="00051037">
        <w:rPr>
          <w:sz w:val="28"/>
          <w:szCs w:val="28"/>
        </w:rPr>
        <w:t>толық шолу жүргізіп</w:t>
      </w:r>
      <w:r w:rsidRPr="00051037">
        <w:rPr>
          <w:sz w:val="28"/>
          <w:szCs w:val="28"/>
        </w:rPr>
        <w:t xml:space="preserve">, бұл </w:t>
      </w:r>
      <w:r w:rsidR="00113E85" w:rsidRPr="00051037">
        <w:rPr>
          <w:sz w:val="28"/>
          <w:szCs w:val="28"/>
        </w:rPr>
        <w:t xml:space="preserve">өз кезегінде D дәруменінің </w:t>
      </w:r>
      <w:r w:rsidRPr="00051037">
        <w:rPr>
          <w:sz w:val="28"/>
          <w:szCs w:val="28"/>
        </w:rPr>
        <w:t>рөлін</w:t>
      </w:r>
      <w:r w:rsidR="00113E85" w:rsidRPr="00051037">
        <w:rPr>
          <w:sz w:val="28"/>
          <w:szCs w:val="28"/>
        </w:rPr>
        <w:t xml:space="preserve"> толықтыра түсті</w:t>
      </w:r>
      <w:r w:rsidRPr="00051037">
        <w:rPr>
          <w:sz w:val="28"/>
          <w:szCs w:val="28"/>
        </w:rPr>
        <w:t>. D жергілікті иммунитетте және қабыну цитокиндерін реттеуде</w:t>
      </w:r>
      <w:r w:rsidR="00113E85" w:rsidRPr="00051037">
        <w:rPr>
          <w:sz w:val="28"/>
          <w:szCs w:val="28"/>
        </w:rPr>
        <w:t xml:space="preserve"> келеді [</w:t>
      </w:r>
      <w:r w:rsidR="0038386A" w:rsidRPr="00051037">
        <w:rPr>
          <w:sz w:val="28"/>
          <w:szCs w:val="28"/>
        </w:rPr>
        <w:t xml:space="preserve">170 - </w:t>
      </w:r>
      <w:r w:rsidR="00113E85" w:rsidRPr="00051037">
        <w:rPr>
          <w:sz w:val="28"/>
          <w:szCs w:val="28"/>
        </w:rPr>
        <w:t>172 ]</w:t>
      </w:r>
      <w:r w:rsidRPr="00051037">
        <w:rPr>
          <w:sz w:val="28"/>
          <w:szCs w:val="28"/>
        </w:rPr>
        <w:t>.</w:t>
      </w:r>
    </w:p>
    <w:p w14:paraId="1F13D7A5" w14:textId="3F810A9F" w:rsidR="00BB3EE2" w:rsidRPr="00051037" w:rsidRDefault="00BB3EE2" w:rsidP="00051037">
      <w:pPr>
        <w:ind w:firstLine="720"/>
        <w:jc w:val="both"/>
        <w:rPr>
          <w:sz w:val="28"/>
          <w:szCs w:val="28"/>
        </w:rPr>
      </w:pPr>
      <w:r w:rsidRPr="00051037">
        <w:rPr>
          <w:sz w:val="28"/>
          <w:szCs w:val="28"/>
        </w:rPr>
        <w:t xml:space="preserve">D (VDR) дәруменінің рецепторы көптеген гендердің транскрипциясын реттейді және жүрек жасушаларының қабынуы мен морфологиясына елеулі әсер етеді. </w:t>
      </w:r>
      <w:r w:rsidR="004E6A51" w:rsidRPr="00051037">
        <w:rPr>
          <w:sz w:val="28"/>
          <w:szCs w:val="28"/>
        </w:rPr>
        <w:t>VDR</w:t>
      </w:r>
      <w:r w:rsidRPr="00051037">
        <w:rPr>
          <w:sz w:val="28"/>
          <w:szCs w:val="28"/>
        </w:rPr>
        <w:t>rs731236</w:t>
      </w:r>
      <w:r w:rsidR="004E6A51" w:rsidRPr="00051037">
        <w:rPr>
          <w:sz w:val="28"/>
          <w:szCs w:val="28"/>
        </w:rPr>
        <w:t xml:space="preserve"> ген</w:t>
      </w:r>
      <w:r w:rsidRPr="00051037">
        <w:rPr>
          <w:sz w:val="28"/>
          <w:szCs w:val="28"/>
        </w:rPr>
        <w:t>інің генетикалық</w:t>
      </w:r>
      <w:r w:rsidR="004E6A51" w:rsidRPr="00051037">
        <w:rPr>
          <w:sz w:val="28"/>
          <w:szCs w:val="28"/>
        </w:rPr>
        <w:t xml:space="preserve"> полиморфизмі</w:t>
      </w:r>
      <w:r w:rsidRPr="00051037">
        <w:rPr>
          <w:sz w:val="28"/>
          <w:szCs w:val="28"/>
        </w:rPr>
        <w:t xml:space="preserve"> қолайсыз </w:t>
      </w:r>
      <w:r w:rsidR="004E6A51" w:rsidRPr="00051037">
        <w:rPr>
          <w:sz w:val="28"/>
          <w:szCs w:val="28"/>
        </w:rPr>
        <w:t xml:space="preserve">туындаған </w:t>
      </w:r>
      <w:r w:rsidRPr="00051037">
        <w:rPr>
          <w:sz w:val="28"/>
          <w:szCs w:val="28"/>
        </w:rPr>
        <w:t>тудыратын әсер етуі мүмкін. Сәйкесінше,</w:t>
      </w:r>
      <w:r w:rsidR="004E6A51" w:rsidRPr="00051037">
        <w:rPr>
          <w:sz w:val="28"/>
          <w:szCs w:val="28"/>
        </w:rPr>
        <w:t xml:space="preserve"> VDR </w:t>
      </w:r>
      <w:r w:rsidRPr="00051037">
        <w:rPr>
          <w:sz w:val="28"/>
          <w:szCs w:val="28"/>
        </w:rPr>
        <w:t>rs731236 полиморфизммен ықтимал байланысын анықтау маңызды</w:t>
      </w:r>
      <w:r w:rsidR="0038386A" w:rsidRPr="00051037">
        <w:rPr>
          <w:sz w:val="28"/>
          <w:szCs w:val="28"/>
        </w:rPr>
        <w:t xml:space="preserve"> [173].</w:t>
      </w:r>
    </w:p>
    <w:p w14:paraId="6450B4DE" w14:textId="4AF89086" w:rsidR="003529B4" w:rsidRPr="00051037" w:rsidRDefault="00000000" w:rsidP="00051037">
      <w:pPr>
        <w:ind w:firstLine="720"/>
        <w:jc w:val="both"/>
        <w:rPr>
          <w:sz w:val="28"/>
          <w:szCs w:val="28"/>
        </w:rPr>
      </w:pPr>
      <w:hyperlink r:id="rId20" w:history="1">
        <w:r w:rsidR="00BB3EE2" w:rsidRPr="00051037">
          <w:rPr>
            <w:rStyle w:val="a7"/>
            <w:color w:val="auto"/>
            <w:sz w:val="28"/>
            <w:szCs w:val="28"/>
            <w:u w:val="none"/>
          </w:rPr>
          <w:t>Hatice Kucukceran</w:t>
        </w:r>
      </w:hyperlink>
      <w:r w:rsidR="00BB3EE2" w:rsidRPr="00051037">
        <w:rPr>
          <w:sz w:val="28"/>
          <w:szCs w:val="28"/>
        </w:rPr>
        <w:t xml:space="preserve"> және авторлар өз зерттеулерінде D дәрумені мен дисменореямен байланысты симптомдар мен арасында оң және теріс корреляциялық байланыстар анықталған, оның өзі орын толтырушы терапия жүргізуші барысында </w:t>
      </w:r>
      <w:r w:rsidR="00CD0EA1" w:rsidRPr="00051037">
        <w:rPr>
          <w:sz w:val="28"/>
          <w:szCs w:val="28"/>
        </w:rPr>
        <w:t>жоғарыда аталған симптомдардың айтарлықтай аз</w:t>
      </w:r>
      <w:r w:rsidR="00051037">
        <w:rPr>
          <w:sz w:val="28"/>
          <w:szCs w:val="28"/>
        </w:rPr>
        <w:t>ая</w:t>
      </w:r>
      <w:r w:rsidR="00CD0EA1" w:rsidRPr="00051037">
        <w:rPr>
          <w:sz w:val="28"/>
          <w:szCs w:val="28"/>
        </w:rPr>
        <w:t>тынын дәлелдеген</w:t>
      </w:r>
      <w:r w:rsidR="00BB3EE2" w:rsidRPr="00051037">
        <w:rPr>
          <w:sz w:val="28"/>
          <w:szCs w:val="28"/>
        </w:rPr>
        <w:t>.</w:t>
      </w:r>
      <w:r w:rsidR="00B81038" w:rsidRPr="00051037">
        <w:rPr>
          <w:sz w:val="28"/>
          <w:szCs w:val="28"/>
        </w:rPr>
        <w:t xml:space="preserve"> </w:t>
      </w:r>
      <w:r w:rsidR="00CD0EA1" w:rsidRPr="00051037">
        <w:rPr>
          <w:sz w:val="28"/>
          <w:szCs w:val="28"/>
        </w:rPr>
        <w:t>Бізге белгілі болғандай, бұл алғашқы дисменореяға D дәруменінің бір реттік жоғары дозасының әсерін зерттейтін алғашқы зерттеу. Біздің мәліметтеріміз бұл пациенттерде холекальциферолды пайдалануды қолдайды, әсіресе плазмадағы 25 (OH) D төмен деңгейлерде және осы әйелдерге NPVP пайдалануды шектеуге мүмкіндік береді</w:t>
      </w:r>
      <w:r w:rsidR="00113E85" w:rsidRPr="00051037">
        <w:rPr>
          <w:sz w:val="28"/>
          <w:szCs w:val="28"/>
        </w:rPr>
        <w:t xml:space="preserve"> [ </w:t>
      </w:r>
      <w:r w:rsidR="0038386A" w:rsidRPr="00051037">
        <w:rPr>
          <w:sz w:val="28"/>
          <w:szCs w:val="28"/>
        </w:rPr>
        <w:t>17, 173-175</w:t>
      </w:r>
      <w:r w:rsidR="00113E85" w:rsidRPr="00051037">
        <w:rPr>
          <w:sz w:val="28"/>
          <w:szCs w:val="28"/>
        </w:rPr>
        <w:t>].</w:t>
      </w:r>
      <w:r w:rsidR="00051037">
        <w:rPr>
          <w:sz w:val="28"/>
          <w:szCs w:val="28"/>
        </w:rPr>
        <w:t xml:space="preserve"> </w:t>
      </w:r>
      <w:r w:rsidR="00B81038" w:rsidRPr="00051037">
        <w:rPr>
          <w:sz w:val="28"/>
          <w:szCs w:val="28"/>
        </w:rPr>
        <w:t>Әртүрлі генотиптер/аллель жиіліктері, VDR rs7975232, rs1544410, rs2228570, rs731236 және қабыну аурулары бар гаплотиптер арасындағы байланыс туралы мәлімет қызығушылық тудырады [17].</w:t>
      </w:r>
      <w:r w:rsidR="00051037">
        <w:rPr>
          <w:sz w:val="28"/>
          <w:szCs w:val="28"/>
        </w:rPr>
        <w:t xml:space="preserve"> </w:t>
      </w:r>
      <w:r w:rsidR="00EF7E28" w:rsidRPr="00051037">
        <w:rPr>
          <w:sz w:val="28"/>
          <w:szCs w:val="28"/>
        </w:rPr>
        <w:t xml:space="preserve">Сондықтан бұл зерттеу </w:t>
      </w:r>
      <w:r w:rsidR="00051037">
        <w:rPr>
          <w:sz w:val="28"/>
          <w:szCs w:val="28"/>
        </w:rPr>
        <w:t>А</w:t>
      </w:r>
      <w:r w:rsidR="00EF7E28" w:rsidRPr="00051037">
        <w:rPr>
          <w:sz w:val="28"/>
          <w:szCs w:val="28"/>
        </w:rPr>
        <w:t>зиялық жасөспірімдерде 25(OH)D тапшылығы және/немесе TaqI</w:t>
      </w:r>
      <w:r w:rsidR="00051037">
        <w:rPr>
          <w:sz w:val="28"/>
          <w:szCs w:val="28"/>
        </w:rPr>
        <w:t xml:space="preserve"> </w:t>
      </w:r>
      <w:r w:rsidR="00051037" w:rsidRPr="00051037">
        <w:rPr>
          <w:sz w:val="28"/>
          <w:szCs w:val="28"/>
        </w:rPr>
        <w:t>VDR</w:t>
      </w:r>
      <w:r w:rsidR="00EF7E28" w:rsidRPr="00051037">
        <w:rPr>
          <w:sz w:val="28"/>
          <w:szCs w:val="28"/>
        </w:rPr>
        <w:t xml:space="preserve">rs731236 полиморфизмі </w:t>
      </w:r>
      <w:r w:rsidR="00051037">
        <w:rPr>
          <w:sz w:val="28"/>
          <w:szCs w:val="28"/>
        </w:rPr>
        <w:t>БД</w:t>
      </w:r>
      <w:r w:rsidR="00EF7E28" w:rsidRPr="00051037">
        <w:rPr>
          <w:sz w:val="28"/>
          <w:szCs w:val="28"/>
        </w:rPr>
        <w:t xml:space="preserve"> ауырлығын арттыруы мүмкін деген гипотезаға негізделген.</w:t>
      </w:r>
    </w:p>
    <w:p w14:paraId="65650E2A" w14:textId="64DF979A" w:rsidR="00CD13A8" w:rsidRPr="00051037" w:rsidRDefault="00CD13A8" w:rsidP="00051037">
      <w:pPr>
        <w:ind w:firstLine="720"/>
        <w:jc w:val="both"/>
        <w:rPr>
          <w:sz w:val="28"/>
          <w:szCs w:val="28"/>
        </w:rPr>
      </w:pPr>
      <w:r w:rsidRPr="00051037">
        <w:rPr>
          <w:sz w:val="28"/>
          <w:szCs w:val="28"/>
        </w:rPr>
        <w:t xml:space="preserve">VDR және D </w:t>
      </w:r>
      <w:r w:rsidR="00B81038" w:rsidRPr="00051037">
        <w:rPr>
          <w:sz w:val="28"/>
          <w:szCs w:val="28"/>
        </w:rPr>
        <w:t>дәруменін</w:t>
      </w:r>
      <w:r w:rsidRPr="00051037">
        <w:rPr>
          <w:sz w:val="28"/>
          <w:szCs w:val="28"/>
        </w:rPr>
        <w:t xml:space="preserve"> белсендіретін фермент көптеген жасушалар мен тіндерде экспрессияланады — транскриптомның шамамен 3%-ы 1,25(OH)2D тікелей және жанама бақылауында. Алайда бұл гендердің аз ғана бөлігі кальций, фосфат немесе сүйек гомеостазына қатысады. Реттелетін гендер мен функционалдық кластерлердің көпшілігі жасушалық циклдің дамуы, ДНҚ</w:t>
      </w:r>
      <w:r w:rsidR="000738DC" w:rsidRPr="000738DC">
        <w:rPr>
          <w:sz w:val="28"/>
          <w:szCs w:val="28"/>
        </w:rPr>
        <w:t>-</w:t>
      </w:r>
      <w:r w:rsidR="000738DC">
        <w:rPr>
          <w:sz w:val="28"/>
          <w:szCs w:val="28"/>
        </w:rPr>
        <w:t>лық реттелу</w:t>
      </w:r>
      <w:r w:rsidRPr="00051037">
        <w:rPr>
          <w:sz w:val="28"/>
          <w:szCs w:val="28"/>
        </w:rPr>
        <w:t xml:space="preserve">, иммунитет, эндотелий қызметі және метаболизм сияқты физиологиялық процестерге қатысады. 1,25(OH)2D3 биологиялық функциялары D </w:t>
      </w:r>
      <w:r w:rsidR="000738DC">
        <w:rPr>
          <w:sz w:val="28"/>
          <w:szCs w:val="28"/>
        </w:rPr>
        <w:t xml:space="preserve">дәруменінің </w:t>
      </w:r>
      <w:r w:rsidRPr="00051037">
        <w:rPr>
          <w:sz w:val="28"/>
          <w:szCs w:val="28"/>
        </w:rPr>
        <w:t xml:space="preserve">рецепторлары (VDR) </w:t>
      </w:r>
      <w:r w:rsidR="000738DC">
        <w:rPr>
          <w:sz w:val="28"/>
          <w:szCs w:val="28"/>
        </w:rPr>
        <w:t xml:space="preserve">тасымалдау </w:t>
      </w:r>
      <w:r w:rsidRPr="00051037">
        <w:rPr>
          <w:sz w:val="28"/>
          <w:szCs w:val="28"/>
        </w:rPr>
        <w:t>арқылы жүзеге асады. Лигандпен байланысқаннан кейін VDR ретиноидты X рецепторымен (RXR) әрекеттесіп, гетеродимер түзеді, содан кейін ол мақсатты гендердегі D витаминінің жауап элементтерімен (VDRE) байланысады, олардың экспрессиясына ықпал етеді [</w:t>
      </w:r>
      <w:r w:rsidR="0038386A" w:rsidRPr="00051037">
        <w:rPr>
          <w:sz w:val="28"/>
          <w:szCs w:val="28"/>
        </w:rPr>
        <w:t>170, 176</w:t>
      </w:r>
      <w:r w:rsidRPr="00051037">
        <w:rPr>
          <w:sz w:val="28"/>
          <w:szCs w:val="28"/>
        </w:rPr>
        <w:t>].</w:t>
      </w:r>
    </w:p>
    <w:p w14:paraId="7D6BA02C" w14:textId="77777777" w:rsidR="006434CA" w:rsidRDefault="00CD13A8" w:rsidP="00051037">
      <w:pPr>
        <w:ind w:firstLine="720"/>
        <w:jc w:val="both"/>
        <w:rPr>
          <w:sz w:val="28"/>
          <w:szCs w:val="28"/>
        </w:rPr>
      </w:pPr>
      <w:r w:rsidRPr="00051037">
        <w:rPr>
          <w:sz w:val="28"/>
          <w:szCs w:val="28"/>
        </w:rPr>
        <w:t>С</w:t>
      </w:r>
      <w:r w:rsidR="00986471" w:rsidRPr="00051037">
        <w:rPr>
          <w:sz w:val="28"/>
          <w:szCs w:val="28"/>
        </w:rPr>
        <w:t>о</w:t>
      </w:r>
      <w:r w:rsidRPr="00051037">
        <w:rPr>
          <w:sz w:val="28"/>
          <w:szCs w:val="28"/>
        </w:rPr>
        <w:t>ңғы 10 жыл ішінде PUBMED халықаралық деректер базасына сәйкес (23 түпнұсқа мақала) D витаминінің рөлі, VDR генінің генетикалық полиморфизмі және б</w:t>
      </w:r>
      <w:r w:rsidR="00F5790A">
        <w:rPr>
          <w:sz w:val="28"/>
          <w:szCs w:val="28"/>
        </w:rPr>
        <w:t>іріншілік</w:t>
      </w:r>
      <w:r w:rsidRPr="00051037">
        <w:rPr>
          <w:sz w:val="28"/>
          <w:szCs w:val="28"/>
        </w:rPr>
        <w:t xml:space="preserve"> дисмен</w:t>
      </w:r>
      <w:r w:rsidR="00F5790A">
        <w:rPr>
          <w:sz w:val="28"/>
          <w:szCs w:val="28"/>
        </w:rPr>
        <w:t>о</w:t>
      </w:r>
      <w:r w:rsidRPr="00051037">
        <w:rPr>
          <w:sz w:val="28"/>
          <w:szCs w:val="28"/>
        </w:rPr>
        <w:t xml:space="preserve">реяның әртүрлі көріністерінің патогенезіндегі экзогендік факторлар жинақталған. Кейбір зерттеулер холекальциферолдың олигоменорея және дисменорея сияқты етеккір циклінің бұзылуына пайдалы әсерін көрсетті. </w:t>
      </w:r>
    </w:p>
    <w:p w14:paraId="5AAB4A39" w14:textId="486C4A4F" w:rsidR="00CD13A8" w:rsidRPr="00051037" w:rsidRDefault="00CD13A8" w:rsidP="00051037">
      <w:pPr>
        <w:ind w:firstLine="720"/>
        <w:jc w:val="both"/>
        <w:rPr>
          <w:sz w:val="28"/>
          <w:szCs w:val="28"/>
        </w:rPr>
      </w:pPr>
      <w:r w:rsidRPr="00051037">
        <w:rPr>
          <w:sz w:val="28"/>
          <w:szCs w:val="28"/>
        </w:rPr>
        <w:t xml:space="preserve">Дәстүрлі және жақында жарияланған D дәруменінің рөлі туралы көптеген </w:t>
      </w:r>
      <w:r w:rsidRPr="00051037">
        <w:rPr>
          <w:sz w:val="28"/>
          <w:szCs w:val="28"/>
        </w:rPr>
        <w:lastRenderedPageBreak/>
        <w:t>деректерге келетін болсақ, D дәруменінің тапшылығы мен полиморфты клиникалық көріністердің кең ауқымын анықтайтын әртүрлі басқа факторлар арасында күшті корреляция бар, мұнда қыздарда етеккір циклінің бұзылуы маңызды. жыныстық жетілу жасы</w:t>
      </w:r>
      <w:r w:rsidR="006434CA" w:rsidRPr="006434CA">
        <w:rPr>
          <w:sz w:val="28"/>
          <w:szCs w:val="28"/>
        </w:rPr>
        <w:t xml:space="preserve"> </w:t>
      </w:r>
      <w:r w:rsidRPr="00051037">
        <w:rPr>
          <w:sz w:val="28"/>
          <w:szCs w:val="28"/>
        </w:rPr>
        <w:t>[</w:t>
      </w:r>
      <w:r w:rsidR="0038386A" w:rsidRPr="00051037">
        <w:rPr>
          <w:sz w:val="28"/>
          <w:szCs w:val="28"/>
        </w:rPr>
        <w:t>177, 178</w:t>
      </w:r>
      <w:r w:rsidRPr="00051037">
        <w:rPr>
          <w:sz w:val="28"/>
          <w:szCs w:val="28"/>
        </w:rPr>
        <w:t>]</w:t>
      </w:r>
      <w:r w:rsidR="003B2D14" w:rsidRPr="00051037">
        <w:rPr>
          <w:sz w:val="28"/>
          <w:szCs w:val="28"/>
        </w:rPr>
        <w:t xml:space="preserve">. </w:t>
      </w:r>
      <w:r w:rsidR="00343886" w:rsidRPr="00051037">
        <w:rPr>
          <w:sz w:val="28"/>
          <w:szCs w:val="28"/>
        </w:rPr>
        <w:t>О</w:t>
      </w:r>
      <w:r w:rsidRPr="00051037">
        <w:rPr>
          <w:sz w:val="28"/>
          <w:szCs w:val="28"/>
        </w:rPr>
        <w:t>сылайша, кейбір зерттеулер адам аналық бездеріндегі VDR mRNA экспрессиясында рецепторлық механизм арқылы да, гипоталамус-гипофиз-аналық без осіндегі гормондар арқылы да анықталған D дәрумені тапшылығының аналық бездер қызметіне теріс әсерін анық көрсетті [</w:t>
      </w:r>
      <w:r w:rsidR="0038386A" w:rsidRPr="00051037">
        <w:rPr>
          <w:sz w:val="28"/>
          <w:szCs w:val="28"/>
        </w:rPr>
        <w:t>180</w:t>
      </w:r>
      <w:r w:rsidRPr="00051037">
        <w:rPr>
          <w:sz w:val="28"/>
          <w:szCs w:val="28"/>
        </w:rPr>
        <w:t>].</w:t>
      </w:r>
    </w:p>
    <w:p w14:paraId="32CFF106" w14:textId="483F9650" w:rsidR="001340B8" w:rsidRPr="00051037" w:rsidRDefault="000A7721" w:rsidP="006434CA">
      <w:pPr>
        <w:ind w:firstLine="720"/>
        <w:jc w:val="both"/>
        <w:rPr>
          <w:sz w:val="28"/>
          <w:szCs w:val="28"/>
        </w:rPr>
      </w:pPr>
      <w:r>
        <w:rPr>
          <w:sz w:val="28"/>
          <w:szCs w:val="28"/>
        </w:rPr>
        <w:t>Біріншілік д</w:t>
      </w:r>
      <w:r w:rsidR="00BA3B54" w:rsidRPr="00051037">
        <w:rPr>
          <w:sz w:val="28"/>
          <w:szCs w:val="28"/>
        </w:rPr>
        <w:t>исменорея</w:t>
      </w:r>
      <w:r>
        <w:rPr>
          <w:sz w:val="28"/>
          <w:szCs w:val="28"/>
        </w:rPr>
        <w:t xml:space="preserve">мен байланысты </w:t>
      </w:r>
      <w:r w:rsidR="00BA3B54" w:rsidRPr="00051037">
        <w:rPr>
          <w:sz w:val="28"/>
          <w:szCs w:val="28"/>
        </w:rPr>
        <w:t xml:space="preserve">генетикалық </w:t>
      </w:r>
      <w:r w:rsidR="001F3CA8" w:rsidRPr="00051037">
        <w:rPr>
          <w:sz w:val="28"/>
          <w:szCs w:val="28"/>
        </w:rPr>
        <w:t>мәліметтер жоқтың қасы</w:t>
      </w:r>
      <w:r w:rsidR="00BA3B54" w:rsidRPr="00051037">
        <w:rPr>
          <w:sz w:val="28"/>
          <w:szCs w:val="28"/>
        </w:rPr>
        <w:t xml:space="preserve">.  </w:t>
      </w:r>
    </w:p>
    <w:p w14:paraId="237468E4" w14:textId="71F9F8B3" w:rsidR="00941E3E" w:rsidRDefault="00AB6B12" w:rsidP="006434CA">
      <w:pPr>
        <w:ind w:firstLine="720"/>
        <w:jc w:val="both"/>
        <w:rPr>
          <w:sz w:val="28"/>
          <w:szCs w:val="28"/>
        </w:rPr>
      </w:pPr>
      <w:r w:rsidRPr="00051037">
        <w:rPr>
          <w:sz w:val="28"/>
          <w:szCs w:val="28"/>
        </w:rPr>
        <w:t>Генетикалық зерттеу нәтижелеріне сүйенетін болсақ</w:t>
      </w:r>
      <w:r w:rsidR="007C7236" w:rsidRPr="00051037">
        <w:rPr>
          <w:sz w:val="28"/>
          <w:szCs w:val="28"/>
        </w:rPr>
        <w:t>,</w:t>
      </w:r>
      <w:r w:rsidRPr="00051037">
        <w:rPr>
          <w:sz w:val="28"/>
          <w:szCs w:val="28"/>
        </w:rPr>
        <w:t xml:space="preserve"> D дәруменінің деңгейі</w:t>
      </w:r>
      <w:r w:rsidR="007C7236" w:rsidRPr="00051037">
        <w:rPr>
          <w:sz w:val="28"/>
          <w:szCs w:val="28"/>
        </w:rPr>
        <w:t>нің  төмендеуіне</w:t>
      </w:r>
      <w:r w:rsidRPr="00051037">
        <w:rPr>
          <w:sz w:val="28"/>
          <w:szCs w:val="28"/>
        </w:rPr>
        <w:t xml:space="preserve"> әсер ететін </w:t>
      </w:r>
      <w:r w:rsidR="007C7236" w:rsidRPr="00051037">
        <w:rPr>
          <w:sz w:val="28"/>
          <w:szCs w:val="28"/>
        </w:rPr>
        <w:t>мутацияға ұшыраған мынадай гендер анықталды: GC, CYP24A1, CYP2R1, CYP27B1, VDR, NADSYN1/DHCR7.</w:t>
      </w:r>
      <w:r w:rsidR="001340B8" w:rsidRPr="00051037">
        <w:rPr>
          <w:sz w:val="28"/>
          <w:szCs w:val="28"/>
        </w:rPr>
        <w:t xml:space="preserve"> </w:t>
      </w:r>
      <w:r w:rsidR="007C7236" w:rsidRPr="00343886">
        <w:rPr>
          <w:sz w:val="28"/>
          <w:szCs w:val="28"/>
        </w:rPr>
        <w:t>Сонын ішінде, D дәруменін ағзада тасымалдауға, белсенділуіне және синтездеуге қатысатын мына гендар: GC (4q12-q13 хромосомасы) (арнайы топ гені), DHCR7 (11q13.4 хромосома), CYP2R1 (хромосома 11p15.2)</w:t>
      </w:r>
      <w:r w:rsidR="00F5790A">
        <w:rPr>
          <w:sz w:val="28"/>
          <w:szCs w:val="28"/>
        </w:rPr>
        <w:t xml:space="preserve">. </w:t>
      </w:r>
      <w:r w:rsidR="007C7236" w:rsidRPr="00343886">
        <w:rPr>
          <w:sz w:val="28"/>
          <w:szCs w:val="28"/>
        </w:rPr>
        <w:t>GC генінің генетикалық полиморфизмі тіндердегі 25 (OH) D</w:t>
      </w:r>
      <w:r w:rsidR="006434CA" w:rsidRPr="006434CA">
        <w:rPr>
          <w:sz w:val="28"/>
          <w:szCs w:val="28"/>
        </w:rPr>
        <w:t xml:space="preserve"> д</w:t>
      </w:r>
      <w:r w:rsidR="006434CA">
        <w:rPr>
          <w:sz w:val="28"/>
          <w:szCs w:val="28"/>
        </w:rPr>
        <w:t>әрумені</w:t>
      </w:r>
      <w:r w:rsidR="007C7236" w:rsidRPr="00343886">
        <w:rPr>
          <w:sz w:val="28"/>
          <w:szCs w:val="28"/>
        </w:rPr>
        <w:t xml:space="preserve"> белсенді гормоналды түр</w:t>
      </w:r>
      <w:r w:rsidR="00015FD5" w:rsidRPr="00343886">
        <w:rPr>
          <w:sz w:val="28"/>
          <w:szCs w:val="28"/>
        </w:rPr>
        <w:t>і</w:t>
      </w:r>
      <w:r w:rsidR="007C7236" w:rsidRPr="00343886">
        <w:rPr>
          <w:sz w:val="28"/>
          <w:szCs w:val="28"/>
        </w:rPr>
        <w:t xml:space="preserve"> - 1,25(OH)2D </w:t>
      </w:r>
      <w:r w:rsidR="00015FD5" w:rsidRPr="00343886">
        <w:rPr>
          <w:sz w:val="28"/>
          <w:szCs w:val="28"/>
        </w:rPr>
        <w:t xml:space="preserve">айналу </w:t>
      </w:r>
      <w:r w:rsidR="007C7236" w:rsidRPr="00343886">
        <w:rPr>
          <w:sz w:val="28"/>
          <w:szCs w:val="28"/>
        </w:rPr>
        <w:t xml:space="preserve">кезінде тасымалдау тиімділігіне және </w:t>
      </w:r>
      <w:r w:rsidR="00015FD5" w:rsidRPr="00343886">
        <w:rPr>
          <w:sz w:val="28"/>
          <w:szCs w:val="28"/>
        </w:rPr>
        <w:t>биосинтезіне</w:t>
      </w:r>
      <w:r w:rsidR="007C7236" w:rsidRPr="00343886">
        <w:rPr>
          <w:sz w:val="28"/>
          <w:szCs w:val="28"/>
        </w:rPr>
        <w:t xml:space="preserve"> әсер етуі мүмкін[16]. 25(OH)D</w:t>
      </w:r>
      <w:r w:rsidR="006434CA">
        <w:rPr>
          <w:sz w:val="28"/>
          <w:szCs w:val="28"/>
        </w:rPr>
        <w:t xml:space="preserve"> дәрумені</w:t>
      </w:r>
      <w:r w:rsidR="007C7236" w:rsidRPr="00343886">
        <w:rPr>
          <w:sz w:val="28"/>
          <w:szCs w:val="28"/>
        </w:rPr>
        <w:t xml:space="preserve"> </w:t>
      </w:r>
      <w:r w:rsidR="001340B8" w:rsidRPr="00343886">
        <w:rPr>
          <w:sz w:val="28"/>
          <w:szCs w:val="28"/>
        </w:rPr>
        <w:t xml:space="preserve">деңгейі </w:t>
      </w:r>
      <w:r w:rsidR="007C7236" w:rsidRPr="00343886">
        <w:rPr>
          <w:sz w:val="28"/>
          <w:szCs w:val="28"/>
        </w:rPr>
        <w:t xml:space="preserve">жоғарыда аталған гендердің аймақтарындағы </w:t>
      </w:r>
      <w:r w:rsidR="001340B8" w:rsidRPr="00343886">
        <w:rPr>
          <w:sz w:val="28"/>
          <w:szCs w:val="28"/>
        </w:rPr>
        <w:t>бір</w:t>
      </w:r>
      <w:r w:rsidR="007C7236" w:rsidRPr="00343886">
        <w:rPr>
          <w:sz w:val="28"/>
          <w:szCs w:val="28"/>
        </w:rPr>
        <w:t xml:space="preserve"> нуклеотидтік полиморфизм (SNP)</w:t>
      </w:r>
      <w:r w:rsidR="006434CA">
        <w:rPr>
          <w:sz w:val="28"/>
          <w:szCs w:val="28"/>
        </w:rPr>
        <w:t xml:space="preserve"> арқылы</w:t>
      </w:r>
      <w:r w:rsidR="007C7236" w:rsidRPr="00343886">
        <w:rPr>
          <w:sz w:val="28"/>
          <w:szCs w:val="28"/>
        </w:rPr>
        <w:t xml:space="preserve"> байланыс</w:t>
      </w:r>
      <w:r w:rsidR="006434CA">
        <w:rPr>
          <w:sz w:val="28"/>
          <w:szCs w:val="28"/>
        </w:rPr>
        <w:t>ып отыр</w:t>
      </w:r>
      <w:r w:rsidR="007C7236" w:rsidRPr="00343886">
        <w:rPr>
          <w:sz w:val="28"/>
          <w:szCs w:val="28"/>
        </w:rPr>
        <w:t xml:space="preserve"> [23]</w:t>
      </w:r>
      <w:r w:rsidR="001340B8" w:rsidRPr="00343886">
        <w:rPr>
          <w:sz w:val="28"/>
          <w:szCs w:val="28"/>
        </w:rPr>
        <w:t xml:space="preserve">. </w:t>
      </w:r>
    </w:p>
    <w:p w14:paraId="4E48910B" w14:textId="77777777" w:rsidR="00B077F4" w:rsidRDefault="00B077F4" w:rsidP="003B2D14">
      <w:pPr>
        <w:jc w:val="both"/>
        <w:rPr>
          <w:sz w:val="28"/>
          <w:szCs w:val="28"/>
        </w:rPr>
      </w:pPr>
    </w:p>
    <w:p w14:paraId="5231BE4E" w14:textId="77777777" w:rsidR="00B077F4" w:rsidRDefault="00B077F4" w:rsidP="003B2D14">
      <w:pPr>
        <w:jc w:val="both"/>
        <w:rPr>
          <w:sz w:val="28"/>
          <w:szCs w:val="28"/>
        </w:rPr>
      </w:pPr>
    </w:p>
    <w:p w14:paraId="1E9C7FB1" w14:textId="77777777" w:rsidR="00B077F4" w:rsidRDefault="00B077F4" w:rsidP="003B2D14">
      <w:pPr>
        <w:jc w:val="both"/>
        <w:rPr>
          <w:sz w:val="28"/>
          <w:szCs w:val="28"/>
        </w:rPr>
      </w:pPr>
    </w:p>
    <w:p w14:paraId="1F46872C" w14:textId="77777777" w:rsidR="00B077F4" w:rsidRDefault="00B077F4" w:rsidP="003B2D14">
      <w:pPr>
        <w:jc w:val="both"/>
        <w:rPr>
          <w:sz w:val="28"/>
          <w:szCs w:val="28"/>
        </w:rPr>
      </w:pPr>
    </w:p>
    <w:p w14:paraId="2B419105" w14:textId="77777777" w:rsidR="00B077F4" w:rsidRDefault="00B077F4" w:rsidP="003B2D14">
      <w:pPr>
        <w:jc w:val="both"/>
        <w:rPr>
          <w:sz w:val="28"/>
          <w:szCs w:val="28"/>
        </w:rPr>
      </w:pPr>
    </w:p>
    <w:p w14:paraId="7C9D2304" w14:textId="77777777" w:rsidR="00B077F4" w:rsidRDefault="00B077F4" w:rsidP="003B2D14">
      <w:pPr>
        <w:jc w:val="both"/>
        <w:rPr>
          <w:sz w:val="28"/>
          <w:szCs w:val="28"/>
        </w:rPr>
      </w:pPr>
    </w:p>
    <w:p w14:paraId="6B9F47CB" w14:textId="77777777" w:rsidR="00B077F4" w:rsidRDefault="00B077F4" w:rsidP="003B2D14">
      <w:pPr>
        <w:jc w:val="both"/>
        <w:rPr>
          <w:sz w:val="28"/>
          <w:szCs w:val="28"/>
        </w:rPr>
      </w:pPr>
    </w:p>
    <w:p w14:paraId="78B263B8" w14:textId="77777777" w:rsidR="00B077F4" w:rsidRDefault="00B077F4" w:rsidP="003B2D14">
      <w:pPr>
        <w:jc w:val="both"/>
        <w:rPr>
          <w:sz w:val="28"/>
          <w:szCs w:val="28"/>
        </w:rPr>
      </w:pPr>
    </w:p>
    <w:p w14:paraId="50F5F500" w14:textId="77777777" w:rsidR="00B077F4" w:rsidRDefault="00B077F4" w:rsidP="003B2D14">
      <w:pPr>
        <w:jc w:val="both"/>
        <w:rPr>
          <w:sz w:val="28"/>
          <w:szCs w:val="28"/>
        </w:rPr>
      </w:pPr>
    </w:p>
    <w:p w14:paraId="4CC690D7" w14:textId="77777777" w:rsidR="00B077F4" w:rsidRDefault="00B077F4" w:rsidP="003B2D14">
      <w:pPr>
        <w:jc w:val="both"/>
        <w:rPr>
          <w:sz w:val="28"/>
          <w:szCs w:val="28"/>
        </w:rPr>
      </w:pPr>
    </w:p>
    <w:p w14:paraId="7D2A7D1D" w14:textId="77777777" w:rsidR="00B077F4" w:rsidRDefault="00B077F4" w:rsidP="003B2D14">
      <w:pPr>
        <w:jc w:val="both"/>
        <w:rPr>
          <w:sz w:val="28"/>
          <w:szCs w:val="28"/>
        </w:rPr>
      </w:pPr>
    </w:p>
    <w:p w14:paraId="6C11370F" w14:textId="77777777" w:rsidR="00B077F4" w:rsidRDefault="00B077F4" w:rsidP="003B2D14">
      <w:pPr>
        <w:jc w:val="both"/>
        <w:rPr>
          <w:sz w:val="28"/>
          <w:szCs w:val="28"/>
        </w:rPr>
      </w:pPr>
    </w:p>
    <w:p w14:paraId="48B9268E" w14:textId="77777777" w:rsidR="00B077F4" w:rsidRDefault="00B077F4" w:rsidP="003B2D14">
      <w:pPr>
        <w:jc w:val="both"/>
        <w:rPr>
          <w:sz w:val="28"/>
          <w:szCs w:val="28"/>
        </w:rPr>
      </w:pPr>
    </w:p>
    <w:p w14:paraId="29E79084" w14:textId="77777777" w:rsidR="00B077F4" w:rsidRDefault="00B077F4" w:rsidP="003B2D14">
      <w:pPr>
        <w:jc w:val="both"/>
        <w:rPr>
          <w:sz w:val="28"/>
          <w:szCs w:val="28"/>
        </w:rPr>
      </w:pPr>
    </w:p>
    <w:p w14:paraId="16F844DC" w14:textId="77777777" w:rsidR="00B077F4" w:rsidRDefault="00B077F4" w:rsidP="003B2D14">
      <w:pPr>
        <w:jc w:val="both"/>
        <w:rPr>
          <w:sz w:val="28"/>
          <w:szCs w:val="28"/>
        </w:rPr>
      </w:pPr>
    </w:p>
    <w:p w14:paraId="76688BDA" w14:textId="77777777" w:rsidR="00B077F4" w:rsidRDefault="00B077F4" w:rsidP="003B2D14">
      <w:pPr>
        <w:jc w:val="both"/>
        <w:rPr>
          <w:sz w:val="28"/>
          <w:szCs w:val="28"/>
        </w:rPr>
      </w:pPr>
    </w:p>
    <w:p w14:paraId="39BC4DEC" w14:textId="77777777" w:rsidR="006434CA" w:rsidRDefault="006434CA" w:rsidP="003B2D14">
      <w:pPr>
        <w:jc w:val="both"/>
        <w:rPr>
          <w:sz w:val="28"/>
          <w:szCs w:val="28"/>
        </w:rPr>
      </w:pPr>
    </w:p>
    <w:p w14:paraId="1D4802B3" w14:textId="77777777" w:rsidR="00B077F4" w:rsidRDefault="00B077F4" w:rsidP="003B2D14">
      <w:pPr>
        <w:jc w:val="both"/>
        <w:rPr>
          <w:sz w:val="28"/>
          <w:szCs w:val="28"/>
        </w:rPr>
      </w:pPr>
    </w:p>
    <w:p w14:paraId="70414A86" w14:textId="77777777" w:rsidR="006434CA" w:rsidRDefault="006434CA" w:rsidP="003B2D14">
      <w:pPr>
        <w:jc w:val="both"/>
        <w:rPr>
          <w:sz w:val="28"/>
          <w:szCs w:val="28"/>
        </w:rPr>
      </w:pPr>
    </w:p>
    <w:p w14:paraId="0146E955" w14:textId="77777777" w:rsidR="00B077F4" w:rsidRDefault="00B077F4" w:rsidP="003B2D14">
      <w:pPr>
        <w:jc w:val="both"/>
        <w:rPr>
          <w:sz w:val="28"/>
          <w:szCs w:val="28"/>
        </w:rPr>
      </w:pPr>
    </w:p>
    <w:p w14:paraId="45FF9B1C" w14:textId="1C9EE387" w:rsidR="0014527B" w:rsidRDefault="0014527B" w:rsidP="003B2D14">
      <w:pPr>
        <w:jc w:val="both"/>
        <w:rPr>
          <w:sz w:val="28"/>
          <w:szCs w:val="28"/>
        </w:rPr>
      </w:pPr>
    </w:p>
    <w:p w14:paraId="168B813F" w14:textId="77777777" w:rsidR="000A7721" w:rsidRPr="003B2D14" w:rsidRDefault="000A7721" w:rsidP="003B2D14">
      <w:pPr>
        <w:jc w:val="both"/>
        <w:rPr>
          <w:sz w:val="28"/>
          <w:szCs w:val="28"/>
        </w:rPr>
      </w:pPr>
    </w:p>
    <w:p w14:paraId="10C21AA4" w14:textId="72083E3A" w:rsidR="00B81038" w:rsidRDefault="006434CA" w:rsidP="006434CA">
      <w:pPr>
        <w:pStyle w:val="TableParagraph"/>
        <w:tabs>
          <w:tab w:val="left" w:pos="852"/>
          <w:tab w:val="left" w:pos="3823"/>
          <w:tab w:val="left" w:pos="5200"/>
          <w:tab w:val="left" w:pos="6611"/>
        </w:tabs>
        <w:ind w:left="360"/>
        <w:rPr>
          <w:b/>
          <w:sz w:val="28"/>
          <w:szCs w:val="28"/>
        </w:rPr>
      </w:pPr>
      <w:r w:rsidRPr="007F22E2">
        <w:rPr>
          <w:b/>
          <w:sz w:val="28"/>
          <w:szCs w:val="28"/>
        </w:rPr>
        <w:lastRenderedPageBreak/>
        <w:t xml:space="preserve">2. </w:t>
      </w:r>
      <w:r w:rsidR="00B81038" w:rsidRPr="007726E1">
        <w:rPr>
          <w:b/>
          <w:sz w:val="28"/>
          <w:szCs w:val="28"/>
        </w:rPr>
        <w:t>ЗЕРТТЕУ</w:t>
      </w:r>
      <w:r w:rsidR="00B81038" w:rsidRPr="007726E1">
        <w:rPr>
          <w:b/>
          <w:spacing w:val="-6"/>
          <w:sz w:val="28"/>
          <w:szCs w:val="28"/>
        </w:rPr>
        <w:t xml:space="preserve"> </w:t>
      </w:r>
      <w:r w:rsidR="00B81038" w:rsidRPr="006A0B19">
        <w:rPr>
          <w:b/>
          <w:sz w:val="28"/>
          <w:szCs w:val="28"/>
        </w:rPr>
        <w:t>ОБЕКТ</w:t>
      </w:r>
      <w:r w:rsidR="00B81038">
        <w:rPr>
          <w:b/>
          <w:sz w:val="28"/>
          <w:szCs w:val="28"/>
        </w:rPr>
        <w:t>ІСІ МЕН ӘДІСТЕРІ</w:t>
      </w:r>
    </w:p>
    <w:p w14:paraId="41481CF9" w14:textId="77777777" w:rsidR="000A7721" w:rsidRPr="00B81038" w:rsidRDefault="000A7721" w:rsidP="006434CA">
      <w:pPr>
        <w:pStyle w:val="TableParagraph"/>
        <w:tabs>
          <w:tab w:val="left" w:pos="852"/>
          <w:tab w:val="left" w:pos="3823"/>
          <w:tab w:val="left" w:pos="5200"/>
          <w:tab w:val="left" w:pos="6611"/>
        </w:tabs>
        <w:ind w:left="360"/>
        <w:rPr>
          <w:b/>
          <w:sz w:val="28"/>
          <w:szCs w:val="28"/>
        </w:rPr>
      </w:pPr>
    </w:p>
    <w:p w14:paraId="1F0AB119" w14:textId="69AA5007" w:rsidR="00B81038" w:rsidRDefault="00B81038" w:rsidP="00B81038">
      <w:pPr>
        <w:pStyle w:val="TableParagraph"/>
        <w:tabs>
          <w:tab w:val="left" w:pos="852"/>
          <w:tab w:val="left" w:pos="3823"/>
          <w:tab w:val="left" w:pos="5200"/>
          <w:tab w:val="left" w:pos="6611"/>
        </w:tabs>
        <w:jc w:val="left"/>
        <w:rPr>
          <w:b/>
          <w:bCs/>
          <w:sz w:val="28"/>
          <w:szCs w:val="28"/>
        </w:rPr>
      </w:pPr>
      <w:r w:rsidRPr="0090220B">
        <w:rPr>
          <w:b/>
          <w:bCs/>
          <w:sz w:val="28"/>
          <w:szCs w:val="28"/>
        </w:rPr>
        <w:t xml:space="preserve">2.1. </w:t>
      </w:r>
      <w:r w:rsidRPr="00B81038">
        <w:rPr>
          <w:b/>
          <w:bCs/>
          <w:sz w:val="28"/>
          <w:szCs w:val="28"/>
        </w:rPr>
        <w:t>Зертте</w:t>
      </w:r>
      <w:r w:rsidR="000A7721">
        <w:rPr>
          <w:b/>
          <w:bCs/>
          <w:sz w:val="28"/>
          <w:szCs w:val="28"/>
        </w:rPr>
        <w:t>уге алынған топтарға сипаттама</w:t>
      </w:r>
      <w:r w:rsidR="0090220B" w:rsidRPr="0090220B">
        <w:rPr>
          <w:b/>
          <w:bCs/>
          <w:sz w:val="28"/>
          <w:szCs w:val="28"/>
        </w:rPr>
        <w:t>.</w:t>
      </w:r>
    </w:p>
    <w:p w14:paraId="39DAEB79" w14:textId="77777777" w:rsidR="000A7721" w:rsidRPr="0090220B" w:rsidRDefault="000A7721" w:rsidP="00B81038">
      <w:pPr>
        <w:pStyle w:val="TableParagraph"/>
        <w:tabs>
          <w:tab w:val="left" w:pos="852"/>
          <w:tab w:val="left" w:pos="3823"/>
          <w:tab w:val="left" w:pos="5200"/>
          <w:tab w:val="left" w:pos="6611"/>
        </w:tabs>
        <w:jc w:val="left"/>
        <w:rPr>
          <w:b/>
          <w:bCs/>
          <w:sz w:val="28"/>
          <w:szCs w:val="28"/>
        </w:rPr>
      </w:pPr>
    </w:p>
    <w:p w14:paraId="68DBB24F" w14:textId="6FA81A6D" w:rsidR="00A60753" w:rsidRPr="00AA7F55" w:rsidRDefault="00B81038" w:rsidP="00B81038">
      <w:pPr>
        <w:ind w:firstLine="720"/>
        <w:jc w:val="both"/>
        <w:rPr>
          <w:sz w:val="28"/>
          <w:szCs w:val="28"/>
        </w:rPr>
      </w:pPr>
      <w:r w:rsidRPr="00B81038">
        <w:rPr>
          <w:sz w:val="28"/>
          <w:szCs w:val="28"/>
        </w:rPr>
        <w:t>Н</w:t>
      </w:r>
      <w:r w:rsidR="00183B04" w:rsidRPr="00AA7F55">
        <w:rPr>
          <w:sz w:val="28"/>
          <w:szCs w:val="28"/>
        </w:rPr>
        <w:t xml:space="preserve">егізгі ғылыми зерттеу жұмысы  </w:t>
      </w:r>
      <w:r w:rsidR="00A60753" w:rsidRPr="00AA7F55">
        <w:rPr>
          <w:sz w:val="28"/>
          <w:szCs w:val="28"/>
        </w:rPr>
        <w:t>2021-2023 бағдарламасы бойынша ғылыми және (немесе) ғылыми-техникалық жобаларды гранттық қаржыландырумен ғылыми-техникалық жоба (12 ай): AP09563004 «Біріншілік дисменореясы бар жасөспірім қыздардағы сүйек тінінің минералды тығыздығы жағдайы мен метаболизмінің ерекшеліктері».</w:t>
      </w:r>
      <w:r w:rsidR="00183B04" w:rsidRPr="00AA7F55">
        <w:rPr>
          <w:sz w:val="28"/>
          <w:szCs w:val="28"/>
        </w:rPr>
        <w:t xml:space="preserve"> </w:t>
      </w:r>
      <w:r w:rsidR="00A60753" w:rsidRPr="00AA7F55">
        <w:rPr>
          <w:color w:val="212529"/>
          <w:sz w:val="28"/>
          <w:szCs w:val="28"/>
          <w:lang w:eastAsia="ru-RU"/>
        </w:rPr>
        <w:t>Тір. номер 0121</w:t>
      </w:r>
      <w:r w:rsidR="00AE726E" w:rsidRPr="00AA7F55">
        <w:rPr>
          <w:color w:val="212529"/>
          <w:sz w:val="28"/>
          <w:szCs w:val="28"/>
          <w:lang w:eastAsia="ru-RU"/>
        </w:rPr>
        <w:t>КР</w:t>
      </w:r>
      <w:r w:rsidR="00A60753" w:rsidRPr="00AA7F55">
        <w:rPr>
          <w:color w:val="212529"/>
          <w:sz w:val="28"/>
          <w:szCs w:val="28"/>
          <w:lang w:eastAsia="ru-RU"/>
        </w:rPr>
        <w:t>00549</w:t>
      </w:r>
      <w:r w:rsidR="00183B04" w:rsidRPr="00AA7F55">
        <w:rPr>
          <w:color w:val="212529"/>
          <w:sz w:val="28"/>
          <w:szCs w:val="28"/>
          <w:lang w:eastAsia="ru-RU"/>
        </w:rPr>
        <w:t xml:space="preserve"> </w:t>
      </w:r>
      <w:r w:rsidR="00AE726E" w:rsidRPr="00AA7F55">
        <w:rPr>
          <w:color w:val="212529"/>
          <w:sz w:val="28"/>
          <w:szCs w:val="28"/>
          <w:lang w:eastAsia="ru-RU"/>
        </w:rPr>
        <w:t xml:space="preserve">және </w:t>
      </w:r>
      <w:r w:rsidR="00A60753" w:rsidRPr="00AA7F55">
        <w:rPr>
          <w:sz w:val="28"/>
          <w:szCs w:val="28"/>
        </w:rPr>
        <w:t xml:space="preserve">Марат Оспанов атындағы Батыс Қазақстан Мемлекеттік Медицина университеті деңгейінде құрылған </w:t>
      </w:r>
      <w:r w:rsidR="00AE726E" w:rsidRPr="00AA7F55">
        <w:rPr>
          <w:sz w:val="28"/>
          <w:szCs w:val="28"/>
        </w:rPr>
        <w:t xml:space="preserve">гранттық- бағдарламасы аясында, </w:t>
      </w:r>
      <w:r w:rsidR="00A60753" w:rsidRPr="00AA7F55">
        <w:rPr>
          <w:sz w:val="28"/>
          <w:szCs w:val="28"/>
        </w:rPr>
        <w:t>«</w:t>
      </w:r>
      <w:r w:rsidR="00183B04" w:rsidRPr="00AA7F55">
        <w:rPr>
          <w:sz w:val="28"/>
          <w:szCs w:val="28"/>
        </w:rPr>
        <w:t>Қазақ популяциясындағы біріншілік дисменореясы бар жасөспірім қыздардағы сүйек тінінің минералды тығыздығы жағдайы мен метаболизмінің ерекшеліктері</w:t>
      </w:r>
      <w:r w:rsidR="00A60753" w:rsidRPr="00AA7F55">
        <w:rPr>
          <w:sz w:val="28"/>
          <w:szCs w:val="28"/>
        </w:rPr>
        <w:t>»</w:t>
      </w:r>
      <w:r w:rsidR="00A60753" w:rsidRPr="00AA7F55">
        <w:rPr>
          <w:spacing w:val="22"/>
          <w:sz w:val="28"/>
          <w:szCs w:val="28"/>
        </w:rPr>
        <w:t xml:space="preserve"> </w:t>
      </w:r>
      <w:r w:rsidR="00A60753" w:rsidRPr="00AA7F55">
        <w:rPr>
          <w:sz w:val="28"/>
          <w:szCs w:val="28"/>
        </w:rPr>
        <w:t>ғылыми</w:t>
      </w:r>
      <w:r w:rsidR="00A60753" w:rsidRPr="00AA7F55">
        <w:rPr>
          <w:spacing w:val="25"/>
          <w:sz w:val="28"/>
          <w:szCs w:val="28"/>
        </w:rPr>
        <w:t xml:space="preserve"> </w:t>
      </w:r>
      <w:r w:rsidR="00A60753" w:rsidRPr="00AA7F55">
        <w:rPr>
          <w:sz w:val="28"/>
          <w:szCs w:val="28"/>
        </w:rPr>
        <w:t>техникалық</w:t>
      </w:r>
      <w:r w:rsidR="00A60753" w:rsidRPr="00AA7F55">
        <w:rPr>
          <w:spacing w:val="24"/>
          <w:sz w:val="28"/>
          <w:szCs w:val="28"/>
        </w:rPr>
        <w:t xml:space="preserve"> </w:t>
      </w:r>
      <w:r w:rsidR="00A60753" w:rsidRPr="00AA7F55">
        <w:rPr>
          <w:sz w:val="28"/>
          <w:szCs w:val="28"/>
        </w:rPr>
        <w:t>жобасының,</w:t>
      </w:r>
      <w:r w:rsidR="00A60753" w:rsidRPr="00AA7F55">
        <w:rPr>
          <w:spacing w:val="24"/>
          <w:sz w:val="28"/>
          <w:szCs w:val="28"/>
        </w:rPr>
        <w:t xml:space="preserve"> </w:t>
      </w:r>
      <w:r w:rsidR="00A60753" w:rsidRPr="00AA7F55">
        <w:rPr>
          <w:sz w:val="28"/>
          <w:szCs w:val="28"/>
        </w:rPr>
        <w:t>бір</w:t>
      </w:r>
      <w:r w:rsidR="00A60753" w:rsidRPr="00AA7F55">
        <w:rPr>
          <w:spacing w:val="25"/>
          <w:sz w:val="28"/>
          <w:szCs w:val="28"/>
        </w:rPr>
        <w:t xml:space="preserve"> </w:t>
      </w:r>
      <w:r w:rsidR="00A60753" w:rsidRPr="00AA7F55">
        <w:rPr>
          <w:sz w:val="28"/>
          <w:szCs w:val="28"/>
        </w:rPr>
        <w:t>фрагменті</w:t>
      </w:r>
      <w:r w:rsidR="00A60753" w:rsidRPr="00AA7F55">
        <w:rPr>
          <w:spacing w:val="24"/>
          <w:sz w:val="28"/>
          <w:szCs w:val="28"/>
        </w:rPr>
        <w:t xml:space="preserve"> </w:t>
      </w:r>
      <w:r w:rsidR="00A60753" w:rsidRPr="00AA7F55">
        <w:rPr>
          <w:sz w:val="28"/>
          <w:szCs w:val="28"/>
        </w:rPr>
        <w:t>ретінде</w:t>
      </w:r>
      <w:r w:rsidR="00A60753" w:rsidRPr="00AA7F55">
        <w:rPr>
          <w:spacing w:val="25"/>
          <w:sz w:val="28"/>
          <w:szCs w:val="28"/>
        </w:rPr>
        <w:t xml:space="preserve"> </w:t>
      </w:r>
      <w:r w:rsidR="00A60753" w:rsidRPr="00AA7F55">
        <w:rPr>
          <w:sz w:val="28"/>
          <w:szCs w:val="28"/>
        </w:rPr>
        <w:t>қа</w:t>
      </w:r>
      <w:r w:rsidR="00AE726E" w:rsidRPr="00AA7F55">
        <w:rPr>
          <w:sz w:val="28"/>
          <w:szCs w:val="28"/>
        </w:rPr>
        <w:t>лыпты физиология кафедрасы орындалды.</w:t>
      </w:r>
    </w:p>
    <w:p w14:paraId="78212CBE" w14:textId="0114E5A1" w:rsidR="00A60753" w:rsidRPr="00AA7F55" w:rsidRDefault="00A60753" w:rsidP="006434CA">
      <w:pPr>
        <w:pStyle w:val="a3"/>
        <w:ind w:left="0" w:right="558" w:firstLine="720"/>
      </w:pPr>
      <w:r w:rsidRPr="00AA7F55">
        <w:t>Аталған, ғылыми жұмыс Марат Оспанов атындағы Батыс Қазақстан Медицина университетінің, қалыпты физиология кафедрасы және АҚ «К</w:t>
      </w:r>
      <w:r w:rsidR="00CC70DA" w:rsidRPr="00AA7F55">
        <w:t>еңес</w:t>
      </w:r>
      <w:r w:rsidRPr="00AA7F55">
        <w:t>-диагностикалық орталық</w:t>
      </w:r>
      <w:r w:rsidR="00CC70DA" w:rsidRPr="00AA7F55">
        <w:t>, Облыстық перинатальды Орталық</w:t>
      </w:r>
      <w:r w:rsidRPr="00AA7F55">
        <w:t>», сонымен қатар</w:t>
      </w:r>
      <w:r w:rsidR="006434CA" w:rsidRPr="006434CA">
        <w:t xml:space="preserve"> </w:t>
      </w:r>
      <w:r w:rsidRPr="00AA7F55">
        <w:t>«Инвитро» зертханасы деңгейінде жүргізілді.</w:t>
      </w:r>
    </w:p>
    <w:p w14:paraId="7CCBA7AA" w14:textId="77777777" w:rsidR="003F4B62" w:rsidRPr="00BB18B3" w:rsidRDefault="003F4B62" w:rsidP="003F4B62">
      <w:pPr>
        <w:pStyle w:val="a3"/>
        <w:ind w:firstLine="708"/>
      </w:pPr>
      <w:r w:rsidRPr="00BB18B3">
        <w:t xml:space="preserve">Ғылыми-зерттеу жұмысы Марат Оспанов атындағы Батыс Қазақстан Медицина университетінің 04.10.2022ж жергілікті этикалық комитетінің №10 хаттамасымен бекітілді. Осы ғылыми зерттеудің клиникалық бөлімі АҚ «Кеңес-диагностикалық орталық» Облыстық перинатальды Орталығында,  ал зертханалық бөлімі Ақтөбе қаласы, Әбілқайыр хан даңғылы 89 және 12 шағын мөлтек ауданы мекен жайында орналасқан «Инвитро» зертханасы базасында орындалды.  </w:t>
      </w:r>
    </w:p>
    <w:p w14:paraId="2F298A08" w14:textId="77777777" w:rsidR="0090220B" w:rsidRPr="00AA7F55" w:rsidRDefault="0090220B" w:rsidP="005C6AF1">
      <w:pPr>
        <w:pStyle w:val="a3"/>
        <w:ind w:left="0" w:right="564"/>
      </w:pPr>
    </w:p>
    <w:p w14:paraId="21F81269" w14:textId="12B8786D" w:rsidR="00CC70DA" w:rsidRPr="00AA7F55" w:rsidRDefault="00CC70DA" w:rsidP="005C6AF1">
      <w:pPr>
        <w:pStyle w:val="a3"/>
        <w:ind w:left="0" w:right="564"/>
        <w:rPr>
          <w:b/>
          <w:bCs/>
        </w:rPr>
      </w:pPr>
      <w:r w:rsidRPr="00AA7F55">
        <w:rPr>
          <w:b/>
          <w:bCs/>
        </w:rPr>
        <w:t>2.</w:t>
      </w:r>
      <w:r w:rsidR="0090220B" w:rsidRPr="006A0B19">
        <w:rPr>
          <w:b/>
          <w:bCs/>
        </w:rPr>
        <w:t xml:space="preserve">2 </w:t>
      </w:r>
      <w:r w:rsidR="0090220B" w:rsidRPr="0090220B">
        <w:rPr>
          <w:b/>
          <w:bCs/>
        </w:rPr>
        <w:t>Зерттеудің</w:t>
      </w:r>
      <w:r w:rsidR="0090220B" w:rsidRPr="0090220B">
        <w:rPr>
          <w:b/>
          <w:bCs/>
          <w:spacing w:val="-9"/>
        </w:rPr>
        <w:t xml:space="preserve"> </w:t>
      </w:r>
      <w:r w:rsidR="0090220B" w:rsidRPr="006A0B19">
        <w:rPr>
          <w:b/>
          <w:bCs/>
          <w:spacing w:val="-9"/>
        </w:rPr>
        <w:t>объект</w:t>
      </w:r>
      <w:r w:rsidR="0090220B" w:rsidRPr="0090220B">
        <w:rPr>
          <w:b/>
          <w:bCs/>
          <w:spacing w:val="-9"/>
        </w:rPr>
        <w:t xml:space="preserve">ісі мен </w:t>
      </w:r>
      <w:r w:rsidR="0090220B" w:rsidRPr="0090220B">
        <w:rPr>
          <w:b/>
          <w:bCs/>
        </w:rPr>
        <w:t>дизайны</w:t>
      </w:r>
    </w:p>
    <w:p w14:paraId="079C40EB" w14:textId="4609C8FA" w:rsidR="005A0EC2" w:rsidRPr="005C6AF1" w:rsidRDefault="0090220B" w:rsidP="005C6AF1">
      <w:pPr>
        <w:tabs>
          <w:tab w:val="left" w:pos="720"/>
          <w:tab w:val="left" w:pos="840"/>
        </w:tabs>
        <w:contextualSpacing/>
        <w:jc w:val="both"/>
        <w:rPr>
          <w:sz w:val="28"/>
          <w:szCs w:val="28"/>
        </w:rPr>
      </w:pPr>
      <w:r>
        <w:rPr>
          <w:sz w:val="28"/>
          <w:szCs w:val="28"/>
        </w:rPr>
        <w:tab/>
      </w:r>
      <w:r w:rsidR="005A0EC2" w:rsidRPr="005C6AF1">
        <w:rPr>
          <w:sz w:val="28"/>
          <w:szCs w:val="28"/>
        </w:rPr>
        <w:t>Зерттеудің жағдай-бақылау дизайны бойынша зерттелетін үлгі 12 жас пен 17 жас 5 ай 29 күн жас аралығындағы Ақтөбе облысындағы жасөспірім қыз балалар салыстыру топтарына бөлінді: жағдай тобында 20</w:t>
      </w:r>
      <w:r w:rsidR="00AA7F55" w:rsidRPr="00AA7F55">
        <w:rPr>
          <w:sz w:val="28"/>
          <w:szCs w:val="28"/>
        </w:rPr>
        <w:t>4</w:t>
      </w:r>
      <w:r w:rsidR="005A0EC2" w:rsidRPr="005C6AF1">
        <w:rPr>
          <w:sz w:val="28"/>
          <w:szCs w:val="28"/>
        </w:rPr>
        <w:t xml:space="preserve"> – біріншілік дисменореясы бар жасөспірім қыз балалар, ал бақылау тобында 2</w:t>
      </w:r>
      <w:r w:rsidR="00AA7F55" w:rsidRPr="00AA7F55">
        <w:rPr>
          <w:sz w:val="28"/>
          <w:szCs w:val="28"/>
        </w:rPr>
        <w:t>0</w:t>
      </w:r>
      <w:r w:rsidR="00AA7F55" w:rsidRPr="00605615">
        <w:rPr>
          <w:sz w:val="28"/>
          <w:szCs w:val="28"/>
        </w:rPr>
        <w:t>6</w:t>
      </w:r>
      <w:r w:rsidR="005A0EC2" w:rsidRPr="005C6AF1">
        <w:rPr>
          <w:sz w:val="28"/>
          <w:szCs w:val="28"/>
        </w:rPr>
        <w:t>- етеккір циклы кезінде ауырсынуы жоқ қыз балалар құралды.</w:t>
      </w:r>
    </w:p>
    <w:p w14:paraId="10733557" w14:textId="77777777" w:rsidR="005A0EC2" w:rsidRPr="005C6AF1" w:rsidRDefault="005A0EC2" w:rsidP="0090220B">
      <w:pPr>
        <w:ind w:firstLine="720"/>
        <w:jc w:val="both"/>
        <w:rPr>
          <w:sz w:val="28"/>
          <w:szCs w:val="28"/>
        </w:rPr>
      </w:pPr>
      <w:r w:rsidRPr="005C6AF1">
        <w:rPr>
          <w:bCs/>
          <w:sz w:val="28"/>
          <w:szCs w:val="28"/>
        </w:rPr>
        <w:t xml:space="preserve">Зерттелушілерді іріктеу кездейсоқ іріктеу әдісімен жүргізілді. </w:t>
      </w:r>
      <w:r w:rsidRPr="005C6AF1">
        <w:rPr>
          <w:sz w:val="28"/>
          <w:szCs w:val="28"/>
        </w:rPr>
        <w:t xml:space="preserve">12 жас пен 17 жас 5 ай 29 күн жас аралығындағы </w:t>
      </w:r>
      <w:r w:rsidRPr="005C6AF1">
        <w:rPr>
          <w:bCs/>
          <w:sz w:val="28"/>
          <w:szCs w:val="28"/>
        </w:rPr>
        <w:t xml:space="preserve">жасөспірім қыздардың </w:t>
      </w:r>
      <w:r w:rsidRPr="005C6AF1">
        <w:rPr>
          <w:sz w:val="28"/>
          <w:szCs w:val="28"/>
        </w:rPr>
        <w:t>жалпы саны - 27 972 мыңды құрады. Осы қызбалалар арасынан біз кездейсоқ үлгі таңдалды. Үлгі мөлшері 20 000 адамнан асатын топтар үшін көп өзгермейді.</w:t>
      </w:r>
    </w:p>
    <w:p w14:paraId="2ED20666" w14:textId="77777777" w:rsidR="005A0EC2" w:rsidRPr="005C6AF1" w:rsidRDefault="005A0EC2" w:rsidP="005C6AF1">
      <w:pPr>
        <w:tabs>
          <w:tab w:val="left" w:pos="720"/>
          <w:tab w:val="left" w:pos="840"/>
        </w:tabs>
        <w:contextualSpacing/>
        <w:jc w:val="both"/>
        <w:rPr>
          <w:sz w:val="28"/>
          <w:szCs w:val="28"/>
        </w:rPr>
      </w:pPr>
      <w:r w:rsidRPr="005C6AF1">
        <w:rPr>
          <w:sz w:val="28"/>
          <w:szCs w:val="28"/>
        </w:rPr>
        <w:t>2.2 зерттеу дизайны</w:t>
      </w:r>
    </w:p>
    <w:p w14:paraId="6C7D7639" w14:textId="727E5752" w:rsidR="005A0EC2" w:rsidRPr="005C6AF1" w:rsidRDefault="0090220B" w:rsidP="005C6AF1">
      <w:pPr>
        <w:tabs>
          <w:tab w:val="left" w:pos="720"/>
          <w:tab w:val="left" w:pos="840"/>
        </w:tabs>
        <w:contextualSpacing/>
        <w:jc w:val="both"/>
        <w:rPr>
          <w:sz w:val="28"/>
          <w:szCs w:val="28"/>
        </w:rPr>
      </w:pPr>
      <w:r>
        <w:rPr>
          <w:sz w:val="28"/>
          <w:szCs w:val="28"/>
        </w:rPr>
        <w:tab/>
      </w:r>
      <w:r w:rsidR="005A0EC2" w:rsidRPr="005C6AF1">
        <w:rPr>
          <w:sz w:val="28"/>
          <w:szCs w:val="28"/>
        </w:rPr>
        <w:t>Жағдай-бақылауды зерттеу үшін үлгі мөлшерін есептеу "Epi info TM" бағдарламасындағы онлайн-калькулятордың көмегімен есептелді, диапазон пропорциялар түрінде қойылды және мүмкіндіктің болжамды қатынасы-1,0; сенімділік деңгейі – 95%.</w:t>
      </w:r>
      <w:r w:rsidRPr="0090220B">
        <w:rPr>
          <w:sz w:val="28"/>
          <w:szCs w:val="28"/>
        </w:rPr>
        <w:t xml:space="preserve"> </w:t>
      </w:r>
      <w:r w:rsidR="005A0EC2" w:rsidRPr="005C6AF1">
        <w:rPr>
          <w:sz w:val="28"/>
          <w:szCs w:val="28"/>
        </w:rPr>
        <w:t xml:space="preserve">Research Power («Қуат»): биомедициналық зерттеулер үшін бұл көрсеткіш әдетте 80% құрайды. Жағдай тобының бақылау тобына </w:t>
      </w:r>
      <w:r w:rsidR="000A7721">
        <w:rPr>
          <w:sz w:val="28"/>
          <w:szCs w:val="28"/>
        </w:rPr>
        <w:lastRenderedPageBreak/>
        <w:t>арақатынасы 1:</w:t>
      </w:r>
      <w:r w:rsidR="005A0EC2" w:rsidRPr="005C6AF1">
        <w:rPr>
          <w:sz w:val="28"/>
          <w:szCs w:val="28"/>
        </w:rPr>
        <w:t>1 қатынасын тең болды. Бағдарлама есептейтін үлгі өлшемі үш формула бойынша - Kelsey J.L., Fleiss және Fleiss үздіксіздігі үшін түзетіліп есептеу нәтижелерін қолдану арқылы Келси Дж.Л., соған негізделген «жағдай» және «бақылау» тобында болуы керек әрқайсысына 20</w:t>
      </w:r>
      <w:r w:rsidR="003F4B62" w:rsidRPr="003F4B62">
        <w:rPr>
          <w:sz w:val="28"/>
          <w:szCs w:val="28"/>
        </w:rPr>
        <w:t xml:space="preserve">4 </w:t>
      </w:r>
      <w:r w:rsidRPr="0090220B">
        <w:rPr>
          <w:sz w:val="28"/>
          <w:szCs w:val="28"/>
        </w:rPr>
        <w:t>-</w:t>
      </w:r>
      <w:r w:rsidR="003F4B62" w:rsidRPr="003F4B62">
        <w:rPr>
          <w:sz w:val="28"/>
          <w:szCs w:val="28"/>
        </w:rPr>
        <w:t xml:space="preserve"> </w:t>
      </w:r>
      <w:r w:rsidRPr="0090220B">
        <w:rPr>
          <w:sz w:val="28"/>
          <w:szCs w:val="28"/>
        </w:rPr>
        <w:t>206</w:t>
      </w:r>
      <w:r w:rsidR="005A0EC2" w:rsidRPr="005C6AF1">
        <w:rPr>
          <w:sz w:val="28"/>
          <w:szCs w:val="28"/>
        </w:rPr>
        <w:t xml:space="preserve"> адам кіреді, яғни 410 зерттеуге зерттеуші қатысу керек.</w:t>
      </w:r>
    </w:p>
    <w:p w14:paraId="411F4ECC" w14:textId="3EC096EE" w:rsidR="003F4B62" w:rsidRPr="00BB18B3" w:rsidRDefault="005A0EC2" w:rsidP="003F4B62">
      <w:pPr>
        <w:ind w:firstLine="708"/>
        <w:jc w:val="both"/>
        <w:rPr>
          <w:sz w:val="28"/>
          <w:szCs w:val="28"/>
        </w:rPr>
      </w:pPr>
      <w:bookmarkStart w:id="3" w:name="_Hlk146722220"/>
      <w:r w:rsidRPr="005C6AF1">
        <w:rPr>
          <w:sz w:val="28"/>
          <w:szCs w:val="28"/>
        </w:rPr>
        <w:t>Барлық тексерілген ж</w:t>
      </w:r>
      <w:r w:rsidRPr="005C6AF1">
        <w:rPr>
          <w:bCs/>
          <w:sz w:val="28"/>
          <w:szCs w:val="28"/>
        </w:rPr>
        <w:t xml:space="preserve">асөспірім қыз балалар </w:t>
      </w:r>
      <w:r w:rsidRPr="005C6AF1">
        <w:rPr>
          <w:sz w:val="28"/>
          <w:szCs w:val="28"/>
        </w:rPr>
        <w:t xml:space="preserve">мен олардың ата-аналары қосымша зерттеулер жүргізуге жазбаша хабардар етілген келісімді толтырды, тек қана келісім алынған респонденттерге ғана зерттеу жұмыстары жүргізілді. </w:t>
      </w:r>
      <w:r w:rsidRPr="005C6AF1">
        <w:rPr>
          <w:sz w:val="28"/>
          <w:szCs w:val="28"/>
        </w:rPr>
        <w:tab/>
      </w:r>
      <w:bookmarkEnd w:id="3"/>
      <w:r w:rsidR="003F4B62" w:rsidRPr="00BB18B3">
        <w:rPr>
          <w:sz w:val="28"/>
          <w:szCs w:val="28"/>
        </w:rPr>
        <w:t>Жағдай тобының бақылау тобына арақатынасы 1:1 шамасында алынды. Жағдай мен бақылау тобы сәйкес жұптастыру әдісін қолдану (matched case-control study) арқылы топтастырылды. Одан әрі негізгі мынадай факторлар бойынша: жасы, жынысы, дене салмағының индексі, тұрғылықты мекен жайы Ақтөбе қаласы және ұлты қазақ жасөспірім қыз балалары жұптастырылды.</w:t>
      </w:r>
    </w:p>
    <w:p w14:paraId="4E5D9FCB" w14:textId="28FC2A77" w:rsidR="00521CEF" w:rsidRPr="00521CEF" w:rsidRDefault="005A0EC2" w:rsidP="00317C27">
      <w:pPr>
        <w:ind w:firstLine="709"/>
        <w:jc w:val="both"/>
        <w:rPr>
          <w:sz w:val="28"/>
          <w:szCs w:val="28"/>
        </w:rPr>
      </w:pPr>
      <w:r w:rsidRPr="005C6AF1">
        <w:rPr>
          <w:sz w:val="28"/>
          <w:szCs w:val="28"/>
        </w:rPr>
        <w:t>Біз стандартты антропометриялық құралдарды қолдандық: стадиометр, медициналық таразы және пластик өлшегіш таспа.</w:t>
      </w:r>
      <w:r w:rsidR="009026CD" w:rsidRPr="009026CD">
        <w:rPr>
          <w:sz w:val="28"/>
          <w:szCs w:val="28"/>
        </w:rPr>
        <w:t xml:space="preserve"> </w:t>
      </w:r>
      <w:r w:rsidR="00521CEF">
        <w:rPr>
          <w:sz w:val="28"/>
          <w:szCs w:val="28"/>
        </w:rPr>
        <w:t xml:space="preserve">Зерттеу дизайнына екі топтағы жасөспірім қыз балаларды топқа бөлу кезінде </w:t>
      </w:r>
      <w:r w:rsidR="00521CEF" w:rsidRPr="00521CEF">
        <w:rPr>
          <w:sz w:val="28"/>
          <w:szCs w:val="28"/>
        </w:rPr>
        <w:t>псевдорандомизация әдісі</w:t>
      </w:r>
      <w:r w:rsidR="00317C27">
        <w:rPr>
          <w:sz w:val="28"/>
          <w:szCs w:val="28"/>
        </w:rPr>
        <w:t xml:space="preserve"> арқылы</w:t>
      </w:r>
      <w:r w:rsidR="00521CEF" w:rsidRPr="00521CEF">
        <w:rPr>
          <w:sz w:val="28"/>
          <w:szCs w:val="28"/>
        </w:rPr>
        <w:t xml:space="preserve"> (бейімділік баллының сәйкестігі - PSM)</w:t>
      </w:r>
      <w:r w:rsidR="00521CEF">
        <w:rPr>
          <w:sz w:val="28"/>
          <w:szCs w:val="28"/>
        </w:rPr>
        <w:t xml:space="preserve"> </w:t>
      </w:r>
      <w:r w:rsidR="00521CEF" w:rsidRPr="00521CEF">
        <w:rPr>
          <w:sz w:val="28"/>
          <w:szCs w:val="28"/>
        </w:rPr>
        <w:t>- зерттеу</w:t>
      </w:r>
      <w:r w:rsidR="00521CEF">
        <w:rPr>
          <w:sz w:val="28"/>
          <w:szCs w:val="28"/>
        </w:rPr>
        <w:t>де</w:t>
      </w:r>
      <w:r w:rsidR="00521CEF" w:rsidRPr="00521CEF">
        <w:rPr>
          <w:sz w:val="28"/>
          <w:szCs w:val="28"/>
        </w:rPr>
        <w:t xml:space="preserve"> топтарды салыстыру кезінде нәтижелерді бұрмалайтын әртүрлі факторлардың әсерін жоюдың тиімді әдісі</w:t>
      </w:r>
      <w:r w:rsidR="00521CEF">
        <w:rPr>
          <w:sz w:val="28"/>
          <w:szCs w:val="28"/>
        </w:rPr>
        <w:t xml:space="preserve"> қолданылды</w:t>
      </w:r>
      <w:r w:rsidR="00521CEF" w:rsidRPr="00521CEF">
        <w:rPr>
          <w:sz w:val="28"/>
          <w:szCs w:val="28"/>
        </w:rPr>
        <w:t>. Бұл</w:t>
      </w:r>
      <w:r w:rsidR="00521CEF">
        <w:rPr>
          <w:sz w:val="28"/>
          <w:szCs w:val="28"/>
        </w:rPr>
        <w:t xml:space="preserve"> зерттеуде жағдай және бақылау топтары </w:t>
      </w:r>
      <w:r w:rsidR="00521CEF" w:rsidRPr="00521CEF">
        <w:rPr>
          <w:sz w:val="28"/>
          <w:szCs w:val="28"/>
        </w:rPr>
        <w:t>бойынша сандық нәтиже айнымалысының орташа мәндері арасындағы айырмашылықтарды бағалау үшін STATA 13 статистикалық бағдарлама</w:t>
      </w:r>
      <w:r w:rsidR="00521CEF">
        <w:rPr>
          <w:sz w:val="28"/>
          <w:szCs w:val="28"/>
        </w:rPr>
        <w:t xml:space="preserve"> арқылы (</w:t>
      </w:r>
      <w:r w:rsidR="00521CEF" w:rsidRPr="005C6AF1">
        <w:rPr>
          <w:sz w:val="28"/>
          <w:szCs w:val="28"/>
        </w:rPr>
        <w:t>жасы, дене салмағының индексі</w:t>
      </w:r>
      <w:r w:rsidR="00521CEF">
        <w:rPr>
          <w:sz w:val="28"/>
          <w:szCs w:val="28"/>
        </w:rPr>
        <w:t xml:space="preserve">, бойы, салмағы) сияқты </w:t>
      </w:r>
      <w:r w:rsidR="00521CEF" w:rsidRPr="00521CEF">
        <w:rPr>
          <w:sz w:val="28"/>
          <w:szCs w:val="28"/>
        </w:rPr>
        <w:t>факторлар</w:t>
      </w:r>
      <w:r w:rsidR="00521CEF">
        <w:rPr>
          <w:sz w:val="28"/>
          <w:szCs w:val="28"/>
        </w:rPr>
        <w:t xml:space="preserve"> арқылы анықталған</w:t>
      </w:r>
      <w:r w:rsidR="00521CEF" w:rsidRPr="00521CEF">
        <w:rPr>
          <w:sz w:val="28"/>
          <w:szCs w:val="28"/>
        </w:rPr>
        <w:t xml:space="preserve"> конф</w:t>
      </w:r>
      <w:r w:rsidR="000A7721">
        <w:rPr>
          <w:sz w:val="28"/>
          <w:szCs w:val="28"/>
        </w:rPr>
        <w:t>аунд</w:t>
      </w:r>
      <w:r w:rsidR="00521CEF">
        <w:rPr>
          <w:sz w:val="28"/>
          <w:szCs w:val="28"/>
        </w:rPr>
        <w:t xml:space="preserve">ер </w:t>
      </w:r>
      <w:r w:rsidR="00521CEF" w:rsidRPr="00521CEF">
        <w:rPr>
          <w:sz w:val="28"/>
          <w:szCs w:val="28"/>
        </w:rPr>
        <w:t>нәтижелерін</w:t>
      </w:r>
      <w:r w:rsidR="00521CEF">
        <w:rPr>
          <w:sz w:val="28"/>
          <w:szCs w:val="28"/>
        </w:rPr>
        <w:t xml:space="preserve">, </w:t>
      </w:r>
      <w:r w:rsidR="00521CEF" w:rsidRPr="00521CEF">
        <w:rPr>
          <w:sz w:val="28"/>
          <w:szCs w:val="28"/>
        </w:rPr>
        <w:t xml:space="preserve">бұрмалануы </w:t>
      </w:r>
      <w:r w:rsidR="00521CEF">
        <w:rPr>
          <w:sz w:val="28"/>
          <w:szCs w:val="28"/>
        </w:rPr>
        <w:t xml:space="preserve">мүмкін </w:t>
      </w:r>
      <w:r w:rsidR="00521CEF" w:rsidRPr="00521CEF">
        <w:rPr>
          <w:sz w:val="28"/>
          <w:szCs w:val="28"/>
        </w:rPr>
        <w:t>фактордың әсер ету бағыты мен өлшемнің есептелген және нақты мәні арасындағы айырмашылықтар</w:t>
      </w:r>
      <w:r w:rsidR="00317C27">
        <w:rPr>
          <w:sz w:val="28"/>
          <w:szCs w:val="28"/>
        </w:rPr>
        <w:t xml:space="preserve">ы жоқ </w:t>
      </w:r>
      <w:r w:rsidR="00317C27" w:rsidRPr="00317C27">
        <w:rPr>
          <w:sz w:val="28"/>
          <w:szCs w:val="28"/>
        </w:rPr>
        <w:t xml:space="preserve">410 </w:t>
      </w:r>
      <w:r w:rsidR="00317C27">
        <w:rPr>
          <w:sz w:val="28"/>
          <w:szCs w:val="28"/>
        </w:rPr>
        <w:t>қыз балалар зерттеуге қатысты</w:t>
      </w:r>
      <w:r w:rsidR="00521CEF" w:rsidRPr="00521CEF">
        <w:rPr>
          <w:sz w:val="28"/>
          <w:szCs w:val="28"/>
        </w:rPr>
        <w:t>.</w:t>
      </w:r>
      <w:r w:rsidR="00317C27">
        <w:rPr>
          <w:sz w:val="28"/>
          <w:szCs w:val="28"/>
        </w:rPr>
        <w:t xml:space="preserve"> </w:t>
      </w:r>
    </w:p>
    <w:p w14:paraId="63B1BCE9" w14:textId="77777777" w:rsidR="000A7721" w:rsidRDefault="000A7721" w:rsidP="00317C27">
      <w:pPr>
        <w:pStyle w:val="a3"/>
        <w:ind w:left="0" w:firstLine="708"/>
        <w:rPr>
          <w:b/>
          <w:bCs/>
        </w:rPr>
      </w:pPr>
    </w:p>
    <w:p w14:paraId="2FDB5279" w14:textId="0B29F53C" w:rsidR="006A0B19" w:rsidRPr="00071603" w:rsidRDefault="006A0B19" w:rsidP="00317C27">
      <w:pPr>
        <w:pStyle w:val="a3"/>
        <w:ind w:left="0" w:firstLine="708"/>
        <w:rPr>
          <w:b/>
          <w:bCs/>
        </w:rPr>
      </w:pPr>
      <w:r w:rsidRPr="00071603">
        <w:rPr>
          <w:b/>
          <w:bCs/>
        </w:rPr>
        <w:t>Жағдай тобына зерттеу критерийлері</w:t>
      </w:r>
    </w:p>
    <w:p w14:paraId="0BF7AC40" w14:textId="77777777" w:rsidR="006A0B19" w:rsidRPr="00071603" w:rsidRDefault="006A0B19" w:rsidP="006A0B19">
      <w:pPr>
        <w:ind w:firstLine="708"/>
        <w:jc w:val="both"/>
        <w:rPr>
          <w:sz w:val="28"/>
          <w:szCs w:val="28"/>
        </w:rPr>
      </w:pPr>
      <w:r w:rsidRPr="00071603">
        <w:rPr>
          <w:b/>
          <w:sz w:val="28"/>
          <w:szCs w:val="28"/>
        </w:rPr>
        <w:t>Зертеуге қосу критерийлері:</w:t>
      </w:r>
      <w:r>
        <w:rPr>
          <w:b/>
          <w:sz w:val="28"/>
          <w:szCs w:val="28"/>
        </w:rPr>
        <w:t xml:space="preserve"> </w:t>
      </w:r>
      <w:r w:rsidRPr="00071603">
        <w:rPr>
          <w:sz w:val="28"/>
          <w:szCs w:val="28"/>
        </w:rPr>
        <w:t xml:space="preserve">12 жас пен 17 жас 5 ай 29 күн жас аралығындағы </w:t>
      </w:r>
      <w:r w:rsidRPr="00071603">
        <w:rPr>
          <w:bCs/>
          <w:sz w:val="28"/>
          <w:szCs w:val="28"/>
        </w:rPr>
        <w:t>жасөспірім қыз балалар</w:t>
      </w:r>
      <w:r>
        <w:rPr>
          <w:sz w:val="28"/>
          <w:szCs w:val="28"/>
        </w:rPr>
        <w:t>, қазақ ұлтының қыздары, т</w:t>
      </w:r>
      <w:r w:rsidRPr="00071603">
        <w:rPr>
          <w:sz w:val="28"/>
          <w:szCs w:val="28"/>
        </w:rPr>
        <w:t>ұрақты қалыптасқан е</w:t>
      </w:r>
      <w:r>
        <w:rPr>
          <w:sz w:val="28"/>
          <w:szCs w:val="28"/>
        </w:rPr>
        <w:t>теккір циклі (21-35 күн ішінде), менархе 1 жыл ішінде, е</w:t>
      </w:r>
      <w:r w:rsidRPr="00071603">
        <w:rPr>
          <w:sz w:val="28"/>
          <w:szCs w:val="28"/>
        </w:rPr>
        <w:t>теккір кезінде ауырсыну түрімен сипатталатын біріншілік дисменореяның алғашқы анықталған белгісі</w:t>
      </w:r>
      <w:r>
        <w:rPr>
          <w:sz w:val="28"/>
          <w:szCs w:val="28"/>
        </w:rPr>
        <w:t>, у</w:t>
      </w:r>
      <w:r w:rsidRPr="00071603">
        <w:rPr>
          <w:sz w:val="28"/>
          <w:szCs w:val="28"/>
        </w:rPr>
        <w:t>льтрадыбыстық (абдоминальды) зерттеу бойынша кіші жамбас қуысының па</w:t>
      </w:r>
      <w:r>
        <w:rPr>
          <w:sz w:val="28"/>
          <w:szCs w:val="28"/>
        </w:rPr>
        <w:t>тологиясы анықталмаған жағдайда, в</w:t>
      </w:r>
      <w:r w:rsidRPr="00071603">
        <w:rPr>
          <w:sz w:val="28"/>
          <w:szCs w:val="28"/>
        </w:rPr>
        <w:t>изуалды аналогтық шкала бойынша ауырсынуды 5 баллдан жоғары 9 баллдан төмен сипаттаған қыз балалар.</w:t>
      </w:r>
    </w:p>
    <w:p w14:paraId="3797C0E2" w14:textId="77777777" w:rsidR="006A0B19" w:rsidRPr="00071603" w:rsidRDefault="006A0B19" w:rsidP="006A0B19">
      <w:pPr>
        <w:ind w:firstLine="708"/>
        <w:jc w:val="both"/>
        <w:rPr>
          <w:sz w:val="28"/>
          <w:szCs w:val="28"/>
        </w:rPr>
      </w:pPr>
      <w:r w:rsidRPr="00071603">
        <w:rPr>
          <w:b/>
          <w:sz w:val="28"/>
          <w:szCs w:val="28"/>
        </w:rPr>
        <w:t>Зерттеуге қоспау критерийлері:</w:t>
      </w:r>
      <w:r>
        <w:rPr>
          <w:b/>
          <w:sz w:val="28"/>
          <w:szCs w:val="28"/>
        </w:rPr>
        <w:t xml:space="preserve"> е</w:t>
      </w:r>
      <w:r>
        <w:rPr>
          <w:sz w:val="28"/>
          <w:szCs w:val="28"/>
        </w:rPr>
        <w:t>рте және кеш анықталған менархе, к</w:t>
      </w:r>
      <w:r w:rsidRPr="00071603">
        <w:rPr>
          <w:sz w:val="28"/>
          <w:szCs w:val="28"/>
        </w:rPr>
        <w:t>іші жамбас қ</w:t>
      </w:r>
      <w:r>
        <w:rPr>
          <w:sz w:val="28"/>
          <w:szCs w:val="28"/>
        </w:rPr>
        <w:t>уысының аномалиясы мен аурулары, н</w:t>
      </w:r>
      <w:r w:rsidRPr="00071603">
        <w:rPr>
          <w:sz w:val="28"/>
          <w:szCs w:val="28"/>
        </w:rPr>
        <w:t>еврологиялық және психиатри</w:t>
      </w:r>
      <w:r>
        <w:rPr>
          <w:sz w:val="28"/>
          <w:szCs w:val="28"/>
        </w:rPr>
        <w:t>ялық ауытқулар анықталған кезде, о</w:t>
      </w:r>
      <w:r w:rsidRPr="00071603">
        <w:rPr>
          <w:sz w:val="28"/>
          <w:szCs w:val="28"/>
        </w:rPr>
        <w:t xml:space="preserve">рталық жүйке жүйесіне әсер ететін экзогендік гормондар мен препараттарды 1 жыл бойы қабылдаған </w:t>
      </w:r>
      <w:r>
        <w:rPr>
          <w:sz w:val="28"/>
          <w:szCs w:val="28"/>
        </w:rPr>
        <w:t xml:space="preserve">қыз балалар, </w:t>
      </w:r>
      <w:r w:rsidRPr="00071603">
        <w:rPr>
          <w:sz w:val="28"/>
          <w:szCs w:val="28"/>
        </w:rPr>
        <w:t xml:space="preserve">11 жас 5 ай 29 күнге дейін және 17 жас 5 ай 29 күннен асқан </w:t>
      </w:r>
      <w:r w:rsidRPr="00071603">
        <w:rPr>
          <w:bCs/>
          <w:sz w:val="28"/>
          <w:szCs w:val="28"/>
        </w:rPr>
        <w:t>жасөспірім қыз балалар</w:t>
      </w:r>
      <w:r>
        <w:rPr>
          <w:sz w:val="28"/>
          <w:szCs w:val="28"/>
        </w:rPr>
        <w:t>, у</w:t>
      </w:r>
      <w:r w:rsidRPr="00071603">
        <w:rPr>
          <w:sz w:val="28"/>
          <w:szCs w:val="28"/>
        </w:rPr>
        <w:t xml:space="preserve">льтрадыбыстық (абдоминальды) зерттеу бойынша кіші жамбас қуысының гениталды </w:t>
      </w:r>
      <w:r>
        <w:rPr>
          <w:sz w:val="28"/>
          <w:szCs w:val="28"/>
        </w:rPr>
        <w:t>патологиясы анықталған жағдайда, в</w:t>
      </w:r>
      <w:r w:rsidRPr="00071603">
        <w:rPr>
          <w:sz w:val="28"/>
          <w:szCs w:val="28"/>
        </w:rPr>
        <w:t>изуалды аналогтық шкала бойынша ауырсыну белгісі жоқ қыз балалар.</w:t>
      </w:r>
    </w:p>
    <w:p w14:paraId="53CF6954" w14:textId="77777777" w:rsidR="006A0B19" w:rsidRPr="00071603" w:rsidRDefault="006A0B19" w:rsidP="000A7721">
      <w:pPr>
        <w:pStyle w:val="a3"/>
        <w:ind w:left="0" w:firstLine="708"/>
        <w:rPr>
          <w:b/>
          <w:bCs/>
        </w:rPr>
      </w:pPr>
      <w:r w:rsidRPr="00071603">
        <w:rPr>
          <w:b/>
          <w:bCs/>
        </w:rPr>
        <w:lastRenderedPageBreak/>
        <w:t>Бақылау тобына зерттеу критерийлері</w:t>
      </w:r>
    </w:p>
    <w:p w14:paraId="5708A371" w14:textId="77777777" w:rsidR="006A0B19" w:rsidRPr="00071603" w:rsidRDefault="006A0B19" w:rsidP="006A0B19">
      <w:pPr>
        <w:ind w:firstLine="708"/>
        <w:jc w:val="both"/>
        <w:rPr>
          <w:sz w:val="28"/>
          <w:szCs w:val="28"/>
        </w:rPr>
      </w:pPr>
      <w:r w:rsidRPr="00071603">
        <w:rPr>
          <w:b/>
          <w:sz w:val="28"/>
          <w:szCs w:val="28"/>
        </w:rPr>
        <w:t>Зертеуге қосу критерийлері:</w:t>
      </w:r>
      <w:r>
        <w:rPr>
          <w:b/>
          <w:sz w:val="28"/>
          <w:szCs w:val="28"/>
        </w:rPr>
        <w:t xml:space="preserve"> </w:t>
      </w:r>
      <w:r w:rsidRPr="00071603">
        <w:rPr>
          <w:sz w:val="28"/>
          <w:szCs w:val="28"/>
        </w:rPr>
        <w:t xml:space="preserve">12 жас пен 17 жас 5 ай 29 күн жас аралығындағы </w:t>
      </w:r>
      <w:r w:rsidRPr="00071603">
        <w:rPr>
          <w:bCs/>
          <w:sz w:val="28"/>
          <w:szCs w:val="28"/>
        </w:rPr>
        <w:t>жасөспірім қыз балалар</w:t>
      </w:r>
      <w:r>
        <w:rPr>
          <w:sz w:val="28"/>
          <w:szCs w:val="28"/>
        </w:rPr>
        <w:t>, қазақ ұлтының қыздары, т</w:t>
      </w:r>
      <w:r w:rsidRPr="00071603">
        <w:rPr>
          <w:sz w:val="28"/>
          <w:szCs w:val="28"/>
        </w:rPr>
        <w:t>ұрақты қалыптасқан е</w:t>
      </w:r>
      <w:r>
        <w:rPr>
          <w:sz w:val="28"/>
          <w:szCs w:val="28"/>
        </w:rPr>
        <w:t>теккір циклі (21-35 күн ішінде), м</w:t>
      </w:r>
      <w:r w:rsidRPr="00071603">
        <w:rPr>
          <w:sz w:val="28"/>
          <w:szCs w:val="28"/>
        </w:rPr>
        <w:t>енархе 1 жыл іші</w:t>
      </w:r>
      <w:r>
        <w:rPr>
          <w:sz w:val="28"/>
          <w:szCs w:val="28"/>
        </w:rPr>
        <w:t>нде, у</w:t>
      </w:r>
      <w:r w:rsidRPr="00071603">
        <w:rPr>
          <w:sz w:val="28"/>
          <w:szCs w:val="28"/>
        </w:rPr>
        <w:t>льтрадыбыстық (абдоминальды) зерттеу бойынша кіші жамбас қуысының гениталды па</w:t>
      </w:r>
      <w:r>
        <w:rPr>
          <w:sz w:val="28"/>
          <w:szCs w:val="28"/>
        </w:rPr>
        <w:t>тологиясы анықталмаған жағдайда, в</w:t>
      </w:r>
      <w:r w:rsidRPr="00071603">
        <w:rPr>
          <w:sz w:val="28"/>
          <w:szCs w:val="28"/>
        </w:rPr>
        <w:t>изуалды аналогтық шкала бойынша ауырсыну белгісі жоқ қыз балалар.</w:t>
      </w:r>
    </w:p>
    <w:p w14:paraId="0172FD6C" w14:textId="77777777" w:rsidR="006A0B19" w:rsidRPr="00071603" w:rsidRDefault="006A0B19" w:rsidP="006A0B19">
      <w:pPr>
        <w:ind w:firstLine="708"/>
        <w:jc w:val="both"/>
        <w:rPr>
          <w:sz w:val="28"/>
          <w:szCs w:val="28"/>
        </w:rPr>
      </w:pPr>
      <w:r w:rsidRPr="00071603">
        <w:rPr>
          <w:b/>
          <w:sz w:val="28"/>
          <w:szCs w:val="28"/>
        </w:rPr>
        <w:t>Зерттеуге қоспау критерийлері:</w:t>
      </w:r>
      <w:r>
        <w:rPr>
          <w:b/>
          <w:sz w:val="28"/>
          <w:szCs w:val="28"/>
        </w:rPr>
        <w:t xml:space="preserve"> е</w:t>
      </w:r>
      <w:r w:rsidRPr="00071603">
        <w:rPr>
          <w:sz w:val="28"/>
          <w:szCs w:val="28"/>
        </w:rPr>
        <w:t>р</w:t>
      </w:r>
      <w:r>
        <w:rPr>
          <w:sz w:val="28"/>
          <w:szCs w:val="28"/>
        </w:rPr>
        <w:t>те және кеш анықталған менархе, к</w:t>
      </w:r>
      <w:r w:rsidRPr="00071603">
        <w:rPr>
          <w:sz w:val="28"/>
          <w:szCs w:val="28"/>
        </w:rPr>
        <w:t>іші жамбас қ</w:t>
      </w:r>
      <w:r>
        <w:rPr>
          <w:sz w:val="28"/>
          <w:szCs w:val="28"/>
        </w:rPr>
        <w:t>уысының аномалиясы мен аурулары, н</w:t>
      </w:r>
      <w:r w:rsidRPr="00071603">
        <w:rPr>
          <w:sz w:val="28"/>
          <w:szCs w:val="28"/>
        </w:rPr>
        <w:t>еврологиялық және психиатри</w:t>
      </w:r>
      <w:r>
        <w:rPr>
          <w:sz w:val="28"/>
          <w:szCs w:val="28"/>
        </w:rPr>
        <w:t>ялық ауытқулар анықталған кезде, о</w:t>
      </w:r>
      <w:r w:rsidRPr="00071603">
        <w:rPr>
          <w:sz w:val="28"/>
          <w:szCs w:val="28"/>
        </w:rPr>
        <w:t xml:space="preserve">рталық жүйке жүйесіне әсер ететін экзогендік гормондар мен препараттарды 1 </w:t>
      </w:r>
      <w:r>
        <w:rPr>
          <w:sz w:val="28"/>
          <w:szCs w:val="28"/>
        </w:rPr>
        <w:t xml:space="preserve">жыл бойы қабылдаған қыз балалар, </w:t>
      </w:r>
      <w:r w:rsidRPr="00071603">
        <w:rPr>
          <w:sz w:val="28"/>
          <w:szCs w:val="28"/>
        </w:rPr>
        <w:t xml:space="preserve">11 жас 5 ай 29 күнге дейін және 17 жас 5 ай 29 күннен асқан </w:t>
      </w:r>
      <w:r w:rsidRPr="00071603">
        <w:rPr>
          <w:bCs/>
          <w:sz w:val="28"/>
          <w:szCs w:val="28"/>
        </w:rPr>
        <w:t>жасөспірім қыз балалар</w:t>
      </w:r>
      <w:r>
        <w:rPr>
          <w:sz w:val="28"/>
          <w:szCs w:val="28"/>
        </w:rPr>
        <w:t>, у</w:t>
      </w:r>
      <w:r w:rsidRPr="00071603">
        <w:rPr>
          <w:sz w:val="28"/>
          <w:szCs w:val="28"/>
        </w:rPr>
        <w:t>льтрадыбыстық (абдоминальды) зерттеу бойынша кіші жамбас қуысының гениталды патология анықталғ</w:t>
      </w:r>
      <w:r>
        <w:rPr>
          <w:sz w:val="28"/>
          <w:szCs w:val="28"/>
        </w:rPr>
        <w:t>ан жағдайда, в</w:t>
      </w:r>
      <w:r w:rsidRPr="00071603">
        <w:rPr>
          <w:sz w:val="28"/>
          <w:szCs w:val="28"/>
        </w:rPr>
        <w:t>изуалды аналогтық шкала бойынша ауырсыну белгісі 1 баллдан жоғары қыз балалар.</w:t>
      </w:r>
    </w:p>
    <w:p w14:paraId="609CEED1" w14:textId="77777777" w:rsidR="006A0B19" w:rsidRDefault="006A0B19" w:rsidP="00E52AC9">
      <w:pPr>
        <w:pStyle w:val="a4"/>
        <w:ind w:left="0" w:firstLine="720"/>
        <w:rPr>
          <w:b/>
          <w:bCs/>
          <w:spacing w:val="-4"/>
          <w:sz w:val="28"/>
          <w:szCs w:val="28"/>
        </w:rPr>
      </w:pPr>
    </w:p>
    <w:p w14:paraId="0C47CE80" w14:textId="30216FBF" w:rsidR="00966AF1" w:rsidRDefault="0090220B" w:rsidP="00C27EB0">
      <w:pPr>
        <w:rPr>
          <w:b/>
          <w:bCs/>
          <w:sz w:val="28"/>
          <w:szCs w:val="28"/>
        </w:rPr>
      </w:pPr>
      <w:r w:rsidRPr="00C27EB0">
        <w:rPr>
          <w:b/>
          <w:bCs/>
          <w:spacing w:val="-4"/>
          <w:sz w:val="28"/>
          <w:szCs w:val="28"/>
        </w:rPr>
        <w:t xml:space="preserve">2.3 </w:t>
      </w:r>
      <w:r w:rsidR="00C27EB0" w:rsidRPr="00C27EB0">
        <w:rPr>
          <w:b/>
          <w:bCs/>
          <w:sz w:val="28"/>
          <w:szCs w:val="28"/>
        </w:rPr>
        <w:t>Зерттеудің негізгі клиникалық сатысы</w:t>
      </w:r>
      <w:r w:rsidR="00C27EB0" w:rsidRPr="00160BED">
        <w:rPr>
          <w:b/>
          <w:bCs/>
          <w:sz w:val="28"/>
          <w:szCs w:val="28"/>
        </w:rPr>
        <w:t>.</w:t>
      </w:r>
    </w:p>
    <w:p w14:paraId="0DC8BD52" w14:textId="77777777" w:rsidR="000A7721" w:rsidRPr="00160BED" w:rsidRDefault="000A7721" w:rsidP="00C27EB0">
      <w:pPr>
        <w:rPr>
          <w:b/>
          <w:bCs/>
          <w:spacing w:val="-4"/>
          <w:sz w:val="28"/>
          <w:szCs w:val="28"/>
        </w:rPr>
      </w:pPr>
    </w:p>
    <w:p w14:paraId="7DF95E78" w14:textId="1F4962CD" w:rsidR="00C27EB0" w:rsidRPr="00160BED" w:rsidRDefault="00C27EB0" w:rsidP="00C27EB0">
      <w:pPr>
        <w:ind w:firstLine="708"/>
        <w:jc w:val="both"/>
        <w:rPr>
          <w:sz w:val="28"/>
          <w:szCs w:val="28"/>
        </w:rPr>
      </w:pPr>
      <w:r w:rsidRPr="00BB18B3">
        <w:rPr>
          <w:sz w:val="28"/>
          <w:szCs w:val="28"/>
        </w:rPr>
        <w:t>Зерттеудің негізгі критерийі бойынша клиникалық сатысында жасөспірім қыз балаларды кіші жамбас қуысының органикалық өзгерістерді жоққа шығару үшін (абдоминальды) ультрадыбыстық зерттеу жүргізілді.</w:t>
      </w:r>
      <w:r w:rsidR="00160BED" w:rsidRPr="00160BED">
        <w:rPr>
          <w:sz w:val="28"/>
          <w:szCs w:val="28"/>
        </w:rPr>
        <w:t xml:space="preserve"> Зерттеуге </w:t>
      </w:r>
      <w:r w:rsidR="00160BED">
        <w:rPr>
          <w:sz w:val="28"/>
          <w:szCs w:val="28"/>
        </w:rPr>
        <w:t xml:space="preserve">қатысқан қыз балаларға </w:t>
      </w:r>
      <w:r w:rsidR="00160BED" w:rsidRPr="00160BED">
        <w:rPr>
          <w:sz w:val="28"/>
          <w:szCs w:val="28"/>
        </w:rPr>
        <w:t xml:space="preserve">SONOST  </w:t>
      </w:r>
      <w:r w:rsidR="00160BED">
        <w:rPr>
          <w:sz w:val="28"/>
          <w:szCs w:val="28"/>
        </w:rPr>
        <w:t>(Кореялық) УДЗ</w:t>
      </w:r>
      <w:r w:rsidR="00160BED" w:rsidRPr="00160BED">
        <w:rPr>
          <w:sz w:val="28"/>
          <w:szCs w:val="28"/>
        </w:rPr>
        <w:t>-д</w:t>
      </w:r>
      <w:r w:rsidR="00160BED">
        <w:rPr>
          <w:sz w:val="28"/>
          <w:szCs w:val="28"/>
        </w:rPr>
        <w:t xml:space="preserve">і трансабдоминалды датчикпен етеккірдің </w:t>
      </w:r>
      <w:r w:rsidR="00160BED" w:rsidRPr="00160BED">
        <w:rPr>
          <w:sz w:val="28"/>
          <w:szCs w:val="28"/>
        </w:rPr>
        <w:t>7 -ш</w:t>
      </w:r>
      <w:r w:rsidR="00160BED">
        <w:rPr>
          <w:sz w:val="28"/>
          <w:szCs w:val="28"/>
        </w:rPr>
        <w:t>і күні жасалды.</w:t>
      </w:r>
    </w:p>
    <w:p w14:paraId="62AA246B" w14:textId="77777777" w:rsidR="00C27EB0" w:rsidRPr="00BB18B3" w:rsidRDefault="00C27EB0" w:rsidP="00C27EB0">
      <w:pPr>
        <w:ind w:firstLine="708"/>
        <w:jc w:val="both"/>
        <w:rPr>
          <w:sz w:val="28"/>
          <w:szCs w:val="28"/>
        </w:rPr>
      </w:pPr>
      <w:r w:rsidRPr="00BB18B3">
        <w:rPr>
          <w:sz w:val="28"/>
          <w:szCs w:val="28"/>
        </w:rPr>
        <w:t>Осы зерттеу нәтижесінде қыз балалар зерттеуге қатысуға өз еркімен ақпараттындырылған келісім алынып, барлық тексерілген ж</w:t>
      </w:r>
      <w:r w:rsidRPr="00BB18B3">
        <w:rPr>
          <w:bCs/>
          <w:sz w:val="28"/>
          <w:szCs w:val="28"/>
        </w:rPr>
        <w:t xml:space="preserve">асөспірім қыз балалар жасөспірім гинекологына жолданды. Сонымен қатар, зерттеушілердің </w:t>
      </w:r>
      <w:r w:rsidRPr="00BB18B3">
        <w:rPr>
          <w:sz w:val="28"/>
          <w:szCs w:val="28"/>
        </w:rPr>
        <w:t xml:space="preserve">ата-аналары да зерттеу жүргізуге жазбаша түрде келісім толтырды, тек қана келісім алынған респонденттерге ғана зерттеу жұмысы жүргізілді. </w:t>
      </w:r>
      <w:r w:rsidRPr="00BB18B3">
        <w:rPr>
          <w:sz w:val="28"/>
          <w:szCs w:val="28"/>
        </w:rPr>
        <w:tab/>
      </w:r>
    </w:p>
    <w:p w14:paraId="3443FC68" w14:textId="77777777" w:rsidR="00C27EB0" w:rsidRPr="00BB18B3" w:rsidRDefault="00C27EB0" w:rsidP="00C27EB0">
      <w:pPr>
        <w:ind w:firstLine="708"/>
        <w:jc w:val="both"/>
        <w:rPr>
          <w:sz w:val="28"/>
          <w:szCs w:val="28"/>
        </w:rPr>
      </w:pPr>
      <w:r w:rsidRPr="00BB18B3">
        <w:rPr>
          <w:sz w:val="28"/>
          <w:szCs w:val="28"/>
        </w:rPr>
        <w:t xml:space="preserve">Дәрігердің қабылдау кезінде шағымдары мен толық анамнезі жиналып, ауырсыну қарқындылығы Визуалды аналогтық шкала (ВАШ) бойынша сипатталып, антропометриялық көрсеткіштері өлшенді (салмақ, бой ұзындығы, ДСИ) және гинекологиялық тексеру жүргізілді. </w:t>
      </w:r>
    </w:p>
    <w:p w14:paraId="5715C328" w14:textId="77777777" w:rsidR="00C27EB0" w:rsidRDefault="0051336E" w:rsidP="002C2186">
      <w:pPr>
        <w:ind w:firstLine="720"/>
        <w:jc w:val="both"/>
        <w:rPr>
          <w:sz w:val="28"/>
          <w:szCs w:val="28"/>
        </w:rPr>
      </w:pPr>
      <w:r w:rsidRPr="005C6AF1">
        <w:rPr>
          <w:sz w:val="28"/>
          <w:szCs w:val="28"/>
        </w:rPr>
        <w:t xml:space="preserve">Зерттеу жұмысында зерттелетін топтар Кеңес Диагностикалық Орталықта жалпы практика дәрігерінің жолдамасы бойынша балалар мен жасөспірімдер гинекологының қабылдауында тексерілді. Зерттеуге қатысқан 12 жас пен 17 жас 5 ай 29 күн жас аралығындағы </w:t>
      </w:r>
      <w:r w:rsidRPr="005C6AF1">
        <w:rPr>
          <w:bCs/>
          <w:sz w:val="28"/>
          <w:szCs w:val="28"/>
        </w:rPr>
        <w:t>жасөспірім қыз балалардың</w:t>
      </w:r>
      <w:r w:rsidRPr="005C6AF1">
        <w:rPr>
          <w:sz w:val="28"/>
          <w:szCs w:val="28"/>
        </w:rPr>
        <w:t xml:space="preserve"> (зертханалық, ультрадыбыстық дыбыстық зерттеу, био және генетикалық маркерлер) толық тексеру өткізілді. Қабылдау кезінде шағымдар мен толық анамнез жиналып, ауырсыну қарқындылығы ВАШ арқылы сипатталып, антропометриялық көрсеткіштері</w:t>
      </w:r>
      <w:r w:rsidR="00822412" w:rsidRPr="005C6AF1">
        <w:rPr>
          <w:sz w:val="28"/>
          <w:szCs w:val="28"/>
        </w:rPr>
        <w:t xml:space="preserve"> өлшенді</w:t>
      </w:r>
      <w:r w:rsidRPr="005C6AF1">
        <w:rPr>
          <w:sz w:val="28"/>
          <w:szCs w:val="28"/>
        </w:rPr>
        <w:t xml:space="preserve">  (салмақ, бойы, ДСИ) және гинекологиялық тексеру </w:t>
      </w:r>
      <w:r w:rsidR="00822412" w:rsidRPr="005C6AF1">
        <w:rPr>
          <w:sz w:val="28"/>
          <w:szCs w:val="28"/>
        </w:rPr>
        <w:t>жүргізілді</w:t>
      </w:r>
      <w:r w:rsidRPr="005C6AF1">
        <w:rPr>
          <w:sz w:val="28"/>
          <w:szCs w:val="28"/>
        </w:rPr>
        <w:t>.</w:t>
      </w:r>
      <w:r w:rsidR="00966AF1" w:rsidRPr="005C6AF1">
        <w:rPr>
          <w:sz w:val="28"/>
          <w:szCs w:val="28"/>
        </w:rPr>
        <w:t xml:space="preserve"> </w:t>
      </w:r>
      <w:r w:rsidR="003E13AC" w:rsidRPr="005C6AF1">
        <w:rPr>
          <w:sz w:val="28"/>
          <w:szCs w:val="28"/>
        </w:rPr>
        <w:t xml:space="preserve">Етеккір циклы кезіндегі </w:t>
      </w:r>
      <w:r w:rsidR="00F07331" w:rsidRPr="005C6AF1">
        <w:rPr>
          <w:sz w:val="28"/>
          <w:szCs w:val="28"/>
        </w:rPr>
        <w:t>ауырсынуды бағалау егжей-тегжейлі клиникалық тарихты және физикалық тексер</w:t>
      </w:r>
      <w:r w:rsidR="003E13AC" w:rsidRPr="005C6AF1">
        <w:rPr>
          <w:sz w:val="28"/>
          <w:szCs w:val="28"/>
        </w:rPr>
        <w:t>у</w:t>
      </w:r>
      <w:r w:rsidR="00F07331" w:rsidRPr="005C6AF1">
        <w:rPr>
          <w:sz w:val="28"/>
          <w:szCs w:val="28"/>
        </w:rPr>
        <w:t xml:space="preserve"> қамт</w:t>
      </w:r>
      <w:r w:rsidR="003E13AC" w:rsidRPr="005C6AF1">
        <w:rPr>
          <w:sz w:val="28"/>
          <w:szCs w:val="28"/>
        </w:rPr>
        <w:t>ылды</w:t>
      </w:r>
      <w:r w:rsidR="00F07331" w:rsidRPr="005C6AF1">
        <w:rPr>
          <w:sz w:val="28"/>
          <w:szCs w:val="28"/>
        </w:rPr>
        <w:t xml:space="preserve"> және жамбас аймағында патологияның болмауы</w:t>
      </w:r>
      <w:r w:rsidR="003E13AC" w:rsidRPr="005C6AF1">
        <w:rPr>
          <w:sz w:val="28"/>
          <w:szCs w:val="28"/>
        </w:rPr>
        <w:t xml:space="preserve">н ультра дыбыстық зерттеу көмегімен </w:t>
      </w:r>
      <w:r w:rsidR="003E13AC" w:rsidRPr="005C6AF1">
        <w:rPr>
          <w:sz w:val="28"/>
          <w:szCs w:val="28"/>
        </w:rPr>
        <w:lastRenderedPageBreak/>
        <w:t>жүргізілді</w:t>
      </w:r>
      <w:r w:rsidR="00F07331" w:rsidRPr="005C6AF1">
        <w:rPr>
          <w:sz w:val="28"/>
          <w:szCs w:val="28"/>
        </w:rPr>
        <w:t>. </w:t>
      </w:r>
      <w:r w:rsidR="003E13AC" w:rsidRPr="005C6AF1">
        <w:rPr>
          <w:sz w:val="28"/>
          <w:szCs w:val="28"/>
        </w:rPr>
        <w:t xml:space="preserve"> Жасөспірім гинекологының қарау кезінде </w:t>
      </w:r>
      <w:r w:rsidR="00F07331" w:rsidRPr="005C6AF1">
        <w:rPr>
          <w:sz w:val="28"/>
          <w:szCs w:val="28"/>
        </w:rPr>
        <w:t xml:space="preserve"> (</w:t>
      </w:r>
      <w:r w:rsidR="003E13AC" w:rsidRPr="005C6AF1">
        <w:rPr>
          <w:sz w:val="28"/>
          <w:szCs w:val="28"/>
        </w:rPr>
        <w:t xml:space="preserve">алғаш </w:t>
      </w:r>
      <w:r w:rsidR="00F07331" w:rsidRPr="005C6AF1">
        <w:rPr>
          <w:sz w:val="28"/>
          <w:szCs w:val="28"/>
        </w:rPr>
        <w:t>менарх</w:t>
      </w:r>
      <w:r w:rsidR="003E13AC" w:rsidRPr="005C6AF1">
        <w:rPr>
          <w:sz w:val="28"/>
          <w:szCs w:val="28"/>
        </w:rPr>
        <w:t>е қалыптасқан жасы</w:t>
      </w:r>
      <w:r w:rsidR="00F07331" w:rsidRPr="005C6AF1">
        <w:rPr>
          <w:sz w:val="28"/>
          <w:szCs w:val="28"/>
        </w:rPr>
        <w:t xml:space="preserve">, </w:t>
      </w:r>
      <w:r w:rsidR="003E13AC" w:rsidRPr="005C6AF1">
        <w:rPr>
          <w:sz w:val="28"/>
          <w:szCs w:val="28"/>
        </w:rPr>
        <w:t xml:space="preserve">етеккір </w:t>
      </w:r>
      <w:r w:rsidR="00F07331" w:rsidRPr="005C6AF1">
        <w:rPr>
          <w:sz w:val="28"/>
          <w:szCs w:val="28"/>
        </w:rPr>
        <w:t>циклдары</w:t>
      </w:r>
      <w:r w:rsidR="003E13AC" w:rsidRPr="005C6AF1">
        <w:rPr>
          <w:sz w:val="28"/>
          <w:szCs w:val="28"/>
        </w:rPr>
        <w:t>ның</w:t>
      </w:r>
      <w:r w:rsidR="00F07331" w:rsidRPr="005C6AF1">
        <w:rPr>
          <w:sz w:val="28"/>
          <w:szCs w:val="28"/>
        </w:rPr>
        <w:t xml:space="preserve"> жүйелілігі және ұзақтығы, ағым мөлшері, етеккір мен дисменореяның басталуы арасындағы уақыт</w:t>
      </w:r>
      <w:r w:rsidR="003E13AC" w:rsidRPr="005C6AF1">
        <w:rPr>
          <w:sz w:val="28"/>
          <w:szCs w:val="28"/>
        </w:rPr>
        <w:t xml:space="preserve"> жиілігі</w:t>
      </w:r>
      <w:r w:rsidR="00F07331" w:rsidRPr="005C6AF1">
        <w:rPr>
          <w:sz w:val="28"/>
          <w:szCs w:val="28"/>
        </w:rPr>
        <w:t xml:space="preserve">), ауырсыну сипаттамасы (түрі, орналасуы, </w:t>
      </w:r>
      <w:r w:rsidR="003E13AC" w:rsidRPr="005C6AF1">
        <w:rPr>
          <w:sz w:val="28"/>
          <w:szCs w:val="28"/>
        </w:rPr>
        <w:t>иррадиациясы</w:t>
      </w:r>
      <w:r w:rsidR="00F07331" w:rsidRPr="005C6AF1">
        <w:rPr>
          <w:sz w:val="28"/>
          <w:szCs w:val="28"/>
        </w:rPr>
        <w:t xml:space="preserve">, </w:t>
      </w:r>
      <w:r w:rsidR="003E13AC" w:rsidRPr="005C6AF1">
        <w:rPr>
          <w:sz w:val="28"/>
          <w:szCs w:val="28"/>
        </w:rPr>
        <w:t>дисменореяны толық сипаттайтын басты белгілер</w:t>
      </w:r>
      <w:r w:rsidR="00F07331" w:rsidRPr="005C6AF1">
        <w:rPr>
          <w:sz w:val="28"/>
          <w:szCs w:val="28"/>
        </w:rPr>
        <w:t>,</w:t>
      </w:r>
      <w:r w:rsidR="003E13AC" w:rsidRPr="005C6AF1">
        <w:rPr>
          <w:sz w:val="28"/>
          <w:szCs w:val="28"/>
        </w:rPr>
        <w:t xml:space="preserve"> ауырсану ұзақтығы</w:t>
      </w:r>
      <w:r w:rsidR="00F07331" w:rsidRPr="005C6AF1">
        <w:rPr>
          <w:sz w:val="28"/>
          <w:szCs w:val="28"/>
        </w:rPr>
        <w:t>),  отбасылық дисменорея тарихы, жыныстық анамнез, тірек-қимыл аппараты</w:t>
      </w:r>
      <w:r w:rsidR="003E13AC" w:rsidRPr="005C6AF1">
        <w:rPr>
          <w:sz w:val="28"/>
          <w:szCs w:val="28"/>
        </w:rPr>
        <w:t xml:space="preserve"> бойынша сипаттама жүргізілді.</w:t>
      </w:r>
      <w:r w:rsidR="00F07331" w:rsidRPr="005C6AF1">
        <w:rPr>
          <w:sz w:val="28"/>
          <w:szCs w:val="28"/>
        </w:rPr>
        <w:t> </w:t>
      </w:r>
    </w:p>
    <w:p w14:paraId="51A383D0" w14:textId="776ACBB4" w:rsidR="002C2186" w:rsidRPr="002C2186" w:rsidRDefault="002C2186" w:rsidP="002C2186">
      <w:pPr>
        <w:ind w:firstLine="720"/>
        <w:jc w:val="both"/>
        <w:rPr>
          <w:sz w:val="28"/>
          <w:szCs w:val="28"/>
        </w:rPr>
      </w:pPr>
      <w:r w:rsidRPr="002C2186">
        <w:rPr>
          <w:sz w:val="28"/>
          <w:szCs w:val="28"/>
        </w:rPr>
        <w:t>Біріккен Ұлттар Ұйымының Халық қоры (UNFPA) келесі терминдерді пайдаланады:«жасөспірімдер» - 10–19 жас аралығындағы адамдар (ерте жасөспірімдік шақ – 10–14 жас; кеш жасөспірімдік – 15–19 жас);</w:t>
      </w:r>
      <w:r>
        <w:rPr>
          <w:sz w:val="28"/>
          <w:szCs w:val="28"/>
        </w:rPr>
        <w:t xml:space="preserve"> </w:t>
      </w:r>
      <w:r w:rsidRPr="002C2186">
        <w:rPr>
          <w:sz w:val="28"/>
          <w:szCs w:val="28"/>
        </w:rPr>
        <w:t>«жастар» - 15-24 жас аралығындағы адамдар;</w:t>
      </w:r>
      <w:r>
        <w:rPr>
          <w:sz w:val="28"/>
          <w:szCs w:val="28"/>
        </w:rPr>
        <w:t xml:space="preserve"> </w:t>
      </w:r>
      <w:r w:rsidRPr="002C2186">
        <w:rPr>
          <w:sz w:val="28"/>
          <w:szCs w:val="28"/>
        </w:rPr>
        <w:t>«жастар» - 10-24 жас аралығындағы адамдар.</w:t>
      </w:r>
    </w:p>
    <w:p w14:paraId="2B4AD8DA" w14:textId="3E326CC6" w:rsidR="00E52AC9" w:rsidRDefault="002C2186" w:rsidP="002C2186">
      <w:pPr>
        <w:ind w:firstLine="720"/>
        <w:jc w:val="both"/>
        <w:rPr>
          <w:sz w:val="28"/>
          <w:szCs w:val="28"/>
        </w:rPr>
      </w:pPr>
      <w:r w:rsidRPr="002C2186">
        <w:rPr>
          <w:sz w:val="28"/>
          <w:szCs w:val="28"/>
        </w:rPr>
        <w:t xml:space="preserve">Жасөспірімдік </w:t>
      </w:r>
      <w:r w:rsidR="00C27EB0" w:rsidRPr="00C27EB0">
        <w:rPr>
          <w:sz w:val="28"/>
          <w:szCs w:val="28"/>
        </w:rPr>
        <w:t>ша</w:t>
      </w:r>
      <w:r w:rsidR="00C27EB0">
        <w:rPr>
          <w:sz w:val="28"/>
          <w:szCs w:val="28"/>
        </w:rPr>
        <w:t xml:space="preserve">қ </w:t>
      </w:r>
      <w:r w:rsidRPr="002C2186">
        <w:rPr>
          <w:sz w:val="28"/>
          <w:szCs w:val="28"/>
        </w:rPr>
        <w:t>- бұл ересек өмірге өту кезеңдері, бірақ әртүрлі елдер мен мәдениеттердегі жастар</w:t>
      </w:r>
      <w:r w:rsidR="003E13AC" w:rsidRPr="005C6AF1">
        <w:rPr>
          <w:sz w:val="28"/>
          <w:szCs w:val="28"/>
        </w:rPr>
        <w:t xml:space="preserve"> </w:t>
      </w:r>
      <w:r w:rsidR="00C27EB0">
        <w:rPr>
          <w:sz w:val="28"/>
          <w:szCs w:val="28"/>
        </w:rPr>
        <w:t>а</w:t>
      </w:r>
      <w:r w:rsidR="00F07331" w:rsidRPr="005C6AF1">
        <w:rPr>
          <w:sz w:val="28"/>
          <w:szCs w:val="28"/>
        </w:rPr>
        <w:t>намнезінде жүйелі ауруы жоқ, бірақ б</w:t>
      </w:r>
      <w:r w:rsidR="003E13AC" w:rsidRPr="005C6AF1">
        <w:rPr>
          <w:sz w:val="28"/>
          <w:szCs w:val="28"/>
        </w:rPr>
        <w:t xml:space="preserve">іріншілік </w:t>
      </w:r>
      <w:r w:rsidR="00F07331" w:rsidRPr="005C6AF1">
        <w:rPr>
          <w:sz w:val="28"/>
          <w:szCs w:val="28"/>
        </w:rPr>
        <w:t xml:space="preserve">дисменореяға тән жыныстық белсенді емес жасөспірімдерде жамбас мүшелерін тексеру қажет емес, бірақ басқа </w:t>
      </w:r>
      <w:r w:rsidR="00C27EB0">
        <w:rPr>
          <w:sz w:val="28"/>
          <w:szCs w:val="28"/>
        </w:rPr>
        <w:t xml:space="preserve">гениталды </w:t>
      </w:r>
      <w:r w:rsidR="00F07331" w:rsidRPr="005C6AF1">
        <w:rPr>
          <w:sz w:val="28"/>
          <w:szCs w:val="28"/>
        </w:rPr>
        <w:t xml:space="preserve">ауруларды болдырмау үшін абдоминальды тексеру </w:t>
      </w:r>
      <w:r w:rsidR="003E13AC" w:rsidRPr="005C6AF1">
        <w:rPr>
          <w:sz w:val="28"/>
          <w:szCs w:val="28"/>
        </w:rPr>
        <w:t>міндетті</w:t>
      </w:r>
      <w:r w:rsidR="00F07331" w:rsidRPr="005C6AF1">
        <w:rPr>
          <w:sz w:val="28"/>
          <w:szCs w:val="28"/>
        </w:rPr>
        <w:t>.  Жамбас қуысын тексеру мыналардан тұрады: сыртқы жыныс аймағын тексеру (жыныстық жетілуді анықтау үшін маңызды, қыздық перденің визуализациясы</w:t>
      </w:r>
      <w:r w:rsidR="003E13AC" w:rsidRPr="005C6AF1">
        <w:rPr>
          <w:sz w:val="28"/>
          <w:szCs w:val="28"/>
        </w:rPr>
        <w:t xml:space="preserve">, </w:t>
      </w:r>
      <w:r w:rsidR="00F07331" w:rsidRPr="005C6AF1">
        <w:rPr>
          <w:sz w:val="28"/>
          <w:szCs w:val="28"/>
        </w:rPr>
        <w:t xml:space="preserve">жарақат белгілері), бимануальды зерттеу (жатырдың қозғалғыштығын, өлшемін, құрылымын және миома сияқты </w:t>
      </w:r>
      <w:r w:rsidR="003E13AC" w:rsidRPr="005C6AF1">
        <w:rPr>
          <w:sz w:val="28"/>
          <w:szCs w:val="28"/>
        </w:rPr>
        <w:t xml:space="preserve">генитальды аурудың </w:t>
      </w:r>
      <w:r w:rsidR="00F07331" w:rsidRPr="005C6AF1">
        <w:rPr>
          <w:sz w:val="28"/>
          <w:szCs w:val="28"/>
        </w:rPr>
        <w:t xml:space="preserve"> бол</w:t>
      </w:r>
      <w:r w:rsidR="003E13AC" w:rsidRPr="005C6AF1">
        <w:rPr>
          <w:sz w:val="28"/>
          <w:szCs w:val="28"/>
        </w:rPr>
        <w:t>ма</w:t>
      </w:r>
      <w:r w:rsidR="00F07331" w:rsidRPr="005C6AF1">
        <w:rPr>
          <w:sz w:val="28"/>
          <w:szCs w:val="28"/>
        </w:rPr>
        <w:t xml:space="preserve">уын бағалауға, сонымен қатар </w:t>
      </w:r>
      <w:r w:rsidR="003E13AC" w:rsidRPr="005C6AF1">
        <w:rPr>
          <w:sz w:val="28"/>
          <w:szCs w:val="28"/>
        </w:rPr>
        <w:t xml:space="preserve">жатыр мен мен жатыр қосалқыларында </w:t>
      </w:r>
      <w:r w:rsidR="00F07331" w:rsidRPr="005C6AF1">
        <w:rPr>
          <w:sz w:val="28"/>
          <w:szCs w:val="28"/>
        </w:rPr>
        <w:t xml:space="preserve">эндометриозды көрсететін </w:t>
      </w:r>
      <w:r w:rsidR="003E13AC" w:rsidRPr="005C6AF1">
        <w:rPr>
          <w:sz w:val="28"/>
          <w:szCs w:val="28"/>
        </w:rPr>
        <w:t>маркер ретінде</w:t>
      </w:r>
      <w:r w:rsidR="00F07331" w:rsidRPr="005C6AF1">
        <w:rPr>
          <w:sz w:val="28"/>
          <w:szCs w:val="28"/>
        </w:rPr>
        <w:t xml:space="preserve"> бағалауға мүмкіндік береді).</w:t>
      </w:r>
    </w:p>
    <w:p w14:paraId="39A2C936" w14:textId="77777777" w:rsidR="000A7721" w:rsidRDefault="000A7721" w:rsidP="000A7721">
      <w:pPr>
        <w:jc w:val="both"/>
        <w:rPr>
          <w:sz w:val="28"/>
          <w:szCs w:val="28"/>
        </w:rPr>
      </w:pPr>
    </w:p>
    <w:p w14:paraId="281A9506" w14:textId="7A2EE84B" w:rsidR="00E52AC9" w:rsidRDefault="00E52AC9" w:rsidP="000A7721">
      <w:pPr>
        <w:jc w:val="both"/>
        <w:rPr>
          <w:b/>
          <w:bCs/>
          <w:spacing w:val="-4"/>
          <w:sz w:val="28"/>
          <w:szCs w:val="28"/>
        </w:rPr>
      </w:pPr>
      <w:r w:rsidRPr="00E52AC9">
        <w:rPr>
          <w:b/>
          <w:bCs/>
          <w:spacing w:val="-4"/>
          <w:sz w:val="28"/>
          <w:szCs w:val="28"/>
        </w:rPr>
        <w:t>2.4 Етеккір циклы кезіндегі ауырсынуды бағалау- ВАШ</w:t>
      </w:r>
    </w:p>
    <w:p w14:paraId="74927E1A" w14:textId="77777777" w:rsidR="000A7721" w:rsidRPr="00E52AC9" w:rsidRDefault="000A7721" w:rsidP="000A7721">
      <w:pPr>
        <w:jc w:val="both"/>
        <w:rPr>
          <w:b/>
          <w:bCs/>
          <w:sz w:val="28"/>
          <w:szCs w:val="28"/>
        </w:rPr>
      </w:pPr>
    </w:p>
    <w:p w14:paraId="752647D6" w14:textId="1FA6A8E8" w:rsidR="00966AF1" w:rsidRDefault="00DF5CC9" w:rsidP="000E74B7">
      <w:pPr>
        <w:pStyle w:val="a4"/>
        <w:ind w:left="0" w:firstLine="720"/>
        <w:rPr>
          <w:sz w:val="28"/>
          <w:szCs w:val="28"/>
        </w:rPr>
      </w:pPr>
      <w:r w:rsidRPr="00E52AC9">
        <w:rPr>
          <w:sz w:val="28"/>
          <w:szCs w:val="28"/>
        </w:rPr>
        <w:t>Біріншілік дисменорея</w:t>
      </w:r>
      <w:r w:rsidR="00E52AC9" w:rsidRPr="00E52AC9">
        <w:rPr>
          <w:sz w:val="28"/>
          <w:szCs w:val="28"/>
        </w:rPr>
        <w:t xml:space="preserve"> кез</w:t>
      </w:r>
      <w:r w:rsidR="00E52AC9">
        <w:rPr>
          <w:sz w:val="28"/>
          <w:szCs w:val="28"/>
        </w:rPr>
        <w:t>індегі ауырсынуы сезімі в</w:t>
      </w:r>
      <w:r w:rsidRPr="00E52AC9">
        <w:rPr>
          <w:sz w:val="28"/>
          <w:szCs w:val="28"/>
        </w:rPr>
        <w:t>изуалды аналогтық шкала арқылы ауырсыну дәрежесі бағаланды.</w:t>
      </w:r>
      <w:r w:rsidR="00E52AC9">
        <w:rPr>
          <w:sz w:val="28"/>
          <w:szCs w:val="28"/>
        </w:rPr>
        <w:t xml:space="preserve"> </w:t>
      </w:r>
      <w:r w:rsidR="00966AF1" w:rsidRPr="005C6AF1">
        <w:rPr>
          <w:sz w:val="28"/>
          <w:szCs w:val="28"/>
        </w:rPr>
        <w:t>Дисменореялардың ауырлығын 10 баллдық визуалды-аналогтық шкала, бұрын жақсы тексерілген және сенімді шкала пайдаланып өлшеген. Бұл әйелдің ауырсыну дәрежесін сезінуін көрсетеді, ауырсынудан төзбейтін ауырсынуға дейін (сәйкесінше 0-10)</w:t>
      </w:r>
      <w:r w:rsidR="000E74B7">
        <w:rPr>
          <w:sz w:val="28"/>
          <w:szCs w:val="28"/>
        </w:rPr>
        <w:t xml:space="preserve"> балға тең</w:t>
      </w:r>
      <w:r w:rsidR="00966AF1" w:rsidRPr="005C6AF1">
        <w:rPr>
          <w:sz w:val="28"/>
          <w:szCs w:val="28"/>
        </w:rPr>
        <w:t xml:space="preserve">. </w:t>
      </w:r>
      <w:r w:rsidR="000E74B7" w:rsidRPr="00BB18B3">
        <w:rPr>
          <w:sz w:val="28"/>
          <w:szCs w:val="28"/>
        </w:rPr>
        <w:t>Біріншілік дисменореяны анықтауда ВАШ-тың 10 балдық шкаласы бойынша анықталды. Бұл жасөспірім қыз балалардың ауырсыну дәрежесін көрсетті, ауырсынудан мүлдем төзбейтін ауырсынуға дейін (сәйкесінше 0-10 баллмен) бағаланды. Шкала бойынша бағалау келесідей: 1-3 балл - жеңіл ауырсыну, 4-7 балл - орташа ауырсыну және 8-10 - қатты ауырсыну</w:t>
      </w:r>
      <w:r w:rsidR="000E74B7">
        <w:rPr>
          <w:sz w:val="28"/>
          <w:szCs w:val="28"/>
        </w:rPr>
        <w:t xml:space="preserve"> </w:t>
      </w:r>
      <w:r w:rsidR="00966AF1" w:rsidRPr="005C6AF1">
        <w:rPr>
          <w:sz w:val="28"/>
          <w:szCs w:val="28"/>
        </w:rPr>
        <w:t xml:space="preserve">[36-38]. </w:t>
      </w:r>
    </w:p>
    <w:p w14:paraId="603AA3B3" w14:textId="33B4C62C" w:rsidR="00F0152E" w:rsidRPr="005C6AF1" w:rsidRDefault="00F0152E" w:rsidP="000E74B7">
      <w:pPr>
        <w:ind w:firstLine="720"/>
        <w:jc w:val="both"/>
        <w:rPr>
          <w:sz w:val="28"/>
          <w:szCs w:val="28"/>
        </w:rPr>
      </w:pPr>
      <w:r w:rsidRPr="00F0152E">
        <w:rPr>
          <w:sz w:val="28"/>
          <w:szCs w:val="28"/>
        </w:rPr>
        <w:t xml:space="preserve">Ауырсыну - бұл жағымсыз </w:t>
      </w:r>
      <w:r w:rsidR="000E74B7" w:rsidRPr="00F0152E">
        <w:rPr>
          <w:sz w:val="28"/>
          <w:szCs w:val="28"/>
        </w:rPr>
        <w:t>эмоционалды</w:t>
      </w:r>
      <w:r w:rsidR="000E74B7">
        <w:rPr>
          <w:sz w:val="28"/>
          <w:szCs w:val="28"/>
        </w:rPr>
        <w:t xml:space="preserve"> </w:t>
      </w:r>
      <w:r w:rsidRPr="00F0152E">
        <w:rPr>
          <w:sz w:val="28"/>
          <w:szCs w:val="28"/>
        </w:rPr>
        <w:t>сезімді және тіндердің нақты ықтимал зақымдалуымен байланысты сипатталған</w:t>
      </w:r>
      <w:r w:rsidR="000E74B7">
        <w:rPr>
          <w:sz w:val="28"/>
          <w:szCs w:val="28"/>
        </w:rPr>
        <w:t xml:space="preserve"> </w:t>
      </w:r>
      <w:r w:rsidRPr="00F0152E">
        <w:rPr>
          <w:sz w:val="28"/>
          <w:szCs w:val="28"/>
        </w:rPr>
        <w:t>зақымда</w:t>
      </w:r>
      <w:r w:rsidR="000E74B7">
        <w:rPr>
          <w:sz w:val="28"/>
          <w:szCs w:val="28"/>
        </w:rPr>
        <w:t>н</w:t>
      </w:r>
      <w:r w:rsidRPr="00F0152E">
        <w:rPr>
          <w:sz w:val="28"/>
          <w:szCs w:val="28"/>
        </w:rPr>
        <w:t>у шарттары (International Association for Study of Pain, IASP, 1994) [18].</w:t>
      </w:r>
    </w:p>
    <w:p w14:paraId="69948FFF" w14:textId="77777777" w:rsidR="00F0152E" w:rsidRDefault="00124309" w:rsidP="000E74B7">
      <w:pPr>
        <w:ind w:firstLine="720"/>
        <w:jc w:val="both"/>
        <w:rPr>
          <w:sz w:val="28"/>
          <w:szCs w:val="28"/>
        </w:rPr>
      </w:pPr>
      <w:r w:rsidRPr="005C6AF1">
        <w:rPr>
          <w:sz w:val="28"/>
          <w:szCs w:val="28"/>
        </w:rPr>
        <w:t>Ауыр</w:t>
      </w:r>
      <w:r w:rsidR="00F0152E">
        <w:rPr>
          <w:sz w:val="28"/>
          <w:szCs w:val="28"/>
        </w:rPr>
        <w:t>сын</w:t>
      </w:r>
      <w:r w:rsidRPr="005C6AF1">
        <w:rPr>
          <w:sz w:val="28"/>
          <w:szCs w:val="28"/>
        </w:rPr>
        <w:t>у - бұл пациенттің сөзі негізінде ғана бағалау қиын субъективті көрсеткіш.</w:t>
      </w:r>
    </w:p>
    <w:p w14:paraId="3B30AAEF" w14:textId="3AA33072" w:rsidR="00124309" w:rsidRPr="005C6AF1" w:rsidRDefault="00F0152E" w:rsidP="000E74B7">
      <w:pPr>
        <w:ind w:firstLine="720"/>
        <w:jc w:val="both"/>
        <w:rPr>
          <w:sz w:val="28"/>
          <w:szCs w:val="28"/>
        </w:rPr>
      </w:pPr>
      <w:r w:rsidRPr="00F0152E">
        <w:rPr>
          <w:color w:val="1F1F1F"/>
          <w:sz w:val="28"/>
          <w:szCs w:val="28"/>
        </w:rPr>
        <w:t>Ауырсынуды дұрыс және сенімді бағалау </w:t>
      </w:r>
      <w:r w:rsidR="00000000">
        <w:fldChar w:fldCharType="begin"/>
      </w:r>
      <w:r w:rsidR="00000000">
        <w:instrText>HYPERLINK "https://www.sciencedirect.com/topics/medicine-and-dentistry/clinical-trial" \o "ScienceDirect компаниясының AI жасаған тақырып беттерінен клиникалық сынақтар туралы көбірек біліңіз"</w:instrText>
      </w:r>
      <w:r w:rsidR="00000000">
        <w:fldChar w:fldCharType="separate"/>
      </w:r>
      <w:r w:rsidRPr="00F0152E">
        <w:rPr>
          <w:rStyle w:val="a7"/>
          <w:color w:val="1F1F1F"/>
          <w:sz w:val="28"/>
          <w:szCs w:val="28"/>
          <w:u w:val="none"/>
        </w:rPr>
        <w:t>клиникалық зерттеулер үшін де</w:t>
      </w:r>
      <w:r w:rsidR="00000000">
        <w:rPr>
          <w:rStyle w:val="a7"/>
          <w:color w:val="1F1F1F"/>
          <w:sz w:val="28"/>
          <w:szCs w:val="28"/>
          <w:u w:val="none"/>
        </w:rPr>
        <w:fldChar w:fldCharType="end"/>
      </w:r>
      <w:r w:rsidRPr="00F0152E">
        <w:rPr>
          <w:color w:val="1F1F1F"/>
          <w:sz w:val="28"/>
          <w:szCs w:val="28"/>
        </w:rPr>
        <w:t>,</w:t>
      </w:r>
      <w:r w:rsidR="000E74B7">
        <w:rPr>
          <w:color w:val="1F1F1F"/>
          <w:sz w:val="28"/>
          <w:szCs w:val="28"/>
        </w:rPr>
        <w:t xml:space="preserve"> </w:t>
      </w:r>
      <w:r w:rsidRPr="00F0152E">
        <w:rPr>
          <w:color w:val="1F1F1F"/>
          <w:sz w:val="28"/>
          <w:szCs w:val="28"/>
        </w:rPr>
        <w:t>ауырсынуды тиімді басқару үшін де маңызды. Ауырсынудың табиғаты объективті өлшеуді мүмкін емес етеді.</w:t>
      </w:r>
      <w:r w:rsidR="00124309" w:rsidRPr="00F0152E">
        <w:rPr>
          <w:sz w:val="28"/>
          <w:szCs w:val="28"/>
        </w:rPr>
        <w:t xml:space="preserve"> </w:t>
      </w:r>
      <w:r w:rsidR="00124309" w:rsidRPr="005C6AF1">
        <w:rPr>
          <w:sz w:val="28"/>
          <w:szCs w:val="28"/>
        </w:rPr>
        <w:t>Ау</w:t>
      </w:r>
      <w:r>
        <w:rPr>
          <w:sz w:val="28"/>
          <w:szCs w:val="28"/>
        </w:rPr>
        <w:t>ырсын</w:t>
      </w:r>
      <w:r w:rsidR="00124309" w:rsidRPr="005C6AF1">
        <w:rPr>
          <w:sz w:val="28"/>
          <w:szCs w:val="28"/>
        </w:rPr>
        <w:t xml:space="preserve">уды объективтеу үшін </w:t>
      </w:r>
      <w:r w:rsidR="00E52AC9">
        <w:rPr>
          <w:sz w:val="28"/>
          <w:szCs w:val="28"/>
        </w:rPr>
        <w:t xml:space="preserve">ВАШ </w:t>
      </w:r>
      <w:r w:rsidR="00E52AC9">
        <w:rPr>
          <w:sz w:val="28"/>
          <w:szCs w:val="28"/>
        </w:rPr>
        <w:lastRenderedPageBreak/>
        <w:t>арқылы</w:t>
      </w:r>
      <w:r w:rsidR="000E74B7">
        <w:rPr>
          <w:sz w:val="28"/>
          <w:szCs w:val="28"/>
        </w:rPr>
        <w:t xml:space="preserve"> бағалауға болады</w:t>
      </w:r>
      <w:r w:rsidR="00E52AC9">
        <w:rPr>
          <w:sz w:val="28"/>
          <w:szCs w:val="28"/>
        </w:rPr>
        <w:t xml:space="preserve">, яғни ВАШ </w:t>
      </w:r>
      <w:r w:rsidR="00124309" w:rsidRPr="005C6AF1">
        <w:rPr>
          <w:sz w:val="28"/>
          <w:szCs w:val="28"/>
        </w:rPr>
        <w:t>- ауырсынуды сандық бағалау әдістемесі</w:t>
      </w:r>
      <w:r w:rsidR="00E52AC9">
        <w:rPr>
          <w:sz w:val="28"/>
          <w:szCs w:val="28"/>
        </w:rPr>
        <w:t xml:space="preserve"> болып табылады</w:t>
      </w:r>
      <w:r w:rsidR="00124309" w:rsidRPr="005C6AF1">
        <w:rPr>
          <w:sz w:val="28"/>
          <w:szCs w:val="28"/>
        </w:rPr>
        <w:t>. Онда 0-ден (ауырсыну жоқ) 10-ға дейінгі градация (төзімсіз ауыру) көрсетілген. Бұдан басқа, шкала аурудың қарқындылығын бағалап қана қоймай, оның басқа да көп қырлы көріністерін бағалауға мүмкіндік береді.</w:t>
      </w:r>
    </w:p>
    <w:p w14:paraId="38C421FD" w14:textId="27DBBAB0" w:rsidR="00124309" w:rsidRPr="005C6AF1" w:rsidRDefault="00124309" w:rsidP="005C6AF1">
      <w:pPr>
        <w:jc w:val="both"/>
        <w:rPr>
          <w:sz w:val="28"/>
          <w:szCs w:val="28"/>
        </w:rPr>
      </w:pPr>
      <w:r w:rsidRPr="005C6AF1">
        <w:rPr>
          <w:noProof/>
          <w:sz w:val="28"/>
          <w:szCs w:val="28"/>
          <w:lang w:val="ru-RU" w:eastAsia="ru-RU"/>
        </w:rPr>
        <w:drawing>
          <wp:inline distT="0" distB="0" distL="0" distR="0" wp14:anchorId="04D7E608" wp14:editId="5EA6B3AC">
            <wp:extent cx="6343650" cy="3308985"/>
            <wp:effectExtent l="0" t="0" r="0" b="5715"/>
            <wp:docPr id="19160053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43650" cy="3308985"/>
                    </a:xfrm>
                    <a:prstGeom prst="rect">
                      <a:avLst/>
                    </a:prstGeom>
                    <a:noFill/>
                    <a:ln>
                      <a:noFill/>
                    </a:ln>
                  </pic:spPr>
                </pic:pic>
              </a:graphicData>
            </a:graphic>
          </wp:inline>
        </w:drawing>
      </w:r>
    </w:p>
    <w:p w14:paraId="75D90B95" w14:textId="423DC902" w:rsidR="00124309" w:rsidRDefault="00124309" w:rsidP="005C6AF1">
      <w:pPr>
        <w:jc w:val="both"/>
        <w:rPr>
          <w:sz w:val="28"/>
          <w:szCs w:val="28"/>
        </w:rPr>
      </w:pPr>
      <w:r w:rsidRPr="005C6AF1">
        <w:rPr>
          <w:sz w:val="28"/>
          <w:szCs w:val="28"/>
        </w:rPr>
        <w:t>1 сурет</w:t>
      </w:r>
      <w:r w:rsidR="000E74B7">
        <w:rPr>
          <w:sz w:val="28"/>
          <w:szCs w:val="28"/>
        </w:rPr>
        <w:t xml:space="preserve"> </w:t>
      </w:r>
      <w:r w:rsidR="000E74B7" w:rsidRPr="005C6AF1">
        <w:rPr>
          <w:sz w:val="28"/>
          <w:szCs w:val="28"/>
        </w:rPr>
        <w:t>-</w:t>
      </w:r>
      <w:r w:rsidRPr="005C6AF1">
        <w:rPr>
          <w:sz w:val="28"/>
          <w:szCs w:val="28"/>
        </w:rPr>
        <w:t xml:space="preserve"> Визуалды</w:t>
      </w:r>
      <w:r w:rsidR="000E74B7">
        <w:rPr>
          <w:sz w:val="28"/>
          <w:szCs w:val="28"/>
        </w:rPr>
        <w:t xml:space="preserve"> </w:t>
      </w:r>
      <w:r w:rsidRPr="005C6AF1">
        <w:rPr>
          <w:sz w:val="28"/>
          <w:szCs w:val="28"/>
        </w:rPr>
        <w:t>аналогтық шкала</w:t>
      </w:r>
    </w:p>
    <w:p w14:paraId="69EEE765" w14:textId="77777777" w:rsidR="00F0152E" w:rsidRPr="00F0152E" w:rsidRDefault="00F0152E" w:rsidP="00F0152E">
      <w:pPr>
        <w:ind w:firstLine="720"/>
        <w:jc w:val="both"/>
        <w:rPr>
          <w:sz w:val="28"/>
          <w:szCs w:val="28"/>
        </w:rPr>
      </w:pPr>
      <w:r w:rsidRPr="00F0152E">
        <w:rPr>
          <w:sz w:val="28"/>
          <w:szCs w:val="28"/>
        </w:rPr>
        <w:t>Жедел және созылмалы ауырсынуды субъективті бағалаудың қолданыстағы әдістеріне салыстырмалы талдау жасалды, бұл мүмкіндік берді</w:t>
      </w:r>
    </w:p>
    <w:p w14:paraId="0D30037B" w14:textId="77777777" w:rsidR="00F0152E" w:rsidRPr="00F0152E" w:rsidRDefault="00F0152E" w:rsidP="00F0152E">
      <w:pPr>
        <w:jc w:val="both"/>
        <w:rPr>
          <w:sz w:val="28"/>
          <w:szCs w:val="28"/>
        </w:rPr>
      </w:pPr>
      <w:r w:rsidRPr="00F0152E">
        <w:rPr>
          <w:sz w:val="28"/>
          <w:szCs w:val="28"/>
        </w:rPr>
        <w:t>әртүрлі жас топтарындағы науқастарды емдеу кезінде ауырсынуды жеңілдетудің барабар таңдауын жасаңыз.</w:t>
      </w:r>
    </w:p>
    <w:p w14:paraId="1A28F38C" w14:textId="57551982" w:rsidR="00F0152E" w:rsidRPr="00F0152E" w:rsidRDefault="00F0152E" w:rsidP="00F0152E">
      <w:pPr>
        <w:jc w:val="both"/>
        <w:rPr>
          <w:sz w:val="28"/>
          <w:szCs w:val="28"/>
        </w:rPr>
      </w:pPr>
      <w:r w:rsidRPr="00F0152E">
        <w:rPr>
          <w:sz w:val="28"/>
          <w:szCs w:val="28"/>
        </w:rPr>
        <w:t>Ауырсыну сезімталдығын бағалауға арналған визуалды аналогтық шкалаларды жіктеуге болады</w:t>
      </w:r>
      <w:r w:rsidR="000E74B7">
        <w:rPr>
          <w:sz w:val="28"/>
          <w:szCs w:val="28"/>
        </w:rPr>
        <w:t>;</w:t>
      </w:r>
    </w:p>
    <w:p w14:paraId="0CA008E9" w14:textId="77777777" w:rsidR="00F0152E" w:rsidRPr="00F0152E" w:rsidRDefault="00F0152E" w:rsidP="00F0152E">
      <w:pPr>
        <w:jc w:val="both"/>
        <w:rPr>
          <w:sz w:val="28"/>
          <w:szCs w:val="28"/>
        </w:rPr>
      </w:pPr>
      <w:r w:rsidRPr="00F0152E">
        <w:rPr>
          <w:sz w:val="28"/>
          <w:szCs w:val="28"/>
        </w:rPr>
        <w:t>I. Жедел ауырсынудың қарқындылығын бағалау әдістері:</w:t>
      </w:r>
    </w:p>
    <w:p w14:paraId="72829D58" w14:textId="14B00D8C" w:rsidR="00F0152E" w:rsidRPr="00F0152E" w:rsidRDefault="00F0152E" w:rsidP="00F0152E">
      <w:pPr>
        <w:jc w:val="both"/>
        <w:rPr>
          <w:sz w:val="28"/>
          <w:szCs w:val="28"/>
        </w:rPr>
      </w:pPr>
      <w:r w:rsidRPr="00F0152E">
        <w:rPr>
          <w:sz w:val="28"/>
          <w:szCs w:val="28"/>
        </w:rPr>
        <w:t xml:space="preserve">1. </w:t>
      </w:r>
      <w:r w:rsidR="000E74B7">
        <w:rPr>
          <w:sz w:val="28"/>
          <w:szCs w:val="28"/>
        </w:rPr>
        <w:t>Визуалды аналогтық шкала</w:t>
      </w:r>
    </w:p>
    <w:p w14:paraId="50B9F852" w14:textId="41047CFD" w:rsidR="00F0152E" w:rsidRPr="00F0152E" w:rsidRDefault="00F0152E" w:rsidP="00F0152E">
      <w:pPr>
        <w:jc w:val="both"/>
        <w:rPr>
          <w:sz w:val="28"/>
          <w:szCs w:val="28"/>
        </w:rPr>
      </w:pPr>
      <w:r w:rsidRPr="00F0152E">
        <w:rPr>
          <w:sz w:val="28"/>
          <w:szCs w:val="28"/>
        </w:rPr>
        <w:t xml:space="preserve">2. Сандық бағалау шкаласы (NRS) </w:t>
      </w:r>
    </w:p>
    <w:p w14:paraId="09783111" w14:textId="77777777" w:rsidR="00F0152E" w:rsidRPr="00F0152E" w:rsidRDefault="00F0152E" w:rsidP="00F0152E">
      <w:pPr>
        <w:jc w:val="both"/>
        <w:rPr>
          <w:sz w:val="28"/>
          <w:szCs w:val="28"/>
        </w:rPr>
      </w:pPr>
      <w:r w:rsidRPr="00F0152E">
        <w:rPr>
          <w:sz w:val="28"/>
          <w:szCs w:val="28"/>
        </w:rPr>
        <w:t>3. Категориялық вербалды шкала (Вербал</w:t>
      </w:r>
    </w:p>
    <w:p w14:paraId="62FF1365" w14:textId="643BDA89" w:rsidR="00F0152E" w:rsidRPr="00F0152E" w:rsidRDefault="00F0152E" w:rsidP="00F0152E">
      <w:pPr>
        <w:jc w:val="both"/>
        <w:rPr>
          <w:sz w:val="28"/>
          <w:szCs w:val="28"/>
        </w:rPr>
      </w:pPr>
      <w:r w:rsidRPr="00F0152E">
        <w:rPr>
          <w:sz w:val="28"/>
          <w:szCs w:val="28"/>
        </w:rPr>
        <w:t xml:space="preserve">Бағалау шкаласы, VRS) </w:t>
      </w:r>
    </w:p>
    <w:p w14:paraId="6E97E8B3" w14:textId="1BD3678D" w:rsidR="00F0152E" w:rsidRPr="000E74B7" w:rsidRDefault="00F0152E" w:rsidP="000E74B7">
      <w:pPr>
        <w:pStyle w:val="a4"/>
        <w:numPr>
          <w:ilvl w:val="0"/>
          <w:numId w:val="2"/>
        </w:numPr>
        <w:rPr>
          <w:sz w:val="28"/>
          <w:szCs w:val="28"/>
        </w:rPr>
      </w:pPr>
      <w:r w:rsidRPr="000E74B7">
        <w:rPr>
          <w:sz w:val="28"/>
          <w:szCs w:val="28"/>
        </w:rPr>
        <w:t>3 жастан асқан балаларға арналған бақытты және бақытсыз жүздердің суреттері бар таразылар (Wong-Baker Faces)</w:t>
      </w:r>
    </w:p>
    <w:p w14:paraId="7184252F" w14:textId="77777777" w:rsidR="00F0152E" w:rsidRPr="00F0152E" w:rsidRDefault="00F0152E" w:rsidP="00F0152E">
      <w:pPr>
        <w:jc w:val="both"/>
        <w:rPr>
          <w:sz w:val="28"/>
          <w:szCs w:val="28"/>
        </w:rPr>
      </w:pPr>
      <w:r w:rsidRPr="00F0152E">
        <w:rPr>
          <w:sz w:val="28"/>
          <w:szCs w:val="28"/>
        </w:rPr>
        <w:t>II. Созылмалы ауырсынуды бағалау:</w:t>
      </w:r>
    </w:p>
    <w:p w14:paraId="33813F3B" w14:textId="65D92627" w:rsidR="00F0152E" w:rsidRPr="00F0152E" w:rsidRDefault="00F0152E" w:rsidP="00F0152E">
      <w:pPr>
        <w:jc w:val="both"/>
        <w:rPr>
          <w:sz w:val="28"/>
          <w:szCs w:val="28"/>
        </w:rPr>
      </w:pPr>
      <w:r w:rsidRPr="00F0152E">
        <w:rPr>
          <w:sz w:val="28"/>
          <w:szCs w:val="28"/>
        </w:rPr>
        <w:t>1. Ауырсынуды қысқаша түгендеу (BPI)</w:t>
      </w:r>
    </w:p>
    <w:p w14:paraId="27DC18A8" w14:textId="5BE1869A" w:rsidR="00F0152E" w:rsidRPr="005C6AF1" w:rsidRDefault="00F0152E" w:rsidP="00F0152E">
      <w:pPr>
        <w:jc w:val="both"/>
        <w:rPr>
          <w:sz w:val="28"/>
          <w:szCs w:val="28"/>
        </w:rPr>
      </w:pPr>
      <w:r w:rsidRPr="00F0152E">
        <w:rPr>
          <w:sz w:val="28"/>
          <w:szCs w:val="28"/>
        </w:rPr>
        <w:t>2. McGill Pain Questionnaire (MPQ</w:t>
      </w:r>
      <w:r w:rsidR="000E74B7">
        <w:rPr>
          <w:sz w:val="28"/>
          <w:szCs w:val="28"/>
        </w:rPr>
        <w:t>)</w:t>
      </w:r>
    </w:p>
    <w:p w14:paraId="001D4B80" w14:textId="4F854AFA" w:rsidR="00124309" w:rsidRPr="005C6AF1" w:rsidRDefault="00124309" w:rsidP="00E52AC9">
      <w:pPr>
        <w:pStyle w:val="a5"/>
        <w:spacing w:before="0" w:beforeAutospacing="0" w:after="0" w:afterAutospacing="0"/>
        <w:ind w:firstLine="720"/>
        <w:jc w:val="both"/>
        <w:rPr>
          <w:color w:val="1F1F1F"/>
          <w:sz w:val="28"/>
          <w:szCs w:val="28"/>
          <w:lang w:val="kk-KZ"/>
        </w:rPr>
      </w:pPr>
      <w:r w:rsidRPr="005C6AF1">
        <w:rPr>
          <w:color w:val="1F1F1F"/>
          <w:sz w:val="28"/>
          <w:szCs w:val="28"/>
          <w:lang w:val="kk-KZ"/>
        </w:rPr>
        <w:t xml:space="preserve">Созылмалы жамбас ауруы бар әйелдер сау әйелдермен салыстырғанда денсаулыққа байланысты өмір сүру </w:t>
      </w:r>
      <w:r w:rsidR="00E52AC9">
        <w:rPr>
          <w:color w:val="1F1F1F"/>
          <w:sz w:val="28"/>
          <w:szCs w:val="28"/>
          <w:lang w:val="kk-KZ"/>
        </w:rPr>
        <w:t xml:space="preserve">сапасының </w:t>
      </w:r>
      <w:r w:rsidRPr="005C6AF1">
        <w:rPr>
          <w:color w:val="1F1F1F"/>
          <w:sz w:val="28"/>
          <w:szCs w:val="28"/>
          <w:lang w:val="kk-KZ"/>
        </w:rPr>
        <w:t>нашарлауы туралы хабарлайды және өмір сапасының бұзылуы ауырсыну дәрежесіне байланысты. </w:t>
      </w:r>
    </w:p>
    <w:p w14:paraId="7EE626F7" w14:textId="03FC505D" w:rsidR="00124309" w:rsidRPr="005C6AF1" w:rsidRDefault="000E74B7" w:rsidP="005C6AF1">
      <w:pPr>
        <w:pStyle w:val="a5"/>
        <w:spacing w:before="0" w:beforeAutospacing="0" w:after="0" w:afterAutospacing="0"/>
        <w:jc w:val="both"/>
        <w:rPr>
          <w:color w:val="1F1F1F"/>
          <w:sz w:val="28"/>
          <w:szCs w:val="28"/>
          <w:lang w:val="kk-KZ"/>
        </w:rPr>
      </w:pPr>
      <w:r>
        <w:rPr>
          <w:color w:val="1F1F1F"/>
          <w:sz w:val="28"/>
          <w:szCs w:val="28"/>
          <w:lang w:val="kk-KZ"/>
        </w:rPr>
        <w:t xml:space="preserve">Екіншілік дисменорея </w:t>
      </w:r>
      <w:r w:rsidRPr="000E74B7">
        <w:rPr>
          <w:color w:val="1F1F1F"/>
          <w:sz w:val="28"/>
          <w:szCs w:val="28"/>
          <w:lang w:val="kk-KZ"/>
        </w:rPr>
        <w:t xml:space="preserve">- </w:t>
      </w:r>
      <w:r>
        <w:rPr>
          <w:color w:val="1F1F1F"/>
          <w:sz w:val="28"/>
          <w:szCs w:val="28"/>
          <w:lang w:val="kk-KZ"/>
        </w:rPr>
        <w:t>э</w:t>
      </w:r>
      <w:r w:rsidR="00124309" w:rsidRPr="005C6AF1">
        <w:rPr>
          <w:color w:val="1F1F1F"/>
          <w:sz w:val="28"/>
          <w:szCs w:val="28"/>
          <w:lang w:val="kk-KZ"/>
        </w:rPr>
        <w:t xml:space="preserve">ндометриозбен байланысты ауырсынуды бағалау үшін клиникалық зерттеулерде көптеген ауырсыну шкалалары қолданылды. Эндометриоздағы клиникалық сынақтар үшін ASRM </w:t>
      </w:r>
      <w:r w:rsidR="00124309" w:rsidRPr="005C6AF1">
        <w:rPr>
          <w:color w:val="1F1F1F"/>
          <w:sz w:val="28"/>
          <w:szCs w:val="28"/>
          <w:lang w:val="kk-KZ"/>
        </w:rPr>
        <w:lastRenderedPageBreak/>
        <w:t>(Американдық репродуктивті медицина қоғамы) 11 баллдық NRS (сандық/сандық бағалау шкаласы) негізгі нәтиже өлшемі ретінде ұсынылады, ал эндометриоздың денсаулық профилі-30 (EHP-30) өмір сапасы сауалнамасы  екінші реттік нәтиже көрсеткіші ретінде ұсынылған</w:t>
      </w:r>
      <w:r>
        <w:rPr>
          <w:color w:val="1F1F1F"/>
          <w:sz w:val="28"/>
          <w:szCs w:val="28"/>
          <w:lang w:val="kk-KZ"/>
        </w:rPr>
        <w:t>.</w:t>
      </w:r>
      <w:r w:rsidR="00124309" w:rsidRPr="005C6AF1">
        <w:rPr>
          <w:color w:val="1F1F1F"/>
          <w:sz w:val="28"/>
          <w:szCs w:val="28"/>
          <w:lang w:val="kk-KZ"/>
        </w:rPr>
        <w:t xml:space="preserve"> NRS визуалды аналогтық шкаланың </w:t>
      </w:r>
      <w:r>
        <w:rPr>
          <w:color w:val="1F1F1F"/>
          <w:sz w:val="28"/>
          <w:szCs w:val="28"/>
          <w:lang w:val="kk-KZ"/>
        </w:rPr>
        <w:t>ВАШ</w:t>
      </w:r>
      <w:r w:rsidR="00124309" w:rsidRPr="005C6AF1">
        <w:rPr>
          <w:color w:val="1F1F1F"/>
          <w:sz w:val="28"/>
          <w:szCs w:val="28"/>
          <w:lang w:val="kk-KZ"/>
        </w:rPr>
        <w:t xml:space="preserve"> сегменттелген сандық нұсқасы болып табылады [7].</w:t>
      </w:r>
    </w:p>
    <w:p w14:paraId="24CC8954" w14:textId="6137B38F" w:rsidR="00124309" w:rsidRPr="005C6AF1" w:rsidRDefault="000E74B7" w:rsidP="000E74B7">
      <w:pPr>
        <w:pStyle w:val="a5"/>
        <w:spacing w:before="0" w:beforeAutospacing="0" w:after="0" w:afterAutospacing="0"/>
        <w:jc w:val="both"/>
        <w:rPr>
          <w:color w:val="1F1F1F"/>
          <w:sz w:val="28"/>
          <w:szCs w:val="28"/>
          <w:lang w:val="kk-KZ"/>
        </w:rPr>
      </w:pPr>
      <w:r>
        <w:rPr>
          <w:color w:val="1F1F1F"/>
          <w:sz w:val="28"/>
          <w:szCs w:val="28"/>
          <w:lang w:val="kk-KZ"/>
        </w:rPr>
        <w:t>ВАШ</w:t>
      </w:r>
      <w:r w:rsidR="00124309" w:rsidRPr="005C6AF1">
        <w:rPr>
          <w:color w:val="1F1F1F"/>
          <w:sz w:val="28"/>
          <w:szCs w:val="28"/>
          <w:lang w:val="kk-KZ"/>
        </w:rPr>
        <w:t xml:space="preserve"> шкаласы миллиметрмен өлшенеді және 0-ден (ауырсынусыз) 100-ге дейін</w:t>
      </w:r>
      <w:r>
        <w:rPr>
          <w:color w:val="1F1F1F"/>
          <w:sz w:val="28"/>
          <w:szCs w:val="28"/>
          <w:lang w:val="kk-KZ"/>
        </w:rPr>
        <w:t xml:space="preserve"> </w:t>
      </w:r>
      <w:r w:rsidR="00124309" w:rsidRPr="005C6AF1">
        <w:rPr>
          <w:color w:val="1F1F1F"/>
          <w:sz w:val="28"/>
          <w:szCs w:val="28"/>
          <w:lang w:val="kk-KZ"/>
        </w:rPr>
        <w:t xml:space="preserve">ауытқиды. Бұл ең жиі қолданылатын ауырсыну шкаласы және </w:t>
      </w:r>
      <w:r>
        <w:rPr>
          <w:color w:val="1F1F1F"/>
          <w:sz w:val="28"/>
          <w:szCs w:val="28"/>
          <w:lang w:val="kk-KZ"/>
        </w:rPr>
        <w:t>біріншілік және екіншілік дисменорея (</w:t>
      </w:r>
      <w:r w:rsidR="00124309" w:rsidRPr="005C6AF1">
        <w:rPr>
          <w:color w:val="1F1F1F"/>
          <w:sz w:val="28"/>
          <w:szCs w:val="28"/>
          <w:lang w:val="kk-KZ"/>
        </w:rPr>
        <w:t>эндометриоз</w:t>
      </w:r>
      <w:r>
        <w:rPr>
          <w:color w:val="1F1F1F"/>
          <w:sz w:val="28"/>
          <w:szCs w:val="28"/>
          <w:lang w:val="kk-KZ"/>
        </w:rPr>
        <w:t>)</w:t>
      </w:r>
      <w:r w:rsidR="00124309" w:rsidRPr="005C6AF1">
        <w:rPr>
          <w:color w:val="1F1F1F"/>
          <w:sz w:val="28"/>
          <w:szCs w:val="28"/>
          <w:lang w:val="kk-KZ"/>
        </w:rPr>
        <w:t xml:space="preserve"> кезінде созылмалы ауырсынуды бағалау үшін жарамды құрал ретінде қарастырылады. VAS шкаласы NRS-ке қарағанда дәлірек және ықтимал өзгерістерге сезімтал және оңайлатылған қосу критерийлеріне мүмкіндік береді</w:t>
      </w:r>
      <w:r w:rsidR="00E52AC9">
        <w:rPr>
          <w:color w:val="1F1F1F"/>
          <w:sz w:val="28"/>
          <w:szCs w:val="28"/>
          <w:lang w:val="kk-KZ"/>
        </w:rPr>
        <w:t xml:space="preserve">. </w:t>
      </w:r>
      <w:r w:rsidR="00124309" w:rsidRPr="005C6AF1">
        <w:rPr>
          <w:color w:val="1F1F1F"/>
          <w:sz w:val="28"/>
          <w:szCs w:val="28"/>
          <w:lang w:val="kk-KZ"/>
        </w:rPr>
        <w:t>Клиникалық зерттеулерде VAS &gt;50 мм қосу критерийлері жиі қолданылады</w:t>
      </w:r>
      <w:r w:rsidRPr="005C6AF1">
        <w:rPr>
          <w:color w:val="1F1F1F"/>
          <w:sz w:val="28"/>
          <w:szCs w:val="28"/>
          <w:lang w:val="kk-KZ"/>
        </w:rPr>
        <w:t>[7].</w:t>
      </w:r>
    </w:p>
    <w:p w14:paraId="6E57C202" w14:textId="77777777" w:rsidR="000A7721" w:rsidRDefault="000A7721" w:rsidP="000A7721">
      <w:pPr>
        <w:adjustRightInd w:val="0"/>
        <w:rPr>
          <w:color w:val="000000"/>
          <w:sz w:val="28"/>
          <w:szCs w:val="28"/>
        </w:rPr>
      </w:pPr>
    </w:p>
    <w:p w14:paraId="10EB2367" w14:textId="3F3FD37B" w:rsidR="00124309" w:rsidRDefault="00E52AC9" w:rsidP="000A7721">
      <w:pPr>
        <w:adjustRightInd w:val="0"/>
        <w:rPr>
          <w:b/>
          <w:bCs/>
          <w:sz w:val="28"/>
          <w:szCs w:val="28"/>
        </w:rPr>
      </w:pPr>
      <w:r w:rsidRPr="00915224">
        <w:rPr>
          <w:b/>
          <w:bCs/>
          <w:sz w:val="28"/>
          <w:szCs w:val="28"/>
        </w:rPr>
        <w:t xml:space="preserve">2.5 </w:t>
      </w:r>
      <w:r w:rsidRPr="00E52AC9">
        <w:rPr>
          <w:b/>
          <w:bCs/>
          <w:sz w:val="28"/>
          <w:szCs w:val="28"/>
        </w:rPr>
        <w:t>Лабораторлы</w:t>
      </w:r>
      <w:r w:rsidRPr="00E52AC9">
        <w:rPr>
          <w:b/>
          <w:bCs/>
          <w:spacing w:val="-5"/>
          <w:sz w:val="28"/>
          <w:szCs w:val="28"/>
        </w:rPr>
        <w:t xml:space="preserve"> </w:t>
      </w:r>
      <w:r w:rsidRPr="00E52AC9">
        <w:rPr>
          <w:b/>
          <w:bCs/>
          <w:sz w:val="28"/>
          <w:szCs w:val="28"/>
        </w:rPr>
        <w:t>зерттеу</w:t>
      </w:r>
      <w:r w:rsidRPr="00E52AC9">
        <w:rPr>
          <w:b/>
          <w:bCs/>
          <w:spacing w:val="-9"/>
          <w:sz w:val="28"/>
          <w:szCs w:val="28"/>
        </w:rPr>
        <w:t xml:space="preserve"> </w:t>
      </w:r>
      <w:r w:rsidRPr="00E52AC9">
        <w:rPr>
          <w:b/>
          <w:bCs/>
          <w:sz w:val="28"/>
          <w:szCs w:val="28"/>
        </w:rPr>
        <w:t>әдістері</w:t>
      </w:r>
    </w:p>
    <w:p w14:paraId="0EA0E76F" w14:textId="77777777" w:rsidR="000A7721" w:rsidRPr="00E52AC9" w:rsidRDefault="000A7721" w:rsidP="000A7721">
      <w:pPr>
        <w:adjustRightInd w:val="0"/>
        <w:rPr>
          <w:b/>
          <w:bCs/>
          <w:sz w:val="28"/>
          <w:szCs w:val="28"/>
        </w:rPr>
      </w:pPr>
    </w:p>
    <w:p w14:paraId="7F0EA694" w14:textId="77777777" w:rsidR="00915224" w:rsidRPr="003B52B4" w:rsidRDefault="00915224" w:rsidP="00915224">
      <w:pPr>
        <w:ind w:firstLine="708"/>
        <w:jc w:val="both"/>
        <w:rPr>
          <w:sz w:val="28"/>
          <w:szCs w:val="28"/>
        </w:rPr>
      </w:pPr>
      <w:r w:rsidRPr="003B52B4">
        <w:rPr>
          <w:sz w:val="28"/>
          <w:szCs w:val="28"/>
        </w:rPr>
        <w:t xml:space="preserve">25(OH)D дәрумені, эстрадиол және прогестерон гормондары деңгейі мен генетикалық зерттеуге VDR  генінің генотиптерін анықтау жүргізілді. </w:t>
      </w:r>
    </w:p>
    <w:p w14:paraId="70196BA2" w14:textId="77777777" w:rsidR="00915224" w:rsidRPr="003B52B4" w:rsidRDefault="00915224" w:rsidP="00915224">
      <w:pPr>
        <w:ind w:firstLine="708"/>
        <w:jc w:val="both"/>
        <w:rPr>
          <w:sz w:val="28"/>
          <w:szCs w:val="28"/>
        </w:rPr>
      </w:pPr>
      <w:r w:rsidRPr="003B52B4">
        <w:rPr>
          <w:sz w:val="28"/>
          <w:szCs w:val="28"/>
        </w:rPr>
        <w:t xml:space="preserve">Организмдегі D дәрумені мәртебесін көрсететін көрсеткіш – қан құрамындағы D дәруменінің негізгі метаболиті 25(OH)D болып табылады. Қан анализінде 25(OH)D деңгейі қан саруысуынан анықталды. Алынған қан қызыл қақпақты түтікке, 4-6 рет байыппен араластыру арқылы және бөлме температурасында 30 минут вертикалды қалыпта ұсталып, содан соң 10 минут центрифугаланып және +2...+8оС сақтай отырып тасымалданды. Анықтау әдісі – микробөлшектердегі хемилюминисцентті иммунологиялық талдау жолымен зерттелді. </w:t>
      </w:r>
    </w:p>
    <w:p w14:paraId="3F89292D" w14:textId="58FB4BFC" w:rsidR="00416973" w:rsidRPr="00F72509" w:rsidRDefault="00F72509" w:rsidP="000A7721">
      <w:pPr>
        <w:pStyle w:val="a3"/>
        <w:tabs>
          <w:tab w:val="left" w:pos="2982"/>
          <w:tab w:val="left" w:pos="5331"/>
          <w:tab w:val="left" w:pos="7107"/>
          <w:tab w:val="left" w:pos="8752"/>
        </w:tabs>
        <w:ind w:left="0" w:right="559"/>
        <w:rPr>
          <w:lang w:eastAsia="ru-RU"/>
        </w:rPr>
      </w:pPr>
      <w:r>
        <w:t xml:space="preserve">          </w:t>
      </w:r>
      <w:r w:rsidR="0080474E" w:rsidRPr="005C6AF1">
        <w:t>Электрохемолюминисцентті иммунологиялық талдау жолымен зерттелді: 4 мл, қызыл қақпақты түтік, 4-6 рет байыппен араластыру және бөлме температурасында 30 минут вертикалды қалыпта қояды, содан соң 10 минут 2000 g центрифугаланады да, содан соң +2...+8</w:t>
      </w:r>
      <w:r w:rsidR="0080474E" w:rsidRPr="005C6AF1">
        <w:rPr>
          <w:vertAlign w:val="superscript"/>
        </w:rPr>
        <w:t>о</w:t>
      </w:r>
      <w:r w:rsidR="0080474E" w:rsidRPr="005C6AF1">
        <w:t>С сақталып,</w:t>
      </w:r>
      <w:r w:rsidR="0080474E" w:rsidRPr="005C6AF1">
        <w:rPr>
          <w:spacing w:val="-18"/>
        </w:rPr>
        <w:t xml:space="preserve"> </w:t>
      </w:r>
      <w:r w:rsidR="0080474E" w:rsidRPr="005C6AF1">
        <w:t>тасымалданды.</w:t>
      </w:r>
      <w:r>
        <w:t xml:space="preserve"> І</w:t>
      </w:r>
      <w:r w:rsidR="00416973" w:rsidRPr="00F72509">
        <w:rPr>
          <w:bdr w:val="none" w:sz="0" w:space="0" w:color="auto" w:frame="1"/>
          <w:lang w:eastAsia="ru-RU"/>
        </w:rPr>
        <w:t>NVITRO тәуелсіз зертханасындағы өлшем бірліктері: нг/мл.</w:t>
      </w:r>
      <w:r w:rsidR="000A7721">
        <w:rPr>
          <w:bdr w:val="none" w:sz="0" w:space="0" w:color="auto" w:frame="1"/>
          <w:lang w:eastAsia="ru-RU"/>
        </w:rPr>
        <w:t xml:space="preserve"> </w:t>
      </w:r>
      <w:r w:rsidR="00416973" w:rsidRPr="00F72509">
        <w:rPr>
          <w:bdr w:val="none" w:sz="0" w:space="0" w:color="auto" w:frame="1"/>
          <w:lang w:eastAsia="ru-RU"/>
        </w:rPr>
        <w:t>Балама бірліктер: нмоль/л.</w:t>
      </w:r>
      <w:r>
        <w:rPr>
          <w:bdr w:val="none" w:sz="0" w:space="0" w:color="auto" w:frame="1"/>
          <w:lang w:eastAsia="ru-RU"/>
        </w:rPr>
        <w:t xml:space="preserve"> </w:t>
      </w:r>
      <w:r w:rsidR="00416973" w:rsidRPr="00F72509">
        <w:rPr>
          <w:bdr w:val="none" w:sz="0" w:space="0" w:color="auto" w:frame="1"/>
          <w:lang w:eastAsia="ru-RU"/>
        </w:rPr>
        <w:t>Бірліктерді түрлендіру</w:t>
      </w:r>
      <w:r>
        <w:rPr>
          <w:bdr w:val="none" w:sz="0" w:space="0" w:color="auto" w:frame="1"/>
          <w:lang w:eastAsia="ru-RU"/>
        </w:rPr>
        <w:t xml:space="preserve"> ережесі</w:t>
      </w:r>
      <w:r w:rsidR="00416973" w:rsidRPr="00F72509">
        <w:rPr>
          <w:bdr w:val="none" w:sz="0" w:space="0" w:color="auto" w:frame="1"/>
          <w:lang w:eastAsia="ru-RU"/>
        </w:rPr>
        <w:t>: нг/мл x 2,496 =&gt; нмоль/л.</w:t>
      </w:r>
    </w:p>
    <w:p w14:paraId="3AA1A161" w14:textId="454736DC" w:rsidR="00F72509" w:rsidRPr="00F72509" w:rsidRDefault="00416973" w:rsidP="000A7721">
      <w:pPr>
        <w:widowControl/>
        <w:shd w:val="clear" w:color="auto" w:fill="FFFFFF"/>
        <w:autoSpaceDE/>
        <w:autoSpaceDN/>
        <w:ind w:firstLine="708"/>
        <w:jc w:val="both"/>
        <w:rPr>
          <w:sz w:val="28"/>
          <w:szCs w:val="28"/>
          <w:lang w:eastAsia="ru-RU"/>
        </w:rPr>
      </w:pPr>
      <w:r w:rsidRPr="00F72509">
        <w:rPr>
          <w:sz w:val="28"/>
          <w:szCs w:val="28"/>
          <w:bdr w:val="none" w:sz="0" w:space="0" w:color="auto" w:frame="1"/>
          <w:lang w:eastAsia="ru-RU"/>
        </w:rPr>
        <w:t xml:space="preserve">Ресей эндокринологтар қауымдастығының </w:t>
      </w:r>
      <w:r w:rsidR="00F72509" w:rsidRPr="00F72509">
        <w:rPr>
          <w:sz w:val="28"/>
          <w:szCs w:val="28"/>
        </w:rPr>
        <w:t>25(OH)D дәрумені</w:t>
      </w:r>
      <w:r w:rsidR="00F72509" w:rsidRPr="00F72509">
        <w:rPr>
          <w:sz w:val="28"/>
          <w:szCs w:val="28"/>
          <w:bdr w:val="none" w:sz="0" w:space="0" w:color="auto" w:frame="1"/>
          <w:lang w:eastAsia="ru-RU"/>
        </w:rPr>
        <w:t xml:space="preserve"> деңгейін </w:t>
      </w:r>
      <w:r w:rsidRPr="00F72509">
        <w:rPr>
          <w:sz w:val="28"/>
          <w:szCs w:val="28"/>
          <w:bdr w:val="none" w:sz="0" w:space="0" w:color="auto" w:frame="1"/>
          <w:lang w:eastAsia="ru-RU"/>
        </w:rPr>
        <w:t>түсіндіру бойынша ұсыныстары</w:t>
      </w:r>
      <w:r w:rsidR="00F72509" w:rsidRPr="00F72509">
        <w:rPr>
          <w:sz w:val="28"/>
          <w:szCs w:val="28"/>
          <w:bdr w:val="none" w:sz="0" w:space="0" w:color="auto" w:frame="1"/>
          <w:lang w:eastAsia="ru-RU"/>
        </w:rPr>
        <w:t xml:space="preserve"> мынадай</w:t>
      </w:r>
      <w:r w:rsidRPr="00F72509">
        <w:rPr>
          <w:sz w:val="28"/>
          <w:szCs w:val="28"/>
          <w:bdr w:val="none" w:sz="0" w:space="0" w:color="auto" w:frame="1"/>
          <w:lang w:eastAsia="ru-RU"/>
        </w:rPr>
        <w:t>:</w:t>
      </w:r>
      <w:r w:rsidR="00F72509" w:rsidRPr="00F72509">
        <w:rPr>
          <w:sz w:val="28"/>
          <w:szCs w:val="28"/>
          <w:bdr w:val="none" w:sz="0" w:space="0" w:color="auto" w:frame="1"/>
          <w:lang w:eastAsia="ru-RU"/>
        </w:rPr>
        <w:t xml:space="preserve"> 30-100 нг/мл – қалыпты деңгей, 20-30 – жеткіліксіздік деңгейі, 20 нг/мл – тапшылық</w:t>
      </w:r>
      <w:r w:rsidR="00F72509" w:rsidRPr="00F72509">
        <w:rPr>
          <w:sz w:val="28"/>
          <w:szCs w:val="28"/>
          <w:lang w:eastAsia="ru-RU"/>
        </w:rPr>
        <w:t xml:space="preserve">, </w:t>
      </w:r>
      <w:r w:rsidR="00F72509" w:rsidRPr="00F72509">
        <w:rPr>
          <w:sz w:val="28"/>
          <w:szCs w:val="28"/>
          <w:bdr w:val="none" w:sz="0" w:space="0" w:color="auto" w:frame="1"/>
          <w:lang w:eastAsia="ru-RU"/>
        </w:rPr>
        <w:t xml:space="preserve">&gt; 100 нг/мл - уытты әсер болуы. </w:t>
      </w:r>
    </w:p>
    <w:p w14:paraId="2D1F63A3" w14:textId="68E8A98B" w:rsidR="00813536" w:rsidRDefault="00915224" w:rsidP="00915224">
      <w:pPr>
        <w:ind w:firstLine="708"/>
        <w:jc w:val="both"/>
        <w:rPr>
          <w:sz w:val="28"/>
          <w:szCs w:val="28"/>
          <w:shd w:val="clear" w:color="auto" w:fill="FFFFFF"/>
        </w:rPr>
      </w:pPr>
      <w:r w:rsidRPr="003B52B4">
        <w:rPr>
          <w:sz w:val="28"/>
          <w:szCs w:val="28"/>
        </w:rPr>
        <w:t>Прогестерон гормондарының деңгейі зерттелетін материал - қан сарысуы.</w:t>
      </w:r>
      <w:r>
        <w:rPr>
          <w:sz w:val="28"/>
          <w:szCs w:val="28"/>
        </w:rPr>
        <w:t xml:space="preserve"> </w:t>
      </w:r>
      <w:r w:rsidRPr="003B52B4">
        <w:rPr>
          <w:sz w:val="28"/>
          <w:szCs w:val="28"/>
          <w:shd w:val="clear" w:color="auto" w:fill="FFFFFF"/>
        </w:rPr>
        <w:t>Анықтау әдісі</w:t>
      </w:r>
      <w:r>
        <w:rPr>
          <w:sz w:val="28"/>
          <w:szCs w:val="28"/>
          <w:shd w:val="clear" w:color="auto" w:fill="FFFFFF"/>
        </w:rPr>
        <w:t xml:space="preserve"> -</w:t>
      </w:r>
      <w:r w:rsidRPr="003B52B4">
        <w:rPr>
          <w:sz w:val="28"/>
          <w:szCs w:val="28"/>
          <w:shd w:val="clear" w:color="auto" w:fill="FFFFFF"/>
        </w:rPr>
        <w:t xml:space="preserve"> қатты фазалы химилюминесцентті иммуноанализ.  Талдау етеккір цикліні 22 - 23-ші күніне жүргізіледі.</w:t>
      </w:r>
      <w:r w:rsidR="00813536">
        <w:rPr>
          <w:sz w:val="28"/>
          <w:szCs w:val="28"/>
          <w:shd w:val="clear" w:color="auto" w:fill="FFFFFF"/>
        </w:rPr>
        <w:t xml:space="preserve"> Етеккір циклының фазасына байланысьы прогестерон гормонының деңгейі фолликулярлы фазасында </w:t>
      </w:r>
      <w:r w:rsidR="00813536" w:rsidRPr="00813536">
        <w:rPr>
          <w:sz w:val="28"/>
          <w:szCs w:val="28"/>
        </w:rPr>
        <w:t>0,3 - 2,2 нмоль/л</w:t>
      </w:r>
      <w:r w:rsidR="00813536">
        <w:rPr>
          <w:sz w:val="28"/>
          <w:szCs w:val="28"/>
        </w:rPr>
        <w:t xml:space="preserve">, овуляция кезеңінде </w:t>
      </w:r>
      <w:r w:rsidR="00813536" w:rsidRPr="00813536">
        <w:rPr>
          <w:sz w:val="28"/>
          <w:szCs w:val="28"/>
        </w:rPr>
        <w:t>0,5 - 9,4</w:t>
      </w:r>
      <w:r w:rsidR="00813536">
        <w:rPr>
          <w:sz w:val="28"/>
          <w:szCs w:val="28"/>
        </w:rPr>
        <w:t xml:space="preserve"> </w:t>
      </w:r>
      <w:r w:rsidR="00813536" w:rsidRPr="00813536">
        <w:rPr>
          <w:sz w:val="28"/>
          <w:szCs w:val="28"/>
        </w:rPr>
        <w:t>нмоль/л</w:t>
      </w:r>
      <w:r w:rsidR="00813536">
        <w:rPr>
          <w:sz w:val="28"/>
          <w:szCs w:val="28"/>
        </w:rPr>
        <w:t xml:space="preserve">, ал лютеинды фазасында прогестерон гормонының деңгейі  </w:t>
      </w:r>
      <w:r w:rsidR="00813536" w:rsidRPr="00813536">
        <w:rPr>
          <w:sz w:val="28"/>
          <w:szCs w:val="28"/>
        </w:rPr>
        <w:t>7,0 - 56,6</w:t>
      </w:r>
      <w:r w:rsidR="00813536">
        <w:rPr>
          <w:sz w:val="28"/>
          <w:szCs w:val="28"/>
        </w:rPr>
        <w:t xml:space="preserve"> </w:t>
      </w:r>
      <w:r w:rsidR="00813536" w:rsidRPr="00813536">
        <w:rPr>
          <w:sz w:val="28"/>
          <w:szCs w:val="28"/>
        </w:rPr>
        <w:t>нмоль/л</w:t>
      </w:r>
      <w:r w:rsidR="00813536">
        <w:rPr>
          <w:sz w:val="28"/>
          <w:szCs w:val="28"/>
        </w:rPr>
        <w:t xml:space="preserve"> референсты деңгейі болып табылады. </w:t>
      </w:r>
    </w:p>
    <w:p w14:paraId="35BFAC78" w14:textId="7F905C60" w:rsidR="00D74007" w:rsidRPr="00813536" w:rsidRDefault="006E0167" w:rsidP="00813536">
      <w:pPr>
        <w:jc w:val="both"/>
        <w:rPr>
          <w:color w:val="15353E"/>
          <w:sz w:val="28"/>
          <w:szCs w:val="28"/>
          <w:lang w:eastAsia="ru-RU"/>
        </w:rPr>
      </w:pPr>
      <w:r w:rsidRPr="00813536">
        <w:rPr>
          <w:sz w:val="28"/>
          <w:szCs w:val="28"/>
        </w:rPr>
        <w:lastRenderedPageBreak/>
        <w:t>Анализ тапсыруға дайындық кезеңі: талдау, егер емдеуші дәрігер басқа күндерді көрсетпесе, етеккір циклінің 22 - 23 күндерінде жүргізіледі.</w:t>
      </w:r>
      <w:r w:rsidRPr="00813536">
        <w:rPr>
          <w:sz w:val="28"/>
          <w:szCs w:val="28"/>
        </w:rPr>
        <w:br/>
        <w:t>Биоматериал аш қарынға зерттеуге ұсынылуы керек. Соңғы тамақ пен қан алу арасында кемінде 8 сағат өтуі керек (кем дегенде 12 сағат). Шырын, шай, кофе ішуге (әсіресе қантпен) рұқсат етілмейді. Су ішуге болады.</w:t>
      </w:r>
      <w:r w:rsidRPr="00813536">
        <w:rPr>
          <w:sz w:val="28"/>
          <w:szCs w:val="28"/>
        </w:rPr>
        <w:br/>
        <w:t>Таңертең биоматериалды тапсыру мүмкін болмаса, таңғы ас кезінде майларды қоспағанда, қан алудан бұрын кем дегенде 6 сағат тағам қабылдамағаны дұрыс болады</w:t>
      </w:r>
      <w:r w:rsidR="00813536">
        <w:rPr>
          <w:sz w:val="28"/>
          <w:szCs w:val="28"/>
        </w:rPr>
        <w:t>.</w:t>
      </w:r>
    </w:p>
    <w:p w14:paraId="0194225A" w14:textId="77777777" w:rsidR="00915224" w:rsidRPr="003B52B4" w:rsidRDefault="00915224" w:rsidP="00915224">
      <w:pPr>
        <w:ind w:firstLine="708"/>
        <w:jc w:val="both"/>
        <w:rPr>
          <w:sz w:val="28"/>
          <w:szCs w:val="28"/>
          <w:shd w:val="clear" w:color="auto" w:fill="FFFFFF"/>
        </w:rPr>
      </w:pPr>
      <w:bookmarkStart w:id="4" w:name="_Hlk146723191"/>
      <w:r w:rsidRPr="003B52B4">
        <w:rPr>
          <w:sz w:val="28"/>
          <w:szCs w:val="28"/>
          <w:lang w:eastAsia="ru-RU"/>
        </w:rPr>
        <w:t xml:space="preserve">Эстрадиол гормонының деңгейі </w:t>
      </w:r>
      <w:r w:rsidRPr="003B52B4">
        <w:rPr>
          <w:b/>
          <w:bCs/>
          <w:sz w:val="28"/>
          <w:szCs w:val="28"/>
          <w:bdr w:val="none" w:sz="0" w:space="0" w:color="auto" w:frame="1"/>
          <w:lang w:eastAsia="ru-RU"/>
        </w:rPr>
        <w:t>қ</w:t>
      </w:r>
      <w:r w:rsidRPr="003B52B4">
        <w:rPr>
          <w:sz w:val="28"/>
          <w:szCs w:val="28"/>
          <w:bdr w:val="none" w:sz="0" w:space="0" w:color="auto" w:frame="1"/>
          <w:lang w:eastAsia="ru-RU"/>
        </w:rPr>
        <w:t xml:space="preserve">ан сарысуынан анықталды. </w:t>
      </w:r>
      <w:r w:rsidRPr="003B52B4">
        <w:rPr>
          <w:bCs/>
          <w:sz w:val="28"/>
          <w:szCs w:val="28"/>
          <w:bdr w:val="none" w:sz="0" w:space="0" w:color="auto" w:frame="1"/>
          <w:lang w:eastAsia="ru-RU"/>
        </w:rPr>
        <w:t xml:space="preserve">Анықтау әдісі - </w:t>
      </w:r>
      <w:r>
        <w:rPr>
          <w:sz w:val="28"/>
          <w:szCs w:val="28"/>
          <w:bdr w:val="none" w:sz="0" w:space="0" w:color="auto" w:frame="1"/>
          <w:lang w:eastAsia="ru-RU"/>
        </w:rPr>
        <w:t>э</w:t>
      </w:r>
      <w:r w:rsidRPr="003B52B4">
        <w:rPr>
          <w:sz w:val="28"/>
          <w:szCs w:val="28"/>
          <w:bdr w:val="none" w:sz="0" w:space="0" w:color="auto" w:frame="1"/>
          <w:lang w:eastAsia="ru-RU"/>
        </w:rPr>
        <w:t xml:space="preserve">лектрохимилюминесцентті иммундық талдау </w:t>
      </w:r>
      <w:r>
        <w:rPr>
          <w:sz w:val="28"/>
          <w:szCs w:val="28"/>
          <w:bdr w:val="none" w:sz="0" w:space="0" w:color="auto" w:frame="1"/>
          <w:lang w:eastAsia="ru-RU"/>
        </w:rPr>
        <w:t>(</w:t>
      </w:r>
      <w:r w:rsidRPr="003B52B4">
        <w:rPr>
          <w:sz w:val="28"/>
          <w:szCs w:val="28"/>
          <w:bdr w:val="none" w:sz="0" w:space="0" w:color="auto" w:frame="1"/>
          <w:lang w:eastAsia="ru-RU"/>
        </w:rPr>
        <w:t>ECLIA</w:t>
      </w:r>
      <w:r>
        <w:rPr>
          <w:sz w:val="28"/>
          <w:szCs w:val="28"/>
          <w:bdr w:val="none" w:sz="0" w:space="0" w:color="auto" w:frame="1"/>
          <w:lang w:eastAsia="ru-RU"/>
        </w:rPr>
        <w:t>)</w:t>
      </w:r>
      <w:r w:rsidRPr="003B52B4">
        <w:rPr>
          <w:sz w:val="28"/>
          <w:szCs w:val="28"/>
          <w:bdr w:val="none" w:sz="0" w:space="0" w:color="auto" w:frame="1"/>
          <w:lang w:eastAsia="ru-RU"/>
        </w:rPr>
        <w:t xml:space="preserve">. </w:t>
      </w:r>
      <w:r>
        <w:rPr>
          <w:sz w:val="28"/>
          <w:szCs w:val="28"/>
          <w:shd w:val="clear" w:color="auto" w:fill="FFFFFF"/>
        </w:rPr>
        <w:t>Зерттеуге арналған биоматериал аш қарынға тапсырылды</w:t>
      </w:r>
      <w:r w:rsidRPr="003B52B4">
        <w:rPr>
          <w:sz w:val="28"/>
          <w:szCs w:val="28"/>
          <w:shd w:val="clear" w:color="auto" w:fill="FFFFFF"/>
        </w:rPr>
        <w:t>.</w:t>
      </w:r>
    </w:p>
    <w:p w14:paraId="7A53BE3C" w14:textId="47169471" w:rsidR="00813536" w:rsidRPr="00E96BBA" w:rsidRDefault="0094361F" w:rsidP="00813536">
      <w:pPr>
        <w:ind w:firstLine="708"/>
        <w:jc w:val="both"/>
        <w:rPr>
          <w:color w:val="15353E"/>
          <w:sz w:val="28"/>
          <w:szCs w:val="28"/>
          <w:lang w:eastAsia="ru-RU"/>
        </w:rPr>
      </w:pPr>
      <w:r w:rsidRPr="00AB284A">
        <w:rPr>
          <w:sz w:val="28"/>
          <w:szCs w:val="28"/>
        </w:rPr>
        <w:t>Анализ тапсыруға дайындық кезеңі: зерттеу тапсыратын кезде дене белсенділігінен (спорттық жаттығулардан) және темекі шегуден бас тарту қажет. Әйелдерде талдау, егер емдеуші дәрігер басқа күндерді көрсетпесе, етеккір циклінің 6-7 күнінде жүргізіледі.</w:t>
      </w:r>
      <w:r w:rsidRPr="00AB284A">
        <w:rPr>
          <w:sz w:val="28"/>
          <w:szCs w:val="28"/>
        </w:rPr>
        <w:br/>
        <w:t>Биоматериал аш қарынға тапсырылуы керек. Соңғы тамақ пен қан алу арасында кемінде 8 сағат өтуі керек (кем дегенде 12 сағат). Шырын, шай, кофе ішуге (әсіресе қантпен) рұқсат етілмейді. Су ішуге болады.</w:t>
      </w:r>
      <w:r w:rsidR="00813536">
        <w:rPr>
          <w:sz w:val="28"/>
          <w:szCs w:val="28"/>
        </w:rPr>
        <w:t xml:space="preserve"> Жасөспірім қыз балалардағы </w:t>
      </w:r>
      <w:bookmarkEnd w:id="4"/>
      <w:r w:rsidRPr="00AB284A">
        <w:rPr>
          <w:sz w:val="28"/>
          <w:szCs w:val="28"/>
          <w:bdr w:val="none" w:sz="0" w:space="0" w:color="auto" w:frame="1"/>
          <w:lang w:eastAsia="ru-RU"/>
        </w:rPr>
        <w:t xml:space="preserve">эстрадиол гормонының </w:t>
      </w:r>
      <w:r w:rsidR="00813536">
        <w:rPr>
          <w:sz w:val="28"/>
          <w:szCs w:val="28"/>
          <w:bdr w:val="none" w:sz="0" w:space="0" w:color="auto" w:frame="1"/>
          <w:lang w:eastAsia="ru-RU"/>
        </w:rPr>
        <w:t xml:space="preserve">референстік деңгейі: </w:t>
      </w:r>
      <w:r w:rsidR="00813536" w:rsidRPr="00813536">
        <w:rPr>
          <w:sz w:val="28"/>
          <w:szCs w:val="28"/>
          <w:bdr w:val="none" w:sz="0" w:space="0" w:color="auto" w:frame="1"/>
          <w:lang w:eastAsia="ru-RU"/>
        </w:rPr>
        <w:t>10 -14 жас аралы</w:t>
      </w:r>
      <w:r w:rsidR="00813536">
        <w:rPr>
          <w:sz w:val="28"/>
          <w:szCs w:val="28"/>
          <w:bdr w:val="none" w:sz="0" w:space="0" w:color="auto" w:frame="1"/>
          <w:lang w:eastAsia="ru-RU"/>
        </w:rPr>
        <w:t xml:space="preserve">ғында яғни ерте пубертанттық кезеңде </w:t>
      </w:r>
      <w:r w:rsidR="00813536" w:rsidRPr="00813536">
        <w:rPr>
          <w:sz w:val="28"/>
          <w:szCs w:val="28"/>
          <w:bdr w:val="none" w:sz="0" w:space="0" w:color="auto" w:frame="1"/>
          <w:lang w:eastAsia="ru-RU"/>
        </w:rPr>
        <w:t>&lt; 355</w:t>
      </w:r>
      <w:r w:rsidR="00813536">
        <w:rPr>
          <w:sz w:val="28"/>
          <w:szCs w:val="28"/>
          <w:bdr w:val="none" w:sz="0" w:space="0" w:color="auto" w:frame="1"/>
          <w:lang w:eastAsia="ru-RU"/>
        </w:rPr>
        <w:t xml:space="preserve"> пмоль</w:t>
      </w:r>
      <w:r w:rsidR="00E96BBA" w:rsidRPr="00813536">
        <w:rPr>
          <w:sz w:val="28"/>
          <w:szCs w:val="28"/>
        </w:rPr>
        <w:t>/л</w:t>
      </w:r>
      <w:r w:rsidR="00E96BBA">
        <w:rPr>
          <w:sz w:val="28"/>
          <w:szCs w:val="28"/>
        </w:rPr>
        <w:t xml:space="preserve">, ал </w:t>
      </w:r>
      <w:r w:rsidR="00E96BBA" w:rsidRPr="00E96BBA">
        <w:rPr>
          <w:sz w:val="28"/>
          <w:szCs w:val="28"/>
          <w:bdr w:val="none" w:sz="0" w:space="0" w:color="auto" w:frame="1"/>
          <w:lang w:eastAsia="ru-RU"/>
        </w:rPr>
        <w:t xml:space="preserve">14 </w:t>
      </w:r>
      <w:r w:rsidR="00E96BBA">
        <w:rPr>
          <w:sz w:val="28"/>
          <w:szCs w:val="28"/>
          <w:bdr w:val="none" w:sz="0" w:space="0" w:color="auto" w:frame="1"/>
          <w:lang w:eastAsia="ru-RU"/>
        </w:rPr>
        <w:t xml:space="preserve">пен </w:t>
      </w:r>
      <w:r w:rsidR="00E96BBA" w:rsidRPr="00E96BBA">
        <w:rPr>
          <w:sz w:val="28"/>
          <w:szCs w:val="28"/>
          <w:bdr w:val="none" w:sz="0" w:space="0" w:color="auto" w:frame="1"/>
          <w:lang w:eastAsia="ru-RU"/>
        </w:rPr>
        <w:t>18 жас</w:t>
      </w:r>
      <w:r w:rsidR="00E96BBA">
        <w:rPr>
          <w:sz w:val="28"/>
          <w:szCs w:val="28"/>
          <w:bdr w:val="none" w:sz="0" w:space="0" w:color="auto" w:frame="1"/>
          <w:lang w:eastAsia="ru-RU"/>
        </w:rPr>
        <w:t xml:space="preserve"> аралығындағы қыз балалардың  референсті деңгейі </w:t>
      </w:r>
      <w:r w:rsidR="00E96BBA" w:rsidRPr="00E96BBA">
        <w:rPr>
          <w:sz w:val="28"/>
          <w:szCs w:val="28"/>
          <w:bdr w:val="none" w:sz="0" w:space="0" w:color="auto" w:frame="1"/>
          <w:lang w:eastAsia="ru-RU"/>
        </w:rPr>
        <w:t>&lt; 953</w:t>
      </w:r>
      <w:r w:rsidR="00E96BBA">
        <w:rPr>
          <w:sz w:val="28"/>
          <w:szCs w:val="28"/>
          <w:bdr w:val="none" w:sz="0" w:space="0" w:color="auto" w:frame="1"/>
          <w:lang w:eastAsia="ru-RU"/>
        </w:rPr>
        <w:t xml:space="preserve"> пмоль</w:t>
      </w:r>
      <w:r w:rsidR="00E96BBA" w:rsidRPr="00813536">
        <w:rPr>
          <w:sz w:val="28"/>
          <w:szCs w:val="28"/>
        </w:rPr>
        <w:t>/л</w:t>
      </w:r>
      <w:r w:rsidR="00E96BBA">
        <w:rPr>
          <w:sz w:val="28"/>
          <w:szCs w:val="28"/>
        </w:rPr>
        <w:t xml:space="preserve"> дейін. </w:t>
      </w:r>
    </w:p>
    <w:p w14:paraId="7575A5D4" w14:textId="77777777" w:rsidR="00915224" w:rsidRDefault="00915224" w:rsidP="005C6AF1">
      <w:pPr>
        <w:adjustRightInd w:val="0"/>
        <w:jc w:val="both"/>
        <w:rPr>
          <w:bCs/>
          <w:sz w:val="28"/>
          <w:szCs w:val="28"/>
        </w:rPr>
      </w:pPr>
    </w:p>
    <w:p w14:paraId="634CEFAE" w14:textId="033135B2" w:rsidR="00915224" w:rsidRDefault="00915224" w:rsidP="00D677E1">
      <w:pPr>
        <w:adjustRightInd w:val="0"/>
        <w:jc w:val="both"/>
        <w:rPr>
          <w:b/>
          <w:bCs/>
          <w:sz w:val="28"/>
          <w:szCs w:val="28"/>
        </w:rPr>
      </w:pPr>
      <w:r w:rsidRPr="00F72509">
        <w:rPr>
          <w:b/>
          <w:bCs/>
          <w:sz w:val="28"/>
          <w:szCs w:val="28"/>
        </w:rPr>
        <w:t xml:space="preserve">2.6 </w:t>
      </w:r>
      <w:r w:rsidRPr="00915224">
        <w:rPr>
          <w:b/>
          <w:bCs/>
          <w:sz w:val="28"/>
          <w:szCs w:val="28"/>
        </w:rPr>
        <w:t>Генетикалық</w:t>
      </w:r>
      <w:r w:rsidRPr="00915224">
        <w:rPr>
          <w:b/>
          <w:bCs/>
          <w:spacing w:val="-7"/>
          <w:sz w:val="28"/>
          <w:szCs w:val="28"/>
        </w:rPr>
        <w:t xml:space="preserve"> </w:t>
      </w:r>
      <w:r w:rsidRPr="00915224">
        <w:rPr>
          <w:b/>
          <w:bCs/>
          <w:sz w:val="28"/>
          <w:szCs w:val="28"/>
        </w:rPr>
        <w:t>зерттеу</w:t>
      </w:r>
      <w:r w:rsidRPr="00915224">
        <w:rPr>
          <w:b/>
          <w:bCs/>
          <w:spacing w:val="-11"/>
          <w:sz w:val="28"/>
          <w:szCs w:val="28"/>
        </w:rPr>
        <w:t xml:space="preserve"> </w:t>
      </w:r>
      <w:r w:rsidRPr="00915224">
        <w:rPr>
          <w:b/>
          <w:bCs/>
          <w:sz w:val="28"/>
          <w:szCs w:val="28"/>
        </w:rPr>
        <w:t>әдісінің</w:t>
      </w:r>
      <w:r w:rsidRPr="00915224">
        <w:rPr>
          <w:b/>
          <w:bCs/>
          <w:spacing w:val="-7"/>
          <w:sz w:val="28"/>
          <w:szCs w:val="28"/>
        </w:rPr>
        <w:t xml:space="preserve"> </w:t>
      </w:r>
      <w:r w:rsidRPr="00915224">
        <w:rPr>
          <w:b/>
          <w:bCs/>
          <w:sz w:val="28"/>
          <w:szCs w:val="28"/>
        </w:rPr>
        <w:t>сипаттамасы</w:t>
      </w:r>
    </w:p>
    <w:p w14:paraId="11E5960E" w14:textId="77777777" w:rsidR="00D677E1" w:rsidRPr="00915224" w:rsidRDefault="00D677E1" w:rsidP="00D677E1">
      <w:pPr>
        <w:adjustRightInd w:val="0"/>
        <w:jc w:val="both"/>
        <w:rPr>
          <w:b/>
          <w:bCs/>
          <w:sz w:val="28"/>
          <w:szCs w:val="28"/>
        </w:rPr>
      </w:pPr>
    </w:p>
    <w:p w14:paraId="2C9ED04E" w14:textId="77777777" w:rsidR="00F72509" w:rsidRPr="00BB18B3" w:rsidRDefault="00F72509" w:rsidP="00F72509">
      <w:pPr>
        <w:ind w:firstLine="708"/>
        <w:jc w:val="both"/>
        <w:rPr>
          <w:sz w:val="28"/>
          <w:szCs w:val="28"/>
        </w:rPr>
      </w:pPr>
      <w:r w:rsidRPr="00BB18B3">
        <w:rPr>
          <w:sz w:val="28"/>
          <w:szCs w:val="28"/>
        </w:rPr>
        <w:t xml:space="preserve">VDR  генінің генотиптерін анықтау арқылы жүргізілді.                                                                                            </w:t>
      </w:r>
    </w:p>
    <w:p w14:paraId="301C8BAB" w14:textId="77777777" w:rsidR="00837646" w:rsidRDefault="00F72509" w:rsidP="00837646">
      <w:pPr>
        <w:pStyle w:val="a3"/>
        <w:ind w:left="0" w:right="561" w:firstLine="566"/>
      </w:pPr>
      <w:r w:rsidRPr="00BB18B3">
        <w:t>D дәруменінің рецепторы VDR геніндегі бірнуклеотидті (SNP) полиморфизмінде (VDR гені - адам ағзасындағы 12q12q13 локусындағы, 12 хромосомасында) орналасқан. Генетикалық анализ жасау кезінде: әрбір респонденттен генетикалық зерттеу сауалнамасы, нұсқаулықтың нысаны және мәліметтік келісім толтырылды. Генотипке бөлу, полимеразды тізбекті реакция (ПТР) және рестрикционды талдау көмегімен анықталды. Генетикалық анализге қан алу зерттелуші келісім беріп, зерттеуге қосылған сәтте ғана алынды. Қан ақшыл күлгін түсті, калийдің этилендиаминтетрауксусты қышқылынан (ЭДТА) алынған толық қан - 2,0 мл вакутейнеріне (Becton Dickinson, BD Vacutainer) алынды. Қан алынғаннан кейін, түтік 4-6 рет абайлап қозғалтылып, +2...+8°C сақталды және тасымалданды. Біздің зерттеуімізде, D дәруменінің рецепторы VDR генінің генотиптері үш түрге жіктелді: T/T, Т/С және С/С. Т/Т - полиморфизмнің қалыпты нұсқасы, яғни  даму қаупі табылмаған генотип; T/С - гендердің екі жұбының бірінде мутацияның табылуы, даму қаупі гетерозиготалы генотип болып табылады; С/С- мутацияға ұшыраған жұптастырылған аллельдерінде орналасқан және полиморфизм гомозиготалы қаупімен байланысты генотип</w:t>
      </w:r>
      <w:r>
        <w:t>.</w:t>
      </w:r>
    </w:p>
    <w:p w14:paraId="2FFF91A5" w14:textId="0BCA816E" w:rsidR="004D5A9F" w:rsidRDefault="00915224" w:rsidP="00915224">
      <w:pPr>
        <w:pStyle w:val="1"/>
        <w:tabs>
          <w:tab w:val="left" w:pos="1397"/>
        </w:tabs>
        <w:ind w:left="0"/>
      </w:pPr>
      <w:r w:rsidRPr="006A0B19">
        <w:lastRenderedPageBreak/>
        <w:t>2.7</w:t>
      </w:r>
      <w:r w:rsidR="004D5A9F">
        <w:t xml:space="preserve"> </w:t>
      </w:r>
      <w:r w:rsidRPr="005C6AF1">
        <w:t>Статистикалық</w:t>
      </w:r>
      <w:r w:rsidRPr="005C6AF1">
        <w:rPr>
          <w:spacing w:val="-7"/>
        </w:rPr>
        <w:t xml:space="preserve"> </w:t>
      </w:r>
      <w:r w:rsidRPr="005C6AF1">
        <w:t>талдау</w:t>
      </w:r>
    </w:p>
    <w:p w14:paraId="72D40072" w14:textId="77777777" w:rsidR="00D677E1" w:rsidRPr="005C6AF1" w:rsidRDefault="00D677E1" w:rsidP="00915224">
      <w:pPr>
        <w:pStyle w:val="1"/>
        <w:tabs>
          <w:tab w:val="left" w:pos="1397"/>
        </w:tabs>
        <w:ind w:left="0"/>
      </w:pPr>
    </w:p>
    <w:p w14:paraId="6B0DD2DA" w14:textId="5226DBF6" w:rsidR="00524F43" w:rsidRPr="00524F43" w:rsidRDefault="00524F43" w:rsidP="00F72509">
      <w:pPr>
        <w:ind w:firstLine="720"/>
        <w:jc w:val="both"/>
        <w:rPr>
          <w:color w:val="000000"/>
          <w:sz w:val="28"/>
          <w:szCs w:val="28"/>
        </w:rPr>
      </w:pPr>
      <w:r w:rsidRPr="00524F43">
        <w:rPr>
          <w:color w:val="000000"/>
          <w:sz w:val="28"/>
          <w:szCs w:val="28"/>
        </w:rPr>
        <w:t xml:space="preserve">Бастапқы ақпаратты жинау, жинақтау және жүйелеу MS Excel 2016 мәліметтер базасында жасалды. Алынған зерттеу нәтижелерінің статистикалық өңделуі SPSS 25 бағдарламасы көмегімен жүргізілді. </w:t>
      </w:r>
    </w:p>
    <w:p w14:paraId="0C5EEDD5" w14:textId="77777777" w:rsidR="00524F43" w:rsidRPr="00524F43" w:rsidRDefault="00524F43" w:rsidP="00F72509">
      <w:pPr>
        <w:ind w:firstLine="720"/>
        <w:jc w:val="both"/>
        <w:rPr>
          <w:color w:val="000000"/>
          <w:sz w:val="28"/>
          <w:szCs w:val="28"/>
        </w:rPr>
      </w:pPr>
      <w:r w:rsidRPr="00524F43">
        <w:rPr>
          <w:color w:val="000000"/>
          <w:sz w:val="28"/>
          <w:szCs w:val="28"/>
        </w:rPr>
        <w:t xml:space="preserve">Үлестірудің қалыптылығын тексеру Колмогоров-Смирнов (Kolmogorov-Smirnov) және Шапиро-Уилктің W (Shapiro-Wilk's W-test) критерийлері көмегімен жүзеге асырылды. Үлестірілімнің қалыпты болған жағдайда көрсеткіштерге орташа арифметикалық (М), стандартты қате (м) және стандартты ауытқу (SD), ал деректер қалыпты таралудан ауытқыған жағдайда медиана (ХБ), интерквартильдік диапазон (25-ші - 75-ші квартилдер, IQR) сияқты параметрлер есептелді. </w:t>
      </w:r>
    </w:p>
    <w:p w14:paraId="30D6C8F1" w14:textId="77777777" w:rsidR="00524F43" w:rsidRPr="00524F43" w:rsidRDefault="00524F43" w:rsidP="00524F43">
      <w:pPr>
        <w:jc w:val="both"/>
        <w:rPr>
          <w:color w:val="000000"/>
          <w:sz w:val="28"/>
          <w:szCs w:val="28"/>
        </w:rPr>
      </w:pPr>
      <w:r w:rsidRPr="00524F43">
        <w:rPr>
          <w:color w:val="000000"/>
          <w:sz w:val="28"/>
          <w:szCs w:val="28"/>
        </w:rPr>
        <w:t xml:space="preserve">Көрсеткіштер арасында қалыпты таралым болмағандықтан параметрлік емес әдістер қолданылды: екі топты салыстыру үшін Манн-Уитни U-критерийі (Mann-Whitney U-test), үш және оданда көп топтар үшін Крускал-Уоллис (Kruskal-Wallis h test) критерийі қолданылды. Номиналды деректер абсолютті мәндермен және пайызбен көрсетілген (N (%)). </w:t>
      </w:r>
    </w:p>
    <w:p w14:paraId="3AE780BF" w14:textId="77777777" w:rsidR="00524F43" w:rsidRPr="00524F43" w:rsidRDefault="00524F43" w:rsidP="00F72509">
      <w:pPr>
        <w:ind w:firstLine="720"/>
        <w:jc w:val="both"/>
        <w:rPr>
          <w:sz w:val="28"/>
          <w:szCs w:val="28"/>
        </w:rPr>
      </w:pPr>
      <w:r w:rsidRPr="00524F43">
        <w:rPr>
          <w:color w:val="000000"/>
          <w:sz w:val="28"/>
          <w:szCs w:val="28"/>
        </w:rPr>
        <w:t xml:space="preserve">Номиналды деректерді салыстыру үшін Пирсонның Хи-квадрат критерийі қолданылды, алайда, күтілетін құбылыс бір ұяшықта кем дегенде 10-нан аз мәнге ие болған кезде Фишердің нақты критерийі есептелінді. </w:t>
      </w:r>
      <w:r w:rsidRPr="00524F43">
        <w:rPr>
          <w:sz w:val="28"/>
          <w:szCs w:val="28"/>
        </w:rPr>
        <w:t xml:space="preserve">Зерттелетін нәтижелердің ықтимал предикторлармен байланысын талдау үшін жалпылама сызықтық регрессия модельдері: бинарлы нәтижелер үшін – бинарлы логистикалық регрессия (әсер көлемін бағалау ретінде сенімділік интервалы (СИ) 95% сәйкес қатынас мүмкіндігі (ОШ) (OR), реттік нәтижелер үшін – пропорционалды мүмкіндік моделі (әсер көлемін бағалау ретінде СИ 95% сәйкес пропорционалды мүмкіндік қатынасы) пайдаланылды. </w:t>
      </w:r>
    </w:p>
    <w:p w14:paraId="5E42E5E5" w14:textId="77777777" w:rsidR="00524F43" w:rsidRPr="00524F43" w:rsidRDefault="00524F43" w:rsidP="00524F43">
      <w:pPr>
        <w:jc w:val="both"/>
        <w:rPr>
          <w:color w:val="000000"/>
          <w:sz w:val="28"/>
          <w:szCs w:val="28"/>
        </w:rPr>
      </w:pPr>
      <w:r w:rsidRPr="00524F43">
        <w:rPr>
          <w:sz w:val="28"/>
          <w:szCs w:val="28"/>
        </w:rPr>
        <w:t xml:space="preserve">Сандық көрсеткіштер динамикасына предикторлардың әсерін бағалау үшін өзара әрекеттесу терминін қоса отырып аралас сызықтық регрессия үлгілері қолданылды, әрекеттесу коэффициенті үшін сенімділік деңгейі p </w:t>
      </w:r>
      <w:r w:rsidRPr="00524F43">
        <w:rPr>
          <w:color w:val="000000"/>
          <w:sz w:val="28"/>
          <w:szCs w:val="28"/>
        </w:rPr>
        <w:t xml:space="preserve">айнымалылар арасындағы корреляциялық қатынастарды анықтау Spearman (r) корреляция коэффициентін r есептеу арқылы бағаланды. </w:t>
      </w:r>
    </w:p>
    <w:p w14:paraId="477A591C" w14:textId="77777777" w:rsidR="00524F43" w:rsidRPr="00524F43" w:rsidRDefault="00524F43" w:rsidP="00F72509">
      <w:pPr>
        <w:ind w:firstLine="720"/>
        <w:jc w:val="both"/>
        <w:rPr>
          <w:sz w:val="28"/>
          <w:szCs w:val="28"/>
        </w:rPr>
      </w:pPr>
      <w:r w:rsidRPr="00524F43">
        <w:rPr>
          <w:sz w:val="28"/>
          <w:szCs w:val="28"/>
        </w:rPr>
        <w:t xml:space="preserve">Кокса және Снелла коэффициенттері сонымен қатар Нэйджелькерка бойынша моделді одан әрі практикалық пайдалану үшін мәнді критерийі арқылы тексерілді. </w:t>
      </w:r>
    </w:p>
    <w:p w14:paraId="3BB9559F" w14:textId="24FDFC47" w:rsidR="00524F43" w:rsidRPr="00524F43" w:rsidRDefault="00524F43" w:rsidP="00524F43">
      <w:pPr>
        <w:jc w:val="both"/>
        <w:rPr>
          <w:color w:val="000000"/>
          <w:sz w:val="28"/>
          <w:szCs w:val="28"/>
        </w:rPr>
      </w:pPr>
      <w:r w:rsidRPr="00524F43">
        <w:rPr>
          <w:color w:val="000000"/>
          <w:sz w:val="28"/>
          <w:szCs w:val="28"/>
        </w:rPr>
        <w:t xml:space="preserve">"Жағдай-бақылау" зерттеулеріндегі генетикалық статистиканы есептеуге арналған GEN-expert онлайн </w:t>
      </w:r>
      <w:r w:rsidR="00000000">
        <w:fldChar w:fldCharType="begin"/>
      </w:r>
      <w:r w:rsidR="00000000">
        <w:instrText>HYPERLINK "file:///C:/Users/Acer/Downloads/GEN-эксперт%20(1).html"</w:instrText>
      </w:r>
      <w:r w:rsidR="00000000">
        <w:fldChar w:fldCharType="separate"/>
      </w:r>
      <w:r w:rsidRPr="00AB284A">
        <w:rPr>
          <w:rStyle w:val="a7"/>
          <w:color w:val="auto"/>
          <w:sz w:val="28"/>
          <w:szCs w:val="28"/>
        </w:rPr>
        <w:t>file:///C:/Users/Acer/Downloads/GEN-эксперт%20(1).html</w:t>
      </w:r>
      <w:r w:rsidR="00000000">
        <w:rPr>
          <w:rStyle w:val="a7"/>
          <w:color w:val="auto"/>
          <w:sz w:val="28"/>
          <w:szCs w:val="28"/>
        </w:rPr>
        <w:fldChar w:fldCharType="end"/>
      </w:r>
      <w:r w:rsidRPr="00AB284A">
        <w:rPr>
          <w:sz w:val="28"/>
          <w:szCs w:val="28"/>
          <w:u w:val="single"/>
        </w:rPr>
        <w:t xml:space="preserve"> </w:t>
      </w:r>
      <w:r w:rsidRPr="00524F43">
        <w:rPr>
          <w:color w:val="000000"/>
          <w:sz w:val="28"/>
          <w:szCs w:val="28"/>
        </w:rPr>
        <w:t xml:space="preserve"> калькуляторы қолданылды.</w:t>
      </w:r>
    </w:p>
    <w:p w14:paraId="2C581174" w14:textId="77777777" w:rsidR="004F3473" w:rsidRDefault="004F3473" w:rsidP="004F3473">
      <w:pPr>
        <w:ind w:firstLine="720"/>
        <w:jc w:val="both"/>
        <w:rPr>
          <w:sz w:val="28"/>
          <w:szCs w:val="28"/>
        </w:rPr>
      </w:pPr>
      <w:r w:rsidRPr="00B65DD8">
        <w:rPr>
          <w:sz w:val="28"/>
          <w:szCs w:val="28"/>
        </w:rPr>
        <w:t xml:space="preserve">Шешім ағашы / </w:t>
      </w:r>
      <w:r>
        <w:rPr>
          <w:sz w:val="28"/>
          <w:szCs w:val="28"/>
        </w:rPr>
        <w:t xml:space="preserve">жіктеу </w:t>
      </w:r>
      <w:r w:rsidRPr="00B65DD8">
        <w:rPr>
          <w:sz w:val="28"/>
          <w:szCs w:val="28"/>
        </w:rPr>
        <w:t>ағаштары</w:t>
      </w:r>
      <w:r>
        <w:rPr>
          <w:sz w:val="28"/>
          <w:szCs w:val="28"/>
        </w:rPr>
        <w:t xml:space="preserve"> </w:t>
      </w:r>
      <w:r w:rsidRPr="004D5A9F">
        <w:rPr>
          <w:sz w:val="28"/>
          <w:szCs w:val="28"/>
        </w:rPr>
        <w:t xml:space="preserve">(Decision Tree / Classification Tree) – бір </w:t>
      </w:r>
      <w:r w:rsidRPr="00B65DD8">
        <w:rPr>
          <w:sz w:val="28"/>
          <w:szCs w:val="28"/>
        </w:rPr>
        <w:t xml:space="preserve">тәуелді айнымалының бірнеше тәуелсіз айнымалылармен байланысын зерттеу әдісі. Бұл жағдайда байланыс болжамдық теңдеу түрінде емес (регрессия әдісіндегідей), ағаш құрылымы түрінде </w:t>
      </w:r>
      <w:r>
        <w:rPr>
          <w:sz w:val="28"/>
          <w:szCs w:val="28"/>
        </w:rPr>
        <w:t>жасалады</w:t>
      </w:r>
      <w:r w:rsidRPr="00B65DD8">
        <w:rPr>
          <w:sz w:val="28"/>
          <w:szCs w:val="28"/>
        </w:rPr>
        <w:t>. Әдісті қолданудың нәтижесі</w:t>
      </w:r>
      <w:r>
        <w:rPr>
          <w:sz w:val="28"/>
          <w:szCs w:val="28"/>
        </w:rPr>
        <w:t xml:space="preserve"> үлгіні</w:t>
      </w:r>
      <w:r w:rsidRPr="00B65DD8">
        <w:rPr>
          <w:sz w:val="28"/>
          <w:szCs w:val="28"/>
        </w:rPr>
        <w:t xml:space="preserve"> бірнеше </w:t>
      </w:r>
      <w:r>
        <w:rPr>
          <w:sz w:val="28"/>
          <w:szCs w:val="28"/>
        </w:rPr>
        <w:t>кіші топтарға</w:t>
      </w:r>
      <w:r w:rsidRPr="00B65DD8">
        <w:rPr>
          <w:sz w:val="28"/>
          <w:szCs w:val="28"/>
        </w:rPr>
        <w:t xml:space="preserve"> бөлу болып табылады, олардың әрқайсысы тәуелді айнымалыға белгілі бір қатысы бар</w:t>
      </w:r>
      <w:r>
        <w:rPr>
          <w:sz w:val="28"/>
          <w:szCs w:val="28"/>
        </w:rPr>
        <w:t xml:space="preserve"> екенін көрсетеді</w:t>
      </w:r>
      <w:r w:rsidRPr="00B65DD8">
        <w:rPr>
          <w:sz w:val="28"/>
          <w:szCs w:val="28"/>
        </w:rPr>
        <w:t>.</w:t>
      </w:r>
      <w:r w:rsidRPr="00C907D7">
        <w:rPr>
          <w:sz w:val="28"/>
          <w:szCs w:val="28"/>
        </w:rPr>
        <w:t xml:space="preserve"> </w:t>
      </w:r>
      <w:r w:rsidRPr="00AA7965">
        <w:rPr>
          <w:sz w:val="28"/>
          <w:szCs w:val="28"/>
        </w:rPr>
        <w:t xml:space="preserve">Шешім ағашы (decision </w:t>
      </w:r>
      <w:r w:rsidRPr="00AA7965">
        <w:rPr>
          <w:sz w:val="28"/>
          <w:szCs w:val="28"/>
        </w:rPr>
        <w:lastRenderedPageBreak/>
        <w:t>tree) - бұл иерархиялық, дәйекті құрылымдағы деректерді ұсыну тәсілі, мұнда әр объект шешім беретін жалғыз түйінге сәйкес келеді. Ереже "егер</w:t>
      </w:r>
      <w:r>
        <w:rPr>
          <w:sz w:val="28"/>
          <w:szCs w:val="28"/>
        </w:rPr>
        <w:t>...</w:t>
      </w:r>
      <w:r w:rsidRPr="00AA7965">
        <w:rPr>
          <w:sz w:val="28"/>
          <w:szCs w:val="28"/>
        </w:rPr>
        <w:t>онда ..." түрінде ұсынылған логикалық құрылымды білдіреді.</w:t>
      </w:r>
      <w:r w:rsidRPr="00C907D7">
        <w:rPr>
          <w:sz w:val="28"/>
          <w:szCs w:val="28"/>
        </w:rPr>
        <w:t xml:space="preserve"> </w:t>
      </w:r>
      <w:r w:rsidRPr="00AA7965">
        <w:rPr>
          <w:sz w:val="28"/>
          <w:szCs w:val="28"/>
        </w:rPr>
        <w:t>Түйін-ұл (еншілес түйін) - бөліну нәтижесінде пайда болған жаңа түйіндер.</w:t>
      </w:r>
      <w:r w:rsidRPr="00C907D7">
        <w:rPr>
          <w:sz w:val="28"/>
          <w:szCs w:val="28"/>
        </w:rPr>
        <w:t xml:space="preserve"> </w:t>
      </w:r>
      <w:r w:rsidRPr="00AA7965">
        <w:rPr>
          <w:sz w:val="28"/>
          <w:szCs w:val="28"/>
        </w:rPr>
        <w:t>Түйін-әке (ата-ана түйіні) - бөлінген түйін.</w:t>
      </w:r>
      <w:r w:rsidRPr="00C907D7">
        <w:rPr>
          <w:sz w:val="28"/>
          <w:szCs w:val="28"/>
        </w:rPr>
        <w:t xml:space="preserve"> </w:t>
      </w:r>
      <w:r w:rsidRPr="00AA7965">
        <w:rPr>
          <w:sz w:val="28"/>
          <w:szCs w:val="28"/>
        </w:rPr>
        <w:t>Терминал түйіндері (жапырақтары) - болашақта сынбайтын соңғы түйіндер. Парақ ең жақсы түпкілікті шешімді білдіреді.</w:t>
      </w:r>
      <w:r w:rsidRPr="00C907D7">
        <w:rPr>
          <w:sz w:val="28"/>
          <w:szCs w:val="28"/>
        </w:rPr>
        <w:t xml:space="preserve"> </w:t>
      </w:r>
      <w:r w:rsidRPr="00AA7965">
        <w:rPr>
          <w:sz w:val="28"/>
          <w:szCs w:val="28"/>
        </w:rPr>
        <w:t>Ағаштың тереңдігі - түйіннен басқа түйіндерден пайда болатын деңгейлер саны (SPSS-те қолмен орнатуға болады).</w:t>
      </w:r>
    </w:p>
    <w:p w14:paraId="49A2556C" w14:textId="77777777" w:rsidR="004F3473" w:rsidRDefault="004F3473" w:rsidP="004D5A9F">
      <w:pPr>
        <w:ind w:firstLine="720"/>
        <w:jc w:val="both"/>
        <w:rPr>
          <w:sz w:val="28"/>
          <w:szCs w:val="28"/>
        </w:rPr>
      </w:pPr>
      <w:r w:rsidRPr="00AA7965">
        <w:rPr>
          <w:sz w:val="28"/>
          <w:szCs w:val="28"/>
        </w:rPr>
        <w:t>Ағаштарды құру әдістері</w:t>
      </w:r>
      <w:r>
        <w:rPr>
          <w:sz w:val="28"/>
          <w:szCs w:val="28"/>
        </w:rPr>
        <w:t>нің</w:t>
      </w:r>
      <w:r w:rsidRPr="00AA7965">
        <w:rPr>
          <w:sz w:val="28"/>
          <w:szCs w:val="28"/>
        </w:rPr>
        <w:t xml:space="preserve"> жікте</w:t>
      </w:r>
      <w:r>
        <w:rPr>
          <w:sz w:val="28"/>
          <w:szCs w:val="28"/>
        </w:rPr>
        <w:t>лісі:</w:t>
      </w:r>
    </w:p>
    <w:p w14:paraId="73B3F89B" w14:textId="77777777" w:rsidR="004F3473" w:rsidRPr="000E498B" w:rsidRDefault="004F3473" w:rsidP="004F3473">
      <w:pPr>
        <w:rPr>
          <w:sz w:val="28"/>
          <w:szCs w:val="28"/>
        </w:rPr>
      </w:pPr>
      <w:r w:rsidRPr="000E498B">
        <w:rPr>
          <w:sz w:val="28"/>
          <w:szCs w:val="28"/>
        </w:rPr>
        <w:t>1.</w:t>
      </w:r>
      <w:r w:rsidRPr="00AA7965">
        <w:rPr>
          <w:sz w:val="28"/>
          <w:szCs w:val="28"/>
        </w:rPr>
        <w:t>CHAID (Chi Squared Automatic Interaction Detection) – көп өлшемді түйіндерді бөлуге мүмкіндік береді</w:t>
      </w:r>
      <w:r w:rsidRPr="000E498B">
        <w:rPr>
          <w:sz w:val="28"/>
          <w:szCs w:val="28"/>
        </w:rPr>
        <w:t>.</w:t>
      </w:r>
    </w:p>
    <w:p w14:paraId="5A55537C" w14:textId="77777777" w:rsidR="004F3473" w:rsidRPr="00AA7965" w:rsidRDefault="004F3473" w:rsidP="004F3473">
      <w:pPr>
        <w:jc w:val="both"/>
        <w:rPr>
          <w:sz w:val="28"/>
          <w:szCs w:val="28"/>
        </w:rPr>
      </w:pPr>
      <w:r w:rsidRPr="00AA7965">
        <w:rPr>
          <w:sz w:val="28"/>
          <w:szCs w:val="28"/>
        </w:rPr>
        <w:t>2.Exhaustive CHAID (толық CHAID) – бұл санаттар тек екі санат қалғанға дейін және жалпы минималды p-мәніне жеткенге дейін әртүрлі комбинацияларда біріктірілетін CHAID түрі.</w:t>
      </w:r>
    </w:p>
    <w:p w14:paraId="16709B95" w14:textId="77777777" w:rsidR="004F3473" w:rsidRPr="00AA7965" w:rsidRDefault="004F3473" w:rsidP="004F3473">
      <w:pPr>
        <w:jc w:val="both"/>
        <w:rPr>
          <w:sz w:val="28"/>
          <w:szCs w:val="28"/>
        </w:rPr>
      </w:pPr>
      <w:r w:rsidRPr="00AA7965">
        <w:rPr>
          <w:sz w:val="28"/>
          <w:szCs w:val="28"/>
        </w:rPr>
        <w:t>3.CRT (Classification and Regression Trees) - бір өлшемді тармақталудың барлық мүмкін нұсқаларының толық таңдауын қамтитын жіктеу ағаштарының бағдарламасы.</w:t>
      </w:r>
    </w:p>
    <w:p w14:paraId="790D6D4E" w14:textId="77777777" w:rsidR="004F3473" w:rsidRDefault="004F3473" w:rsidP="004F3473">
      <w:pPr>
        <w:jc w:val="both"/>
        <w:rPr>
          <w:sz w:val="28"/>
          <w:szCs w:val="28"/>
        </w:rPr>
      </w:pPr>
      <w:r w:rsidRPr="00AA7965">
        <w:rPr>
          <w:sz w:val="28"/>
          <w:szCs w:val="28"/>
        </w:rPr>
        <w:t>4.QUEST (Quick, Unbiased, Efficient Statistical Tree) - жақсартылған талдау опцияларын пайдаланатын және ол құрастыратын жіктеу ағаштарының сенімділігі мен тиімділігін арттыру үшін бірқатар жаңа құралдарды қамтитын екілік жіктеу ағаштары бағдарламасы.</w:t>
      </w:r>
    </w:p>
    <w:p w14:paraId="132742CC" w14:textId="77777777" w:rsidR="004F3473" w:rsidRDefault="004F3473" w:rsidP="004F3473">
      <w:pPr>
        <w:ind w:firstLine="720"/>
        <w:jc w:val="both"/>
        <w:rPr>
          <w:sz w:val="28"/>
          <w:szCs w:val="28"/>
        </w:rPr>
      </w:pPr>
      <w:r w:rsidRPr="00113742">
        <w:rPr>
          <w:sz w:val="28"/>
          <w:szCs w:val="28"/>
        </w:rPr>
        <w:t>Жіктеу ағаштарының ерекшеліктері</w:t>
      </w:r>
      <w:r>
        <w:rPr>
          <w:sz w:val="28"/>
          <w:szCs w:val="28"/>
        </w:rPr>
        <w:t>: м</w:t>
      </w:r>
      <w:r w:rsidRPr="00113742">
        <w:rPr>
          <w:sz w:val="28"/>
          <w:szCs w:val="28"/>
        </w:rPr>
        <w:t>ультиномдық номиналдыға дейін барлық типтегі айнымалылармен жұмыс істе</w:t>
      </w:r>
      <w:r>
        <w:rPr>
          <w:sz w:val="28"/>
          <w:szCs w:val="28"/>
        </w:rPr>
        <w:t>у</w:t>
      </w:r>
      <w:r w:rsidRPr="00113742">
        <w:rPr>
          <w:sz w:val="28"/>
          <w:szCs w:val="28"/>
        </w:rPr>
        <w:t>і</w:t>
      </w:r>
      <w:r>
        <w:rPr>
          <w:sz w:val="28"/>
          <w:szCs w:val="28"/>
        </w:rPr>
        <w:t>, ғылымның</w:t>
      </w:r>
      <w:r w:rsidRPr="00113742">
        <w:rPr>
          <w:sz w:val="28"/>
          <w:szCs w:val="28"/>
        </w:rPr>
        <w:t xml:space="preserve"> әртүрлі салаларында қолданудың кең </w:t>
      </w:r>
      <w:r>
        <w:rPr>
          <w:sz w:val="28"/>
          <w:szCs w:val="28"/>
        </w:rPr>
        <w:t>ауқымдылығы, т</w:t>
      </w:r>
      <w:r w:rsidRPr="00113742">
        <w:rPr>
          <w:sz w:val="28"/>
          <w:szCs w:val="28"/>
        </w:rPr>
        <w:t>үсінуге және қарапайым адамдарға қол жетімді ең ыңғайлы және түсінікті графикалық интерпретация</w:t>
      </w:r>
      <w:r>
        <w:rPr>
          <w:sz w:val="28"/>
          <w:szCs w:val="28"/>
        </w:rPr>
        <w:t>, з</w:t>
      </w:r>
      <w:r w:rsidRPr="00113742">
        <w:rPr>
          <w:sz w:val="28"/>
          <w:szCs w:val="28"/>
        </w:rPr>
        <w:t>ерттеудің басында барлау әдісі ретінде, сондай-ақ қалған әдістер оң нәтиже бермеген кезде соңғы шара ретінде қолдану</w:t>
      </w:r>
      <w:r>
        <w:rPr>
          <w:sz w:val="28"/>
          <w:szCs w:val="28"/>
        </w:rPr>
        <w:t>ы.</w:t>
      </w:r>
    </w:p>
    <w:p w14:paraId="20A7FC8C" w14:textId="6314B45C" w:rsidR="0047798E" w:rsidRDefault="0047798E" w:rsidP="005C6AF1">
      <w:pPr>
        <w:jc w:val="both"/>
        <w:rPr>
          <w:sz w:val="28"/>
          <w:szCs w:val="28"/>
        </w:rPr>
      </w:pPr>
    </w:p>
    <w:p w14:paraId="75539055" w14:textId="77777777" w:rsidR="00837646" w:rsidRDefault="00837646" w:rsidP="005C6AF1">
      <w:pPr>
        <w:jc w:val="both"/>
        <w:rPr>
          <w:sz w:val="28"/>
          <w:szCs w:val="28"/>
        </w:rPr>
      </w:pPr>
    </w:p>
    <w:p w14:paraId="04EAF5D0" w14:textId="77777777" w:rsidR="00837646" w:rsidRDefault="00837646" w:rsidP="005C6AF1">
      <w:pPr>
        <w:jc w:val="both"/>
        <w:rPr>
          <w:sz w:val="28"/>
          <w:szCs w:val="28"/>
        </w:rPr>
      </w:pPr>
    </w:p>
    <w:p w14:paraId="199F2663" w14:textId="77777777" w:rsidR="00837646" w:rsidRDefault="00837646" w:rsidP="005C6AF1">
      <w:pPr>
        <w:jc w:val="both"/>
        <w:rPr>
          <w:sz w:val="28"/>
          <w:szCs w:val="28"/>
        </w:rPr>
      </w:pPr>
    </w:p>
    <w:p w14:paraId="04545AC0" w14:textId="77777777" w:rsidR="00837646" w:rsidRDefault="00837646" w:rsidP="005C6AF1">
      <w:pPr>
        <w:jc w:val="both"/>
        <w:rPr>
          <w:sz w:val="28"/>
          <w:szCs w:val="28"/>
        </w:rPr>
      </w:pPr>
    </w:p>
    <w:p w14:paraId="71761C83" w14:textId="77777777" w:rsidR="00837646" w:rsidRDefault="00837646" w:rsidP="005C6AF1">
      <w:pPr>
        <w:jc w:val="both"/>
        <w:rPr>
          <w:sz w:val="28"/>
          <w:szCs w:val="28"/>
        </w:rPr>
      </w:pPr>
    </w:p>
    <w:p w14:paraId="75DE89E8" w14:textId="77777777" w:rsidR="00837646" w:rsidRDefault="00837646" w:rsidP="005C6AF1">
      <w:pPr>
        <w:jc w:val="both"/>
        <w:rPr>
          <w:sz w:val="28"/>
          <w:szCs w:val="28"/>
        </w:rPr>
      </w:pPr>
    </w:p>
    <w:p w14:paraId="206D4C00" w14:textId="77777777" w:rsidR="00837646" w:rsidRDefault="00837646" w:rsidP="005C6AF1">
      <w:pPr>
        <w:jc w:val="both"/>
        <w:rPr>
          <w:sz w:val="28"/>
          <w:szCs w:val="28"/>
        </w:rPr>
      </w:pPr>
    </w:p>
    <w:p w14:paraId="2EE12E79" w14:textId="77777777" w:rsidR="00837646" w:rsidRDefault="00837646" w:rsidP="005C6AF1">
      <w:pPr>
        <w:jc w:val="both"/>
        <w:rPr>
          <w:sz w:val="28"/>
          <w:szCs w:val="28"/>
        </w:rPr>
      </w:pPr>
    </w:p>
    <w:p w14:paraId="6C5B08D5" w14:textId="77777777" w:rsidR="00837646" w:rsidRDefault="00837646" w:rsidP="005C6AF1">
      <w:pPr>
        <w:jc w:val="both"/>
        <w:rPr>
          <w:sz w:val="28"/>
          <w:szCs w:val="28"/>
        </w:rPr>
      </w:pPr>
    </w:p>
    <w:p w14:paraId="6589CEF1" w14:textId="77777777" w:rsidR="00837646" w:rsidRDefault="00837646" w:rsidP="005C6AF1">
      <w:pPr>
        <w:jc w:val="both"/>
        <w:rPr>
          <w:sz w:val="28"/>
          <w:szCs w:val="28"/>
        </w:rPr>
      </w:pPr>
    </w:p>
    <w:p w14:paraId="6DF70C06" w14:textId="77777777" w:rsidR="00837646" w:rsidRDefault="00837646" w:rsidP="005C6AF1">
      <w:pPr>
        <w:jc w:val="both"/>
        <w:rPr>
          <w:sz w:val="28"/>
          <w:szCs w:val="28"/>
        </w:rPr>
      </w:pPr>
    </w:p>
    <w:p w14:paraId="2E2BFAD5" w14:textId="77777777" w:rsidR="00837646" w:rsidRDefault="00837646" w:rsidP="005C6AF1">
      <w:pPr>
        <w:jc w:val="both"/>
        <w:rPr>
          <w:sz w:val="28"/>
          <w:szCs w:val="28"/>
        </w:rPr>
      </w:pPr>
    </w:p>
    <w:p w14:paraId="5C31C237" w14:textId="77777777" w:rsidR="00837646" w:rsidRDefault="00837646" w:rsidP="005C6AF1">
      <w:pPr>
        <w:jc w:val="both"/>
        <w:rPr>
          <w:sz w:val="28"/>
          <w:szCs w:val="28"/>
        </w:rPr>
      </w:pPr>
    </w:p>
    <w:p w14:paraId="722044B9" w14:textId="77777777" w:rsidR="00837646" w:rsidRDefault="00837646" w:rsidP="005C6AF1">
      <w:pPr>
        <w:jc w:val="both"/>
        <w:rPr>
          <w:sz w:val="28"/>
          <w:szCs w:val="28"/>
        </w:rPr>
      </w:pPr>
    </w:p>
    <w:p w14:paraId="2D01313D" w14:textId="77777777" w:rsidR="00837646" w:rsidRDefault="00837646" w:rsidP="005C6AF1">
      <w:pPr>
        <w:jc w:val="both"/>
        <w:rPr>
          <w:sz w:val="28"/>
          <w:szCs w:val="28"/>
        </w:rPr>
      </w:pPr>
    </w:p>
    <w:p w14:paraId="4227F859" w14:textId="562670EC" w:rsidR="003D4B61" w:rsidRDefault="003D4B61" w:rsidP="00CB14A7">
      <w:pPr>
        <w:pStyle w:val="a4"/>
        <w:numPr>
          <w:ilvl w:val="0"/>
          <w:numId w:val="6"/>
        </w:numPr>
        <w:jc w:val="center"/>
        <w:rPr>
          <w:b/>
          <w:bCs/>
          <w:sz w:val="32"/>
          <w:szCs w:val="32"/>
        </w:rPr>
      </w:pPr>
      <w:r w:rsidRPr="00CB14A7">
        <w:rPr>
          <w:b/>
          <w:bCs/>
          <w:sz w:val="32"/>
          <w:szCs w:val="32"/>
        </w:rPr>
        <w:lastRenderedPageBreak/>
        <w:t>ЗЕРТТЕУ НӘТИЖЕЛЕРІ</w:t>
      </w:r>
    </w:p>
    <w:p w14:paraId="11439798" w14:textId="77777777" w:rsidR="00D677E1" w:rsidRDefault="00D677E1" w:rsidP="00D677E1">
      <w:pPr>
        <w:jc w:val="both"/>
        <w:rPr>
          <w:b/>
          <w:bCs/>
          <w:sz w:val="28"/>
          <w:szCs w:val="28"/>
        </w:rPr>
      </w:pPr>
    </w:p>
    <w:p w14:paraId="4AB55139" w14:textId="16C7FD0D" w:rsidR="003D4B61" w:rsidRDefault="003D4B61" w:rsidP="00D677E1">
      <w:pPr>
        <w:jc w:val="both"/>
        <w:rPr>
          <w:b/>
          <w:bCs/>
          <w:sz w:val="28"/>
          <w:szCs w:val="28"/>
        </w:rPr>
      </w:pPr>
      <w:r w:rsidRPr="003D4B61">
        <w:rPr>
          <w:b/>
          <w:bCs/>
          <w:sz w:val="28"/>
          <w:szCs w:val="28"/>
        </w:rPr>
        <w:t>3.1 Екі топ арасындағы физикалық дамуы, D дәр</w:t>
      </w:r>
      <w:r w:rsidR="00555D50">
        <w:rPr>
          <w:b/>
          <w:bCs/>
          <w:sz w:val="28"/>
          <w:szCs w:val="28"/>
        </w:rPr>
        <w:t>у</w:t>
      </w:r>
      <w:r w:rsidRPr="003D4B61">
        <w:rPr>
          <w:b/>
          <w:bCs/>
          <w:sz w:val="28"/>
          <w:szCs w:val="28"/>
        </w:rPr>
        <w:t>мені, прогестерон мен эстрадиол гормондар деңгейі бойынша көрсеткіштердің жалпы сипаттамасы және салыстырмалы талдауы</w:t>
      </w:r>
      <w:r>
        <w:rPr>
          <w:b/>
          <w:bCs/>
          <w:sz w:val="28"/>
          <w:szCs w:val="28"/>
        </w:rPr>
        <w:t>.</w:t>
      </w:r>
    </w:p>
    <w:p w14:paraId="421375C4" w14:textId="77777777" w:rsidR="00CB14A7" w:rsidRPr="003D4B61" w:rsidRDefault="00CB14A7" w:rsidP="003D4B61">
      <w:pPr>
        <w:ind w:firstLine="708"/>
        <w:jc w:val="both"/>
        <w:rPr>
          <w:b/>
          <w:bCs/>
          <w:sz w:val="28"/>
          <w:szCs w:val="28"/>
        </w:rPr>
      </w:pPr>
    </w:p>
    <w:p w14:paraId="678DC244" w14:textId="5907C591" w:rsidR="00920520" w:rsidRPr="005C6AF1" w:rsidRDefault="0047798E" w:rsidP="005C6AF1">
      <w:pPr>
        <w:ind w:firstLine="708"/>
        <w:jc w:val="both"/>
        <w:rPr>
          <w:sz w:val="28"/>
          <w:szCs w:val="28"/>
        </w:rPr>
      </w:pPr>
      <w:r w:rsidRPr="005C6AF1">
        <w:rPr>
          <w:sz w:val="28"/>
          <w:szCs w:val="28"/>
        </w:rPr>
        <w:t xml:space="preserve">Жалпы зерттеу жұмысы барысында </w:t>
      </w:r>
      <w:r w:rsidR="003D4B61" w:rsidRPr="003D4B61">
        <w:rPr>
          <w:sz w:val="28"/>
          <w:szCs w:val="28"/>
        </w:rPr>
        <w:t>«Ж</w:t>
      </w:r>
      <w:r w:rsidRPr="005C6AF1">
        <w:rPr>
          <w:sz w:val="28"/>
          <w:szCs w:val="28"/>
        </w:rPr>
        <w:t>ағдай</w:t>
      </w:r>
      <w:r w:rsidR="003D4B61" w:rsidRPr="003D4B61">
        <w:rPr>
          <w:sz w:val="28"/>
          <w:szCs w:val="28"/>
        </w:rPr>
        <w:t xml:space="preserve"> -</w:t>
      </w:r>
      <w:r w:rsidRPr="005C6AF1">
        <w:rPr>
          <w:sz w:val="28"/>
          <w:szCs w:val="28"/>
        </w:rPr>
        <w:t xml:space="preserve"> бақылау</w:t>
      </w:r>
      <w:r w:rsidR="003D4B61" w:rsidRPr="003D4B61">
        <w:rPr>
          <w:sz w:val="28"/>
          <w:szCs w:val="28"/>
        </w:rPr>
        <w:t>»</w:t>
      </w:r>
      <w:r w:rsidRPr="005C6AF1">
        <w:rPr>
          <w:sz w:val="28"/>
          <w:szCs w:val="28"/>
        </w:rPr>
        <w:t xml:space="preserve"> зерттеуі бойынша жасөспірім қыз балалардың жалпы физикалық дамуы көрсеткіштерінің ең алдымен сипаттамалық талдауы жүргізілді. Зерттеу топтары жағдай және бақылау болып бөлінді. Барлық зерттеуге қатысқан жасөспірім қыз балалардың саны 410  құрады. Жағдай тобы – біріншілік дисменореясы анықталған қыз балалар саны </w:t>
      </w:r>
      <w:r w:rsidR="00555D50" w:rsidRPr="00555D50">
        <w:rPr>
          <w:sz w:val="28"/>
          <w:szCs w:val="28"/>
        </w:rPr>
        <w:t>50,2</w:t>
      </w:r>
      <w:r w:rsidRPr="005C6AF1">
        <w:rPr>
          <w:sz w:val="28"/>
          <w:szCs w:val="28"/>
        </w:rPr>
        <w:t>% (n=20</w:t>
      </w:r>
      <w:r w:rsidR="007172A5" w:rsidRPr="007172A5">
        <w:rPr>
          <w:sz w:val="28"/>
          <w:szCs w:val="28"/>
        </w:rPr>
        <w:t>6</w:t>
      </w:r>
      <w:r w:rsidRPr="005C6AF1">
        <w:rPr>
          <w:sz w:val="28"/>
          <w:szCs w:val="28"/>
        </w:rPr>
        <w:t xml:space="preserve">), яғни етеккір кезіндегі визуалды аналогтық шкала бойынша ауырсынуы анықталған қыз балалар, ал бақылау тобы – қалыпты етеккір циклы анықталған қыз балалар саны да </w:t>
      </w:r>
      <w:r w:rsidR="00555D50" w:rsidRPr="00555D50">
        <w:rPr>
          <w:sz w:val="28"/>
          <w:szCs w:val="28"/>
        </w:rPr>
        <w:t>49,8</w:t>
      </w:r>
      <w:r w:rsidRPr="005C6AF1">
        <w:rPr>
          <w:sz w:val="28"/>
          <w:szCs w:val="28"/>
        </w:rPr>
        <w:t>% (n=20</w:t>
      </w:r>
      <w:r w:rsidR="007172A5" w:rsidRPr="007172A5">
        <w:rPr>
          <w:sz w:val="28"/>
          <w:szCs w:val="28"/>
        </w:rPr>
        <w:t>4</w:t>
      </w:r>
      <w:r w:rsidRPr="005C6AF1">
        <w:rPr>
          <w:sz w:val="28"/>
          <w:szCs w:val="28"/>
        </w:rPr>
        <w:t>).</w:t>
      </w:r>
      <w:r w:rsidR="00C4375C" w:rsidRPr="00C4375C">
        <w:rPr>
          <w:sz w:val="28"/>
          <w:szCs w:val="28"/>
        </w:rPr>
        <w:t xml:space="preserve"> Т</w:t>
      </w:r>
      <w:r w:rsidR="00C4375C">
        <w:rPr>
          <w:sz w:val="28"/>
          <w:szCs w:val="28"/>
        </w:rPr>
        <w:t xml:space="preserve">өменде берілген </w:t>
      </w:r>
      <w:r w:rsidRPr="005C6AF1">
        <w:rPr>
          <w:sz w:val="28"/>
          <w:szCs w:val="28"/>
        </w:rPr>
        <w:t xml:space="preserve"> </w:t>
      </w:r>
      <w:r w:rsidR="00C4375C" w:rsidRPr="007172A5">
        <w:rPr>
          <w:sz w:val="28"/>
          <w:szCs w:val="28"/>
        </w:rPr>
        <w:t>1 кесте</w:t>
      </w:r>
      <w:r w:rsidR="00C4375C">
        <w:rPr>
          <w:sz w:val="28"/>
          <w:szCs w:val="28"/>
        </w:rPr>
        <w:t>де зерттеуге алынған жасөспірім қыз балалардың физикалық дамуы</w:t>
      </w:r>
      <w:r w:rsidR="00555D50" w:rsidRPr="00555D50">
        <w:rPr>
          <w:sz w:val="28"/>
          <w:szCs w:val="28"/>
        </w:rPr>
        <w:t xml:space="preserve"> бойынша</w:t>
      </w:r>
      <w:r w:rsidR="00C4375C">
        <w:rPr>
          <w:sz w:val="28"/>
          <w:szCs w:val="28"/>
        </w:rPr>
        <w:t xml:space="preserve"> көрсеткіштердің сипаттамалық және салыстырмалы талдауы ұсынылды.</w:t>
      </w:r>
    </w:p>
    <w:p w14:paraId="1501BD76" w14:textId="77777777" w:rsidR="00920520" w:rsidRPr="005C6AF1" w:rsidRDefault="00920520" w:rsidP="005C6AF1">
      <w:pPr>
        <w:ind w:firstLine="708"/>
        <w:jc w:val="both"/>
        <w:rPr>
          <w:sz w:val="28"/>
          <w:szCs w:val="28"/>
        </w:rPr>
      </w:pPr>
    </w:p>
    <w:p w14:paraId="4264F754" w14:textId="5EA6C37A" w:rsidR="00920520" w:rsidRDefault="00ED7302" w:rsidP="005C6AF1">
      <w:pPr>
        <w:ind w:firstLine="708"/>
        <w:jc w:val="both"/>
        <w:rPr>
          <w:sz w:val="28"/>
          <w:szCs w:val="28"/>
        </w:rPr>
      </w:pPr>
      <w:r w:rsidRPr="00ED7302">
        <w:rPr>
          <w:sz w:val="28"/>
          <w:szCs w:val="28"/>
        </w:rPr>
        <w:t>1</w:t>
      </w:r>
      <w:r w:rsidR="007172A5" w:rsidRPr="007172A5">
        <w:rPr>
          <w:sz w:val="28"/>
          <w:szCs w:val="28"/>
        </w:rPr>
        <w:t xml:space="preserve"> кесте – </w:t>
      </w:r>
      <w:r w:rsidR="00555D50">
        <w:rPr>
          <w:sz w:val="28"/>
          <w:szCs w:val="28"/>
        </w:rPr>
        <w:t>ж</w:t>
      </w:r>
      <w:r w:rsidR="00C4375C" w:rsidRPr="005C6AF1">
        <w:rPr>
          <w:sz w:val="28"/>
          <w:szCs w:val="28"/>
        </w:rPr>
        <w:t>ағдай</w:t>
      </w:r>
      <w:r w:rsidR="00555D50" w:rsidRPr="00555D50">
        <w:rPr>
          <w:sz w:val="28"/>
          <w:szCs w:val="28"/>
        </w:rPr>
        <w:t xml:space="preserve"> ж</w:t>
      </w:r>
      <w:r w:rsidR="00555D50">
        <w:rPr>
          <w:sz w:val="28"/>
          <w:szCs w:val="28"/>
        </w:rPr>
        <w:t>әне</w:t>
      </w:r>
      <w:r w:rsidR="00C4375C" w:rsidRPr="005C6AF1">
        <w:rPr>
          <w:sz w:val="28"/>
          <w:szCs w:val="28"/>
        </w:rPr>
        <w:t xml:space="preserve"> бақылау</w:t>
      </w:r>
      <w:r w:rsidR="00555D50">
        <w:rPr>
          <w:sz w:val="28"/>
          <w:szCs w:val="28"/>
        </w:rPr>
        <w:t xml:space="preserve"> </w:t>
      </w:r>
      <w:r w:rsidR="00C4375C" w:rsidRPr="005C6AF1">
        <w:rPr>
          <w:sz w:val="28"/>
          <w:szCs w:val="28"/>
        </w:rPr>
        <w:t>то</w:t>
      </w:r>
      <w:r w:rsidR="00555D50">
        <w:rPr>
          <w:sz w:val="28"/>
          <w:szCs w:val="28"/>
        </w:rPr>
        <w:t>птар</w:t>
      </w:r>
      <w:r w:rsidR="00C4375C" w:rsidRPr="005C6AF1">
        <w:rPr>
          <w:sz w:val="28"/>
          <w:szCs w:val="28"/>
        </w:rPr>
        <w:t>ындағы</w:t>
      </w:r>
      <w:r w:rsidR="00555D50">
        <w:rPr>
          <w:sz w:val="28"/>
          <w:szCs w:val="28"/>
        </w:rPr>
        <w:t xml:space="preserve"> қыз балалардың</w:t>
      </w:r>
      <w:r w:rsidR="00C4375C" w:rsidRPr="005C6AF1">
        <w:rPr>
          <w:sz w:val="28"/>
          <w:szCs w:val="28"/>
        </w:rPr>
        <w:t xml:space="preserve"> </w:t>
      </w:r>
      <w:r w:rsidR="007172A5">
        <w:rPr>
          <w:sz w:val="28"/>
          <w:szCs w:val="28"/>
        </w:rPr>
        <w:t xml:space="preserve">физикалық </w:t>
      </w:r>
      <w:r w:rsidR="00555D50">
        <w:rPr>
          <w:sz w:val="28"/>
          <w:szCs w:val="28"/>
        </w:rPr>
        <w:t>дамуының</w:t>
      </w:r>
      <w:r w:rsidR="007172A5">
        <w:rPr>
          <w:sz w:val="28"/>
          <w:szCs w:val="28"/>
        </w:rPr>
        <w:t xml:space="preserve"> сипаттама</w:t>
      </w:r>
      <w:r w:rsidR="00555D50">
        <w:rPr>
          <w:sz w:val="28"/>
          <w:szCs w:val="28"/>
        </w:rPr>
        <w:t>лық</w:t>
      </w:r>
      <w:r w:rsidR="007172A5">
        <w:rPr>
          <w:sz w:val="28"/>
          <w:szCs w:val="28"/>
        </w:rPr>
        <w:t xml:space="preserve"> және салыстырмалы талдауы</w:t>
      </w:r>
    </w:p>
    <w:p w14:paraId="547538B7" w14:textId="77777777" w:rsidR="007172A5" w:rsidRPr="007172A5" w:rsidRDefault="007172A5" w:rsidP="005C6AF1">
      <w:pPr>
        <w:ind w:firstLine="708"/>
        <w:jc w:val="both"/>
        <w:rPr>
          <w:sz w:val="28"/>
          <w:szCs w:val="28"/>
        </w:rPr>
      </w:pPr>
    </w:p>
    <w:tbl>
      <w:tblPr>
        <w:tblW w:w="98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20" w:firstRow="1" w:lastRow="0" w:firstColumn="0" w:lastColumn="0" w:noHBand="0" w:noVBand="1"/>
      </w:tblPr>
      <w:tblGrid>
        <w:gridCol w:w="1730"/>
        <w:gridCol w:w="3481"/>
        <w:gridCol w:w="3346"/>
        <w:gridCol w:w="1262"/>
      </w:tblGrid>
      <w:tr w:rsidR="00920520" w:rsidRPr="005C6AF1" w14:paraId="20EEFC2A" w14:textId="77777777" w:rsidTr="00CD4F14">
        <w:trPr>
          <w:trHeight w:val="22"/>
        </w:trPr>
        <w:tc>
          <w:tcPr>
            <w:tcW w:w="1598" w:type="dxa"/>
            <w:shd w:val="clear" w:color="auto" w:fill="FFFFFF" w:themeFill="background1"/>
            <w:tcMar>
              <w:top w:w="38" w:type="dxa"/>
              <w:left w:w="38" w:type="dxa"/>
              <w:bottom w:w="38" w:type="dxa"/>
              <w:right w:w="38" w:type="dxa"/>
            </w:tcMar>
            <w:hideMark/>
          </w:tcPr>
          <w:p w14:paraId="44F20C89" w14:textId="77777777" w:rsidR="00920520" w:rsidRPr="005C6AF1" w:rsidRDefault="00920520" w:rsidP="005C6AF1">
            <w:pPr>
              <w:pStyle w:val="a3"/>
              <w:ind w:left="0"/>
            </w:pPr>
            <w:r w:rsidRPr="005C6AF1">
              <w:t>Көрсеткіштер</w:t>
            </w:r>
          </w:p>
        </w:tc>
        <w:tc>
          <w:tcPr>
            <w:tcW w:w="3543" w:type="dxa"/>
            <w:shd w:val="clear" w:color="auto" w:fill="FFFFFF" w:themeFill="background1"/>
            <w:tcMar>
              <w:top w:w="38" w:type="dxa"/>
              <w:left w:w="38" w:type="dxa"/>
              <w:bottom w:w="38" w:type="dxa"/>
              <w:right w:w="38" w:type="dxa"/>
            </w:tcMar>
            <w:hideMark/>
          </w:tcPr>
          <w:p w14:paraId="14D7B080" w14:textId="77777777" w:rsidR="00920520" w:rsidRPr="005C6AF1" w:rsidRDefault="00920520" w:rsidP="005C6AF1">
            <w:pPr>
              <w:pStyle w:val="a3"/>
              <w:ind w:left="0"/>
            </w:pPr>
            <w:r w:rsidRPr="005C6AF1">
              <w:t>Жағдай</w:t>
            </w:r>
            <w:r w:rsidRPr="005C6AF1">
              <w:br/>
              <w:t>(</w:t>
            </w:r>
            <w:r w:rsidRPr="005C6AF1">
              <w:rPr>
                <w:lang w:val="en-US"/>
              </w:rPr>
              <w:t>n</w:t>
            </w:r>
            <w:r w:rsidRPr="005C6AF1">
              <w:t>= 206)</w:t>
            </w:r>
          </w:p>
        </w:tc>
        <w:tc>
          <w:tcPr>
            <w:tcW w:w="3402" w:type="dxa"/>
            <w:shd w:val="clear" w:color="auto" w:fill="FFFFFF" w:themeFill="background1"/>
            <w:tcMar>
              <w:top w:w="38" w:type="dxa"/>
              <w:left w:w="38" w:type="dxa"/>
              <w:bottom w:w="38" w:type="dxa"/>
              <w:right w:w="38" w:type="dxa"/>
            </w:tcMar>
            <w:hideMark/>
          </w:tcPr>
          <w:p w14:paraId="319AD1FA" w14:textId="77777777" w:rsidR="00920520" w:rsidRPr="005C6AF1" w:rsidRDefault="00920520" w:rsidP="005C6AF1">
            <w:pPr>
              <w:pStyle w:val="a3"/>
              <w:ind w:left="0"/>
            </w:pPr>
            <w:r w:rsidRPr="005C6AF1">
              <w:t>Бақылау тобы</w:t>
            </w:r>
            <w:r w:rsidRPr="005C6AF1">
              <w:br/>
              <w:t>(</w:t>
            </w:r>
            <w:r w:rsidRPr="005C6AF1">
              <w:rPr>
                <w:lang w:val="en-US"/>
              </w:rPr>
              <w:t>n</w:t>
            </w:r>
            <w:r w:rsidRPr="005C6AF1">
              <w:t>= 204)</w:t>
            </w:r>
          </w:p>
        </w:tc>
        <w:tc>
          <w:tcPr>
            <w:tcW w:w="1276" w:type="dxa"/>
            <w:shd w:val="clear" w:color="auto" w:fill="FFFFFF" w:themeFill="background1"/>
            <w:tcMar>
              <w:top w:w="38" w:type="dxa"/>
              <w:left w:w="38" w:type="dxa"/>
              <w:bottom w:w="38" w:type="dxa"/>
              <w:right w:w="38" w:type="dxa"/>
            </w:tcMar>
            <w:hideMark/>
          </w:tcPr>
          <w:p w14:paraId="1B76357F" w14:textId="4D0D8AE3" w:rsidR="00920520" w:rsidRPr="005C6AF1" w:rsidRDefault="00920520" w:rsidP="005C6AF1">
            <w:pPr>
              <w:pStyle w:val="a3"/>
              <w:ind w:left="0"/>
            </w:pPr>
            <w:r w:rsidRPr="005C6AF1">
              <w:t> </w:t>
            </w:r>
            <w:r w:rsidR="00555D50">
              <w:t xml:space="preserve">р </w:t>
            </w:r>
            <w:r w:rsidR="007172A5">
              <w:t>≥</w:t>
            </w:r>
            <w:r w:rsidRPr="005C6AF1">
              <w:t>0,05</w:t>
            </w:r>
          </w:p>
        </w:tc>
      </w:tr>
      <w:tr w:rsidR="00920520" w:rsidRPr="005C6AF1" w14:paraId="396F8CEA" w14:textId="77777777" w:rsidTr="00CD4F14">
        <w:trPr>
          <w:trHeight w:val="986"/>
        </w:trPr>
        <w:tc>
          <w:tcPr>
            <w:tcW w:w="1598" w:type="dxa"/>
            <w:shd w:val="clear" w:color="auto" w:fill="FFFFFF" w:themeFill="background1"/>
            <w:tcMar>
              <w:top w:w="38" w:type="dxa"/>
              <w:left w:w="38" w:type="dxa"/>
              <w:bottom w:w="38" w:type="dxa"/>
              <w:right w:w="38" w:type="dxa"/>
            </w:tcMar>
            <w:hideMark/>
          </w:tcPr>
          <w:p w14:paraId="0B4CA57D" w14:textId="77777777" w:rsidR="00920520" w:rsidRPr="005C6AF1" w:rsidRDefault="00920520" w:rsidP="005C6AF1">
            <w:pPr>
              <w:pStyle w:val="a3"/>
              <w:ind w:left="0"/>
            </w:pPr>
            <w:r w:rsidRPr="005C6AF1">
              <w:t xml:space="preserve">Жасы </w:t>
            </w:r>
          </w:p>
        </w:tc>
        <w:tc>
          <w:tcPr>
            <w:tcW w:w="3543" w:type="dxa"/>
            <w:shd w:val="clear" w:color="auto" w:fill="FFFFFF" w:themeFill="background1"/>
            <w:tcMar>
              <w:top w:w="38" w:type="dxa"/>
              <w:left w:w="38" w:type="dxa"/>
              <w:bottom w:w="38" w:type="dxa"/>
              <w:right w:w="38" w:type="dxa"/>
            </w:tcMar>
            <w:hideMark/>
          </w:tcPr>
          <w:p w14:paraId="167551CD" w14:textId="65C56B2F" w:rsidR="00920520" w:rsidRPr="005C6AF1" w:rsidRDefault="00920520" w:rsidP="005C6AF1">
            <w:pPr>
              <w:pStyle w:val="a3"/>
              <w:ind w:left="0"/>
            </w:pPr>
            <w:r w:rsidRPr="005C6AF1">
              <w:t>15,2</w:t>
            </w:r>
            <w:r w:rsidR="00CD4F14">
              <w:rPr>
                <w:lang w:val="ru-RU"/>
              </w:rPr>
              <w:t xml:space="preserve"> </w:t>
            </w:r>
            <w:r w:rsidR="0074664D" w:rsidRPr="00071603">
              <w:t xml:space="preserve">(95% СИ: 15-15,5)   </w:t>
            </w:r>
          </w:p>
        </w:tc>
        <w:tc>
          <w:tcPr>
            <w:tcW w:w="3402" w:type="dxa"/>
            <w:shd w:val="clear" w:color="auto" w:fill="FFFFFF" w:themeFill="background1"/>
            <w:tcMar>
              <w:top w:w="38" w:type="dxa"/>
              <w:left w:w="38" w:type="dxa"/>
              <w:bottom w:w="38" w:type="dxa"/>
              <w:right w:w="38" w:type="dxa"/>
            </w:tcMar>
            <w:hideMark/>
          </w:tcPr>
          <w:p w14:paraId="2DCFF174" w14:textId="61ADE8DA" w:rsidR="00920520" w:rsidRPr="005C6AF1" w:rsidRDefault="00920520" w:rsidP="005C6AF1">
            <w:pPr>
              <w:pStyle w:val="a3"/>
              <w:ind w:left="0"/>
            </w:pPr>
            <w:r w:rsidRPr="005C6AF1">
              <w:t>14,9</w:t>
            </w:r>
            <w:r w:rsidR="00CD4F14">
              <w:rPr>
                <w:lang w:val="ru-RU"/>
              </w:rPr>
              <w:t xml:space="preserve"> </w:t>
            </w:r>
            <w:r w:rsidR="0074664D" w:rsidRPr="00071603">
              <w:t xml:space="preserve">(95% СИ: 14,7-15,1)   </w:t>
            </w:r>
          </w:p>
        </w:tc>
        <w:tc>
          <w:tcPr>
            <w:tcW w:w="1276" w:type="dxa"/>
            <w:shd w:val="clear" w:color="auto" w:fill="FFFFFF" w:themeFill="background1"/>
            <w:tcMar>
              <w:top w:w="38" w:type="dxa"/>
              <w:left w:w="38" w:type="dxa"/>
              <w:bottom w:w="38" w:type="dxa"/>
              <w:right w:w="38" w:type="dxa"/>
            </w:tcMar>
            <w:hideMark/>
          </w:tcPr>
          <w:p w14:paraId="1D6EA9A9" w14:textId="77777777" w:rsidR="00920520" w:rsidRPr="005C6AF1" w:rsidRDefault="00920520" w:rsidP="005C6AF1">
            <w:pPr>
              <w:pStyle w:val="a3"/>
              <w:ind w:left="0"/>
            </w:pPr>
            <w:r w:rsidRPr="005C6AF1">
              <w:t xml:space="preserve">0,19 </w:t>
            </w:r>
          </w:p>
        </w:tc>
      </w:tr>
      <w:tr w:rsidR="00920520" w:rsidRPr="005C6AF1" w14:paraId="0578B812" w14:textId="77777777" w:rsidTr="00CD4F14">
        <w:trPr>
          <w:trHeight w:val="923"/>
        </w:trPr>
        <w:tc>
          <w:tcPr>
            <w:tcW w:w="1598" w:type="dxa"/>
            <w:shd w:val="clear" w:color="auto" w:fill="FFFFFF" w:themeFill="background1"/>
            <w:tcMar>
              <w:top w:w="38" w:type="dxa"/>
              <w:left w:w="38" w:type="dxa"/>
              <w:bottom w:w="38" w:type="dxa"/>
              <w:right w:w="38" w:type="dxa"/>
            </w:tcMar>
            <w:hideMark/>
          </w:tcPr>
          <w:p w14:paraId="077DC2A8" w14:textId="77777777" w:rsidR="00920520" w:rsidRPr="005C6AF1" w:rsidRDefault="00920520" w:rsidP="005C6AF1">
            <w:pPr>
              <w:pStyle w:val="a3"/>
              <w:ind w:left="0"/>
            </w:pPr>
            <w:r w:rsidRPr="005C6AF1">
              <w:t>Бой ұзындығы</w:t>
            </w:r>
          </w:p>
        </w:tc>
        <w:tc>
          <w:tcPr>
            <w:tcW w:w="3543" w:type="dxa"/>
            <w:shd w:val="clear" w:color="auto" w:fill="FFFFFF" w:themeFill="background1"/>
            <w:tcMar>
              <w:top w:w="38" w:type="dxa"/>
              <w:left w:w="38" w:type="dxa"/>
              <w:bottom w:w="38" w:type="dxa"/>
              <w:right w:w="38" w:type="dxa"/>
            </w:tcMar>
            <w:hideMark/>
          </w:tcPr>
          <w:p w14:paraId="7EA14BBE" w14:textId="4B755322" w:rsidR="00920520" w:rsidRPr="0074664D" w:rsidRDefault="00920520" w:rsidP="005C6AF1">
            <w:pPr>
              <w:pStyle w:val="a3"/>
              <w:ind w:left="0"/>
              <w:rPr>
                <w:lang w:val="ru-RU"/>
              </w:rPr>
            </w:pPr>
            <w:r w:rsidRPr="005C6AF1">
              <w:t>159,5</w:t>
            </w:r>
            <w:r w:rsidR="00555D50">
              <w:rPr>
                <w:lang w:val="ru-RU"/>
              </w:rPr>
              <w:t xml:space="preserve"> </w:t>
            </w:r>
            <w:r w:rsidR="0074664D" w:rsidRPr="00071603">
              <w:t>(95%</w:t>
            </w:r>
            <w:r w:rsidR="00CD4F14">
              <w:rPr>
                <w:lang w:val="ru-RU"/>
              </w:rPr>
              <w:t xml:space="preserve"> </w:t>
            </w:r>
            <w:r w:rsidR="0074664D" w:rsidRPr="00071603">
              <w:t>СИ:</w:t>
            </w:r>
            <w:r w:rsidR="00555D50">
              <w:t xml:space="preserve"> </w:t>
            </w:r>
            <w:r w:rsidR="0074664D" w:rsidRPr="00071603">
              <w:t>158,5- 60,5)</w:t>
            </w:r>
          </w:p>
        </w:tc>
        <w:tc>
          <w:tcPr>
            <w:tcW w:w="3402" w:type="dxa"/>
            <w:shd w:val="clear" w:color="auto" w:fill="FFFFFF" w:themeFill="background1"/>
            <w:tcMar>
              <w:top w:w="38" w:type="dxa"/>
              <w:left w:w="38" w:type="dxa"/>
              <w:bottom w:w="38" w:type="dxa"/>
              <w:right w:w="38" w:type="dxa"/>
            </w:tcMar>
            <w:hideMark/>
          </w:tcPr>
          <w:p w14:paraId="0CE3B861" w14:textId="6F0327B9" w:rsidR="00920520" w:rsidRPr="0074664D" w:rsidRDefault="00920520" w:rsidP="005C6AF1">
            <w:pPr>
              <w:pStyle w:val="a3"/>
              <w:ind w:left="0"/>
              <w:rPr>
                <w:lang w:val="ru-RU"/>
              </w:rPr>
            </w:pPr>
            <w:r w:rsidRPr="005C6AF1">
              <w:t>160,9</w:t>
            </w:r>
            <w:r w:rsidR="00CD4F14">
              <w:rPr>
                <w:lang w:val="ru-RU"/>
              </w:rPr>
              <w:t xml:space="preserve"> </w:t>
            </w:r>
            <w:r w:rsidR="0074664D" w:rsidRPr="00071603">
              <w:t>(95%</w:t>
            </w:r>
            <w:r w:rsidR="00CD4F14">
              <w:rPr>
                <w:lang w:val="ru-RU"/>
              </w:rPr>
              <w:t xml:space="preserve"> </w:t>
            </w:r>
            <w:r w:rsidR="0074664D" w:rsidRPr="00071603">
              <w:t>СИ:</w:t>
            </w:r>
            <w:r w:rsidR="00555D50">
              <w:t xml:space="preserve"> </w:t>
            </w:r>
            <w:r w:rsidR="0074664D" w:rsidRPr="00071603">
              <w:t>160,0- 61,9)</w:t>
            </w:r>
          </w:p>
        </w:tc>
        <w:tc>
          <w:tcPr>
            <w:tcW w:w="1276" w:type="dxa"/>
            <w:shd w:val="clear" w:color="auto" w:fill="FFFFFF" w:themeFill="background1"/>
            <w:tcMar>
              <w:top w:w="38" w:type="dxa"/>
              <w:left w:w="38" w:type="dxa"/>
              <w:bottom w:w="38" w:type="dxa"/>
              <w:right w:w="38" w:type="dxa"/>
            </w:tcMar>
            <w:hideMark/>
          </w:tcPr>
          <w:p w14:paraId="17251A90" w14:textId="77777777" w:rsidR="00920520" w:rsidRPr="005C6AF1" w:rsidRDefault="00920520" w:rsidP="005C6AF1">
            <w:pPr>
              <w:pStyle w:val="a3"/>
              <w:ind w:left="0"/>
            </w:pPr>
            <w:r w:rsidRPr="005C6AF1">
              <w:t>0,06</w:t>
            </w:r>
          </w:p>
        </w:tc>
      </w:tr>
      <w:tr w:rsidR="00920520" w:rsidRPr="005C6AF1" w14:paraId="2A1EC277" w14:textId="77777777" w:rsidTr="00CD4F14">
        <w:trPr>
          <w:trHeight w:val="697"/>
        </w:trPr>
        <w:tc>
          <w:tcPr>
            <w:tcW w:w="1598" w:type="dxa"/>
            <w:shd w:val="clear" w:color="auto" w:fill="FFFFFF" w:themeFill="background1"/>
            <w:tcMar>
              <w:top w:w="54" w:type="dxa"/>
              <w:left w:w="108" w:type="dxa"/>
              <w:bottom w:w="54" w:type="dxa"/>
              <w:right w:w="108" w:type="dxa"/>
            </w:tcMar>
            <w:hideMark/>
          </w:tcPr>
          <w:p w14:paraId="033A2F08" w14:textId="4FB076CE" w:rsidR="00920520" w:rsidRPr="005C6AF1" w:rsidRDefault="00E4690B" w:rsidP="005C6AF1">
            <w:pPr>
              <w:pStyle w:val="a3"/>
              <w:ind w:left="0"/>
            </w:pPr>
            <w:r>
              <w:t>Дене с</w:t>
            </w:r>
            <w:r w:rsidR="00920520" w:rsidRPr="005C6AF1">
              <w:t>алмағы</w:t>
            </w:r>
          </w:p>
        </w:tc>
        <w:tc>
          <w:tcPr>
            <w:tcW w:w="3543" w:type="dxa"/>
            <w:shd w:val="clear" w:color="auto" w:fill="FFFFFF" w:themeFill="background1"/>
            <w:tcMar>
              <w:top w:w="15" w:type="dxa"/>
              <w:left w:w="81" w:type="dxa"/>
              <w:bottom w:w="0" w:type="dxa"/>
              <w:right w:w="81" w:type="dxa"/>
            </w:tcMar>
            <w:hideMark/>
          </w:tcPr>
          <w:p w14:paraId="6A2B0AFD" w14:textId="5CE64515" w:rsidR="00920520" w:rsidRPr="0074664D" w:rsidRDefault="00920520" w:rsidP="005C6AF1">
            <w:pPr>
              <w:pStyle w:val="a3"/>
              <w:ind w:left="0"/>
              <w:rPr>
                <w:lang w:val="ru-RU"/>
              </w:rPr>
            </w:pPr>
            <w:r w:rsidRPr="005C6AF1">
              <w:t>53,7</w:t>
            </w:r>
            <w:r w:rsidR="00555D50">
              <w:rPr>
                <w:lang w:val="ru-RU"/>
              </w:rPr>
              <w:t xml:space="preserve">7 </w:t>
            </w:r>
            <w:r w:rsidR="0074664D" w:rsidRPr="00071603">
              <w:t>( 95% СИ:</w:t>
            </w:r>
            <w:r w:rsidR="00555D50">
              <w:t xml:space="preserve"> </w:t>
            </w:r>
            <w:r w:rsidR="0074664D" w:rsidRPr="00071603">
              <w:t>52,5-55)</w:t>
            </w:r>
          </w:p>
        </w:tc>
        <w:tc>
          <w:tcPr>
            <w:tcW w:w="3402" w:type="dxa"/>
            <w:shd w:val="clear" w:color="auto" w:fill="FFFFFF" w:themeFill="background1"/>
            <w:tcMar>
              <w:top w:w="15" w:type="dxa"/>
              <w:left w:w="81" w:type="dxa"/>
              <w:bottom w:w="0" w:type="dxa"/>
              <w:right w:w="81" w:type="dxa"/>
            </w:tcMar>
            <w:hideMark/>
          </w:tcPr>
          <w:p w14:paraId="105177E3" w14:textId="53E96F76" w:rsidR="00920520" w:rsidRPr="0074664D" w:rsidRDefault="00920520" w:rsidP="005C6AF1">
            <w:pPr>
              <w:pStyle w:val="a3"/>
              <w:ind w:left="0"/>
              <w:rPr>
                <w:lang w:val="ru-RU"/>
              </w:rPr>
            </w:pPr>
            <w:r w:rsidRPr="005C6AF1">
              <w:t>54,3</w:t>
            </w:r>
            <w:r w:rsidR="0074664D">
              <w:rPr>
                <w:lang w:val="ru-RU"/>
              </w:rPr>
              <w:t xml:space="preserve"> </w:t>
            </w:r>
            <w:r w:rsidR="0074664D" w:rsidRPr="00071603">
              <w:t>(95% СИ: 53,9 - 55,7)</w:t>
            </w:r>
          </w:p>
        </w:tc>
        <w:tc>
          <w:tcPr>
            <w:tcW w:w="1276" w:type="dxa"/>
            <w:shd w:val="clear" w:color="auto" w:fill="FFFFFF" w:themeFill="background1"/>
            <w:tcMar>
              <w:top w:w="15" w:type="dxa"/>
              <w:left w:w="81" w:type="dxa"/>
              <w:bottom w:w="0" w:type="dxa"/>
              <w:right w:w="81" w:type="dxa"/>
            </w:tcMar>
            <w:hideMark/>
          </w:tcPr>
          <w:p w14:paraId="20710021" w14:textId="77777777" w:rsidR="00920520" w:rsidRPr="005C6AF1" w:rsidRDefault="00920520" w:rsidP="005C6AF1">
            <w:pPr>
              <w:pStyle w:val="a3"/>
              <w:ind w:left="0"/>
            </w:pPr>
            <w:r w:rsidRPr="005C6AF1">
              <w:t>0,1</w:t>
            </w:r>
          </w:p>
        </w:tc>
      </w:tr>
      <w:tr w:rsidR="00920520" w:rsidRPr="005C6AF1" w14:paraId="7DB7C3F5" w14:textId="77777777" w:rsidTr="00CD4F14">
        <w:trPr>
          <w:trHeight w:val="723"/>
        </w:trPr>
        <w:tc>
          <w:tcPr>
            <w:tcW w:w="1598" w:type="dxa"/>
            <w:shd w:val="clear" w:color="auto" w:fill="FFFFFF" w:themeFill="background1"/>
            <w:tcMar>
              <w:top w:w="54" w:type="dxa"/>
              <w:left w:w="108" w:type="dxa"/>
              <w:bottom w:w="54" w:type="dxa"/>
              <w:right w:w="108" w:type="dxa"/>
            </w:tcMar>
            <w:hideMark/>
          </w:tcPr>
          <w:p w14:paraId="791705DA" w14:textId="77777777" w:rsidR="00920520" w:rsidRPr="005C6AF1" w:rsidRDefault="00920520" w:rsidP="005C6AF1">
            <w:pPr>
              <w:pStyle w:val="a3"/>
              <w:ind w:left="0"/>
            </w:pPr>
            <w:r w:rsidRPr="005C6AF1">
              <w:t>Дене салмағының индексі</w:t>
            </w:r>
          </w:p>
        </w:tc>
        <w:tc>
          <w:tcPr>
            <w:tcW w:w="3543" w:type="dxa"/>
            <w:shd w:val="clear" w:color="auto" w:fill="FFFFFF" w:themeFill="background1"/>
            <w:tcMar>
              <w:top w:w="15" w:type="dxa"/>
              <w:left w:w="81" w:type="dxa"/>
              <w:bottom w:w="0" w:type="dxa"/>
              <w:right w:w="81" w:type="dxa"/>
            </w:tcMar>
            <w:hideMark/>
          </w:tcPr>
          <w:p w14:paraId="03486600" w14:textId="40A1ADEF" w:rsidR="00920520" w:rsidRPr="0074664D" w:rsidRDefault="00920520" w:rsidP="005C6AF1">
            <w:pPr>
              <w:pStyle w:val="a3"/>
              <w:ind w:left="0"/>
              <w:rPr>
                <w:lang w:val="ru-RU"/>
              </w:rPr>
            </w:pPr>
            <w:r w:rsidRPr="005C6AF1">
              <w:t>21,1</w:t>
            </w:r>
            <w:r w:rsidR="00555D50">
              <w:rPr>
                <w:lang w:val="ru-RU"/>
              </w:rPr>
              <w:t xml:space="preserve"> </w:t>
            </w:r>
            <w:r w:rsidR="0074664D" w:rsidRPr="00071603">
              <w:t>(95% СИ: 20,7 - 21,5)</w:t>
            </w:r>
          </w:p>
        </w:tc>
        <w:tc>
          <w:tcPr>
            <w:tcW w:w="3402" w:type="dxa"/>
            <w:shd w:val="clear" w:color="auto" w:fill="FFFFFF" w:themeFill="background1"/>
            <w:tcMar>
              <w:top w:w="15" w:type="dxa"/>
              <w:left w:w="81" w:type="dxa"/>
              <w:bottom w:w="0" w:type="dxa"/>
              <w:right w:w="81" w:type="dxa"/>
            </w:tcMar>
            <w:hideMark/>
          </w:tcPr>
          <w:p w14:paraId="0B7DAD66" w14:textId="6C170DB2" w:rsidR="00920520" w:rsidRPr="0074664D" w:rsidRDefault="00920520" w:rsidP="005C6AF1">
            <w:pPr>
              <w:pStyle w:val="a3"/>
              <w:ind w:left="0"/>
              <w:rPr>
                <w:lang w:val="ru-RU"/>
              </w:rPr>
            </w:pPr>
            <w:r w:rsidRPr="005C6AF1">
              <w:t>21,2</w:t>
            </w:r>
            <w:r w:rsidR="0074664D">
              <w:rPr>
                <w:lang w:val="ru-RU"/>
              </w:rPr>
              <w:t xml:space="preserve"> </w:t>
            </w:r>
            <w:r w:rsidR="0074664D" w:rsidRPr="00071603">
              <w:t>(95% СИ: 20,8-21,5)</w:t>
            </w:r>
          </w:p>
        </w:tc>
        <w:tc>
          <w:tcPr>
            <w:tcW w:w="1276" w:type="dxa"/>
            <w:shd w:val="clear" w:color="auto" w:fill="FFFFFF" w:themeFill="background1"/>
            <w:tcMar>
              <w:top w:w="15" w:type="dxa"/>
              <w:left w:w="81" w:type="dxa"/>
              <w:bottom w:w="0" w:type="dxa"/>
              <w:right w:w="81" w:type="dxa"/>
            </w:tcMar>
            <w:hideMark/>
          </w:tcPr>
          <w:p w14:paraId="6F71D9A7" w14:textId="77777777" w:rsidR="00920520" w:rsidRPr="005C6AF1" w:rsidRDefault="00920520" w:rsidP="005C6AF1">
            <w:pPr>
              <w:pStyle w:val="a3"/>
              <w:ind w:left="0"/>
            </w:pPr>
            <w:r w:rsidRPr="005C6AF1">
              <w:t>0,17</w:t>
            </w:r>
          </w:p>
        </w:tc>
      </w:tr>
    </w:tbl>
    <w:p w14:paraId="216C5C1F" w14:textId="2150318A" w:rsidR="00DE10BB" w:rsidRPr="005C6AF1" w:rsidRDefault="00DE10BB" w:rsidP="0074664D">
      <w:pPr>
        <w:spacing w:line="276" w:lineRule="auto"/>
        <w:jc w:val="both"/>
        <w:rPr>
          <w:sz w:val="28"/>
          <w:szCs w:val="28"/>
        </w:rPr>
      </w:pPr>
      <w:r w:rsidRPr="007726E1">
        <w:rPr>
          <w:color w:val="000000"/>
          <w:sz w:val="28"/>
          <w:szCs w:val="28"/>
          <w:lang w:eastAsia="ru-RU"/>
        </w:rPr>
        <w:t xml:space="preserve"> </w:t>
      </w:r>
    </w:p>
    <w:p w14:paraId="47401931" w14:textId="403A2A94" w:rsidR="00B63CAA" w:rsidRPr="0074664D" w:rsidRDefault="00CD4F14" w:rsidP="0074664D">
      <w:pPr>
        <w:ind w:firstLine="708"/>
        <w:jc w:val="both"/>
        <w:rPr>
          <w:sz w:val="20"/>
          <w:szCs w:val="20"/>
        </w:rPr>
      </w:pPr>
      <w:r w:rsidRPr="00CD4F14">
        <w:rPr>
          <w:sz w:val="28"/>
          <w:szCs w:val="28"/>
        </w:rPr>
        <w:t>Ж</w:t>
      </w:r>
      <w:r w:rsidRPr="005C6AF1">
        <w:rPr>
          <w:sz w:val="28"/>
          <w:szCs w:val="28"/>
        </w:rPr>
        <w:t>ағдай</w:t>
      </w:r>
      <w:r w:rsidRPr="00555D50">
        <w:rPr>
          <w:sz w:val="28"/>
          <w:szCs w:val="28"/>
        </w:rPr>
        <w:t xml:space="preserve"> ж</w:t>
      </w:r>
      <w:r>
        <w:rPr>
          <w:sz w:val="28"/>
          <w:szCs w:val="28"/>
        </w:rPr>
        <w:t>әне</w:t>
      </w:r>
      <w:r w:rsidRPr="005C6AF1">
        <w:rPr>
          <w:sz w:val="28"/>
          <w:szCs w:val="28"/>
        </w:rPr>
        <w:t xml:space="preserve"> бақылау</w:t>
      </w:r>
      <w:r>
        <w:rPr>
          <w:sz w:val="28"/>
          <w:szCs w:val="28"/>
        </w:rPr>
        <w:t xml:space="preserve"> </w:t>
      </w:r>
      <w:r w:rsidRPr="005C6AF1">
        <w:rPr>
          <w:sz w:val="28"/>
          <w:szCs w:val="28"/>
        </w:rPr>
        <w:t>то</w:t>
      </w:r>
      <w:r>
        <w:rPr>
          <w:sz w:val="28"/>
          <w:szCs w:val="28"/>
        </w:rPr>
        <w:t>птар</w:t>
      </w:r>
      <w:r w:rsidRPr="005C6AF1">
        <w:rPr>
          <w:sz w:val="28"/>
          <w:szCs w:val="28"/>
        </w:rPr>
        <w:t>ындағы</w:t>
      </w:r>
      <w:r>
        <w:rPr>
          <w:sz w:val="28"/>
          <w:szCs w:val="28"/>
        </w:rPr>
        <w:t xml:space="preserve"> қыз балалардың</w:t>
      </w:r>
      <w:r w:rsidR="0047798E" w:rsidRPr="005C6AF1">
        <w:rPr>
          <w:sz w:val="28"/>
          <w:szCs w:val="28"/>
        </w:rPr>
        <w:t xml:space="preserve"> сипаттамалық талдау нәтижесі</w:t>
      </w:r>
      <w:r w:rsidRPr="00CD4F14">
        <w:rPr>
          <w:sz w:val="28"/>
          <w:szCs w:val="28"/>
        </w:rPr>
        <w:t xml:space="preserve"> бойынша: </w:t>
      </w:r>
      <w:r w:rsidR="0047798E" w:rsidRPr="005C6AF1">
        <w:rPr>
          <w:sz w:val="28"/>
          <w:szCs w:val="28"/>
        </w:rPr>
        <w:t>орташа жасы жағдай тобында бақылау тобы</w:t>
      </w:r>
      <w:r w:rsidR="00062B8F" w:rsidRPr="00062B8F">
        <w:rPr>
          <w:sz w:val="28"/>
          <w:szCs w:val="28"/>
        </w:rPr>
        <w:t>мен салыстыр</w:t>
      </w:r>
      <w:r w:rsidR="00062B8F">
        <w:rPr>
          <w:sz w:val="28"/>
          <w:szCs w:val="28"/>
        </w:rPr>
        <w:t xml:space="preserve">ғанда </w:t>
      </w:r>
      <w:r w:rsidR="00062B8F" w:rsidRPr="00062B8F">
        <w:rPr>
          <w:sz w:val="28"/>
          <w:szCs w:val="28"/>
        </w:rPr>
        <w:t xml:space="preserve">0,3 </w:t>
      </w:r>
      <w:r w:rsidR="00062B8F">
        <w:rPr>
          <w:sz w:val="28"/>
          <w:szCs w:val="28"/>
        </w:rPr>
        <w:t>жасқа үлкен болды, бірақ айырмашылық мәнді болған жоқ. Келесі көрсеткіш б</w:t>
      </w:r>
      <w:r w:rsidR="0047798E" w:rsidRPr="005C6AF1">
        <w:rPr>
          <w:sz w:val="28"/>
          <w:szCs w:val="28"/>
        </w:rPr>
        <w:t xml:space="preserve">ой ұзындығы </w:t>
      </w:r>
      <w:r w:rsidR="00062B8F">
        <w:rPr>
          <w:sz w:val="28"/>
          <w:szCs w:val="28"/>
        </w:rPr>
        <w:t xml:space="preserve">бойынша керісінше </w:t>
      </w:r>
      <w:r w:rsidR="0047798E" w:rsidRPr="005C6AF1">
        <w:rPr>
          <w:sz w:val="28"/>
          <w:szCs w:val="28"/>
        </w:rPr>
        <w:t xml:space="preserve">бақылау тобында </w:t>
      </w:r>
      <w:r w:rsidR="00062B8F" w:rsidRPr="00062B8F">
        <w:rPr>
          <w:sz w:val="28"/>
          <w:szCs w:val="28"/>
        </w:rPr>
        <w:t xml:space="preserve">1,4 </w:t>
      </w:r>
      <w:r w:rsidR="0047798E" w:rsidRPr="005C6AF1">
        <w:rPr>
          <w:sz w:val="28"/>
          <w:szCs w:val="28"/>
        </w:rPr>
        <w:t xml:space="preserve">см </w:t>
      </w:r>
      <w:r w:rsidR="00062B8F">
        <w:rPr>
          <w:sz w:val="28"/>
          <w:szCs w:val="28"/>
        </w:rPr>
        <w:t>ұзынырақ болғаны анықталды, дегенмен екі топ арасында айқын айырмашылық байқалмады. Жасөспірім қыз балалардың</w:t>
      </w:r>
      <w:r w:rsidR="0047798E" w:rsidRPr="005C6AF1">
        <w:rPr>
          <w:sz w:val="28"/>
          <w:szCs w:val="28"/>
        </w:rPr>
        <w:t xml:space="preserve"> дене салмағы</w:t>
      </w:r>
      <w:r w:rsidRPr="00CD4F14">
        <w:rPr>
          <w:sz w:val="28"/>
          <w:szCs w:val="28"/>
        </w:rPr>
        <w:t>н</w:t>
      </w:r>
      <w:r w:rsidR="0047798E" w:rsidRPr="005C6AF1">
        <w:rPr>
          <w:sz w:val="28"/>
          <w:szCs w:val="28"/>
        </w:rPr>
        <w:t xml:space="preserve"> жағдай тобы</w:t>
      </w:r>
      <w:r w:rsidRPr="00CD4F14">
        <w:rPr>
          <w:sz w:val="28"/>
          <w:szCs w:val="28"/>
        </w:rPr>
        <w:t xml:space="preserve">мен </w:t>
      </w:r>
      <w:r w:rsidRPr="00CD4F14">
        <w:rPr>
          <w:sz w:val="28"/>
          <w:szCs w:val="28"/>
        </w:rPr>
        <w:lastRenderedPageBreak/>
        <w:t>салыстыр</w:t>
      </w:r>
      <w:r>
        <w:rPr>
          <w:sz w:val="28"/>
          <w:szCs w:val="28"/>
        </w:rPr>
        <w:t xml:space="preserve">ғанда </w:t>
      </w:r>
      <w:r w:rsidR="0047798E" w:rsidRPr="005C6AF1">
        <w:rPr>
          <w:sz w:val="28"/>
          <w:szCs w:val="28"/>
        </w:rPr>
        <w:t>бақылау тобы</w:t>
      </w:r>
      <w:r>
        <w:rPr>
          <w:sz w:val="28"/>
          <w:szCs w:val="28"/>
        </w:rPr>
        <w:t>на</w:t>
      </w:r>
      <w:r w:rsidR="00062B8F">
        <w:rPr>
          <w:sz w:val="28"/>
          <w:szCs w:val="28"/>
        </w:rPr>
        <w:t xml:space="preserve"> қарағанда </w:t>
      </w:r>
      <w:r w:rsidR="00062B8F" w:rsidRPr="00062B8F">
        <w:rPr>
          <w:sz w:val="28"/>
          <w:szCs w:val="28"/>
        </w:rPr>
        <w:t>0</w:t>
      </w:r>
      <w:r w:rsidR="00062B8F" w:rsidRPr="007C562B">
        <w:rPr>
          <w:sz w:val="28"/>
          <w:szCs w:val="28"/>
        </w:rPr>
        <w:t>,</w:t>
      </w:r>
      <w:r w:rsidR="0047798E" w:rsidRPr="005C6AF1">
        <w:rPr>
          <w:sz w:val="28"/>
          <w:szCs w:val="28"/>
        </w:rPr>
        <w:t xml:space="preserve">6кг </w:t>
      </w:r>
      <w:r w:rsidR="007C562B">
        <w:rPr>
          <w:sz w:val="28"/>
          <w:szCs w:val="28"/>
        </w:rPr>
        <w:t>артық</w:t>
      </w:r>
      <w:r>
        <w:rPr>
          <w:sz w:val="28"/>
          <w:szCs w:val="28"/>
        </w:rPr>
        <w:t xml:space="preserve"> болды</w:t>
      </w:r>
      <w:r w:rsidR="0047798E" w:rsidRPr="005C6AF1">
        <w:rPr>
          <w:sz w:val="28"/>
          <w:szCs w:val="28"/>
        </w:rPr>
        <w:t xml:space="preserve">, </w:t>
      </w:r>
      <w:r w:rsidR="007C562B">
        <w:rPr>
          <w:sz w:val="28"/>
          <w:szCs w:val="28"/>
        </w:rPr>
        <w:t xml:space="preserve">яғни </w:t>
      </w:r>
      <w:r w:rsidR="0047798E" w:rsidRPr="005C6AF1">
        <w:rPr>
          <w:sz w:val="28"/>
          <w:szCs w:val="28"/>
        </w:rPr>
        <w:t>дене салмағы бойынша жасөспірім қыз балалар</w:t>
      </w:r>
      <w:r w:rsidR="007C562B">
        <w:rPr>
          <w:sz w:val="28"/>
          <w:szCs w:val="28"/>
        </w:rPr>
        <w:t xml:space="preserve"> арасында айырмашылықтың жоқ екені </w:t>
      </w:r>
      <w:r>
        <w:rPr>
          <w:sz w:val="28"/>
          <w:szCs w:val="28"/>
        </w:rPr>
        <w:t>анықтал</w:t>
      </w:r>
      <w:r w:rsidR="007C562B">
        <w:rPr>
          <w:sz w:val="28"/>
          <w:szCs w:val="28"/>
        </w:rPr>
        <w:t xml:space="preserve">ды. </w:t>
      </w:r>
      <w:r w:rsidR="003A57DF">
        <w:rPr>
          <w:sz w:val="28"/>
          <w:szCs w:val="28"/>
        </w:rPr>
        <w:t xml:space="preserve">Жағдай тобындағы </w:t>
      </w:r>
      <w:r>
        <w:rPr>
          <w:sz w:val="28"/>
          <w:szCs w:val="28"/>
        </w:rPr>
        <w:t xml:space="preserve">қыз балалардың </w:t>
      </w:r>
      <w:r w:rsidR="003A57DF">
        <w:rPr>
          <w:sz w:val="28"/>
          <w:szCs w:val="28"/>
        </w:rPr>
        <w:t xml:space="preserve">дене салмағының индексі </w:t>
      </w:r>
      <w:r w:rsidR="0047798E" w:rsidRPr="005C6AF1">
        <w:rPr>
          <w:sz w:val="28"/>
          <w:szCs w:val="28"/>
        </w:rPr>
        <w:t>бақылау тобындағы қыз балалардың дене салмағының индексі</w:t>
      </w:r>
      <w:r w:rsidR="003A57DF">
        <w:rPr>
          <w:sz w:val="28"/>
          <w:szCs w:val="28"/>
        </w:rPr>
        <w:t xml:space="preserve">мен сәйкес тең шаманы </w:t>
      </w:r>
      <w:r w:rsidR="0047798E" w:rsidRPr="005C6AF1">
        <w:rPr>
          <w:sz w:val="28"/>
          <w:szCs w:val="28"/>
        </w:rPr>
        <w:t>құра</w:t>
      </w:r>
      <w:r w:rsidR="003A57DF">
        <w:rPr>
          <w:sz w:val="28"/>
          <w:szCs w:val="28"/>
        </w:rPr>
        <w:t xml:space="preserve">ды, салыстыру барысында мәнді айырмашылық табылған жоқ. </w:t>
      </w:r>
      <w:r w:rsidR="003A57DF" w:rsidRPr="003A57DF">
        <w:rPr>
          <w:sz w:val="28"/>
          <w:szCs w:val="28"/>
        </w:rPr>
        <w:t>Жоғарыда көрсетілген жас шамасы, бой ұзындығы, дене салмағы және дене салмағының индексі көрсеткіштері бойынша</w:t>
      </w:r>
      <w:r w:rsidR="00166522">
        <w:rPr>
          <w:sz w:val="28"/>
          <w:szCs w:val="28"/>
        </w:rPr>
        <w:t>,</w:t>
      </w:r>
      <w:r w:rsidR="003A57DF" w:rsidRPr="003A57DF">
        <w:rPr>
          <w:sz w:val="28"/>
          <w:szCs w:val="28"/>
        </w:rPr>
        <w:t xml:space="preserve"> екі топ арасында мәнді айырмашылық</w:t>
      </w:r>
      <w:r w:rsidR="003A57DF">
        <w:rPr>
          <w:sz w:val="28"/>
          <w:szCs w:val="28"/>
        </w:rPr>
        <w:t>тың</w:t>
      </w:r>
      <w:r w:rsidR="003A57DF" w:rsidRPr="003A57DF">
        <w:rPr>
          <w:sz w:val="28"/>
          <w:szCs w:val="28"/>
        </w:rPr>
        <w:t xml:space="preserve"> анықтал</w:t>
      </w:r>
      <w:r w:rsidR="003A57DF">
        <w:rPr>
          <w:sz w:val="28"/>
          <w:szCs w:val="28"/>
        </w:rPr>
        <w:t xml:space="preserve">мағандығы </w:t>
      </w:r>
      <w:r w:rsidR="00166522">
        <w:rPr>
          <w:sz w:val="28"/>
          <w:szCs w:val="28"/>
        </w:rPr>
        <w:t>ж</w:t>
      </w:r>
      <w:r w:rsidR="00166522" w:rsidRPr="005C6AF1">
        <w:rPr>
          <w:sz w:val="28"/>
          <w:szCs w:val="28"/>
        </w:rPr>
        <w:t>ағдай</w:t>
      </w:r>
      <w:r w:rsidR="00166522" w:rsidRPr="00555D50">
        <w:rPr>
          <w:sz w:val="28"/>
          <w:szCs w:val="28"/>
        </w:rPr>
        <w:t xml:space="preserve"> ж</w:t>
      </w:r>
      <w:r w:rsidR="00166522">
        <w:rPr>
          <w:sz w:val="28"/>
          <w:szCs w:val="28"/>
        </w:rPr>
        <w:t>әне</w:t>
      </w:r>
      <w:r w:rsidR="00166522" w:rsidRPr="005C6AF1">
        <w:rPr>
          <w:sz w:val="28"/>
          <w:szCs w:val="28"/>
        </w:rPr>
        <w:t xml:space="preserve"> бақылау</w:t>
      </w:r>
      <w:r w:rsidR="00166522">
        <w:rPr>
          <w:sz w:val="28"/>
          <w:szCs w:val="28"/>
        </w:rPr>
        <w:t xml:space="preserve"> </w:t>
      </w:r>
      <w:r w:rsidR="00166522" w:rsidRPr="005C6AF1">
        <w:rPr>
          <w:sz w:val="28"/>
          <w:szCs w:val="28"/>
        </w:rPr>
        <w:t>то</w:t>
      </w:r>
      <w:r w:rsidR="00166522">
        <w:rPr>
          <w:sz w:val="28"/>
          <w:szCs w:val="28"/>
        </w:rPr>
        <w:t>птар</w:t>
      </w:r>
      <w:r w:rsidR="00166522" w:rsidRPr="005C6AF1">
        <w:rPr>
          <w:sz w:val="28"/>
          <w:szCs w:val="28"/>
        </w:rPr>
        <w:t>ындағы</w:t>
      </w:r>
      <w:r w:rsidR="00166522">
        <w:rPr>
          <w:sz w:val="28"/>
          <w:szCs w:val="28"/>
        </w:rPr>
        <w:t xml:space="preserve"> </w:t>
      </w:r>
      <w:r w:rsidR="003A57DF">
        <w:rPr>
          <w:sz w:val="28"/>
          <w:szCs w:val="28"/>
        </w:rPr>
        <w:t xml:space="preserve">талабына </w:t>
      </w:r>
      <w:r w:rsidR="003A57DF" w:rsidRPr="003A57DF">
        <w:rPr>
          <w:sz w:val="28"/>
          <w:szCs w:val="28"/>
        </w:rPr>
        <w:t>сәйкес</w:t>
      </w:r>
      <w:r w:rsidR="00166522">
        <w:rPr>
          <w:sz w:val="28"/>
          <w:szCs w:val="28"/>
        </w:rPr>
        <w:t xml:space="preserve"> </w:t>
      </w:r>
      <w:r w:rsidR="00166522" w:rsidRPr="003A57DF">
        <w:rPr>
          <w:sz w:val="28"/>
          <w:szCs w:val="28"/>
        </w:rPr>
        <w:t>(matched case-control study)</w:t>
      </w:r>
      <w:r w:rsidR="003A57DF">
        <w:rPr>
          <w:sz w:val="28"/>
          <w:szCs w:val="28"/>
        </w:rPr>
        <w:t xml:space="preserve">, </w:t>
      </w:r>
      <w:r w:rsidR="003A57DF" w:rsidRPr="003A57DF">
        <w:rPr>
          <w:sz w:val="28"/>
          <w:szCs w:val="28"/>
        </w:rPr>
        <w:t>жұптастыру әдісі</w:t>
      </w:r>
      <w:r w:rsidR="0088159E">
        <w:rPr>
          <w:sz w:val="28"/>
          <w:szCs w:val="28"/>
        </w:rPr>
        <w:t>н</w:t>
      </w:r>
      <w:r w:rsidR="003A57DF" w:rsidRPr="003A57DF">
        <w:rPr>
          <w:sz w:val="28"/>
          <w:szCs w:val="28"/>
        </w:rPr>
        <w:t xml:space="preserve"> қолда</w:t>
      </w:r>
      <w:r w:rsidR="0088159E">
        <w:rPr>
          <w:sz w:val="28"/>
          <w:szCs w:val="28"/>
        </w:rPr>
        <w:t>на отырып</w:t>
      </w:r>
      <w:r w:rsidR="003A57DF" w:rsidRPr="003A57DF">
        <w:rPr>
          <w:sz w:val="28"/>
          <w:szCs w:val="28"/>
        </w:rPr>
        <w:t xml:space="preserve"> топтастырыл</w:t>
      </w:r>
      <w:r w:rsidR="0088159E">
        <w:rPr>
          <w:sz w:val="28"/>
          <w:szCs w:val="28"/>
        </w:rPr>
        <w:t>ғандығын нақтылайд</w:t>
      </w:r>
      <w:r w:rsidR="00166522">
        <w:rPr>
          <w:sz w:val="28"/>
          <w:szCs w:val="28"/>
        </w:rPr>
        <w:t>ы</w:t>
      </w:r>
      <w:r w:rsidR="0088159E">
        <w:rPr>
          <w:sz w:val="28"/>
          <w:szCs w:val="28"/>
        </w:rPr>
        <w:t xml:space="preserve"> (</w:t>
      </w:r>
      <w:r w:rsidR="0088159E" w:rsidRPr="0088159E">
        <w:rPr>
          <w:sz w:val="28"/>
          <w:szCs w:val="28"/>
        </w:rPr>
        <w:t>1 - кест</w:t>
      </w:r>
      <w:r w:rsidR="0088159E" w:rsidRPr="00C4375C">
        <w:rPr>
          <w:sz w:val="28"/>
          <w:szCs w:val="28"/>
        </w:rPr>
        <w:t>е</w:t>
      </w:r>
      <w:r w:rsidR="0088159E">
        <w:rPr>
          <w:sz w:val="28"/>
          <w:szCs w:val="28"/>
        </w:rPr>
        <w:t>)</w:t>
      </w:r>
      <w:r w:rsidR="003A57DF" w:rsidRPr="003A57DF">
        <w:rPr>
          <w:sz w:val="28"/>
          <w:szCs w:val="28"/>
        </w:rPr>
        <w:t>.</w:t>
      </w:r>
    </w:p>
    <w:p w14:paraId="79F4D2A7" w14:textId="1E57C81C" w:rsidR="00C9601A" w:rsidRPr="00C9601A" w:rsidRDefault="00203D6A" w:rsidP="00166522">
      <w:pPr>
        <w:ind w:firstLine="708"/>
        <w:jc w:val="both"/>
        <w:rPr>
          <w:sz w:val="28"/>
          <w:szCs w:val="28"/>
        </w:rPr>
      </w:pPr>
      <w:r>
        <w:rPr>
          <w:sz w:val="28"/>
          <w:szCs w:val="28"/>
        </w:rPr>
        <w:t xml:space="preserve">Бірінішілік дисменореяны анықтау барысында ВАШ балдық </w:t>
      </w:r>
      <w:r w:rsidR="00C9601A" w:rsidRPr="00C9601A">
        <w:rPr>
          <w:sz w:val="28"/>
          <w:szCs w:val="28"/>
        </w:rPr>
        <w:t>көрсеткіші</w:t>
      </w:r>
      <w:r>
        <w:rPr>
          <w:sz w:val="28"/>
          <w:szCs w:val="28"/>
        </w:rPr>
        <w:t xml:space="preserve">не </w:t>
      </w:r>
      <w:r w:rsidR="00C9601A" w:rsidRPr="00C9601A">
        <w:rPr>
          <w:sz w:val="28"/>
          <w:szCs w:val="28"/>
        </w:rPr>
        <w:t>талд</w:t>
      </w:r>
      <w:r>
        <w:rPr>
          <w:sz w:val="28"/>
          <w:szCs w:val="28"/>
        </w:rPr>
        <w:t xml:space="preserve">ау жүргізілді. Анықтағанамыздай бақылау тобында зерттелуші қыз балалар арасында ауырсыну дәрежесін </w:t>
      </w:r>
      <w:r w:rsidRPr="00B63CAA">
        <w:rPr>
          <w:sz w:val="28"/>
          <w:szCs w:val="28"/>
        </w:rPr>
        <w:t>0</w:t>
      </w:r>
      <w:r>
        <w:rPr>
          <w:sz w:val="28"/>
          <w:szCs w:val="28"/>
        </w:rPr>
        <w:t xml:space="preserve"> </w:t>
      </w:r>
      <w:r w:rsidRPr="00B63CAA">
        <w:rPr>
          <w:sz w:val="28"/>
          <w:szCs w:val="28"/>
        </w:rPr>
        <w:t>–</w:t>
      </w:r>
      <w:r>
        <w:rPr>
          <w:sz w:val="28"/>
          <w:szCs w:val="28"/>
        </w:rPr>
        <w:t xml:space="preserve"> балмен белгілеген ауырсынуы жоқ қыз балалар, сәйкесінше жағдай тобында </w:t>
      </w:r>
      <w:r w:rsidRPr="00B63CAA">
        <w:rPr>
          <w:sz w:val="28"/>
          <w:szCs w:val="28"/>
        </w:rPr>
        <w:t>0</w:t>
      </w:r>
      <w:r>
        <w:rPr>
          <w:sz w:val="28"/>
          <w:szCs w:val="28"/>
        </w:rPr>
        <w:t xml:space="preserve"> </w:t>
      </w:r>
      <w:r w:rsidRPr="00B63CAA">
        <w:rPr>
          <w:sz w:val="28"/>
          <w:szCs w:val="28"/>
        </w:rPr>
        <w:t>–</w:t>
      </w:r>
      <w:r>
        <w:rPr>
          <w:sz w:val="28"/>
          <w:szCs w:val="28"/>
        </w:rPr>
        <w:t xml:space="preserve"> балдан жоғары, </w:t>
      </w:r>
      <w:r w:rsidRPr="00B63CAA">
        <w:rPr>
          <w:sz w:val="28"/>
          <w:szCs w:val="28"/>
        </w:rPr>
        <w:t>10</w:t>
      </w:r>
      <w:r>
        <w:rPr>
          <w:sz w:val="28"/>
          <w:szCs w:val="28"/>
        </w:rPr>
        <w:t xml:space="preserve"> </w:t>
      </w:r>
      <w:r w:rsidRPr="00B63CAA">
        <w:rPr>
          <w:sz w:val="28"/>
          <w:szCs w:val="28"/>
        </w:rPr>
        <w:t>–</w:t>
      </w:r>
      <w:r>
        <w:rPr>
          <w:sz w:val="28"/>
          <w:szCs w:val="28"/>
        </w:rPr>
        <w:t xml:space="preserve"> балдан төмен ауырсыну дәрежесін белгілеген біріншілік дисменореясы бар қыз балалар сипатталды.</w:t>
      </w:r>
    </w:p>
    <w:p w14:paraId="404244E2" w14:textId="77777777" w:rsidR="00C9601A" w:rsidRPr="00C9601A" w:rsidRDefault="00C9601A" w:rsidP="00203D6A">
      <w:pPr>
        <w:jc w:val="both"/>
        <w:rPr>
          <w:sz w:val="28"/>
          <w:szCs w:val="28"/>
        </w:rPr>
      </w:pPr>
    </w:p>
    <w:p w14:paraId="11AFC105" w14:textId="3B5FA0B6" w:rsidR="00B63CAA" w:rsidRPr="00166522" w:rsidRDefault="00ED7302" w:rsidP="00C9601A">
      <w:pPr>
        <w:ind w:firstLine="708"/>
        <w:jc w:val="both"/>
        <w:rPr>
          <w:color w:val="000000" w:themeColor="text1"/>
          <w:sz w:val="28"/>
          <w:szCs w:val="28"/>
        </w:rPr>
      </w:pPr>
      <w:r w:rsidRPr="00166522">
        <w:rPr>
          <w:color w:val="000000" w:themeColor="text1"/>
          <w:sz w:val="28"/>
          <w:szCs w:val="28"/>
        </w:rPr>
        <w:t>2</w:t>
      </w:r>
      <w:r w:rsidR="00166522" w:rsidRPr="00166522">
        <w:rPr>
          <w:color w:val="000000" w:themeColor="text1"/>
          <w:sz w:val="28"/>
          <w:szCs w:val="28"/>
        </w:rPr>
        <w:t xml:space="preserve"> </w:t>
      </w:r>
      <w:r w:rsidR="00C9601A" w:rsidRPr="00166522">
        <w:rPr>
          <w:color w:val="000000" w:themeColor="text1"/>
          <w:sz w:val="28"/>
          <w:szCs w:val="28"/>
        </w:rPr>
        <w:t xml:space="preserve">кесте – </w:t>
      </w:r>
      <w:r w:rsidR="00166522" w:rsidRPr="00166522">
        <w:rPr>
          <w:color w:val="000000" w:themeColor="text1"/>
          <w:sz w:val="28"/>
          <w:szCs w:val="28"/>
        </w:rPr>
        <w:t xml:space="preserve">Жағдай және бақылау топтарындағы </w:t>
      </w:r>
      <w:r w:rsidR="00C9601A" w:rsidRPr="00166522">
        <w:rPr>
          <w:color w:val="000000" w:themeColor="text1"/>
          <w:sz w:val="28"/>
          <w:szCs w:val="28"/>
        </w:rPr>
        <w:t>ВАШ бойынша  салыстырмалы талдауы</w:t>
      </w:r>
    </w:p>
    <w:p w14:paraId="61085167" w14:textId="77777777" w:rsidR="00C9601A" w:rsidRPr="00B63CAA" w:rsidRDefault="00C9601A" w:rsidP="00C9601A">
      <w:pPr>
        <w:jc w:val="center"/>
        <w:rPr>
          <w:sz w:val="28"/>
          <w:szCs w:val="28"/>
        </w:rPr>
      </w:pPr>
    </w:p>
    <w:tbl>
      <w:tblPr>
        <w:tblStyle w:val="a8"/>
        <w:tblW w:w="0" w:type="auto"/>
        <w:jc w:val="center"/>
        <w:tblLook w:val="04A0" w:firstRow="1" w:lastRow="0" w:firstColumn="1" w:lastColumn="0" w:noHBand="0" w:noVBand="1"/>
      </w:tblPr>
      <w:tblGrid>
        <w:gridCol w:w="1870"/>
        <w:gridCol w:w="1546"/>
        <w:gridCol w:w="1546"/>
        <w:gridCol w:w="1546"/>
        <w:gridCol w:w="1547"/>
        <w:gridCol w:w="1548"/>
      </w:tblGrid>
      <w:tr w:rsidR="00203D6A" w:rsidRPr="00B63CAA" w14:paraId="37140D2B" w14:textId="77777777" w:rsidTr="0088476A">
        <w:trPr>
          <w:trHeight w:val="503"/>
          <w:jc w:val="center"/>
        </w:trPr>
        <w:tc>
          <w:tcPr>
            <w:tcW w:w="1844" w:type="dxa"/>
            <w:vMerge w:val="restart"/>
            <w:vAlign w:val="center"/>
          </w:tcPr>
          <w:p w14:paraId="1E8CA5A6" w14:textId="4CE0DFD7" w:rsidR="00B63CAA" w:rsidRPr="00B63CAA" w:rsidRDefault="00C9601A" w:rsidP="00CF6228">
            <w:pPr>
              <w:jc w:val="center"/>
              <w:rPr>
                <w:sz w:val="28"/>
                <w:szCs w:val="28"/>
              </w:rPr>
            </w:pPr>
            <w:r>
              <w:rPr>
                <w:sz w:val="28"/>
                <w:szCs w:val="28"/>
              </w:rPr>
              <w:t xml:space="preserve">Көрсеткіштер </w:t>
            </w:r>
          </w:p>
        </w:tc>
        <w:tc>
          <w:tcPr>
            <w:tcW w:w="1546" w:type="dxa"/>
            <w:vMerge w:val="restart"/>
            <w:vAlign w:val="center"/>
          </w:tcPr>
          <w:p w14:paraId="14BB9A10" w14:textId="1398FE71" w:rsidR="00B63CAA" w:rsidRPr="00B63CAA" w:rsidRDefault="00C9601A" w:rsidP="00CF6228">
            <w:pPr>
              <w:jc w:val="center"/>
              <w:rPr>
                <w:sz w:val="28"/>
                <w:szCs w:val="28"/>
              </w:rPr>
            </w:pPr>
            <w:r>
              <w:rPr>
                <w:sz w:val="28"/>
                <w:szCs w:val="28"/>
              </w:rPr>
              <w:t>топтар</w:t>
            </w:r>
          </w:p>
        </w:tc>
        <w:tc>
          <w:tcPr>
            <w:tcW w:w="4639" w:type="dxa"/>
            <w:gridSpan w:val="3"/>
            <w:vAlign w:val="center"/>
          </w:tcPr>
          <w:p w14:paraId="7C121999" w14:textId="7DB11D75" w:rsidR="00B63CAA" w:rsidRPr="00B63CAA" w:rsidRDefault="00C9601A" w:rsidP="00CF6228">
            <w:pPr>
              <w:jc w:val="center"/>
              <w:rPr>
                <w:sz w:val="28"/>
                <w:szCs w:val="28"/>
              </w:rPr>
            </w:pPr>
            <w:r>
              <w:rPr>
                <w:sz w:val="28"/>
                <w:szCs w:val="28"/>
              </w:rPr>
              <w:t>ВАШ</w:t>
            </w:r>
          </w:p>
        </w:tc>
        <w:tc>
          <w:tcPr>
            <w:tcW w:w="1547" w:type="dxa"/>
            <w:vMerge w:val="restart"/>
            <w:vAlign w:val="center"/>
          </w:tcPr>
          <w:p w14:paraId="5D6CEEDA" w14:textId="77777777" w:rsidR="00B63CAA" w:rsidRPr="00B63CAA" w:rsidRDefault="00B63CAA" w:rsidP="00CF6228">
            <w:pPr>
              <w:jc w:val="center"/>
              <w:rPr>
                <w:sz w:val="28"/>
                <w:szCs w:val="28"/>
              </w:rPr>
            </w:pPr>
            <w:r w:rsidRPr="00B63CAA">
              <w:rPr>
                <w:sz w:val="28"/>
                <w:szCs w:val="28"/>
              </w:rPr>
              <w:t>p</w:t>
            </w:r>
          </w:p>
        </w:tc>
      </w:tr>
      <w:tr w:rsidR="00203D6A" w:rsidRPr="00B63CAA" w14:paraId="61A36D6D" w14:textId="77777777" w:rsidTr="0088476A">
        <w:trPr>
          <w:trHeight w:val="226"/>
          <w:jc w:val="center"/>
        </w:trPr>
        <w:tc>
          <w:tcPr>
            <w:tcW w:w="1844" w:type="dxa"/>
            <w:vMerge/>
          </w:tcPr>
          <w:p w14:paraId="1749FAA6" w14:textId="77777777" w:rsidR="00B63CAA" w:rsidRPr="00B63CAA" w:rsidRDefault="00B63CAA" w:rsidP="00CF6228">
            <w:pPr>
              <w:rPr>
                <w:sz w:val="28"/>
                <w:szCs w:val="28"/>
              </w:rPr>
            </w:pPr>
          </w:p>
        </w:tc>
        <w:tc>
          <w:tcPr>
            <w:tcW w:w="1546" w:type="dxa"/>
            <w:vMerge/>
          </w:tcPr>
          <w:p w14:paraId="0C21657C" w14:textId="77777777" w:rsidR="00B63CAA" w:rsidRPr="00B63CAA" w:rsidRDefault="00B63CAA" w:rsidP="00CF6228">
            <w:pPr>
              <w:rPr>
                <w:sz w:val="28"/>
                <w:szCs w:val="28"/>
              </w:rPr>
            </w:pPr>
          </w:p>
        </w:tc>
        <w:tc>
          <w:tcPr>
            <w:tcW w:w="1546" w:type="dxa"/>
            <w:vAlign w:val="center"/>
          </w:tcPr>
          <w:p w14:paraId="783EFBD8" w14:textId="77777777" w:rsidR="00B63CAA" w:rsidRPr="00B63CAA" w:rsidRDefault="00B63CAA" w:rsidP="00CF6228">
            <w:pPr>
              <w:jc w:val="center"/>
              <w:rPr>
                <w:sz w:val="28"/>
                <w:szCs w:val="28"/>
              </w:rPr>
            </w:pPr>
            <w:r w:rsidRPr="00B63CAA">
              <w:rPr>
                <w:sz w:val="28"/>
                <w:szCs w:val="28"/>
              </w:rPr>
              <w:t>Me</w:t>
            </w:r>
          </w:p>
        </w:tc>
        <w:tc>
          <w:tcPr>
            <w:tcW w:w="1546" w:type="dxa"/>
            <w:vAlign w:val="center"/>
          </w:tcPr>
          <w:p w14:paraId="23507758" w14:textId="6182DCC0" w:rsidR="00B63CAA" w:rsidRPr="002B054A" w:rsidRDefault="00B63CAA" w:rsidP="00CF6228">
            <w:pPr>
              <w:jc w:val="center"/>
              <w:rPr>
                <w:sz w:val="28"/>
                <w:szCs w:val="28"/>
                <w:lang w:val="ru-RU"/>
              </w:rPr>
            </w:pPr>
            <w:r w:rsidRPr="00B63CAA">
              <w:rPr>
                <w:sz w:val="28"/>
                <w:szCs w:val="28"/>
              </w:rPr>
              <w:t>Q</w:t>
            </w:r>
            <w:r w:rsidR="002B054A">
              <w:rPr>
                <w:sz w:val="28"/>
                <w:szCs w:val="28"/>
                <w:lang w:val="ru-RU"/>
              </w:rPr>
              <w:t>1</w:t>
            </w:r>
            <w:r w:rsidRPr="00B63CAA">
              <w:rPr>
                <w:sz w:val="28"/>
                <w:szCs w:val="28"/>
              </w:rPr>
              <w:t xml:space="preserve"> – Q</w:t>
            </w:r>
            <w:r w:rsidR="002B054A">
              <w:rPr>
                <w:sz w:val="28"/>
                <w:szCs w:val="28"/>
                <w:lang w:val="ru-RU"/>
              </w:rPr>
              <w:t>3</w:t>
            </w:r>
          </w:p>
        </w:tc>
        <w:tc>
          <w:tcPr>
            <w:tcW w:w="1547" w:type="dxa"/>
            <w:vAlign w:val="center"/>
          </w:tcPr>
          <w:p w14:paraId="60FF37C5" w14:textId="5F974557" w:rsidR="00B63CAA" w:rsidRPr="00B63CAA" w:rsidRDefault="00166522" w:rsidP="00CF6228">
            <w:pPr>
              <w:jc w:val="center"/>
              <w:rPr>
                <w:sz w:val="28"/>
                <w:szCs w:val="28"/>
              </w:rPr>
            </w:pPr>
            <w:r w:rsidRPr="00B63CAA">
              <w:rPr>
                <w:sz w:val="28"/>
                <w:szCs w:val="28"/>
              </w:rPr>
              <w:t>N</w:t>
            </w:r>
          </w:p>
        </w:tc>
        <w:tc>
          <w:tcPr>
            <w:tcW w:w="1547" w:type="dxa"/>
            <w:vMerge/>
          </w:tcPr>
          <w:p w14:paraId="3A0B6160" w14:textId="77777777" w:rsidR="00B63CAA" w:rsidRPr="00B63CAA" w:rsidRDefault="00B63CAA" w:rsidP="00CF6228">
            <w:pPr>
              <w:rPr>
                <w:sz w:val="28"/>
                <w:szCs w:val="28"/>
              </w:rPr>
            </w:pPr>
          </w:p>
        </w:tc>
      </w:tr>
      <w:tr w:rsidR="00203D6A" w:rsidRPr="00B63CAA" w14:paraId="635DDB07" w14:textId="77777777" w:rsidTr="0088476A">
        <w:trPr>
          <w:trHeight w:val="519"/>
          <w:jc w:val="center"/>
        </w:trPr>
        <w:tc>
          <w:tcPr>
            <w:tcW w:w="1844" w:type="dxa"/>
            <w:vMerge w:val="restart"/>
            <w:vAlign w:val="center"/>
          </w:tcPr>
          <w:p w14:paraId="55A9C85C" w14:textId="3E0E9F28" w:rsidR="00B63CAA" w:rsidRPr="00B63CAA" w:rsidRDefault="00B63CAA" w:rsidP="00C9601A">
            <w:pPr>
              <w:rPr>
                <w:sz w:val="28"/>
                <w:szCs w:val="28"/>
              </w:rPr>
            </w:pPr>
          </w:p>
        </w:tc>
        <w:tc>
          <w:tcPr>
            <w:tcW w:w="1546" w:type="dxa"/>
            <w:vAlign w:val="center"/>
          </w:tcPr>
          <w:p w14:paraId="6D78627C" w14:textId="7F41CA5F" w:rsidR="00B63CAA" w:rsidRPr="00B63CAA" w:rsidRDefault="00C9601A" w:rsidP="00CF6228">
            <w:pPr>
              <w:jc w:val="center"/>
              <w:rPr>
                <w:sz w:val="28"/>
                <w:szCs w:val="28"/>
              </w:rPr>
            </w:pPr>
            <w:r>
              <w:rPr>
                <w:sz w:val="28"/>
                <w:szCs w:val="28"/>
              </w:rPr>
              <w:t xml:space="preserve">Бақылау  </w:t>
            </w:r>
          </w:p>
        </w:tc>
        <w:tc>
          <w:tcPr>
            <w:tcW w:w="1546" w:type="dxa"/>
            <w:vAlign w:val="center"/>
          </w:tcPr>
          <w:p w14:paraId="3E6732EC" w14:textId="77777777" w:rsidR="00B63CAA" w:rsidRPr="00B63CAA" w:rsidRDefault="00B63CAA" w:rsidP="00CF6228">
            <w:pPr>
              <w:jc w:val="center"/>
              <w:rPr>
                <w:sz w:val="28"/>
                <w:szCs w:val="28"/>
              </w:rPr>
            </w:pPr>
            <w:r w:rsidRPr="00B63CAA">
              <w:rPr>
                <w:sz w:val="28"/>
                <w:szCs w:val="28"/>
              </w:rPr>
              <w:t>0</w:t>
            </w:r>
          </w:p>
        </w:tc>
        <w:tc>
          <w:tcPr>
            <w:tcW w:w="1546" w:type="dxa"/>
            <w:vAlign w:val="center"/>
          </w:tcPr>
          <w:p w14:paraId="18195596" w14:textId="77777777" w:rsidR="00B63CAA" w:rsidRPr="00B63CAA" w:rsidRDefault="00B63CAA" w:rsidP="00CF6228">
            <w:pPr>
              <w:jc w:val="center"/>
              <w:rPr>
                <w:sz w:val="28"/>
                <w:szCs w:val="28"/>
              </w:rPr>
            </w:pPr>
            <w:r w:rsidRPr="00B63CAA">
              <w:rPr>
                <w:sz w:val="28"/>
                <w:szCs w:val="28"/>
              </w:rPr>
              <w:t>0 – 0</w:t>
            </w:r>
          </w:p>
        </w:tc>
        <w:tc>
          <w:tcPr>
            <w:tcW w:w="1547" w:type="dxa"/>
            <w:vAlign w:val="center"/>
          </w:tcPr>
          <w:p w14:paraId="1EF52AC5" w14:textId="77777777" w:rsidR="00B63CAA" w:rsidRPr="00B63CAA" w:rsidRDefault="00B63CAA" w:rsidP="00CF6228">
            <w:pPr>
              <w:jc w:val="center"/>
              <w:rPr>
                <w:sz w:val="28"/>
                <w:szCs w:val="28"/>
              </w:rPr>
            </w:pPr>
            <w:r w:rsidRPr="00B63CAA">
              <w:rPr>
                <w:sz w:val="28"/>
                <w:szCs w:val="28"/>
              </w:rPr>
              <w:t>204</w:t>
            </w:r>
          </w:p>
        </w:tc>
        <w:tc>
          <w:tcPr>
            <w:tcW w:w="1547" w:type="dxa"/>
            <w:vMerge w:val="restart"/>
            <w:vAlign w:val="center"/>
          </w:tcPr>
          <w:p w14:paraId="3E7681C9" w14:textId="77777777" w:rsidR="00B63CAA" w:rsidRPr="00B63CAA" w:rsidRDefault="00B63CAA" w:rsidP="00CF6228">
            <w:pPr>
              <w:jc w:val="center"/>
              <w:rPr>
                <w:sz w:val="28"/>
                <w:szCs w:val="28"/>
              </w:rPr>
            </w:pPr>
            <w:r w:rsidRPr="00B63CAA">
              <w:rPr>
                <w:sz w:val="28"/>
                <w:szCs w:val="28"/>
              </w:rPr>
              <w:t>&lt; 0,001*</w:t>
            </w:r>
          </w:p>
        </w:tc>
      </w:tr>
      <w:tr w:rsidR="00203D6A" w:rsidRPr="00B63CAA" w14:paraId="5ADB384C" w14:textId="77777777" w:rsidTr="0088476A">
        <w:trPr>
          <w:trHeight w:val="226"/>
          <w:jc w:val="center"/>
        </w:trPr>
        <w:tc>
          <w:tcPr>
            <w:tcW w:w="1844" w:type="dxa"/>
            <w:vMerge/>
          </w:tcPr>
          <w:p w14:paraId="22A881AC" w14:textId="77777777" w:rsidR="00B63CAA" w:rsidRPr="00B63CAA" w:rsidRDefault="00B63CAA" w:rsidP="00CF6228">
            <w:pPr>
              <w:rPr>
                <w:sz w:val="28"/>
                <w:szCs w:val="28"/>
              </w:rPr>
            </w:pPr>
          </w:p>
        </w:tc>
        <w:tc>
          <w:tcPr>
            <w:tcW w:w="1546" w:type="dxa"/>
            <w:vAlign w:val="center"/>
          </w:tcPr>
          <w:p w14:paraId="35836D11" w14:textId="7921B471" w:rsidR="00B63CAA" w:rsidRPr="00B63CAA" w:rsidRDefault="00C9601A" w:rsidP="00C9601A">
            <w:pPr>
              <w:rPr>
                <w:sz w:val="28"/>
                <w:szCs w:val="28"/>
              </w:rPr>
            </w:pPr>
            <w:r>
              <w:rPr>
                <w:sz w:val="28"/>
                <w:szCs w:val="28"/>
              </w:rPr>
              <w:t xml:space="preserve">   Жағдай </w:t>
            </w:r>
          </w:p>
        </w:tc>
        <w:tc>
          <w:tcPr>
            <w:tcW w:w="1546" w:type="dxa"/>
            <w:vAlign w:val="center"/>
          </w:tcPr>
          <w:p w14:paraId="0DFBE6E4" w14:textId="77777777" w:rsidR="00B63CAA" w:rsidRPr="00B63CAA" w:rsidRDefault="00B63CAA" w:rsidP="00CF6228">
            <w:pPr>
              <w:jc w:val="center"/>
              <w:rPr>
                <w:sz w:val="28"/>
                <w:szCs w:val="28"/>
              </w:rPr>
            </w:pPr>
            <w:r w:rsidRPr="00B63CAA">
              <w:rPr>
                <w:sz w:val="28"/>
                <w:szCs w:val="28"/>
              </w:rPr>
              <w:t>7</w:t>
            </w:r>
          </w:p>
        </w:tc>
        <w:tc>
          <w:tcPr>
            <w:tcW w:w="1546" w:type="dxa"/>
            <w:vAlign w:val="center"/>
          </w:tcPr>
          <w:p w14:paraId="13D577C5" w14:textId="77777777" w:rsidR="00B63CAA" w:rsidRPr="00B63CAA" w:rsidRDefault="00B63CAA" w:rsidP="00CF6228">
            <w:pPr>
              <w:jc w:val="center"/>
              <w:rPr>
                <w:sz w:val="28"/>
                <w:szCs w:val="28"/>
              </w:rPr>
            </w:pPr>
            <w:r w:rsidRPr="00B63CAA">
              <w:rPr>
                <w:sz w:val="28"/>
                <w:szCs w:val="28"/>
              </w:rPr>
              <w:t>7 – 7</w:t>
            </w:r>
          </w:p>
        </w:tc>
        <w:tc>
          <w:tcPr>
            <w:tcW w:w="1547" w:type="dxa"/>
            <w:vAlign w:val="center"/>
          </w:tcPr>
          <w:p w14:paraId="7F608A38" w14:textId="77777777" w:rsidR="00B63CAA" w:rsidRPr="00B63CAA" w:rsidRDefault="00B63CAA" w:rsidP="00CF6228">
            <w:pPr>
              <w:jc w:val="center"/>
              <w:rPr>
                <w:sz w:val="28"/>
                <w:szCs w:val="28"/>
              </w:rPr>
            </w:pPr>
            <w:r w:rsidRPr="00B63CAA">
              <w:rPr>
                <w:sz w:val="28"/>
                <w:szCs w:val="28"/>
              </w:rPr>
              <w:t>206</w:t>
            </w:r>
          </w:p>
        </w:tc>
        <w:tc>
          <w:tcPr>
            <w:tcW w:w="1547" w:type="dxa"/>
            <w:vMerge/>
          </w:tcPr>
          <w:p w14:paraId="35A37563" w14:textId="77777777" w:rsidR="00B63CAA" w:rsidRPr="00B63CAA" w:rsidRDefault="00B63CAA" w:rsidP="00CF6228">
            <w:pPr>
              <w:rPr>
                <w:sz w:val="28"/>
                <w:szCs w:val="28"/>
              </w:rPr>
            </w:pPr>
          </w:p>
        </w:tc>
      </w:tr>
      <w:tr w:rsidR="00203D6A" w:rsidRPr="00B63CAA" w14:paraId="1E4A82F7" w14:textId="77777777" w:rsidTr="00166522">
        <w:trPr>
          <w:trHeight w:val="366"/>
          <w:jc w:val="center"/>
        </w:trPr>
        <w:tc>
          <w:tcPr>
            <w:tcW w:w="9577" w:type="dxa"/>
            <w:gridSpan w:val="6"/>
          </w:tcPr>
          <w:p w14:paraId="14DBDAF1" w14:textId="60132FA6" w:rsidR="00C9601A" w:rsidRPr="00166522" w:rsidRDefault="00C9601A" w:rsidP="00166522">
            <w:pPr>
              <w:rPr>
                <w:sz w:val="28"/>
                <w:szCs w:val="28"/>
              </w:rPr>
            </w:pPr>
            <w:r w:rsidRPr="00166522">
              <w:rPr>
                <w:sz w:val="28"/>
                <w:szCs w:val="28"/>
              </w:rPr>
              <w:t>*– көрсеткіштер арасындағы айырмашылықтар статистикалық маңызды</w:t>
            </w:r>
            <w:r w:rsidR="00166522">
              <w:rPr>
                <w:sz w:val="28"/>
                <w:szCs w:val="28"/>
              </w:rPr>
              <w:t xml:space="preserve"> </w:t>
            </w:r>
            <w:r w:rsidRPr="00166522">
              <w:rPr>
                <w:sz w:val="28"/>
                <w:szCs w:val="28"/>
              </w:rPr>
              <w:t>(p&lt;0,05)</w:t>
            </w:r>
          </w:p>
          <w:p w14:paraId="32D130D1" w14:textId="77777777" w:rsidR="00C9601A" w:rsidRPr="00166522" w:rsidRDefault="00C9601A" w:rsidP="00CF6228">
            <w:pPr>
              <w:rPr>
                <w:sz w:val="28"/>
                <w:szCs w:val="28"/>
              </w:rPr>
            </w:pPr>
          </w:p>
        </w:tc>
      </w:tr>
    </w:tbl>
    <w:p w14:paraId="27318D0E" w14:textId="77777777" w:rsidR="0088476A" w:rsidRDefault="0088476A" w:rsidP="00DC1946">
      <w:pPr>
        <w:jc w:val="both"/>
        <w:rPr>
          <w:sz w:val="28"/>
          <w:szCs w:val="28"/>
        </w:rPr>
      </w:pPr>
    </w:p>
    <w:p w14:paraId="7B09FFC3" w14:textId="2C7449A3" w:rsidR="00DC1946" w:rsidRPr="00DC1946" w:rsidRDefault="00C9601A" w:rsidP="00166522">
      <w:pPr>
        <w:ind w:firstLine="720"/>
        <w:jc w:val="both"/>
        <w:rPr>
          <w:sz w:val="28"/>
          <w:szCs w:val="28"/>
        </w:rPr>
      </w:pPr>
      <w:r>
        <w:rPr>
          <w:sz w:val="28"/>
          <w:szCs w:val="28"/>
        </w:rPr>
        <w:t xml:space="preserve">Алынған мәліметтерге сүйене отырып, ВАШ – тың балы бойынша </w:t>
      </w:r>
      <w:r w:rsidR="00CD32BA">
        <w:rPr>
          <w:color w:val="000000" w:themeColor="text1"/>
          <w:sz w:val="28"/>
          <w:szCs w:val="28"/>
        </w:rPr>
        <w:t>ж</w:t>
      </w:r>
      <w:r w:rsidR="00CD32BA" w:rsidRPr="00166522">
        <w:rPr>
          <w:color w:val="000000" w:themeColor="text1"/>
          <w:sz w:val="28"/>
          <w:szCs w:val="28"/>
        </w:rPr>
        <w:t>ағдай және бақылау топтары</w:t>
      </w:r>
      <w:r w:rsidR="00CD32BA">
        <w:rPr>
          <w:color w:val="000000" w:themeColor="text1"/>
          <w:sz w:val="28"/>
          <w:szCs w:val="28"/>
        </w:rPr>
        <w:t xml:space="preserve"> </w:t>
      </w:r>
      <w:r>
        <w:rPr>
          <w:sz w:val="28"/>
          <w:szCs w:val="28"/>
        </w:rPr>
        <w:t>арасында статистикалық мәнді айырмашылық анықталды</w:t>
      </w:r>
      <w:r w:rsidR="00CD32BA">
        <w:rPr>
          <w:sz w:val="28"/>
          <w:szCs w:val="28"/>
        </w:rPr>
        <w:t>. Ж</w:t>
      </w:r>
      <w:r>
        <w:rPr>
          <w:sz w:val="28"/>
          <w:szCs w:val="28"/>
        </w:rPr>
        <w:t xml:space="preserve">ағдай тобында біріншілік дисменорея кезіндегі орташа ауырсыну </w:t>
      </w:r>
      <w:r w:rsidR="00203D6A">
        <w:rPr>
          <w:sz w:val="28"/>
          <w:szCs w:val="28"/>
        </w:rPr>
        <w:t xml:space="preserve">дәрежесі </w:t>
      </w:r>
      <w:r w:rsidR="00203D6A" w:rsidRPr="00203D6A">
        <w:rPr>
          <w:sz w:val="28"/>
          <w:szCs w:val="28"/>
        </w:rPr>
        <w:t>7 б</w:t>
      </w:r>
      <w:r w:rsidR="00203D6A">
        <w:rPr>
          <w:sz w:val="28"/>
          <w:szCs w:val="28"/>
        </w:rPr>
        <w:t>ал</w:t>
      </w:r>
      <w:r w:rsidR="00CD32BA">
        <w:rPr>
          <w:sz w:val="28"/>
          <w:szCs w:val="28"/>
        </w:rPr>
        <w:t>ға тең болды, д</w:t>
      </w:r>
      <w:r w:rsidR="00203D6A">
        <w:rPr>
          <w:sz w:val="28"/>
          <w:szCs w:val="28"/>
        </w:rPr>
        <w:t xml:space="preserve">егенмен зерттеу барысында </w:t>
      </w:r>
      <w:r w:rsidR="00CD32BA">
        <w:rPr>
          <w:sz w:val="28"/>
          <w:szCs w:val="28"/>
        </w:rPr>
        <w:t>БД</w:t>
      </w:r>
      <w:r w:rsidR="00203D6A">
        <w:rPr>
          <w:sz w:val="28"/>
          <w:szCs w:val="28"/>
        </w:rPr>
        <w:t xml:space="preserve"> бар топқа яғни, жағдай тобына </w:t>
      </w:r>
      <w:r w:rsidR="00CD32BA">
        <w:rPr>
          <w:sz w:val="28"/>
          <w:szCs w:val="28"/>
        </w:rPr>
        <w:t xml:space="preserve">ВАШ бойынша </w:t>
      </w:r>
      <w:r w:rsidR="00203D6A" w:rsidRPr="00B63CAA">
        <w:rPr>
          <w:sz w:val="28"/>
          <w:szCs w:val="28"/>
        </w:rPr>
        <w:t>10</w:t>
      </w:r>
      <w:r w:rsidR="00203D6A">
        <w:rPr>
          <w:sz w:val="28"/>
          <w:szCs w:val="28"/>
        </w:rPr>
        <w:t xml:space="preserve"> </w:t>
      </w:r>
      <w:r w:rsidR="00203D6A" w:rsidRPr="00B63CAA">
        <w:rPr>
          <w:sz w:val="28"/>
          <w:szCs w:val="28"/>
        </w:rPr>
        <w:t>–</w:t>
      </w:r>
      <w:r w:rsidR="00203D6A">
        <w:rPr>
          <w:sz w:val="28"/>
          <w:szCs w:val="28"/>
        </w:rPr>
        <w:t xml:space="preserve"> балмен анықталған қыз балалар </w:t>
      </w:r>
      <w:r w:rsidR="00CD32BA">
        <w:rPr>
          <w:sz w:val="28"/>
          <w:szCs w:val="28"/>
        </w:rPr>
        <w:t>арасында кездескен</w:t>
      </w:r>
      <w:r w:rsidR="00203D6A">
        <w:rPr>
          <w:sz w:val="28"/>
          <w:szCs w:val="28"/>
        </w:rPr>
        <w:t xml:space="preserve"> жоқ.</w:t>
      </w:r>
    </w:p>
    <w:p w14:paraId="779ECA47" w14:textId="77777777" w:rsidR="00DC1946" w:rsidRDefault="00DC1946" w:rsidP="008A017F">
      <w:pPr>
        <w:rPr>
          <w:sz w:val="28"/>
          <w:szCs w:val="28"/>
        </w:rPr>
      </w:pPr>
    </w:p>
    <w:p w14:paraId="26068E32" w14:textId="34E62081" w:rsidR="00ED7302" w:rsidRDefault="00ED7302" w:rsidP="008A017F">
      <w:r>
        <w:object w:dxaOrig="10865" w:dyaOrig="8938" w14:anchorId="6489C8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5pt;height:385.5pt" o:ole="" filled="t">
            <v:imagedata r:id="rId22" o:title=""/>
          </v:shape>
          <o:OLEObject Type="Embed" ProgID="Prism9.Document" ShapeID="_x0000_i1025" DrawAspect="Content" ObjectID="_1758354144" r:id="rId23"/>
        </w:object>
      </w:r>
    </w:p>
    <w:p w14:paraId="3859F7BC" w14:textId="77777777" w:rsidR="00ED7302" w:rsidRDefault="00ED7302" w:rsidP="008A017F"/>
    <w:p w14:paraId="3008703D" w14:textId="1593BD43" w:rsidR="00ED7302" w:rsidRPr="002F1977" w:rsidRDefault="00837646" w:rsidP="008A017F">
      <w:pPr>
        <w:rPr>
          <w:sz w:val="28"/>
          <w:szCs w:val="28"/>
        </w:rPr>
      </w:pPr>
      <w:r w:rsidRPr="00837646">
        <w:rPr>
          <w:sz w:val="28"/>
          <w:szCs w:val="28"/>
        </w:rPr>
        <w:t>2 с</w:t>
      </w:r>
      <w:r w:rsidR="00ED7302" w:rsidRPr="006A0B19">
        <w:rPr>
          <w:sz w:val="28"/>
          <w:szCs w:val="28"/>
        </w:rPr>
        <w:t xml:space="preserve">урет  - </w:t>
      </w:r>
      <w:r w:rsidR="00CD32BA" w:rsidRPr="00166522">
        <w:rPr>
          <w:color w:val="000000" w:themeColor="text1"/>
          <w:sz w:val="28"/>
          <w:szCs w:val="28"/>
        </w:rPr>
        <w:t xml:space="preserve">Жағдай және бақылау топтарындағы </w:t>
      </w:r>
      <w:r w:rsidR="00ED7302" w:rsidRPr="00ED7302">
        <w:rPr>
          <w:sz w:val="28"/>
          <w:szCs w:val="28"/>
        </w:rPr>
        <w:t>жасөспірім қыз балалардың менархе жасы</w:t>
      </w:r>
      <w:r w:rsidR="00ED7302">
        <w:rPr>
          <w:sz w:val="28"/>
          <w:szCs w:val="28"/>
        </w:rPr>
        <w:t xml:space="preserve"> </w:t>
      </w:r>
      <w:r w:rsidR="00CD32BA">
        <w:rPr>
          <w:sz w:val="28"/>
          <w:szCs w:val="28"/>
        </w:rPr>
        <w:t xml:space="preserve">бойынша </w:t>
      </w:r>
      <w:r w:rsidR="00ED7302">
        <w:rPr>
          <w:sz w:val="28"/>
          <w:szCs w:val="28"/>
        </w:rPr>
        <w:t>салыстырмалы талдауы</w:t>
      </w:r>
    </w:p>
    <w:p w14:paraId="278B43FB" w14:textId="77777777" w:rsidR="00CD32BA" w:rsidRDefault="00CD32BA" w:rsidP="00630F8B">
      <w:pPr>
        <w:jc w:val="both"/>
        <w:rPr>
          <w:sz w:val="28"/>
          <w:szCs w:val="28"/>
        </w:rPr>
      </w:pPr>
    </w:p>
    <w:p w14:paraId="79AE0E56" w14:textId="77777777" w:rsidR="00CD32BA" w:rsidRDefault="00A765BE" w:rsidP="00CD32BA">
      <w:pPr>
        <w:ind w:firstLine="720"/>
        <w:jc w:val="both"/>
        <w:rPr>
          <w:sz w:val="28"/>
          <w:szCs w:val="28"/>
        </w:rPr>
      </w:pPr>
      <w:r w:rsidRPr="002F1977">
        <w:rPr>
          <w:sz w:val="28"/>
          <w:szCs w:val="28"/>
        </w:rPr>
        <w:t>Менархе жасы – етек</w:t>
      </w:r>
      <w:r w:rsidRPr="00A765BE">
        <w:rPr>
          <w:sz w:val="28"/>
          <w:szCs w:val="28"/>
        </w:rPr>
        <w:t>кір</w:t>
      </w:r>
      <w:r w:rsidR="009512B0">
        <w:rPr>
          <w:sz w:val="28"/>
          <w:szCs w:val="28"/>
        </w:rPr>
        <w:t xml:space="preserve"> циклының </w:t>
      </w:r>
      <w:r w:rsidRPr="00A765BE">
        <w:rPr>
          <w:sz w:val="28"/>
          <w:szCs w:val="28"/>
        </w:rPr>
        <w:t xml:space="preserve">ең алғаш келген </w:t>
      </w:r>
      <w:r w:rsidR="009512B0">
        <w:rPr>
          <w:sz w:val="28"/>
          <w:szCs w:val="28"/>
        </w:rPr>
        <w:t>жасы болып анықталады</w:t>
      </w:r>
      <w:r w:rsidRPr="00A765BE">
        <w:rPr>
          <w:sz w:val="28"/>
          <w:szCs w:val="28"/>
        </w:rPr>
        <w:t>.</w:t>
      </w:r>
      <w:r w:rsidR="009512B0">
        <w:rPr>
          <w:sz w:val="28"/>
          <w:szCs w:val="28"/>
        </w:rPr>
        <w:t xml:space="preserve"> Менархе жасының кеш болуы қалыпты жағдай болып табылмайды. Сондықтан, менархе жасын анықтау өте маңызды.</w:t>
      </w:r>
      <w:r w:rsidR="00CD32BA">
        <w:rPr>
          <w:sz w:val="28"/>
          <w:szCs w:val="28"/>
        </w:rPr>
        <w:t xml:space="preserve"> Зерттеуіміздің нәтижесі бойынша ж</w:t>
      </w:r>
      <w:r w:rsidR="00CD32BA" w:rsidRPr="00166522">
        <w:rPr>
          <w:color w:val="000000" w:themeColor="text1"/>
          <w:sz w:val="28"/>
          <w:szCs w:val="28"/>
        </w:rPr>
        <w:t>ағдай және бақылау топтарындағы</w:t>
      </w:r>
      <w:r w:rsidRPr="00A765BE">
        <w:rPr>
          <w:sz w:val="28"/>
          <w:szCs w:val="28"/>
        </w:rPr>
        <w:t xml:space="preserve"> жасөспірім қыз балалардың </w:t>
      </w:r>
      <w:r w:rsidR="009512B0">
        <w:rPr>
          <w:sz w:val="28"/>
          <w:szCs w:val="28"/>
        </w:rPr>
        <w:t xml:space="preserve">менархе </w:t>
      </w:r>
      <w:r w:rsidRPr="00A765BE">
        <w:rPr>
          <w:sz w:val="28"/>
          <w:szCs w:val="28"/>
        </w:rPr>
        <w:t>жас</w:t>
      </w:r>
      <w:r w:rsidR="009512B0">
        <w:rPr>
          <w:sz w:val="28"/>
          <w:szCs w:val="28"/>
        </w:rPr>
        <w:t>ы</w:t>
      </w:r>
      <w:r w:rsidRPr="00A765BE">
        <w:rPr>
          <w:sz w:val="28"/>
          <w:szCs w:val="28"/>
        </w:rPr>
        <w:t xml:space="preserve"> 11</w:t>
      </w:r>
      <w:r w:rsidR="009512B0">
        <w:rPr>
          <w:sz w:val="28"/>
          <w:szCs w:val="28"/>
        </w:rPr>
        <w:t xml:space="preserve"> жасқа сәйкес келді және</w:t>
      </w:r>
      <w:r w:rsidRPr="00A765BE">
        <w:rPr>
          <w:sz w:val="28"/>
          <w:szCs w:val="28"/>
        </w:rPr>
        <w:t xml:space="preserve"> </w:t>
      </w:r>
      <w:r w:rsidR="009512B0">
        <w:rPr>
          <w:sz w:val="28"/>
          <w:szCs w:val="28"/>
        </w:rPr>
        <w:t>бұл жас бойынша</w:t>
      </w:r>
      <w:r w:rsidRPr="00A765BE">
        <w:rPr>
          <w:sz w:val="28"/>
          <w:szCs w:val="28"/>
        </w:rPr>
        <w:t xml:space="preserve"> мәнді айырмашылық анықталған жоқ. </w:t>
      </w:r>
      <w:r w:rsidR="009512B0">
        <w:rPr>
          <w:sz w:val="28"/>
          <w:szCs w:val="28"/>
        </w:rPr>
        <w:t xml:space="preserve">Бұның өзі, менархе жасының қалыпты етеккір циклының бірден </w:t>
      </w:r>
      <w:r w:rsidRPr="00A765BE">
        <w:rPr>
          <w:sz w:val="28"/>
          <w:szCs w:val="28"/>
        </w:rPr>
        <w:t xml:space="preserve"> </w:t>
      </w:r>
      <w:r w:rsidR="009512B0" w:rsidRPr="00A765BE">
        <w:rPr>
          <w:sz w:val="28"/>
          <w:szCs w:val="28"/>
        </w:rPr>
        <w:t>–</w:t>
      </w:r>
      <w:r w:rsidR="009512B0">
        <w:rPr>
          <w:sz w:val="28"/>
          <w:szCs w:val="28"/>
        </w:rPr>
        <w:t xml:space="preserve"> бір көрсеткіші</w:t>
      </w:r>
      <w:r w:rsidR="00CD32BA">
        <w:rPr>
          <w:sz w:val="28"/>
          <w:szCs w:val="28"/>
        </w:rPr>
        <w:t xml:space="preserve"> болып табылады. </w:t>
      </w:r>
    </w:p>
    <w:p w14:paraId="580CA96C" w14:textId="353797DA" w:rsidR="00B63CAA" w:rsidRPr="00BD1B43" w:rsidRDefault="00F21B85" w:rsidP="00CD32BA">
      <w:pPr>
        <w:ind w:firstLine="720"/>
        <w:jc w:val="both"/>
        <w:rPr>
          <w:sz w:val="28"/>
          <w:szCs w:val="28"/>
        </w:rPr>
      </w:pPr>
      <w:r>
        <w:rPr>
          <w:sz w:val="28"/>
          <w:szCs w:val="28"/>
        </w:rPr>
        <w:t>Берілген диаграмма</w:t>
      </w:r>
      <w:r w:rsidR="008E2DDE">
        <w:rPr>
          <w:sz w:val="28"/>
          <w:szCs w:val="28"/>
        </w:rPr>
        <w:t>да</w:t>
      </w:r>
      <w:r w:rsidR="00BD1B43" w:rsidRPr="00BD1B43">
        <w:rPr>
          <w:sz w:val="28"/>
          <w:szCs w:val="28"/>
        </w:rPr>
        <w:t xml:space="preserve"> </w:t>
      </w:r>
      <w:r w:rsidR="00CD32BA">
        <w:rPr>
          <w:sz w:val="28"/>
          <w:szCs w:val="28"/>
        </w:rPr>
        <w:t>ж</w:t>
      </w:r>
      <w:r w:rsidR="00CD32BA" w:rsidRPr="00166522">
        <w:rPr>
          <w:color w:val="000000" w:themeColor="text1"/>
          <w:sz w:val="28"/>
          <w:szCs w:val="28"/>
        </w:rPr>
        <w:t>ағдай және бақылау топтарындағы</w:t>
      </w:r>
      <w:r w:rsidR="00CD32BA">
        <w:rPr>
          <w:sz w:val="28"/>
          <w:szCs w:val="28"/>
        </w:rPr>
        <w:t xml:space="preserve"> </w:t>
      </w:r>
      <w:r>
        <w:rPr>
          <w:sz w:val="28"/>
          <w:szCs w:val="28"/>
        </w:rPr>
        <w:t xml:space="preserve">менархе жасы  </w:t>
      </w:r>
      <w:r w:rsidRPr="00F21B85">
        <w:rPr>
          <w:sz w:val="28"/>
          <w:szCs w:val="28"/>
        </w:rPr>
        <w:t>11 жас</w:t>
      </w:r>
      <w:r w:rsidR="008E2DDE" w:rsidRPr="008E2DDE">
        <w:rPr>
          <w:sz w:val="28"/>
          <w:szCs w:val="28"/>
        </w:rPr>
        <w:t>та</w:t>
      </w:r>
      <w:r w:rsidR="008E2DDE">
        <w:rPr>
          <w:sz w:val="28"/>
          <w:szCs w:val="28"/>
        </w:rPr>
        <w:t>ғы</w:t>
      </w:r>
      <w:r>
        <w:rPr>
          <w:sz w:val="28"/>
          <w:szCs w:val="28"/>
        </w:rPr>
        <w:t xml:space="preserve"> қыз балала</w:t>
      </w:r>
      <w:r w:rsidR="008E2DDE">
        <w:rPr>
          <w:sz w:val="28"/>
          <w:szCs w:val="28"/>
        </w:rPr>
        <w:t>р</w:t>
      </w:r>
      <w:r w:rsidR="00BD1B43" w:rsidRPr="00BD1B43">
        <w:rPr>
          <w:sz w:val="28"/>
          <w:szCs w:val="28"/>
        </w:rPr>
        <w:t xml:space="preserve"> саны</w:t>
      </w:r>
      <w:r w:rsidR="008E2DDE">
        <w:rPr>
          <w:sz w:val="28"/>
          <w:szCs w:val="28"/>
        </w:rPr>
        <w:t xml:space="preserve"> (</w:t>
      </w:r>
      <w:r w:rsidRPr="00F21B85">
        <w:rPr>
          <w:sz w:val="28"/>
          <w:szCs w:val="28"/>
        </w:rPr>
        <w:t>n=10</w:t>
      </w:r>
      <w:r w:rsidR="00BD1B43" w:rsidRPr="00BD1B43">
        <w:rPr>
          <w:sz w:val="28"/>
          <w:szCs w:val="28"/>
        </w:rPr>
        <w:t>9</w:t>
      </w:r>
      <w:r w:rsidR="00BD1B43">
        <w:rPr>
          <w:sz w:val="28"/>
          <w:szCs w:val="28"/>
        </w:rPr>
        <w:t>/</w:t>
      </w:r>
      <w:r w:rsidR="00BD1B43" w:rsidRPr="00BD1B43">
        <w:rPr>
          <w:sz w:val="28"/>
          <w:szCs w:val="28"/>
        </w:rPr>
        <w:t>108</w:t>
      </w:r>
      <w:r w:rsidR="008E2DDE">
        <w:rPr>
          <w:sz w:val="28"/>
          <w:szCs w:val="28"/>
        </w:rPr>
        <w:t xml:space="preserve">) </w:t>
      </w:r>
      <w:r w:rsidRPr="00F21B85">
        <w:rPr>
          <w:sz w:val="28"/>
          <w:szCs w:val="28"/>
        </w:rPr>
        <w:t>52,9%</w:t>
      </w:r>
      <w:r w:rsidR="00BD1B43">
        <w:rPr>
          <w:sz w:val="28"/>
          <w:szCs w:val="28"/>
        </w:rPr>
        <w:t xml:space="preserve"> құра</w:t>
      </w:r>
      <w:r w:rsidR="00BD1B43" w:rsidRPr="00BD1B43">
        <w:rPr>
          <w:sz w:val="28"/>
          <w:szCs w:val="28"/>
        </w:rPr>
        <w:t>ды</w:t>
      </w:r>
      <w:r w:rsidRPr="00F21B85">
        <w:rPr>
          <w:sz w:val="28"/>
          <w:szCs w:val="28"/>
        </w:rPr>
        <w:t xml:space="preserve">,  ал </w:t>
      </w:r>
      <w:r w:rsidR="00BD1B43">
        <w:rPr>
          <w:sz w:val="28"/>
          <w:szCs w:val="28"/>
        </w:rPr>
        <w:t xml:space="preserve">менархе жасы  </w:t>
      </w:r>
      <w:r w:rsidR="00BD1B43" w:rsidRPr="00F21B85">
        <w:rPr>
          <w:sz w:val="28"/>
          <w:szCs w:val="28"/>
        </w:rPr>
        <w:t>1</w:t>
      </w:r>
      <w:r w:rsidR="00BD1B43" w:rsidRPr="00BD1B43">
        <w:rPr>
          <w:sz w:val="28"/>
          <w:szCs w:val="28"/>
        </w:rPr>
        <w:t>2</w:t>
      </w:r>
      <w:r w:rsidR="00BD1B43" w:rsidRPr="00F21B85">
        <w:rPr>
          <w:sz w:val="28"/>
          <w:szCs w:val="28"/>
        </w:rPr>
        <w:t xml:space="preserve"> жас</w:t>
      </w:r>
      <w:r w:rsidR="00BD1B43" w:rsidRPr="008E2DDE">
        <w:rPr>
          <w:sz w:val="28"/>
          <w:szCs w:val="28"/>
        </w:rPr>
        <w:t>та</w:t>
      </w:r>
      <w:r w:rsidR="00BD1B43">
        <w:rPr>
          <w:sz w:val="28"/>
          <w:szCs w:val="28"/>
        </w:rPr>
        <w:t>ғы қыз балалар</w:t>
      </w:r>
      <w:r w:rsidR="00BD1B43" w:rsidRPr="00BD1B43">
        <w:rPr>
          <w:sz w:val="28"/>
          <w:szCs w:val="28"/>
        </w:rPr>
        <w:t xml:space="preserve"> саны</w:t>
      </w:r>
      <w:r w:rsidR="00BD1B43">
        <w:rPr>
          <w:sz w:val="28"/>
          <w:szCs w:val="28"/>
        </w:rPr>
        <w:t xml:space="preserve"> (</w:t>
      </w:r>
      <w:r w:rsidR="00BD1B43" w:rsidRPr="00F21B85">
        <w:rPr>
          <w:sz w:val="28"/>
          <w:szCs w:val="28"/>
        </w:rPr>
        <w:t>n=</w:t>
      </w:r>
      <w:r w:rsidR="00BD1B43" w:rsidRPr="00BD1B43">
        <w:rPr>
          <w:sz w:val="28"/>
          <w:szCs w:val="28"/>
        </w:rPr>
        <w:t>97</w:t>
      </w:r>
      <w:r w:rsidR="00BD1B43">
        <w:rPr>
          <w:sz w:val="28"/>
          <w:szCs w:val="28"/>
        </w:rPr>
        <w:t>/</w:t>
      </w:r>
      <w:r w:rsidR="00BD1B43" w:rsidRPr="00BD1B43">
        <w:rPr>
          <w:sz w:val="28"/>
          <w:szCs w:val="28"/>
        </w:rPr>
        <w:t>96</w:t>
      </w:r>
      <w:r w:rsidR="00BD1B43">
        <w:rPr>
          <w:sz w:val="28"/>
          <w:szCs w:val="28"/>
        </w:rPr>
        <w:t xml:space="preserve">) </w:t>
      </w:r>
      <w:r w:rsidR="00BD1B43" w:rsidRPr="00BD1B43">
        <w:rPr>
          <w:sz w:val="28"/>
          <w:szCs w:val="28"/>
        </w:rPr>
        <w:t>47,1</w:t>
      </w:r>
      <w:r w:rsidR="00BD1B43" w:rsidRPr="00F21B85">
        <w:rPr>
          <w:sz w:val="28"/>
          <w:szCs w:val="28"/>
        </w:rPr>
        <w:t>%</w:t>
      </w:r>
      <w:r w:rsidR="00BD1B43">
        <w:rPr>
          <w:sz w:val="28"/>
          <w:szCs w:val="28"/>
        </w:rPr>
        <w:t xml:space="preserve"> </w:t>
      </w:r>
      <w:r w:rsidR="00BD1B43" w:rsidRPr="00BD1B43">
        <w:rPr>
          <w:sz w:val="28"/>
          <w:szCs w:val="28"/>
        </w:rPr>
        <w:t xml:space="preserve">болды, </w:t>
      </w:r>
      <w:r w:rsidR="00BD1B43">
        <w:rPr>
          <w:sz w:val="28"/>
          <w:szCs w:val="28"/>
        </w:rPr>
        <w:t>дәлірек айтқанда екі топ арасында менархе жасы бойынша мәнді айырмашылық анықталған жоқ (</w:t>
      </w:r>
      <w:r w:rsidR="00BD1B43" w:rsidRPr="00BD1B43">
        <w:rPr>
          <w:sz w:val="28"/>
          <w:szCs w:val="28"/>
        </w:rPr>
        <w:t>p=</w:t>
      </w:r>
      <w:r w:rsidR="00CD32BA">
        <w:rPr>
          <w:sz w:val="28"/>
          <w:szCs w:val="28"/>
        </w:rPr>
        <w:t xml:space="preserve"> </w:t>
      </w:r>
      <w:r w:rsidR="00BD1B43" w:rsidRPr="00BD1B43">
        <w:rPr>
          <w:sz w:val="28"/>
          <w:szCs w:val="28"/>
        </w:rPr>
        <w:t>0,537</w:t>
      </w:r>
      <w:r w:rsidR="00BD1B43">
        <w:rPr>
          <w:sz w:val="28"/>
          <w:szCs w:val="28"/>
        </w:rPr>
        <w:t>)</w:t>
      </w:r>
      <w:r w:rsidR="00BD1B43" w:rsidRPr="00BD1B43">
        <w:rPr>
          <w:sz w:val="28"/>
          <w:szCs w:val="28"/>
        </w:rPr>
        <w:t xml:space="preserve">. </w:t>
      </w:r>
    </w:p>
    <w:p w14:paraId="13DD8ABE" w14:textId="77777777" w:rsidR="008D64A4" w:rsidRDefault="008D64A4" w:rsidP="00DC1946">
      <w:pPr>
        <w:ind w:firstLine="720"/>
        <w:jc w:val="both"/>
        <w:rPr>
          <w:sz w:val="28"/>
          <w:szCs w:val="28"/>
        </w:rPr>
      </w:pPr>
    </w:p>
    <w:p w14:paraId="32B29EB5" w14:textId="77777777" w:rsidR="008D64A4" w:rsidRDefault="008D64A4" w:rsidP="00DC1946">
      <w:pPr>
        <w:ind w:firstLine="720"/>
        <w:jc w:val="both"/>
        <w:rPr>
          <w:sz w:val="28"/>
          <w:szCs w:val="28"/>
        </w:rPr>
      </w:pPr>
    </w:p>
    <w:p w14:paraId="76F616B7" w14:textId="77777777" w:rsidR="008D64A4" w:rsidRDefault="008D64A4" w:rsidP="00DC1946">
      <w:pPr>
        <w:ind w:firstLine="720"/>
        <w:jc w:val="both"/>
        <w:rPr>
          <w:sz w:val="28"/>
          <w:szCs w:val="28"/>
        </w:rPr>
      </w:pPr>
    </w:p>
    <w:p w14:paraId="5C8C1F65" w14:textId="452A4D67" w:rsidR="005B6EAC" w:rsidRDefault="003D4B61" w:rsidP="008D64A4">
      <w:pPr>
        <w:ind w:firstLine="720"/>
        <w:jc w:val="both"/>
        <w:rPr>
          <w:sz w:val="28"/>
          <w:szCs w:val="28"/>
        </w:rPr>
      </w:pPr>
      <w:r w:rsidRPr="003D4B61">
        <w:rPr>
          <w:sz w:val="28"/>
          <w:szCs w:val="28"/>
        </w:rPr>
        <w:lastRenderedPageBreak/>
        <w:t>З</w:t>
      </w:r>
      <w:r w:rsidR="005C6AF1" w:rsidRPr="005C6AF1">
        <w:rPr>
          <w:sz w:val="28"/>
          <w:szCs w:val="28"/>
        </w:rPr>
        <w:t>ерттеу міндетін орындай отырып, етеккір циклының фолликулярлы фазасында эстрадиол гормонын және лютеинды фазасы кезеңінде прогестерон гормондарының жағдайына сипаттамалық және екі топ арасында салыстырмалы талдау</w:t>
      </w:r>
      <w:r w:rsidR="00C4375C">
        <w:rPr>
          <w:sz w:val="28"/>
          <w:szCs w:val="28"/>
        </w:rPr>
        <w:t>ы</w:t>
      </w:r>
      <w:r w:rsidR="005C6AF1" w:rsidRPr="005C6AF1">
        <w:rPr>
          <w:sz w:val="28"/>
          <w:szCs w:val="28"/>
        </w:rPr>
        <w:t xml:space="preserve"> жүргізілді</w:t>
      </w:r>
      <w:r w:rsidR="00C4375C">
        <w:rPr>
          <w:sz w:val="28"/>
          <w:szCs w:val="28"/>
        </w:rPr>
        <w:t xml:space="preserve"> –</w:t>
      </w:r>
      <w:r w:rsidR="00C4375C" w:rsidRPr="00C4375C">
        <w:rPr>
          <w:sz w:val="28"/>
          <w:szCs w:val="28"/>
        </w:rPr>
        <w:t xml:space="preserve"> </w:t>
      </w:r>
      <w:r w:rsidR="008D64A4" w:rsidRPr="008D64A4">
        <w:rPr>
          <w:sz w:val="28"/>
          <w:szCs w:val="28"/>
        </w:rPr>
        <w:t>3</w:t>
      </w:r>
      <w:r w:rsidR="00C4375C" w:rsidRPr="00C4375C">
        <w:rPr>
          <w:sz w:val="28"/>
          <w:szCs w:val="28"/>
        </w:rPr>
        <w:t xml:space="preserve"> кесте</w:t>
      </w:r>
      <w:r w:rsidR="005C6AF1" w:rsidRPr="005C6AF1">
        <w:rPr>
          <w:sz w:val="28"/>
          <w:szCs w:val="28"/>
        </w:rPr>
        <w:t xml:space="preserve">. </w:t>
      </w:r>
    </w:p>
    <w:p w14:paraId="1A9064D8" w14:textId="77777777" w:rsidR="008D64A4" w:rsidRDefault="008D64A4" w:rsidP="008D64A4">
      <w:pPr>
        <w:ind w:firstLine="720"/>
        <w:jc w:val="both"/>
        <w:rPr>
          <w:sz w:val="28"/>
          <w:szCs w:val="28"/>
        </w:rPr>
      </w:pPr>
    </w:p>
    <w:tbl>
      <w:tblPr>
        <w:tblpPr w:leftFromText="180" w:rightFromText="180" w:vertAnchor="page" w:horzAnchor="margin" w:tblpXSpec="center" w:tblpY="3671"/>
        <w:tblW w:w="9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20" w:firstRow="1" w:lastRow="0" w:firstColumn="0" w:lastColumn="0" w:noHBand="0" w:noVBand="1"/>
      </w:tblPr>
      <w:tblGrid>
        <w:gridCol w:w="2590"/>
        <w:gridCol w:w="2268"/>
        <w:gridCol w:w="2835"/>
        <w:gridCol w:w="2096"/>
      </w:tblGrid>
      <w:tr w:rsidR="008D64A4" w:rsidRPr="005C6AF1" w14:paraId="216BCCEE" w14:textId="77777777" w:rsidTr="002B054A">
        <w:trPr>
          <w:trHeight w:val="800"/>
        </w:trPr>
        <w:tc>
          <w:tcPr>
            <w:tcW w:w="2590" w:type="dxa"/>
            <w:vMerge w:val="restart"/>
            <w:shd w:val="clear" w:color="auto" w:fill="FFFFFF" w:themeFill="background1"/>
            <w:tcMar>
              <w:top w:w="38" w:type="dxa"/>
              <w:left w:w="38" w:type="dxa"/>
              <w:bottom w:w="38" w:type="dxa"/>
              <w:right w:w="38" w:type="dxa"/>
            </w:tcMar>
            <w:hideMark/>
          </w:tcPr>
          <w:p w14:paraId="140E3C33" w14:textId="77777777" w:rsidR="008D64A4" w:rsidRPr="005C6AF1" w:rsidRDefault="008D64A4" w:rsidP="008D64A4">
            <w:pPr>
              <w:pStyle w:val="a3"/>
              <w:ind w:left="0"/>
              <w:rPr>
                <w:lang w:val="ru-RU"/>
              </w:rPr>
            </w:pPr>
            <w:proofErr w:type="spellStart"/>
            <w:r w:rsidRPr="005C6AF1">
              <w:rPr>
                <w:lang w:val="ru-RU"/>
              </w:rPr>
              <w:t>Көрсеткіштер</w:t>
            </w:r>
            <w:proofErr w:type="spellEnd"/>
          </w:p>
        </w:tc>
        <w:tc>
          <w:tcPr>
            <w:tcW w:w="2268" w:type="dxa"/>
            <w:shd w:val="clear" w:color="auto" w:fill="FFFFFF" w:themeFill="background1"/>
            <w:tcMar>
              <w:top w:w="38" w:type="dxa"/>
              <w:left w:w="38" w:type="dxa"/>
              <w:bottom w:w="38" w:type="dxa"/>
              <w:right w:w="38" w:type="dxa"/>
            </w:tcMar>
            <w:hideMark/>
          </w:tcPr>
          <w:p w14:paraId="01283F48" w14:textId="77777777" w:rsidR="008D64A4" w:rsidRPr="005C6AF1" w:rsidRDefault="008D64A4" w:rsidP="008D64A4">
            <w:pPr>
              <w:pStyle w:val="a3"/>
              <w:ind w:left="0"/>
              <w:rPr>
                <w:lang w:val="ru-RU"/>
              </w:rPr>
            </w:pPr>
            <w:proofErr w:type="spellStart"/>
            <w:r w:rsidRPr="005C6AF1">
              <w:rPr>
                <w:lang w:val="ru-RU"/>
              </w:rPr>
              <w:t>Жағдай</w:t>
            </w:r>
            <w:proofErr w:type="spellEnd"/>
            <w:r w:rsidRPr="005C6AF1">
              <w:rPr>
                <w:lang w:val="ru-RU"/>
              </w:rPr>
              <w:br/>
              <w:t>(</w:t>
            </w:r>
            <w:r w:rsidRPr="005C6AF1">
              <w:rPr>
                <w:lang w:val="en-US"/>
              </w:rPr>
              <w:t>n</w:t>
            </w:r>
            <w:r w:rsidRPr="005C6AF1">
              <w:rPr>
                <w:lang w:val="ru-RU"/>
              </w:rPr>
              <w:t>= 206)</w:t>
            </w:r>
          </w:p>
        </w:tc>
        <w:tc>
          <w:tcPr>
            <w:tcW w:w="2835" w:type="dxa"/>
            <w:shd w:val="clear" w:color="auto" w:fill="FFFFFF" w:themeFill="background1"/>
            <w:tcMar>
              <w:top w:w="38" w:type="dxa"/>
              <w:left w:w="38" w:type="dxa"/>
              <w:bottom w:w="38" w:type="dxa"/>
              <w:right w:w="38" w:type="dxa"/>
            </w:tcMar>
            <w:hideMark/>
          </w:tcPr>
          <w:p w14:paraId="00105CF7" w14:textId="77777777" w:rsidR="008D64A4" w:rsidRPr="005C6AF1" w:rsidRDefault="008D64A4" w:rsidP="008D64A4">
            <w:pPr>
              <w:pStyle w:val="a3"/>
              <w:ind w:left="0"/>
              <w:rPr>
                <w:lang w:val="ru-RU"/>
              </w:rPr>
            </w:pPr>
            <w:proofErr w:type="spellStart"/>
            <w:r w:rsidRPr="005C6AF1">
              <w:rPr>
                <w:lang w:val="ru-RU"/>
              </w:rPr>
              <w:t>Бақылау</w:t>
            </w:r>
            <w:proofErr w:type="spellEnd"/>
            <w:r w:rsidRPr="005C6AF1">
              <w:rPr>
                <w:lang w:val="ru-RU"/>
              </w:rPr>
              <w:t xml:space="preserve"> </w:t>
            </w:r>
            <w:proofErr w:type="spellStart"/>
            <w:r w:rsidRPr="005C6AF1">
              <w:rPr>
                <w:lang w:val="ru-RU"/>
              </w:rPr>
              <w:t>тобы</w:t>
            </w:r>
            <w:proofErr w:type="spellEnd"/>
            <w:r w:rsidRPr="005C6AF1">
              <w:rPr>
                <w:lang w:val="ru-RU"/>
              </w:rPr>
              <w:br/>
              <w:t>(</w:t>
            </w:r>
            <w:r w:rsidRPr="005C6AF1">
              <w:rPr>
                <w:lang w:val="en-US"/>
              </w:rPr>
              <w:t>n</w:t>
            </w:r>
            <w:r w:rsidRPr="005C6AF1">
              <w:rPr>
                <w:lang w:val="ru-RU"/>
              </w:rPr>
              <w:t>= 204)</w:t>
            </w:r>
          </w:p>
        </w:tc>
        <w:tc>
          <w:tcPr>
            <w:tcW w:w="2096" w:type="dxa"/>
            <w:vMerge w:val="restart"/>
            <w:shd w:val="clear" w:color="auto" w:fill="FFFFFF" w:themeFill="background1"/>
            <w:tcMar>
              <w:top w:w="38" w:type="dxa"/>
              <w:left w:w="38" w:type="dxa"/>
              <w:bottom w:w="38" w:type="dxa"/>
              <w:right w:w="38" w:type="dxa"/>
            </w:tcMar>
            <w:hideMark/>
          </w:tcPr>
          <w:p w14:paraId="0ECB1EDD" w14:textId="77777777" w:rsidR="008D64A4" w:rsidRPr="005C6AF1" w:rsidRDefault="008D64A4" w:rsidP="008D64A4">
            <w:pPr>
              <w:pStyle w:val="a3"/>
              <w:ind w:left="0"/>
              <w:rPr>
                <w:lang w:val="ru-RU"/>
              </w:rPr>
            </w:pPr>
            <w:r w:rsidRPr="005C6AF1">
              <w:rPr>
                <w:lang w:val="ru-RU"/>
              </w:rPr>
              <w:t> р≤0,05  </w:t>
            </w:r>
          </w:p>
        </w:tc>
      </w:tr>
      <w:tr w:rsidR="008C747C" w:rsidRPr="005C6AF1" w14:paraId="3784A702" w14:textId="77777777" w:rsidTr="002B054A">
        <w:trPr>
          <w:trHeight w:val="390"/>
        </w:trPr>
        <w:tc>
          <w:tcPr>
            <w:tcW w:w="2590" w:type="dxa"/>
            <w:vMerge/>
            <w:shd w:val="clear" w:color="auto" w:fill="FFFFFF" w:themeFill="background1"/>
            <w:tcMar>
              <w:top w:w="38" w:type="dxa"/>
              <w:left w:w="38" w:type="dxa"/>
              <w:bottom w:w="38" w:type="dxa"/>
              <w:right w:w="38" w:type="dxa"/>
            </w:tcMar>
          </w:tcPr>
          <w:p w14:paraId="5DF86811" w14:textId="77777777" w:rsidR="008C747C" w:rsidRPr="005C6AF1" w:rsidRDefault="008C747C" w:rsidP="008D64A4">
            <w:pPr>
              <w:pStyle w:val="a3"/>
              <w:ind w:left="0"/>
              <w:rPr>
                <w:lang w:val="ru-RU"/>
              </w:rPr>
            </w:pPr>
          </w:p>
        </w:tc>
        <w:tc>
          <w:tcPr>
            <w:tcW w:w="5103" w:type="dxa"/>
            <w:gridSpan w:val="2"/>
            <w:shd w:val="clear" w:color="auto" w:fill="FFFFFF" w:themeFill="background1"/>
            <w:tcMar>
              <w:top w:w="38" w:type="dxa"/>
              <w:left w:w="38" w:type="dxa"/>
              <w:bottom w:w="38" w:type="dxa"/>
              <w:right w:w="38" w:type="dxa"/>
            </w:tcMar>
          </w:tcPr>
          <w:p w14:paraId="008F1F1E" w14:textId="0BCC9D91" w:rsidR="008C747C" w:rsidRPr="005C6AF1" w:rsidRDefault="008C747C" w:rsidP="002B054A">
            <w:pPr>
              <w:pStyle w:val="a3"/>
              <w:ind w:left="0"/>
              <w:jc w:val="center"/>
              <w:rPr>
                <w:lang w:val="ru-RU"/>
              </w:rPr>
            </w:pPr>
            <w:r>
              <w:rPr>
                <w:lang w:val="ru-RU"/>
              </w:rPr>
              <w:t xml:space="preserve">Ме </w:t>
            </w:r>
            <w:proofErr w:type="gramStart"/>
            <w:r w:rsidRPr="005C6AF1">
              <w:rPr>
                <w:lang w:val="ru-RU"/>
              </w:rPr>
              <w:t>[</w:t>
            </w:r>
            <w:r w:rsidR="002B054A" w:rsidRPr="00B63CAA">
              <w:t xml:space="preserve"> Q</w:t>
            </w:r>
            <w:proofErr w:type="gramEnd"/>
            <w:r w:rsidR="002B054A">
              <w:rPr>
                <w:lang w:val="ru-RU"/>
              </w:rPr>
              <w:t>1</w:t>
            </w:r>
            <w:r w:rsidR="002B054A" w:rsidRPr="00B63CAA">
              <w:t xml:space="preserve"> – Q</w:t>
            </w:r>
            <w:r w:rsidR="002B054A">
              <w:rPr>
                <w:lang w:val="ru-RU"/>
              </w:rPr>
              <w:t>3</w:t>
            </w:r>
            <w:r w:rsidRPr="005C6AF1">
              <w:t>]</w:t>
            </w:r>
          </w:p>
        </w:tc>
        <w:tc>
          <w:tcPr>
            <w:tcW w:w="2096" w:type="dxa"/>
            <w:vMerge/>
            <w:shd w:val="clear" w:color="auto" w:fill="FFFFFF" w:themeFill="background1"/>
            <w:tcMar>
              <w:top w:w="38" w:type="dxa"/>
              <w:left w:w="38" w:type="dxa"/>
              <w:bottom w:w="38" w:type="dxa"/>
              <w:right w:w="38" w:type="dxa"/>
            </w:tcMar>
          </w:tcPr>
          <w:p w14:paraId="0DA96B43" w14:textId="77777777" w:rsidR="008C747C" w:rsidRPr="005C6AF1" w:rsidRDefault="008C747C" w:rsidP="008D64A4">
            <w:pPr>
              <w:pStyle w:val="a3"/>
              <w:ind w:left="0"/>
              <w:rPr>
                <w:lang w:val="ru-RU"/>
              </w:rPr>
            </w:pPr>
          </w:p>
        </w:tc>
      </w:tr>
      <w:tr w:rsidR="008D64A4" w:rsidRPr="005C6AF1" w14:paraId="2245F321" w14:textId="77777777" w:rsidTr="002B054A">
        <w:trPr>
          <w:trHeight w:val="595"/>
        </w:trPr>
        <w:tc>
          <w:tcPr>
            <w:tcW w:w="2590" w:type="dxa"/>
            <w:shd w:val="clear" w:color="auto" w:fill="FFFFFF" w:themeFill="background1"/>
            <w:tcMar>
              <w:top w:w="38" w:type="dxa"/>
              <w:left w:w="38" w:type="dxa"/>
              <w:bottom w:w="38" w:type="dxa"/>
              <w:right w:w="38" w:type="dxa"/>
            </w:tcMar>
            <w:hideMark/>
          </w:tcPr>
          <w:p w14:paraId="3FA17C21" w14:textId="77777777" w:rsidR="008D64A4" w:rsidRPr="005C6AF1" w:rsidRDefault="008D64A4" w:rsidP="008D64A4">
            <w:pPr>
              <w:pStyle w:val="a3"/>
              <w:ind w:left="0"/>
              <w:rPr>
                <w:lang w:val="ru-RU"/>
              </w:rPr>
            </w:pPr>
            <w:r w:rsidRPr="005C6AF1">
              <w:t xml:space="preserve">Эстрадиол </w:t>
            </w:r>
          </w:p>
        </w:tc>
        <w:tc>
          <w:tcPr>
            <w:tcW w:w="2268" w:type="dxa"/>
            <w:shd w:val="clear" w:color="auto" w:fill="FFFFFF" w:themeFill="background1"/>
            <w:tcMar>
              <w:top w:w="15" w:type="dxa"/>
              <w:left w:w="81" w:type="dxa"/>
              <w:bottom w:w="0" w:type="dxa"/>
              <w:right w:w="81" w:type="dxa"/>
            </w:tcMar>
            <w:hideMark/>
          </w:tcPr>
          <w:p w14:paraId="3123D20F" w14:textId="745B8FA2" w:rsidR="008D64A4" w:rsidRPr="005C6AF1" w:rsidRDefault="008D64A4" w:rsidP="008D64A4">
            <w:pPr>
              <w:pStyle w:val="a3"/>
              <w:ind w:left="0"/>
              <w:rPr>
                <w:lang w:val="ru-RU"/>
              </w:rPr>
            </w:pPr>
            <w:r w:rsidRPr="005C6AF1">
              <w:rPr>
                <w:lang w:val="ru-RU"/>
              </w:rPr>
              <w:t>188</w:t>
            </w:r>
            <w:r w:rsidR="002B054A">
              <w:rPr>
                <w:lang w:val="ru-RU"/>
              </w:rPr>
              <w:t xml:space="preserve"> </w:t>
            </w:r>
            <w:r w:rsidRPr="005C6AF1">
              <w:rPr>
                <w:lang w:val="ru-RU"/>
              </w:rPr>
              <w:t>[109; 335</w:t>
            </w:r>
            <w:r w:rsidRPr="005C6AF1">
              <w:t>]</w:t>
            </w:r>
          </w:p>
        </w:tc>
        <w:tc>
          <w:tcPr>
            <w:tcW w:w="2835" w:type="dxa"/>
            <w:shd w:val="clear" w:color="auto" w:fill="FFFFFF" w:themeFill="background1"/>
            <w:tcMar>
              <w:top w:w="15" w:type="dxa"/>
              <w:left w:w="81" w:type="dxa"/>
              <w:bottom w:w="0" w:type="dxa"/>
              <w:right w:w="81" w:type="dxa"/>
            </w:tcMar>
            <w:hideMark/>
          </w:tcPr>
          <w:p w14:paraId="463E5BA5" w14:textId="77777777" w:rsidR="008D64A4" w:rsidRPr="005C6AF1" w:rsidRDefault="008D64A4" w:rsidP="008D64A4">
            <w:pPr>
              <w:pStyle w:val="a3"/>
              <w:ind w:left="0"/>
              <w:rPr>
                <w:lang w:val="ru-RU"/>
              </w:rPr>
            </w:pPr>
            <w:r w:rsidRPr="005C6AF1">
              <w:rPr>
                <w:lang w:val="ru-RU"/>
              </w:rPr>
              <w:t>262 [120;</w:t>
            </w:r>
            <w:r w:rsidRPr="005C6AF1">
              <w:rPr>
                <w:lang w:val="en-US"/>
              </w:rPr>
              <w:t xml:space="preserve"> </w:t>
            </w:r>
            <w:proofErr w:type="gramStart"/>
            <w:r w:rsidRPr="005C6AF1">
              <w:rPr>
                <w:lang w:val="ru-RU"/>
              </w:rPr>
              <w:t>398</w:t>
            </w:r>
            <w:r w:rsidRPr="005C6AF1">
              <w:t>]</w:t>
            </w:r>
            <w:r w:rsidRPr="005C6AF1">
              <w:rPr>
                <w:lang w:val="en-US"/>
              </w:rPr>
              <w:t>*</w:t>
            </w:r>
            <w:proofErr w:type="gramEnd"/>
          </w:p>
        </w:tc>
        <w:tc>
          <w:tcPr>
            <w:tcW w:w="2096" w:type="dxa"/>
            <w:shd w:val="clear" w:color="auto" w:fill="FFFFFF" w:themeFill="background1"/>
            <w:tcMar>
              <w:top w:w="15" w:type="dxa"/>
              <w:left w:w="81" w:type="dxa"/>
              <w:bottom w:w="0" w:type="dxa"/>
              <w:right w:w="81" w:type="dxa"/>
            </w:tcMar>
            <w:hideMark/>
          </w:tcPr>
          <w:p w14:paraId="614EACBF" w14:textId="77777777" w:rsidR="008D64A4" w:rsidRPr="005C6AF1" w:rsidRDefault="008D64A4" w:rsidP="008D64A4">
            <w:pPr>
              <w:pStyle w:val="a3"/>
              <w:ind w:left="0"/>
              <w:rPr>
                <w:lang w:val="ru-RU"/>
              </w:rPr>
            </w:pPr>
            <w:r w:rsidRPr="005C6AF1">
              <w:rPr>
                <w:lang w:val="ru-RU"/>
              </w:rPr>
              <w:t>0,03</w:t>
            </w:r>
          </w:p>
        </w:tc>
      </w:tr>
      <w:tr w:rsidR="008D64A4" w:rsidRPr="005C6AF1" w14:paraId="62BC8C14" w14:textId="77777777" w:rsidTr="002B054A">
        <w:trPr>
          <w:trHeight w:val="740"/>
        </w:trPr>
        <w:tc>
          <w:tcPr>
            <w:tcW w:w="2590" w:type="dxa"/>
            <w:shd w:val="clear" w:color="auto" w:fill="FFFFFF" w:themeFill="background1"/>
            <w:tcMar>
              <w:top w:w="38" w:type="dxa"/>
              <w:left w:w="38" w:type="dxa"/>
              <w:bottom w:w="38" w:type="dxa"/>
              <w:right w:w="38" w:type="dxa"/>
            </w:tcMar>
            <w:hideMark/>
          </w:tcPr>
          <w:p w14:paraId="708D075C" w14:textId="77777777" w:rsidR="008D64A4" w:rsidRPr="005C6AF1" w:rsidRDefault="008D64A4" w:rsidP="008D64A4">
            <w:pPr>
              <w:pStyle w:val="a3"/>
              <w:ind w:left="0"/>
              <w:rPr>
                <w:lang w:val="ru-RU"/>
              </w:rPr>
            </w:pPr>
            <w:r w:rsidRPr="005C6AF1">
              <w:t>Прогестерон</w:t>
            </w:r>
          </w:p>
        </w:tc>
        <w:tc>
          <w:tcPr>
            <w:tcW w:w="2268" w:type="dxa"/>
            <w:shd w:val="clear" w:color="auto" w:fill="FFFFFF" w:themeFill="background1"/>
            <w:tcMar>
              <w:top w:w="15" w:type="dxa"/>
              <w:left w:w="81" w:type="dxa"/>
              <w:bottom w:w="0" w:type="dxa"/>
              <w:right w:w="81" w:type="dxa"/>
            </w:tcMar>
            <w:hideMark/>
          </w:tcPr>
          <w:p w14:paraId="6D605479" w14:textId="77A22A8A" w:rsidR="008D64A4" w:rsidRPr="005C6AF1" w:rsidRDefault="008D64A4" w:rsidP="008D64A4">
            <w:pPr>
              <w:pStyle w:val="a3"/>
              <w:ind w:left="0"/>
              <w:rPr>
                <w:lang w:val="ru-RU"/>
              </w:rPr>
            </w:pPr>
            <w:r w:rsidRPr="005C6AF1">
              <w:rPr>
                <w:lang w:val="ru-RU"/>
              </w:rPr>
              <w:t>0,7</w:t>
            </w:r>
            <w:r w:rsidR="002B054A">
              <w:rPr>
                <w:lang w:val="ru-RU"/>
              </w:rPr>
              <w:t xml:space="preserve"> </w:t>
            </w:r>
            <w:r w:rsidRPr="005C6AF1">
              <w:rPr>
                <w:lang w:val="ru-RU"/>
              </w:rPr>
              <w:t>[0,</w:t>
            </w:r>
            <w:proofErr w:type="gramStart"/>
            <w:r w:rsidRPr="005C6AF1">
              <w:rPr>
                <w:lang w:val="ru-RU"/>
              </w:rPr>
              <w:t>4 ;</w:t>
            </w:r>
            <w:proofErr w:type="gramEnd"/>
            <w:r w:rsidRPr="005C6AF1">
              <w:rPr>
                <w:lang w:val="en-US"/>
              </w:rPr>
              <w:t xml:space="preserve"> </w:t>
            </w:r>
            <w:r w:rsidRPr="005C6AF1">
              <w:rPr>
                <w:lang w:val="ru-RU"/>
              </w:rPr>
              <w:t>2,3</w:t>
            </w:r>
            <w:r w:rsidRPr="005C6AF1">
              <w:t>]</w:t>
            </w:r>
          </w:p>
        </w:tc>
        <w:tc>
          <w:tcPr>
            <w:tcW w:w="2835" w:type="dxa"/>
            <w:shd w:val="clear" w:color="auto" w:fill="FFFFFF" w:themeFill="background1"/>
            <w:tcMar>
              <w:top w:w="15" w:type="dxa"/>
              <w:left w:w="81" w:type="dxa"/>
              <w:bottom w:w="0" w:type="dxa"/>
              <w:right w:w="81" w:type="dxa"/>
            </w:tcMar>
            <w:hideMark/>
          </w:tcPr>
          <w:p w14:paraId="23959022" w14:textId="77777777" w:rsidR="008D64A4" w:rsidRPr="005C6AF1" w:rsidRDefault="008D64A4" w:rsidP="008D64A4">
            <w:pPr>
              <w:pStyle w:val="a3"/>
              <w:ind w:left="0"/>
              <w:rPr>
                <w:lang w:val="ru-RU"/>
              </w:rPr>
            </w:pPr>
            <w:r w:rsidRPr="005C6AF1">
              <w:rPr>
                <w:lang w:val="ru-RU"/>
              </w:rPr>
              <w:t>0,8 [0,</w:t>
            </w:r>
            <w:proofErr w:type="gramStart"/>
            <w:r w:rsidRPr="005C6AF1">
              <w:rPr>
                <w:lang w:val="ru-RU"/>
              </w:rPr>
              <w:t>4 ;</w:t>
            </w:r>
            <w:proofErr w:type="gramEnd"/>
            <w:r w:rsidRPr="005C6AF1">
              <w:rPr>
                <w:lang w:val="en-US"/>
              </w:rPr>
              <w:t xml:space="preserve"> </w:t>
            </w:r>
            <w:r w:rsidRPr="005C6AF1">
              <w:rPr>
                <w:lang w:val="ru-RU"/>
              </w:rPr>
              <w:t>11,4</w:t>
            </w:r>
            <w:r w:rsidRPr="005C6AF1">
              <w:t>]</w:t>
            </w:r>
          </w:p>
        </w:tc>
        <w:tc>
          <w:tcPr>
            <w:tcW w:w="2096" w:type="dxa"/>
            <w:shd w:val="clear" w:color="auto" w:fill="FFFFFF" w:themeFill="background1"/>
            <w:tcMar>
              <w:top w:w="15" w:type="dxa"/>
              <w:left w:w="81" w:type="dxa"/>
              <w:bottom w:w="0" w:type="dxa"/>
              <w:right w:w="81" w:type="dxa"/>
            </w:tcMar>
            <w:hideMark/>
          </w:tcPr>
          <w:p w14:paraId="3BC72AAA" w14:textId="77777777" w:rsidR="008D64A4" w:rsidRPr="005C6AF1" w:rsidRDefault="008D64A4" w:rsidP="008D64A4">
            <w:pPr>
              <w:pStyle w:val="a3"/>
              <w:ind w:left="0"/>
              <w:rPr>
                <w:lang w:val="ru-RU"/>
              </w:rPr>
            </w:pPr>
            <w:r w:rsidRPr="005C6AF1">
              <w:rPr>
                <w:lang w:val="ru-RU"/>
              </w:rPr>
              <w:t>0,2</w:t>
            </w:r>
          </w:p>
        </w:tc>
      </w:tr>
      <w:tr w:rsidR="008D64A4" w:rsidRPr="005C6AF1" w14:paraId="6EFAE5FC" w14:textId="77777777" w:rsidTr="002B054A">
        <w:trPr>
          <w:trHeight w:val="457"/>
        </w:trPr>
        <w:tc>
          <w:tcPr>
            <w:tcW w:w="9789" w:type="dxa"/>
            <w:gridSpan w:val="4"/>
            <w:shd w:val="clear" w:color="auto" w:fill="FFFFFF" w:themeFill="background1"/>
            <w:tcMar>
              <w:top w:w="38" w:type="dxa"/>
              <w:left w:w="38" w:type="dxa"/>
              <w:bottom w:w="38" w:type="dxa"/>
              <w:right w:w="38" w:type="dxa"/>
            </w:tcMar>
          </w:tcPr>
          <w:p w14:paraId="7656D0AD" w14:textId="31334B95" w:rsidR="008D64A4" w:rsidRPr="002B054A" w:rsidRDefault="008D64A4" w:rsidP="008D64A4">
            <w:pPr>
              <w:pStyle w:val="a3"/>
              <w:ind w:left="0"/>
            </w:pPr>
            <w:r w:rsidRPr="002B054A">
              <w:t xml:space="preserve">*- </w:t>
            </w:r>
            <w:r w:rsidR="002B054A" w:rsidRPr="00166522">
              <w:rPr>
                <w:color w:val="000000" w:themeColor="text1"/>
              </w:rPr>
              <w:t xml:space="preserve"> Жағдай және бақылау топтары </w:t>
            </w:r>
            <w:r w:rsidR="002B054A">
              <w:t>арасында</w:t>
            </w:r>
            <w:r w:rsidR="002B054A" w:rsidRPr="005C6AF1">
              <w:t xml:space="preserve"> </w:t>
            </w:r>
            <w:r w:rsidRPr="002B054A">
              <w:t>мәнді айырмашылық</w:t>
            </w:r>
          </w:p>
          <w:p w14:paraId="7B906EE3" w14:textId="77777777" w:rsidR="008D64A4" w:rsidRPr="002B054A" w:rsidRDefault="008D64A4" w:rsidP="008D64A4">
            <w:pPr>
              <w:pStyle w:val="a3"/>
              <w:ind w:left="0"/>
            </w:pPr>
          </w:p>
        </w:tc>
      </w:tr>
    </w:tbl>
    <w:p w14:paraId="6591A0C5" w14:textId="2A55E790" w:rsidR="00206161" w:rsidRDefault="008D64A4" w:rsidP="00ED7302">
      <w:pPr>
        <w:jc w:val="both"/>
        <w:rPr>
          <w:sz w:val="28"/>
          <w:szCs w:val="28"/>
        </w:rPr>
      </w:pPr>
      <w:r w:rsidRPr="00ED7302">
        <w:rPr>
          <w:sz w:val="28"/>
          <w:szCs w:val="28"/>
        </w:rPr>
        <w:t xml:space="preserve"> </w:t>
      </w:r>
      <w:r w:rsidR="00ED7302" w:rsidRPr="00ED7302">
        <w:rPr>
          <w:sz w:val="28"/>
          <w:szCs w:val="28"/>
        </w:rPr>
        <w:t>3</w:t>
      </w:r>
      <w:r w:rsidR="003D4B61" w:rsidRPr="003D4B61">
        <w:rPr>
          <w:sz w:val="28"/>
          <w:szCs w:val="28"/>
        </w:rPr>
        <w:t xml:space="preserve"> </w:t>
      </w:r>
      <w:r w:rsidR="003D4B61" w:rsidRPr="007172A5">
        <w:rPr>
          <w:sz w:val="28"/>
          <w:szCs w:val="28"/>
        </w:rPr>
        <w:t xml:space="preserve">кесте </w:t>
      </w:r>
      <w:r w:rsidRPr="008D64A4">
        <w:rPr>
          <w:sz w:val="28"/>
          <w:szCs w:val="28"/>
        </w:rPr>
        <w:t xml:space="preserve">- </w:t>
      </w:r>
      <w:r w:rsidRPr="00166522">
        <w:rPr>
          <w:color w:val="000000" w:themeColor="text1"/>
          <w:sz w:val="28"/>
          <w:szCs w:val="28"/>
        </w:rPr>
        <w:t xml:space="preserve">Жағдай және бақылау топтары </w:t>
      </w:r>
      <w:r w:rsidR="008C0201">
        <w:rPr>
          <w:sz w:val="28"/>
          <w:szCs w:val="28"/>
        </w:rPr>
        <w:t>арасында</w:t>
      </w:r>
      <w:r w:rsidR="00C4375C" w:rsidRPr="005C6AF1">
        <w:rPr>
          <w:sz w:val="28"/>
          <w:szCs w:val="28"/>
        </w:rPr>
        <w:t xml:space="preserve"> </w:t>
      </w:r>
      <w:r w:rsidR="003D4B61" w:rsidRPr="003D4B61">
        <w:rPr>
          <w:sz w:val="28"/>
          <w:szCs w:val="28"/>
        </w:rPr>
        <w:t>эстрадиол</w:t>
      </w:r>
      <w:r w:rsidR="008C0201">
        <w:rPr>
          <w:sz w:val="28"/>
          <w:szCs w:val="28"/>
        </w:rPr>
        <w:t xml:space="preserve"> мен</w:t>
      </w:r>
      <w:r w:rsidR="003D4B61" w:rsidRPr="003D4B61">
        <w:rPr>
          <w:sz w:val="28"/>
          <w:szCs w:val="28"/>
        </w:rPr>
        <w:t xml:space="preserve"> прогестерон гормондары</w:t>
      </w:r>
      <w:r w:rsidRPr="008D64A4">
        <w:rPr>
          <w:sz w:val="28"/>
          <w:szCs w:val="28"/>
        </w:rPr>
        <w:t xml:space="preserve"> </w:t>
      </w:r>
      <w:r w:rsidR="008C0201">
        <w:rPr>
          <w:sz w:val="28"/>
          <w:szCs w:val="28"/>
        </w:rPr>
        <w:t>бойынша</w:t>
      </w:r>
      <w:r w:rsidR="003D4B61">
        <w:rPr>
          <w:sz w:val="28"/>
          <w:szCs w:val="28"/>
        </w:rPr>
        <w:t xml:space="preserve"> сипаттама</w:t>
      </w:r>
      <w:r w:rsidRPr="008D64A4">
        <w:rPr>
          <w:sz w:val="28"/>
          <w:szCs w:val="28"/>
        </w:rPr>
        <w:t>лы</w:t>
      </w:r>
      <w:r>
        <w:rPr>
          <w:sz w:val="28"/>
          <w:szCs w:val="28"/>
        </w:rPr>
        <w:t xml:space="preserve">қ </w:t>
      </w:r>
      <w:r w:rsidR="003D4B61">
        <w:rPr>
          <w:sz w:val="28"/>
          <w:szCs w:val="28"/>
        </w:rPr>
        <w:t>және</w:t>
      </w:r>
      <w:r w:rsidR="003D4B61" w:rsidRPr="003D4B61">
        <w:rPr>
          <w:sz w:val="28"/>
          <w:szCs w:val="28"/>
        </w:rPr>
        <w:t xml:space="preserve"> </w:t>
      </w:r>
      <w:r w:rsidR="003D4B61">
        <w:rPr>
          <w:sz w:val="28"/>
          <w:szCs w:val="28"/>
        </w:rPr>
        <w:t>салыстырмалы талдау</w:t>
      </w:r>
      <w:r w:rsidR="003D4B61" w:rsidRPr="003D4B61">
        <w:rPr>
          <w:sz w:val="28"/>
          <w:szCs w:val="28"/>
        </w:rPr>
        <w:t>ы</w:t>
      </w:r>
      <w:r w:rsidR="00C4375C">
        <w:rPr>
          <w:sz w:val="28"/>
          <w:szCs w:val="28"/>
        </w:rPr>
        <w:t>.</w:t>
      </w:r>
    </w:p>
    <w:p w14:paraId="21872048" w14:textId="77777777" w:rsidR="008D64A4" w:rsidRDefault="008D64A4" w:rsidP="00ED7302">
      <w:pPr>
        <w:jc w:val="both"/>
        <w:rPr>
          <w:sz w:val="28"/>
          <w:szCs w:val="28"/>
        </w:rPr>
      </w:pPr>
    </w:p>
    <w:p w14:paraId="5B53CB77" w14:textId="5952AFD6" w:rsidR="00D94AEC" w:rsidRDefault="00AE63BB" w:rsidP="006311F7">
      <w:pPr>
        <w:ind w:firstLine="708"/>
        <w:jc w:val="both"/>
        <w:rPr>
          <w:sz w:val="28"/>
          <w:szCs w:val="28"/>
        </w:rPr>
      </w:pPr>
      <w:r>
        <w:rPr>
          <w:sz w:val="28"/>
          <w:szCs w:val="28"/>
        </w:rPr>
        <w:t>Ж</w:t>
      </w:r>
      <w:r w:rsidR="0047798E" w:rsidRPr="005C6AF1">
        <w:rPr>
          <w:sz w:val="28"/>
          <w:szCs w:val="28"/>
        </w:rPr>
        <w:t>асөспірім қыз балала</w:t>
      </w:r>
      <w:r>
        <w:rPr>
          <w:sz w:val="28"/>
          <w:szCs w:val="28"/>
        </w:rPr>
        <w:t xml:space="preserve">р арасында </w:t>
      </w:r>
      <w:r w:rsidR="0047798E" w:rsidRPr="005C6AF1">
        <w:rPr>
          <w:sz w:val="28"/>
          <w:szCs w:val="28"/>
        </w:rPr>
        <w:t>қан анализінде</w:t>
      </w:r>
      <w:r>
        <w:rPr>
          <w:sz w:val="28"/>
          <w:szCs w:val="28"/>
        </w:rPr>
        <w:t xml:space="preserve"> </w:t>
      </w:r>
      <w:r w:rsidRPr="005C6AF1">
        <w:rPr>
          <w:sz w:val="28"/>
          <w:szCs w:val="28"/>
        </w:rPr>
        <w:t>жағдай тобы</w:t>
      </w:r>
      <w:r>
        <w:rPr>
          <w:sz w:val="28"/>
          <w:szCs w:val="28"/>
        </w:rPr>
        <w:t>ндағы</w:t>
      </w:r>
      <w:r w:rsidR="0047798E" w:rsidRPr="005C6AF1">
        <w:rPr>
          <w:sz w:val="28"/>
          <w:szCs w:val="28"/>
        </w:rPr>
        <w:t xml:space="preserve"> эстрадиол гормонының деңгейі</w:t>
      </w:r>
      <w:r>
        <w:rPr>
          <w:sz w:val="28"/>
          <w:szCs w:val="28"/>
        </w:rPr>
        <w:t>нен</w:t>
      </w:r>
      <w:r w:rsidR="0047798E" w:rsidRPr="005C6AF1">
        <w:rPr>
          <w:sz w:val="28"/>
          <w:szCs w:val="28"/>
        </w:rPr>
        <w:t xml:space="preserve"> бақылау тобы</w:t>
      </w:r>
      <w:r>
        <w:rPr>
          <w:sz w:val="28"/>
          <w:szCs w:val="28"/>
        </w:rPr>
        <w:t>ндағы</w:t>
      </w:r>
      <w:r w:rsidR="008C0201">
        <w:rPr>
          <w:sz w:val="28"/>
          <w:szCs w:val="28"/>
        </w:rPr>
        <w:t xml:space="preserve"> медианасы</w:t>
      </w:r>
      <w:r>
        <w:rPr>
          <w:sz w:val="28"/>
          <w:szCs w:val="28"/>
        </w:rPr>
        <w:t xml:space="preserve"> бойынша </w:t>
      </w:r>
      <w:r w:rsidR="008C0201" w:rsidRPr="008C0201">
        <w:rPr>
          <w:sz w:val="28"/>
          <w:szCs w:val="28"/>
        </w:rPr>
        <w:t>74 пмоль</w:t>
      </w:r>
      <w:r w:rsidR="008C0201" w:rsidRPr="005C6AF1">
        <w:rPr>
          <w:sz w:val="28"/>
          <w:szCs w:val="28"/>
        </w:rPr>
        <w:t>/л</w:t>
      </w:r>
      <w:r w:rsidR="008C0201">
        <w:rPr>
          <w:sz w:val="28"/>
          <w:szCs w:val="28"/>
        </w:rPr>
        <w:t xml:space="preserve"> </w:t>
      </w:r>
      <w:r>
        <w:rPr>
          <w:sz w:val="28"/>
          <w:szCs w:val="28"/>
        </w:rPr>
        <w:t>жоғары</w:t>
      </w:r>
      <w:r w:rsidR="008C0201">
        <w:rPr>
          <w:sz w:val="28"/>
          <w:szCs w:val="28"/>
        </w:rPr>
        <w:t xml:space="preserve"> бол</w:t>
      </w:r>
      <w:r>
        <w:rPr>
          <w:sz w:val="28"/>
          <w:szCs w:val="28"/>
        </w:rPr>
        <w:t>ды</w:t>
      </w:r>
      <w:r w:rsidR="0047798E" w:rsidRPr="005C6AF1">
        <w:rPr>
          <w:sz w:val="28"/>
          <w:szCs w:val="28"/>
        </w:rPr>
        <w:t>,</w:t>
      </w:r>
      <w:r>
        <w:rPr>
          <w:sz w:val="28"/>
          <w:szCs w:val="28"/>
        </w:rPr>
        <w:t xml:space="preserve"> ол өз кезегінде</w:t>
      </w:r>
      <w:r w:rsidR="0047798E" w:rsidRPr="005C6AF1">
        <w:rPr>
          <w:sz w:val="28"/>
          <w:szCs w:val="28"/>
        </w:rPr>
        <w:t xml:space="preserve"> екі топта </w:t>
      </w:r>
      <w:r>
        <w:rPr>
          <w:sz w:val="28"/>
          <w:szCs w:val="28"/>
        </w:rPr>
        <w:t xml:space="preserve">да </w:t>
      </w:r>
      <w:r w:rsidR="0047798E" w:rsidRPr="005C6AF1">
        <w:rPr>
          <w:sz w:val="28"/>
          <w:szCs w:val="28"/>
        </w:rPr>
        <w:t xml:space="preserve">эстрадиол гормоны деңгейінің көрсетілген шамалары қалыпты шегінде </w:t>
      </w:r>
      <w:r>
        <w:rPr>
          <w:sz w:val="28"/>
          <w:szCs w:val="28"/>
        </w:rPr>
        <w:t>екенін растайды</w:t>
      </w:r>
      <w:r w:rsidR="0047798E" w:rsidRPr="005C6AF1">
        <w:rPr>
          <w:sz w:val="28"/>
          <w:szCs w:val="28"/>
        </w:rPr>
        <w:t>. Салыстыру талдау жүргізу барысында бұл шаманың жағдай тобында төмендегені байқалып, салыстырмалы мәнді айырмашылық бар екенін көрсет</w:t>
      </w:r>
      <w:r>
        <w:rPr>
          <w:sz w:val="28"/>
          <w:szCs w:val="28"/>
        </w:rPr>
        <w:t>ті</w:t>
      </w:r>
      <w:r w:rsidR="008C0201">
        <w:rPr>
          <w:sz w:val="28"/>
          <w:szCs w:val="28"/>
        </w:rPr>
        <w:t xml:space="preserve">, </w:t>
      </w:r>
      <w:r>
        <w:rPr>
          <w:sz w:val="28"/>
          <w:szCs w:val="28"/>
        </w:rPr>
        <w:t>бақылау тобындағы қыз балалардың</w:t>
      </w:r>
      <w:r w:rsidR="00691A84">
        <w:rPr>
          <w:sz w:val="28"/>
          <w:szCs w:val="28"/>
        </w:rPr>
        <w:t xml:space="preserve"> эстрадиол гормоны деңгейінің жоғары болуы, ал </w:t>
      </w:r>
      <w:r>
        <w:rPr>
          <w:sz w:val="28"/>
          <w:szCs w:val="28"/>
        </w:rPr>
        <w:t xml:space="preserve"> </w:t>
      </w:r>
      <w:r w:rsidR="00691A84">
        <w:rPr>
          <w:sz w:val="28"/>
          <w:szCs w:val="28"/>
        </w:rPr>
        <w:t>жағдай тобында төмен болуы біріншілік дисменореяның ауырлығына байланысты екені</w:t>
      </w:r>
      <w:r w:rsidR="002B054A" w:rsidRPr="002B054A">
        <w:rPr>
          <w:sz w:val="28"/>
          <w:szCs w:val="28"/>
        </w:rPr>
        <w:t>н</w:t>
      </w:r>
      <w:r w:rsidR="00691A84">
        <w:rPr>
          <w:sz w:val="28"/>
          <w:szCs w:val="28"/>
        </w:rPr>
        <w:t xml:space="preserve"> көрсетеді</w:t>
      </w:r>
      <w:r w:rsidR="008C0201">
        <w:rPr>
          <w:sz w:val="28"/>
          <w:szCs w:val="28"/>
        </w:rPr>
        <w:t>.</w:t>
      </w:r>
      <w:r w:rsidR="002B054A" w:rsidRPr="002B054A">
        <w:rPr>
          <w:sz w:val="28"/>
          <w:szCs w:val="28"/>
        </w:rPr>
        <w:t xml:space="preserve"> </w:t>
      </w:r>
      <w:r w:rsidR="0047798E" w:rsidRPr="005C6AF1">
        <w:rPr>
          <w:sz w:val="28"/>
          <w:szCs w:val="28"/>
        </w:rPr>
        <w:t>Зерттеуге қатысқан жасөспірім қыз балалардың</w:t>
      </w:r>
      <w:r w:rsidR="002B054A" w:rsidRPr="002B054A">
        <w:rPr>
          <w:sz w:val="28"/>
          <w:szCs w:val="28"/>
        </w:rPr>
        <w:t xml:space="preserve"> </w:t>
      </w:r>
      <w:r w:rsidR="0047798E" w:rsidRPr="005C6AF1">
        <w:rPr>
          <w:sz w:val="28"/>
          <w:szCs w:val="28"/>
        </w:rPr>
        <w:t>прогестерон гормонының қан сарысуында</w:t>
      </w:r>
      <w:r w:rsidR="00691A84">
        <w:rPr>
          <w:sz w:val="28"/>
          <w:szCs w:val="28"/>
        </w:rPr>
        <w:t>ғы</w:t>
      </w:r>
      <w:r w:rsidR="0047798E" w:rsidRPr="005C6AF1">
        <w:rPr>
          <w:sz w:val="28"/>
          <w:szCs w:val="28"/>
        </w:rPr>
        <w:t xml:space="preserve"> медианасы екі топ арасында референстік мәнге ие болды. Жағдай тобындағы жасөспірім қыз балалардың қан сарысуындағы прогестерон гормонының деңгейі</w:t>
      </w:r>
      <w:r w:rsidR="00691A84">
        <w:rPr>
          <w:sz w:val="28"/>
          <w:szCs w:val="28"/>
        </w:rPr>
        <w:t xml:space="preserve"> </w:t>
      </w:r>
      <w:r w:rsidR="0047798E" w:rsidRPr="005C6AF1">
        <w:rPr>
          <w:sz w:val="28"/>
          <w:szCs w:val="28"/>
        </w:rPr>
        <w:t>бақылау тобы</w:t>
      </w:r>
      <w:r w:rsidR="00691A84">
        <w:rPr>
          <w:sz w:val="28"/>
          <w:szCs w:val="28"/>
        </w:rPr>
        <w:t>на қарағанда</w:t>
      </w:r>
      <w:r w:rsidR="00AF0652">
        <w:rPr>
          <w:sz w:val="28"/>
          <w:szCs w:val="28"/>
        </w:rPr>
        <w:t xml:space="preserve"> </w:t>
      </w:r>
      <w:r w:rsidR="00AF0652" w:rsidRPr="00AF0652">
        <w:rPr>
          <w:sz w:val="28"/>
          <w:szCs w:val="28"/>
        </w:rPr>
        <w:t xml:space="preserve">0,1 </w:t>
      </w:r>
      <w:r w:rsidR="0047798E" w:rsidRPr="005C6AF1">
        <w:rPr>
          <w:sz w:val="28"/>
          <w:szCs w:val="28"/>
        </w:rPr>
        <w:t>нмоль/л</w:t>
      </w:r>
      <w:r w:rsidR="00AF0652" w:rsidRPr="00AF0652">
        <w:rPr>
          <w:sz w:val="28"/>
          <w:szCs w:val="28"/>
        </w:rPr>
        <w:t xml:space="preserve"> т</w:t>
      </w:r>
      <w:r w:rsidR="00AF0652">
        <w:rPr>
          <w:sz w:val="28"/>
          <w:szCs w:val="28"/>
        </w:rPr>
        <w:t>өмен</w:t>
      </w:r>
      <w:r w:rsidR="0047798E" w:rsidRPr="005C6AF1">
        <w:rPr>
          <w:sz w:val="28"/>
          <w:szCs w:val="28"/>
        </w:rPr>
        <w:t xml:space="preserve"> болды, салыстыру нәтижесі прогестерон гормонының деңгейі бойынша зерттеу топтары арасында айырмашылық жоқ екенін көрсетті</w:t>
      </w:r>
      <w:r w:rsidR="00691A84">
        <w:rPr>
          <w:sz w:val="28"/>
          <w:szCs w:val="28"/>
        </w:rPr>
        <w:t xml:space="preserve"> (</w:t>
      </w:r>
      <w:r w:rsidR="00ED7302" w:rsidRPr="00ED7302">
        <w:rPr>
          <w:sz w:val="28"/>
          <w:szCs w:val="28"/>
        </w:rPr>
        <w:t>3</w:t>
      </w:r>
      <w:r w:rsidR="00691A84" w:rsidRPr="00691A84">
        <w:rPr>
          <w:sz w:val="28"/>
          <w:szCs w:val="28"/>
        </w:rPr>
        <w:t xml:space="preserve"> </w:t>
      </w:r>
      <w:r w:rsidR="00691A84">
        <w:rPr>
          <w:sz w:val="28"/>
          <w:szCs w:val="28"/>
        </w:rPr>
        <w:t>–</w:t>
      </w:r>
      <w:r w:rsidR="00691A84" w:rsidRPr="00691A84">
        <w:rPr>
          <w:sz w:val="28"/>
          <w:szCs w:val="28"/>
        </w:rPr>
        <w:t xml:space="preserve"> кесте</w:t>
      </w:r>
      <w:r w:rsidR="00691A84">
        <w:rPr>
          <w:sz w:val="28"/>
          <w:szCs w:val="28"/>
        </w:rPr>
        <w:t>)</w:t>
      </w:r>
      <w:r w:rsidR="0047798E" w:rsidRPr="005C6AF1">
        <w:rPr>
          <w:sz w:val="28"/>
          <w:szCs w:val="28"/>
        </w:rPr>
        <w:t>.</w:t>
      </w:r>
    </w:p>
    <w:p w14:paraId="5C687E93" w14:textId="77777777" w:rsidR="00ED7302" w:rsidRDefault="00ED7302" w:rsidP="006311F7">
      <w:pPr>
        <w:jc w:val="both"/>
        <w:rPr>
          <w:sz w:val="28"/>
          <w:szCs w:val="28"/>
        </w:rPr>
      </w:pPr>
    </w:p>
    <w:p w14:paraId="6C09426C" w14:textId="6737E079" w:rsidR="00DE10BB" w:rsidRDefault="00D94AEC" w:rsidP="002B054A">
      <w:pPr>
        <w:ind w:firstLine="708"/>
        <w:jc w:val="both"/>
        <w:rPr>
          <w:sz w:val="28"/>
          <w:szCs w:val="28"/>
        </w:rPr>
      </w:pPr>
      <w:r w:rsidRPr="005C6AF1">
        <w:rPr>
          <w:noProof/>
          <w:sz w:val="28"/>
          <w:szCs w:val="28"/>
          <w:lang w:val="ru-RU" w:eastAsia="ru-RU"/>
          <w14:ligatures w14:val="standardContextual"/>
        </w:rPr>
        <w:lastRenderedPageBreak/>
        <w:drawing>
          <wp:inline distT="0" distB="0" distL="0" distR="0" wp14:anchorId="48FA911A" wp14:editId="3CD38C67">
            <wp:extent cx="6010275" cy="3540587"/>
            <wp:effectExtent l="0" t="0" r="0" b="3175"/>
            <wp:docPr id="3336722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10275" cy="3540587"/>
                    </a:xfrm>
                    <a:prstGeom prst="rect">
                      <a:avLst/>
                    </a:prstGeom>
                    <a:noFill/>
                    <a:ln>
                      <a:noFill/>
                    </a:ln>
                  </pic:spPr>
                </pic:pic>
              </a:graphicData>
            </a:graphic>
          </wp:inline>
        </w:drawing>
      </w:r>
    </w:p>
    <w:p w14:paraId="7FB0106F" w14:textId="77777777" w:rsidR="002B054A" w:rsidRPr="002B054A" w:rsidRDefault="002B054A" w:rsidP="002B054A">
      <w:pPr>
        <w:ind w:firstLine="708"/>
        <w:jc w:val="both"/>
        <w:rPr>
          <w:sz w:val="28"/>
          <w:szCs w:val="28"/>
        </w:rPr>
      </w:pPr>
    </w:p>
    <w:p w14:paraId="1F9D7907" w14:textId="58169C55" w:rsidR="006311F7" w:rsidRPr="002B054A" w:rsidRDefault="00837646" w:rsidP="005C6AF1">
      <w:pPr>
        <w:ind w:firstLine="708"/>
        <w:jc w:val="both"/>
        <w:rPr>
          <w:sz w:val="28"/>
          <w:szCs w:val="28"/>
        </w:rPr>
      </w:pPr>
      <w:r w:rsidRPr="00837646">
        <w:rPr>
          <w:sz w:val="28"/>
          <w:szCs w:val="28"/>
        </w:rPr>
        <w:t>3</w:t>
      </w:r>
      <w:r w:rsidR="006311F7" w:rsidRPr="002B054A">
        <w:rPr>
          <w:sz w:val="28"/>
          <w:szCs w:val="28"/>
        </w:rPr>
        <w:t xml:space="preserve"> сурет</w:t>
      </w:r>
      <w:r w:rsidR="002B054A" w:rsidRPr="002B054A">
        <w:rPr>
          <w:sz w:val="28"/>
          <w:szCs w:val="28"/>
        </w:rPr>
        <w:t xml:space="preserve"> -</w:t>
      </w:r>
      <w:r w:rsidR="006311F7" w:rsidRPr="002B054A">
        <w:rPr>
          <w:sz w:val="28"/>
          <w:szCs w:val="28"/>
        </w:rPr>
        <w:t xml:space="preserve"> D дәрумені </w:t>
      </w:r>
      <w:r w:rsidR="003333B1" w:rsidRPr="002B054A">
        <w:rPr>
          <w:sz w:val="28"/>
          <w:szCs w:val="28"/>
        </w:rPr>
        <w:t xml:space="preserve">деңгейі </w:t>
      </w:r>
      <w:r w:rsidR="006311F7" w:rsidRPr="002B054A">
        <w:rPr>
          <w:sz w:val="28"/>
          <w:szCs w:val="28"/>
        </w:rPr>
        <w:t xml:space="preserve">бойынша </w:t>
      </w:r>
      <w:r w:rsidR="002B054A" w:rsidRPr="002B054A">
        <w:rPr>
          <w:color w:val="000000" w:themeColor="text1"/>
          <w:sz w:val="28"/>
          <w:szCs w:val="28"/>
        </w:rPr>
        <w:t>ж</w:t>
      </w:r>
      <w:r w:rsidR="002B054A" w:rsidRPr="00166522">
        <w:rPr>
          <w:color w:val="000000" w:themeColor="text1"/>
          <w:sz w:val="28"/>
          <w:szCs w:val="28"/>
        </w:rPr>
        <w:t xml:space="preserve">ағдай және бақылау топтары </w:t>
      </w:r>
      <w:r w:rsidR="002B054A">
        <w:rPr>
          <w:sz w:val="28"/>
          <w:szCs w:val="28"/>
        </w:rPr>
        <w:t xml:space="preserve">арасындағы </w:t>
      </w:r>
      <w:r w:rsidR="006311F7" w:rsidRPr="002B054A">
        <w:rPr>
          <w:sz w:val="28"/>
          <w:szCs w:val="28"/>
        </w:rPr>
        <w:t>салыстырмалы талдауы</w:t>
      </w:r>
    </w:p>
    <w:p w14:paraId="479699B1" w14:textId="77777777" w:rsidR="00B84257" w:rsidRPr="005C6AF1" w:rsidRDefault="00B84257" w:rsidP="00B84257">
      <w:pPr>
        <w:ind w:firstLine="708"/>
        <w:jc w:val="both"/>
        <w:rPr>
          <w:sz w:val="28"/>
          <w:szCs w:val="28"/>
        </w:rPr>
      </w:pPr>
    </w:p>
    <w:p w14:paraId="639E3650" w14:textId="35835B23" w:rsidR="00B84257" w:rsidRPr="00B84257" w:rsidRDefault="00B84257" w:rsidP="002B054A">
      <w:pPr>
        <w:ind w:firstLine="360"/>
        <w:jc w:val="both"/>
        <w:rPr>
          <w:sz w:val="28"/>
          <w:szCs w:val="28"/>
        </w:rPr>
      </w:pPr>
      <w:r>
        <w:rPr>
          <w:sz w:val="28"/>
          <w:szCs w:val="28"/>
        </w:rPr>
        <w:t>Ж</w:t>
      </w:r>
      <w:r w:rsidRPr="005C6AF1">
        <w:rPr>
          <w:sz w:val="28"/>
          <w:szCs w:val="28"/>
        </w:rPr>
        <w:t xml:space="preserve">ағдай тобындағы жасөспірім қыз балалардың 25(OH)D дәрумені деңгейі  14,6 [10,6; 19,3 ] нг/мл </w:t>
      </w:r>
      <w:r>
        <w:rPr>
          <w:sz w:val="28"/>
          <w:szCs w:val="28"/>
        </w:rPr>
        <w:t>құрады</w:t>
      </w:r>
      <w:r w:rsidRPr="005C6AF1">
        <w:rPr>
          <w:sz w:val="28"/>
          <w:szCs w:val="28"/>
        </w:rPr>
        <w:t>, ал бақылау тобында 15,6 [13,0; 23,2] нг/</w:t>
      </w:r>
      <w:r>
        <w:rPr>
          <w:sz w:val="28"/>
          <w:szCs w:val="28"/>
        </w:rPr>
        <w:t xml:space="preserve">мл болды. Әрі </w:t>
      </w:r>
      <w:r w:rsidRPr="005C6AF1">
        <w:rPr>
          <w:sz w:val="28"/>
          <w:szCs w:val="28"/>
        </w:rPr>
        <w:t>қарай бөлінген екі топтағы жасөспірім қыз балалардың 25(OH)D дәрумені деңгейі бойынша да</w:t>
      </w:r>
      <w:r>
        <w:rPr>
          <w:sz w:val="28"/>
          <w:szCs w:val="28"/>
        </w:rPr>
        <w:t xml:space="preserve">  тапшылық мәні</w:t>
      </w:r>
      <w:r w:rsidR="00890AE9">
        <w:rPr>
          <w:sz w:val="28"/>
          <w:szCs w:val="28"/>
        </w:rPr>
        <w:t xml:space="preserve"> </w:t>
      </w:r>
      <w:r w:rsidR="00890AE9" w:rsidRPr="005B6EAC">
        <w:rPr>
          <w:sz w:val="28"/>
          <w:szCs w:val="28"/>
        </w:rPr>
        <w:t>(&lt;</w:t>
      </w:r>
      <w:r w:rsidR="00890AE9">
        <w:rPr>
          <w:sz w:val="28"/>
          <w:szCs w:val="28"/>
        </w:rPr>
        <w:t xml:space="preserve"> </w:t>
      </w:r>
      <w:r w:rsidR="00890AE9" w:rsidRPr="005B6EAC">
        <w:rPr>
          <w:sz w:val="28"/>
          <w:szCs w:val="28"/>
        </w:rPr>
        <w:t>20  нг/мл)</w:t>
      </w:r>
      <w:r>
        <w:rPr>
          <w:sz w:val="28"/>
          <w:szCs w:val="28"/>
        </w:rPr>
        <w:t xml:space="preserve"> анықтал</w:t>
      </w:r>
      <w:r w:rsidRPr="005C6AF1">
        <w:rPr>
          <w:sz w:val="28"/>
          <w:szCs w:val="28"/>
        </w:rPr>
        <w:t>д</w:t>
      </w:r>
      <w:r>
        <w:rPr>
          <w:sz w:val="28"/>
          <w:szCs w:val="28"/>
        </w:rPr>
        <w:t>ы</w:t>
      </w:r>
      <w:r w:rsidRPr="005C6AF1">
        <w:rPr>
          <w:sz w:val="28"/>
          <w:szCs w:val="28"/>
        </w:rPr>
        <w:t xml:space="preserve">. </w:t>
      </w:r>
    </w:p>
    <w:p w14:paraId="2D773582" w14:textId="7E1784D9" w:rsidR="0047798E" w:rsidRPr="005C6AF1" w:rsidRDefault="002B054A" w:rsidP="002B054A">
      <w:pPr>
        <w:ind w:firstLine="360"/>
        <w:jc w:val="both"/>
        <w:rPr>
          <w:sz w:val="28"/>
          <w:szCs w:val="28"/>
        </w:rPr>
      </w:pPr>
      <w:r>
        <w:rPr>
          <w:color w:val="000000" w:themeColor="text1"/>
          <w:sz w:val="28"/>
          <w:szCs w:val="28"/>
        </w:rPr>
        <w:t>Ж</w:t>
      </w:r>
      <w:r w:rsidRPr="00166522">
        <w:rPr>
          <w:color w:val="000000" w:themeColor="text1"/>
          <w:sz w:val="28"/>
          <w:szCs w:val="28"/>
        </w:rPr>
        <w:t>ағдай және бақылау топтары</w:t>
      </w:r>
      <w:r>
        <w:rPr>
          <w:color w:val="000000" w:themeColor="text1"/>
          <w:sz w:val="28"/>
          <w:szCs w:val="28"/>
        </w:rPr>
        <w:t xml:space="preserve"> арасында </w:t>
      </w:r>
      <w:r w:rsidR="006311F7" w:rsidRPr="005C6AF1">
        <w:rPr>
          <w:sz w:val="28"/>
          <w:szCs w:val="28"/>
        </w:rPr>
        <w:t>жасөспірім қыз балалардың қан сарысуынан анықталған 25(OH)D дәрумені</w:t>
      </w:r>
      <w:r w:rsidR="00B84257">
        <w:rPr>
          <w:sz w:val="28"/>
          <w:szCs w:val="28"/>
        </w:rPr>
        <w:t xml:space="preserve">нің </w:t>
      </w:r>
      <w:r w:rsidR="006311F7" w:rsidRPr="005C6AF1">
        <w:rPr>
          <w:sz w:val="28"/>
          <w:szCs w:val="28"/>
        </w:rPr>
        <w:t>деңгейі</w:t>
      </w:r>
      <w:r w:rsidR="006311F7" w:rsidRPr="006311F7">
        <w:rPr>
          <w:sz w:val="28"/>
          <w:szCs w:val="28"/>
        </w:rPr>
        <w:t xml:space="preserve"> бойынша салыстырмалы талдауы</w:t>
      </w:r>
      <w:r w:rsidR="00B84257">
        <w:rPr>
          <w:sz w:val="28"/>
          <w:szCs w:val="28"/>
        </w:rPr>
        <w:t xml:space="preserve"> келесі айқын айырмашылықты</w:t>
      </w:r>
      <w:r w:rsidR="0047798E" w:rsidRPr="005C6AF1">
        <w:rPr>
          <w:sz w:val="28"/>
          <w:szCs w:val="28"/>
        </w:rPr>
        <w:t xml:space="preserve"> </w:t>
      </w:r>
      <w:r w:rsidR="00B84257">
        <w:rPr>
          <w:sz w:val="28"/>
          <w:szCs w:val="28"/>
        </w:rPr>
        <w:t>көрсетті</w:t>
      </w:r>
      <w:r w:rsidR="0047798E" w:rsidRPr="005C6AF1">
        <w:rPr>
          <w:sz w:val="28"/>
          <w:szCs w:val="28"/>
        </w:rPr>
        <w:t xml:space="preserve"> (р= 0,0004).</w:t>
      </w:r>
      <w:r w:rsidR="00B84257">
        <w:rPr>
          <w:sz w:val="28"/>
          <w:szCs w:val="28"/>
        </w:rPr>
        <w:t xml:space="preserve"> Салыстыру нәтижесінде </w:t>
      </w:r>
      <w:r w:rsidR="00B84257" w:rsidRPr="005C6AF1">
        <w:rPr>
          <w:sz w:val="28"/>
          <w:szCs w:val="28"/>
        </w:rPr>
        <w:t>D дәрумені</w:t>
      </w:r>
      <w:r w:rsidR="00B84257">
        <w:rPr>
          <w:sz w:val="28"/>
          <w:szCs w:val="28"/>
        </w:rPr>
        <w:t>ннің деңгейі жағдай тобына қарағанда, бақылау тобында жоғары</w:t>
      </w:r>
      <w:r>
        <w:rPr>
          <w:sz w:val="28"/>
          <w:szCs w:val="28"/>
        </w:rPr>
        <w:t>рақ</w:t>
      </w:r>
      <w:r w:rsidR="00B84257">
        <w:rPr>
          <w:sz w:val="28"/>
          <w:szCs w:val="28"/>
        </w:rPr>
        <w:t xml:space="preserve"> болды </w:t>
      </w:r>
      <w:r w:rsidR="00B84257" w:rsidRPr="00B84257">
        <w:rPr>
          <w:sz w:val="28"/>
          <w:szCs w:val="28"/>
        </w:rPr>
        <w:t>(</w:t>
      </w:r>
      <w:r w:rsidR="00837646" w:rsidRPr="00837646">
        <w:rPr>
          <w:sz w:val="28"/>
          <w:szCs w:val="28"/>
        </w:rPr>
        <w:t>3</w:t>
      </w:r>
      <w:r w:rsidR="00B84257" w:rsidRPr="00B84257">
        <w:rPr>
          <w:sz w:val="28"/>
          <w:szCs w:val="28"/>
        </w:rPr>
        <w:t xml:space="preserve"> сурет).</w:t>
      </w:r>
      <w:r w:rsidR="00B84257">
        <w:rPr>
          <w:sz w:val="28"/>
          <w:szCs w:val="28"/>
        </w:rPr>
        <w:t xml:space="preserve"> </w:t>
      </w:r>
    </w:p>
    <w:p w14:paraId="439AE033" w14:textId="77777777" w:rsidR="00E56612" w:rsidRDefault="00E56612" w:rsidP="00B84257">
      <w:pPr>
        <w:jc w:val="both"/>
        <w:rPr>
          <w:sz w:val="28"/>
          <w:szCs w:val="28"/>
        </w:rPr>
      </w:pPr>
    </w:p>
    <w:p w14:paraId="65C22374" w14:textId="439644FD" w:rsidR="009B3AC6" w:rsidRDefault="00F70C02" w:rsidP="00890AE9">
      <w:pPr>
        <w:ind w:firstLine="360"/>
        <w:jc w:val="both"/>
        <w:rPr>
          <w:sz w:val="28"/>
          <w:szCs w:val="28"/>
        </w:rPr>
      </w:pPr>
      <w:r w:rsidRPr="005C6AF1">
        <w:rPr>
          <w:sz w:val="28"/>
          <w:szCs w:val="28"/>
        </w:rPr>
        <w:t>Біріншілік дисменорея анықталған жасөспірім қыз балалар ішінде  25(OH)D дәрумені деңгейі басты назарда болды. Өйткені бұл дәрумен – бір жағынан метаболит, ал екінші жағынан реттеуші гормон қызметін атқарады. Сондықтан да, оның мәндерінің шегі маңызды болып саналады. 25(OH)D дәрумені</w:t>
      </w:r>
      <w:r w:rsidR="00890AE9">
        <w:rPr>
          <w:sz w:val="28"/>
          <w:szCs w:val="28"/>
        </w:rPr>
        <w:t>нің</w:t>
      </w:r>
      <w:r w:rsidRPr="005C6AF1">
        <w:rPr>
          <w:sz w:val="28"/>
          <w:szCs w:val="28"/>
        </w:rPr>
        <w:t xml:space="preserve"> көрсеткіші бойынша негізгі талдау барасында, ағза</w:t>
      </w:r>
      <w:r w:rsidRPr="00F70C02">
        <w:rPr>
          <w:sz w:val="28"/>
          <w:szCs w:val="28"/>
        </w:rPr>
        <w:t>да</w:t>
      </w:r>
      <w:r>
        <w:rPr>
          <w:sz w:val="28"/>
          <w:szCs w:val="28"/>
        </w:rPr>
        <w:t>ғы</w:t>
      </w:r>
      <w:r w:rsidRPr="005C6AF1">
        <w:rPr>
          <w:sz w:val="28"/>
          <w:szCs w:val="28"/>
        </w:rPr>
        <w:t xml:space="preserve"> деңгейіне байланысты – жеткілікті, жеткіліксіз және тапшылық жағдайы</w:t>
      </w:r>
      <w:r>
        <w:rPr>
          <w:sz w:val="28"/>
          <w:szCs w:val="28"/>
        </w:rPr>
        <w:t xml:space="preserve"> болып бөлінеді</w:t>
      </w:r>
      <w:r w:rsidRPr="005C6AF1">
        <w:rPr>
          <w:sz w:val="28"/>
          <w:szCs w:val="28"/>
        </w:rPr>
        <w:t>.</w:t>
      </w:r>
      <w:r w:rsidRPr="00F70C02">
        <w:rPr>
          <w:sz w:val="28"/>
          <w:szCs w:val="28"/>
        </w:rPr>
        <w:t xml:space="preserve"> </w:t>
      </w:r>
      <w:r w:rsidR="00890AE9" w:rsidRPr="00890AE9">
        <w:rPr>
          <w:sz w:val="28"/>
          <w:szCs w:val="28"/>
        </w:rPr>
        <w:t>4-ш</w:t>
      </w:r>
      <w:r w:rsidR="00890AE9">
        <w:rPr>
          <w:sz w:val="28"/>
          <w:szCs w:val="28"/>
        </w:rPr>
        <w:t>і</w:t>
      </w:r>
      <w:r w:rsidRPr="00F70C02">
        <w:rPr>
          <w:sz w:val="28"/>
          <w:szCs w:val="28"/>
        </w:rPr>
        <w:t xml:space="preserve"> </w:t>
      </w:r>
      <w:r w:rsidR="009B3AC6" w:rsidRPr="009B3AC6">
        <w:rPr>
          <w:sz w:val="28"/>
          <w:szCs w:val="28"/>
        </w:rPr>
        <w:t>кесте</w:t>
      </w:r>
      <w:r>
        <w:rPr>
          <w:sz w:val="28"/>
          <w:szCs w:val="28"/>
        </w:rPr>
        <w:t xml:space="preserve">де көрсетілген </w:t>
      </w:r>
      <w:r w:rsidR="00890AE9">
        <w:rPr>
          <w:color w:val="000000" w:themeColor="text1"/>
          <w:sz w:val="28"/>
          <w:szCs w:val="28"/>
        </w:rPr>
        <w:t>ж</w:t>
      </w:r>
      <w:r w:rsidR="00890AE9" w:rsidRPr="00166522">
        <w:rPr>
          <w:color w:val="000000" w:themeColor="text1"/>
          <w:sz w:val="28"/>
          <w:szCs w:val="28"/>
        </w:rPr>
        <w:t>ағдай және бақылау топтары</w:t>
      </w:r>
      <w:r w:rsidR="00890AE9">
        <w:rPr>
          <w:color w:val="000000" w:themeColor="text1"/>
          <w:sz w:val="28"/>
          <w:szCs w:val="28"/>
        </w:rPr>
        <w:t xml:space="preserve">ндағы </w:t>
      </w:r>
      <w:r w:rsidR="009B3AC6" w:rsidRPr="00FD4510">
        <w:rPr>
          <w:sz w:val="28"/>
          <w:szCs w:val="28"/>
        </w:rPr>
        <w:t>D дәрумені</w:t>
      </w:r>
      <w:r w:rsidR="00FD4510" w:rsidRPr="00FD4510">
        <w:rPr>
          <w:sz w:val="28"/>
          <w:szCs w:val="28"/>
        </w:rPr>
        <w:t>нің қалыпты, жеткіліксіздік, тапшылық деңгейі</w:t>
      </w:r>
      <w:r>
        <w:rPr>
          <w:sz w:val="28"/>
          <w:szCs w:val="28"/>
        </w:rPr>
        <w:t xml:space="preserve"> бойынша </w:t>
      </w:r>
      <w:r w:rsidR="009B3AC6" w:rsidRPr="00FD4510">
        <w:rPr>
          <w:sz w:val="28"/>
          <w:szCs w:val="28"/>
        </w:rPr>
        <w:t>сипаттамасы және салыстырмалы талдауы</w:t>
      </w:r>
      <w:r>
        <w:rPr>
          <w:sz w:val="28"/>
          <w:szCs w:val="28"/>
        </w:rPr>
        <w:t>.</w:t>
      </w:r>
    </w:p>
    <w:p w14:paraId="3DEDFB5F" w14:textId="77777777" w:rsidR="00890AE9" w:rsidRPr="00890AE9" w:rsidRDefault="00890AE9" w:rsidP="00890AE9">
      <w:pPr>
        <w:ind w:firstLine="360"/>
        <w:jc w:val="both"/>
        <w:rPr>
          <w:sz w:val="28"/>
          <w:szCs w:val="28"/>
        </w:rPr>
      </w:pPr>
    </w:p>
    <w:p w14:paraId="0EF70F89" w14:textId="77777777" w:rsidR="00890AE9" w:rsidRDefault="00890AE9" w:rsidP="005C6AF1">
      <w:pPr>
        <w:ind w:firstLine="708"/>
        <w:jc w:val="both"/>
        <w:rPr>
          <w:color w:val="000000" w:themeColor="text1"/>
          <w:sz w:val="28"/>
          <w:szCs w:val="28"/>
        </w:rPr>
      </w:pPr>
    </w:p>
    <w:p w14:paraId="3E5F9CE2" w14:textId="77777777" w:rsidR="00890AE9" w:rsidRDefault="00890AE9" w:rsidP="005C6AF1">
      <w:pPr>
        <w:ind w:firstLine="708"/>
        <w:jc w:val="both"/>
        <w:rPr>
          <w:color w:val="000000" w:themeColor="text1"/>
          <w:sz w:val="28"/>
          <w:szCs w:val="28"/>
        </w:rPr>
      </w:pPr>
    </w:p>
    <w:p w14:paraId="6A8909CC" w14:textId="6372D44E" w:rsidR="00E56612" w:rsidRPr="00890AE9" w:rsidRDefault="005B6EAC" w:rsidP="005C6AF1">
      <w:pPr>
        <w:ind w:firstLine="708"/>
        <w:jc w:val="both"/>
        <w:rPr>
          <w:color w:val="000000" w:themeColor="text1"/>
          <w:sz w:val="28"/>
          <w:szCs w:val="28"/>
        </w:rPr>
      </w:pPr>
      <w:r w:rsidRPr="00890AE9">
        <w:rPr>
          <w:color w:val="000000" w:themeColor="text1"/>
          <w:sz w:val="28"/>
          <w:szCs w:val="28"/>
        </w:rPr>
        <w:lastRenderedPageBreak/>
        <w:t>4</w:t>
      </w:r>
      <w:r w:rsidR="00890AE9" w:rsidRPr="00890AE9">
        <w:rPr>
          <w:color w:val="000000" w:themeColor="text1"/>
          <w:sz w:val="28"/>
          <w:szCs w:val="28"/>
        </w:rPr>
        <w:t xml:space="preserve"> </w:t>
      </w:r>
      <w:r w:rsidR="00FD4510" w:rsidRPr="00890AE9">
        <w:rPr>
          <w:color w:val="000000" w:themeColor="text1"/>
          <w:sz w:val="28"/>
          <w:szCs w:val="28"/>
        </w:rPr>
        <w:t>кесте</w:t>
      </w:r>
      <w:r w:rsidR="00890AE9" w:rsidRPr="00890AE9">
        <w:rPr>
          <w:color w:val="000000" w:themeColor="text1"/>
          <w:sz w:val="28"/>
          <w:szCs w:val="28"/>
        </w:rPr>
        <w:t xml:space="preserve"> </w:t>
      </w:r>
      <w:r w:rsidR="00890AE9">
        <w:rPr>
          <w:color w:val="000000" w:themeColor="text1"/>
          <w:sz w:val="28"/>
          <w:szCs w:val="28"/>
        </w:rPr>
        <w:t>–</w:t>
      </w:r>
      <w:r w:rsidR="00890AE9" w:rsidRPr="00890AE9">
        <w:rPr>
          <w:color w:val="000000" w:themeColor="text1"/>
          <w:sz w:val="28"/>
          <w:szCs w:val="28"/>
        </w:rPr>
        <w:t xml:space="preserve"> </w:t>
      </w:r>
      <w:r w:rsidR="00F70C02" w:rsidRPr="00890AE9">
        <w:rPr>
          <w:color w:val="000000" w:themeColor="text1"/>
          <w:sz w:val="28"/>
          <w:szCs w:val="28"/>
        </w:rPr>
        <w:t>Жағдай</w:t>
      </w:r>
      <w:r w:rsidR="00890AE9" w:rsidRPr="00890AE9">
        <w:rPr>
          <w:color w:val="000000" w:themeColor="text1"/>
          <w:sz w:val="28"/>
          <w:szCs w:val="28"/>
        </w:rPr>
        <w:t xml:space="preserve"> ж</w:t>
      </w:r>
      <w:r w:rsidR="00890AE9">
        <w:rPr>
          <w:color w:val="000000" w:themeColor="text1"/>
          <w:sz w:val="28"/>
          <w:szCs w:val="28"/>
        </w:rPr>
        <w:t xml:space="preserve">әне </w:t>
      </w:r>
      <w:r w:rsidR="00F70C02" w:rsidRPr="00890AE9">
        <w:rPr>
          <w:color w:val="000000" w:themeColor="text1"/>
          <w:sz w:val="28"/>
          <w:szCs w:val="28"/>
        </w:rPr>
        <w:t>бақылау</w:t>
      </w:r>
      <w:r w:rsidR="00890AE9" w:rsidRPr="00890AE9">
        <w:rPr>
          <w:color w:val="000000" w:themeColor="text1"/>
          <w:sz w:val="28"/>
          <w:szCs w:val="28"/>
        </w:rPr>
        <w:t xml:space="preserve"> </w:t>
      </w:r>
      <w:r w:rsidR="00F70C02" w:rsidRPr="00890AE9">
        <w:rPr>
          <w:color w:val="000000" w:themeColor="text1"/>
          <w:sz w:val="28"/>
          <w:szCs w:val="28"/>
        </w:rPr>
        <w:t>топтар</w:t>
      </w:r>
      <w:r w:rsidR="00890AE9">
        <w:rPr>
          <w:color w:val="000000" w:themeColor="text1"/>
          <w:sz w:val="28"/>
          <w:szCs w:val="28"/>
        </w:rPr>
        <w:t>ы</w:t>
      </w:r>
      <w:r w:rsidR="00F70C02" w:rsidRPr="00890AE9">
        <w:rPr>
          <w:color w:val="000000" w:themeColor="text1"/>
          <w:sz w:val="28"/>
          <w:szCs w:val="28"/>
        </w:rPr>
        <w:t xml:space="preserve"> арасында</w:t>
      </w:r>
      <w:r w:rsidR="00890AE9">
        <w:rPr>
          <w:color w:val="000000" w:themeColor="text1"/>
          <w:sz w:val="28"/>
          <w:szCs w:val="28"/>
        </w:rPr>
        <w:t>ғы</w:t>
      </w:r>
      <w:r w:rsidR="00F70C02" w:rsidRPr="00890AE9">
        <w:rPr>
          <w:color w:val="000000" w:themeColor="text1"/>
          <w:sz w:val="28"/>
          <w:szCs w:val="28"/>
        </w:rPr>
        <w:t xml:space="preserve"> </w:t>
      </w:r>
      <w:r w:rsidR="005C6AF1" w:rsidRPr="00890AE9">
        <w:rPr>
          <w:color w:val="000000" w:themeColor="text1"/>
          <w:sz w:val="28"/>
          <w:szCs w:val="28"/>
        </w:rPr>
        <w:t>D</w:t>
      </w:r>
      <w:r w:rsidR="009B3AC6" w:rsidRPr="00890AE9">
        <w:rPr>
          <w:color w:val="000000" w:themeColor="text1"/>
          <w:sz w:val="28"/>
          <w:szCs w:val="28"/>
        </w:rPr>
        <w:t xml:space="preserve"> дәрумені</w:t>
      </w:r>
      <w:r w:rsidR="00F70C02" w:rsidRPr="00890AE9">
        <w:rPr>
          <w:color w:val="000000" w:themeColor="text1"/>
          <w:sz w:val="28"/>
          <w:szCs w:val="28"/>
        </w:rPr>
        <w:t xml:space="preserve"> </w:t>
      </w:r>
      <w:r w:rsidR="005C6AF1" w:rsidRPr="00890AE9">
        <w:rPr>
          <w:color w:val="000000" w:themeColor="text1"/>
          <w:sz w:val="28"/>
          <w:szCs w:val="28"/>
        </w:rPr>
        <w:t xml:space="preserve">деңгейінің салыстырмалы </w:t>
      </w:r>
      <w:r w:rsidR="00F70C02" w:rsidRPr="00890AE9">
        <w:rPr>
          <w:color w:val="000000" w:themeColor="text1"/>
          <w:sz w:val="28"/>
          <w:szCs w:val="28"/>
        </w:rPr>
        <w:t>талдауы</w:t>
      </w:r>
      <w:r w:rsidR="00FD4510" w:rsidRPr="00890AE9">
        <w:rPr>
          <w:color w:val="000000" w:themeColor="text1"/>
          <w:sz w:val="28"/>
          <w:szCs w:val="28"/>
        </w:rPr>
        <w:t>.</w:t>
      </w:r>
    </w:p>
    <w:p w14:paraId="514C8967" w14:textId="24A19181" w:rsidR="0047798E" w:rsidRPr="005C6AF1" w:rsidRDefault="0047798E" w:rsidP="005C6AF1">
      <w:pPr>
        <w:ind w:firstLine="708"/>
        <w:jc w:val="both"/>
        <w:rPr>
          <w:sz w:val="28"/>
          <w:szCs w:val="28"/>
        </w:rPr>
      </w:pPr>
    </w:p>
    <w:tbl>
      <w:tblPr>
        <w:tblW w:w="100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20" w:firstRow="1" w:lastRow="0" w:firstColumn="0" w:lastColumn="0" w:noHBand="0" w:noVBand="1"/>
      </w:tblPr>
      <w:tblGrid>
        <w:gridCol w:w="2315"/>
        <w:gridCol w:w="1305"/>
        <w:gridCol w:w="998"/>
        <w:gridCol w:w="1044"/>
        <w:gridCol w:w="1339"/>
        <w:gridCol w:w="1126"/>
        <w:gridCol w:w="991"/>
        <w:gridCol w:w="955"/>
      </w:tblGrid>
      <w:tr w:rsidR="00B573A3" w:rsidRPr="005C6AF1" w14:paraId="5673CA68" w14:textId="77777777" w:rsidTr="00CF6228">
        <w:trPr>
          <w:trHeight w:val="810"/>
        </w:trPr>
        <w:tc>
          <w:tcPr>
            <w:tcW w:w="2315" w:type="dxa"/>
            <w:vMerge w:val="restart"/>
            <w:shd w:val="clear" w:color="auto" w:fill="FFFFFF" w:themeFill="background1"/>
            <w:tcMar>
              <w:top w:w="72" w:type="dxa"/>
              <w:left w:w="144" w:type="dxa"/>
              <w:bottom w:w="72" w:type="dxa"/>
              <w:right w:w="144" w:type="dxa"/>
            </w:tcMar>
            <w:hideMark/>
          </w:tcPr>
          <w:p w14:paraId="17371EF5" w14:textId="63CF800B" w:rsidR="00B573A3" w:rsidRPr="00B573A3" w:rsidRDefault="00B573A3" w:rsidP="00B573A3">
            <w:pPr>
              <w:pStyle w:val="a3"/>
              <w:ind w:left="0"/>
              <w:jc w:val="center"/>
              <w:rPr>
                <w:lang w:val="ru-RU"/>
              </w:rPr>
            </w:pPr>
            <w:r w:rsidRPr="00B573A3">
              <w:t>25(OH)D</w:t>
            </w:r>
            <w:r w:rsidRPr="00B573A3">
              <w:rPr>
                <w:lang w:val="ru-RU"/>
              </w:rPr>
              <w:t xml:space="preserve"> де</w:t>
            </w:r>
            <w:r w:rsidRPr="00B573A3">
              <w:t>ңгейі</w:t>
            </w:r>
          </w:p>
        </w:tc>
        <w:tc>
          <w:tcPr>
            <w:tcW w:w="3347" w:type="dxa"/>
            <w:gridSpan w:val="3"/>
            <w:shd w:val="clear" w:color="auto" w:fill="FFFFFF" w:themeFill="background1"/>
            <w:tcMar>
              <w:top w:w="72" w:type="dxa"/>
              <w:left w:w="144" w:type="dxa"/>
              <w:bottom w:w="72" w:type="dxa"/>
              <w:right w:w="144" w:type="dxa"/>
            </w:tcMar>
            <w:hideMark/>
          </w:tcPr>
          <w:p w14:paraId="13DFD0F4" w14:textId="7761F2D9" w:rsidR="00B573A3" w:rsidRPr="00B573A3" w:rsidRDefault="00B573A3" w:rsidP="00B573A3">
            <w:pPr>
              <w:pStyle w:val="a3"/>
              <w:ind w:left="0"/>
              <w:jc w:val="center"/>
              <w:rPr>
                <w:lang w:val="ru-RU"/>
              </w:rPr>
            </w:pPr>
            <w:proofErr w:type="spellStart"/>
            <w:r w:rsidRPr="00B573A3">
              <w:rPr>
                <w:lang w:val="ru-RU"/>
              </w:rPr>
              <w:t>Жа</w:t>
            </w:r>
            <w:proofErr w:type="spellEnd"/>
            <w:r w:rsidRPr="00B573A3">
              <w:t>ғдай</w:t>
            </w:r>
            <w:r w:rsidRPr="00B573A3">
              <w:rPr>
                <w:lang w:val="ru-RU"/>
              </w:rPr>
              <w:t xml:space="preserve"> т</w:t>
            </w:r>
            <w:r w:rsidRPr="00B573A3">
              <w:t>обы</w:t>
            </w:r>
          </w:p>
        </w:tc>
        <w:tc>
          <w:tcPr>
            <w:tcW w:w="3456" w:type="dxa"/>
            <w:gridSpan w:val="3"/>
            <w:shd w:val="clear" w:color="auto" w:fill="FFFFFF" w:themeFill="background1"/>
            <w:tcMar>
              <w:top w:w="72" w:type="dxa"/>
              <w:left w:w="144" w:type="dxa"/>
              <w:bottom w:w="72" w:type="dxa"/>
              <w:right w:w="144" w:type="dxa"/>
            </w:tcMar>
            <w:hideMark/>
          </w:tcPr>
          <w:p w14:paraId="23A23658" w14:textId="1623D2FD" w:rsidR="00B573A3" w:rsidRPr="00B573A3" w:rsidRDefault="00B573A3" w:rsidP="00B573A3">
            <w:pPr>
              <w:pStyle w:val="a3"/>
              <w:ind w:left="0"/>
              <w:jc w:val="center"/>
              <w:rPr>
                <w:lang w:val="ru-RU"/>
              </w:rPr>
            </w:pPr>
            <w:r w:rsidRPr="00B573A3">
              <w:t>Бақылау</w:t>
            </w:r>
            <w:r w:rsidRPr="00B573A3">
              <w:rPr>
                <w:lang w:val="ru-RU"/>
              </w:rPr>
              <w:t xml:space="preserve"> т</w:t>
            </w:r>
            <w:r w:rsidRPr="00B573A3">
              <w:t>обы</w:t>
            </w:r>
          </w:p>
        </w:tc>
        <w:tc>
          <w:tcPr>
            <w:tcW w:w="955" w:type="dxa"/>
            <w:vMerge w:val="restart"/>
            <w:shd w:val="clear" w:color="auto" w:fill="FFFFFF" w:themeFill="background1"/>
            <w:tcMar>
              <w:top w:w="72" w:type="dxa"/>
              <w:left w:w="144" w:type="dxa"/>
              <w:bottom w:w="72" w:type="dxa"/>
              <w:right w:w="144" w:type="dxa"/>
            </w:tcMar>
            <w:hideMark/>
          </w:tcPr>
          <w:p w14:paraId="210BA2DD" w14:textId="49426170" w:rsidR="00B573A3" w:rsidRPr="00B573A3" w:rsidRDefault="00B573A3" w:rsidP="00021A41">
            <w:pPr>
              <w:pStyle w:val="a3"/>
              <w:ind w:left="0"/>
              <w:rPr>
                <w:lang w:val="ru-RU"/>
              </w:rPr>
            </w:pPr>
            <w:r w:rsidRPr="00B573A3">
              <w:t>р</w:t>
            </w:r>
          </w:p>
        </w:tc>
      </w:tr>
      <w:tr w:rsidR="00B573A3" w:rsidRPr="005C6AF1" w14:paraId="6E4CA39A" w14:textId="77777777" w:rsidTr="00890AE9">
        <w:trPr>
          <w:trHeight w:val="480"/>
        </w:trPr>
        <w:tc>
          <w:tcPr>
            <w:tcW w:w="2315" w:type="dxa"/>
            <w:vMerge/>
            <w:shd w:val="clear" w:color="auto" w:fill="FFFFFF" w:themeFill="background1"/>
            <w:tcMar>
              <w:top w:w="72" w:type="dxa"/>
              <w:left w:w="144" w:type="dxa"/>
              <w:bottom w:w="72" w:type="dxa"/>
              <w:right w:w="144" w:type="dxa"/>
            </w:tcMar>
          </w:tcPr>
          <w:p w14:paraId="70EF0542" w14:textId="77777777" w:rsidR="00B573A3" w:rsidRPr="00B573A3" w:rsidRDefault="00B573A3" w:rsidP="00B573A3">
            <w:pPr>
              <w:pStyle w:val="a3"/>
              <w:ind w:left="0"/>
              <w:jc w:val="center"/>
            </w:pPr>
          </w:p>
        </w:tc>
        <w:tc>
          <w:tcPr>
            <w:tcW w:w="1305" w:type="dxa"/>
            <w:shd w:val="clear" w:color="auto" w:fill="FFFFFF" w:themeFill="background1"/>
            <w:tcMar>
              <w:top w:w="72" w:type="dxa"/>
              <w:left w:w="144" w:type="dxa"/>
              <w:bottom w:w="72" w:type="dxa"/>
              <w:right w:w="144" w:type="dxa"/>
            </w:tcMar>
          </w:tcPr>
          <w:p w14:paraId="1CA9B089" w14:textId="723689AE" w:rsidR="00B573A3" w:rsidRPr="00B573A3" w:rsidRDefault="00B573A3" w:rsidP="00B573A3">
            <w:pPr>
              <w:pStyle w:val="a3"/>
              <w:ind w:left="0"/>
              <w:jc w:val="center"/>
              <w:rPr>
                <w:lang w:val="ru-RU"/>
              </w:rPr>
            </w:pPr>
            <w:r w:rsidRPr="00B573A3">
              <w:rPr>
                <w:lang w:val="ru-RU"/>
              </w:rPr>
              <w:t>Ме</w:t>
            </w:r>
          </w:p>
        </w:tc>
        <w:tc>
          <w:tcPr>
            <w:tcW w:w="998" w:type="dxa"/>
            <w:shd w:val="clear" w:color="auto" w:fill="FFFFFF" w:themeFill="background1"/>
            <w:tcMar>
              <w:top w:w="72" w:type="dxa"/>
              <w:left w:w="144" w:type="dxa"/>
              <w:bottom w:w="72" w:type="dxa"/>
              <w:right w:w="144" w:type="dxa"/>
            </w:tcMar>
          </w:tcPr>
          <w:p w14:paraId="34E63F7A" w14:textId="04A6D7E6" w:rsidR="00B573A3" w:rsidRPr="00B573A3" w:rsidRDefault="00B573A3" w:rsidP="00B573A3">
            <w:pPr>
              <w:pStyle w:val="a3"/>
              <w:ind w:left="0"/>
              <w:jc w:val="center"/>
              <w:rPr>
                <w:lang w:val="en-US"/>
              </w:rPr>
            </w:pPr>
            <w:r w:rsidRPr="00B573A3">
              <w:rPr>
                <w:lang w:val="en-US"/>
              </w:rPr>
              <w:t>Q1</w:t>
            </w:r>
          </w:p>
        </w:tc>
        <w:tc>
          <w:tcPr>
            <w:tcW w:w="1044" w:type="dxa"/>
            <w:shd w:val="clear" w:color="auto" w:fill="FFFFFF" w:themeFill="background1"/>
            <w:tcMar>
              <w:top w:w="72" w:type="dxa"/>
              <w:left w:w="144" w:type="dxa"/>
              <w:bottom w:w="72" w:type="dxa"/>
              <w:right w:w="144" w:type="dxa"/>
            </w:tcMar>
          </w:tcPr>
          <w:p w14:paraId="001DFEA5" w14:textId="0FB5407D" w:rsidR="00B573A3" w:rsidRPr="00B573A3" w:rsidRDefault="00B573A3" w:rsidP="00B573A3">
            <w:pPr>
              <w:pStyle w:val="a3"/>
              <w:ind w:left="0"/>
              <w:jc w:val="center"/>
              <w:rPr>
                <w:lang w:val="en-US"/>
              </w:rPr>
            </w:pPr>
            <w:r w:rsidRPr="00B573A3">
              <w:rPr>
                <w:lang w:val="en-US"/>
              </w:rPr>
              <w:t>Q</w:t>
            </w:r>
            <w:r w:rsidRPr="00B573A3">
              <w:rPr>
                <w:lang w:val="ru-RU"/>
              </w:rPr>
              <w:t>3</w:t>
            </w:r>
          </w:p>
        </w:tc>
        <w:tc>
          <w:tcPr>
            <w:tcW w:w="1339" w:type="dxa"/>
            <w:shd w:val="clear" w:color="auto" w:fill="FFFFFF" w:themeFill="background1"/>
            <w:tcMar>
              <w:top w:w="72" w:type="dxa"/>
              <w:left w:w="144" w:type="dxa"/>
              <w:bottom w:w="72" w:type="dxa"/>
              <w:right w:w="144" w:type="dxa"/>
            </w:tcMar>
          </w:tcPr>
          <w:p w14:paraId="19BEB2D2" w14:textId="6C33EAF5" w:rsidR="00B573A3" w:rsidRPr="00B573A3" w:rsidRDefault="00B573A3" w:rsidP="00B573A3">
            <w:pPr>
              <w:pStyle w:val="a3"/>
              <w:ind w:left="0"/>
              <w:jc w:val="center"/>
              <w:rPr>
                <w:lang w:val="ru-RU"/>
              </w:rPr>
            </w:pPr>
            <w:r w:rsidRPr="00B573A3">
              <w:rPr>
                <w:lang w:val="ru-RU"/>
              </w:rPr>
              <w:t>Ме</w:t>
            </w:r>
          </w:p>
        </w:tc>
        <w:tc>
          <w:tcPr>
            <w:tcW w:w="1126" w:type="dxa"/>
            <w:shd w:val="clear" w:color="auto" w:fill="FFFFFF" w:themeFill="background1"/>
            <w:tcMar>
              <w:top w:w="72" w:type="dxa"/>
              <w:left w:w="144" w:type="dxa"/>
              <w:bottom w:w="72" w:type="dxa"/>
              <w:right w:w="144" w:type="dxa"/>
            </w:tcMar>
          </w:tcPr>
          <w:p w14:paraId="43DEE294" w14:textId="3B7C5356" w:rsidR="00B573A3" w:rsidRPr="00B573A3" w:rsidRDefault="00B573A3" w:rsidP="00B573A3">
            <w:pPr>
              <w:pStyle w:val="a3"/>
              <w:ind w:left="0"/>
              <w:jc w:val="center"/>
              <w:rPr>
                <w:lang w:val="en-US"/>
              </w:rPr>
            </w:pPr>
            <w:r w:rsidRPr="00B573A3">
              <w:rPr>
                <w:lang w:val="en-US"/>
              </w:rPr>
              <w:t>Q1</w:t>
            </w:r>
          </w:p>
        </w:tc>
        <w:tc>
          <w:tcPr>
            <w:tcW w:w="991" w:type="dxa"/>
            <w:shd w:val="clear" w:color="auto" w:fill="FFFFFF" w:themeFill="background1"/>
            <w:tcMar>
              <w:top w:w="72" w:type="dxa"/>
              <w:left w:w="144" w:type="dxa"/>
              <w:bottom w:w="72" w:type="dxa"/>
              <w:right w:w="144" w:type="dxa"/>
            </w:tcMar>
          </w:tcPr>
          <w:p w14:paraId="58A72A20" w14:textId="2B95D399" w:rsidR="00B573A3" w:rsidRPr="00B573A3" w:rsidRDefault="00B573A3" w:rsidP="00B573A3">
            <w:pPr>
              <w:pStyle w:val="a3"/>
              <w:ind w:left="0"/>
              <w:jc w:val="center"/>
              <w:rPr>
                <w:lang w:val="en-US"/>
              </w:rPr>
            </w:pPr>
            <w:r w:rsidRPr="00B573A3">
              <w:rPr>
                <w:lang w:val="en-US"/>
              </w:rPr>
              <w:t>Q</w:t>
            </w:r>
            <w:r w:rsidRPr="00B573A3">
              <w:rPr>
                <w:lang w:val="ru-RU"/>
              </w:rPr>
              <w:t>3</w:t>
            </w:r>
          </w:p>
        </w:tc>
        <w:tc>
          <w:tcPr>
            <w:tcW w:w="955" w:type="dxa"/>
            <w:vMerge/>
            <w:shd w:val="clear" w:color="auto" w:fill="FFFFFF" w:themeFill="background1"/>
            <w:tcMar>
              <w:top w:w="72" w:type="dxa"/>
              <w:left w:w="144" w:type="dxa"/>
              <w:bottom w:w="72" w:type="dxa"/>
              <w:right w:w="144" w:type="dxa"/>
            </w:tcMar>
          </w:tcPr>
          <w:p w14:paraId="2008024A" w14:textId="77777777" w:rsidR="00B573A3" w:rsidRPr="00B573A3" w:rsidRDefault="00B573A3" w:rsidP="00B573A3">
            <w:pPr>
              <w:pStyle w:val="a3"/>
              <w:ind w:left="0"/>
              <w:jc w:val="center"/>
            </w:pPr>
          </w:p>
        </w:tc>
      </w:tr>
      <w:tr w:rsidR="00B573A3" w:rsidRPr="005C6AF1" w14:paraId="7EABF988" w14:textId="77777777" w:rsidTr="00B573A3">
        <w:trPr>
          <w:trHeight w:val="756"/>
        </w:trPr>
        <w:tc>
          <w:tcPr>
            <w:tcW w:w="2315" w:type="dxa"/>
            <w:shd w:val="clear" w:color="auto" w:fill="FFFFFF" w:themeFill="background1"/>
            <w:tcMar>
              <w:top w:w="72" w:type="dxa"/>
              <w:left w:w="144" w:type="dxa"/>
              <w:bottom w:w="72" w:type="dxa"/>
              <w:right w:w="144" w:type="dxa"/>
            </w:tcMar>
            <w:hideMark/>
          </w:tcPr>
          <w:p w14:paraId="3328D49E" w14:textId="7FBCAFAC" w:rsidR="00B573A3" w:rsidRPr="00B573A3" w:rsidRDefault="00B573A3" w:rsidP="00B573A3">
            <w:pPr>
              <w:pStyle w:val="a3"/>
              <w:ind w:left="0"/>
              <w:jc w:val="center"/>
              <w:rPr>
                <w:lang w:val="ru-RU"/>
              </w:rPr>
            </w:pPr>
            <w:r w:rsidRPr="00B573A3">
              <w:rPr>
                <w:lang w:val="ru-RU"/>
              </w:rPr>
              <w:t>30-100</w:t>
            </w:r>
            <w:r w:rsidR="000156FF">
              <w:rPr>
                <w:lang w:val="ru-RU"/>
              </w:rPr>
              <w:t xml:space="preserve"> </w:t>
            </w:r>
            <w:proofErr w:type="spellStart"/>
            <w:r w:rsidRPr="00B573A3">
              <w:rPr>
                <w:lang w:val="ru-RU"/>
              </w:rPr>
              <w:t>нг</w:t>
            </w:r>
            <w:proofErr w:type="spellEnd"/>
            <w:r w:rsidRPr="00B573A3">
              <w:rPr>
                <w:lang w:val="ru-RU"/>
              </w:rPr>
              <w:t xml:space="preserve">/мл </w:t>
            </w:r>
            <w:r w:rsidRPr="00B573A3">
              <w:t xml:space="preserve">қалыпты </w:t>
            </w:r>
            <w:proofErr w:type="spellStart"/>
            <w:r w:rsidRPr="00B573A3">
              <w:rPr>
                <w:lang w:val="ru-RU"/>
              </w:rPr>
              <w:t>деңгей</w:t>
            </w:r>
            <w:proofErr w:type="spellEnd"/>
          </w:p>
        </w:tc>
        <w:tc>
          <w:tcPr>
            <w:tcW w:w="1305" w:type="dxa"/>
            <w:shd w:val="clear" w:color="auto" w:fill="FFFFFF" w:themeFill="background1"/>
            <w:tcMar>
              <w:top w:w="72" w:type="dxa"/>
              <w:left w:w="144" w:type="dxa"/>
              <w:bottom w:w="72" w:type="dxa"/>
              <w:right w:w="144" w:type="dxa"/>
            </w:tcMar>
            <w:hideMark/>
          </w:tcPr>
          <w:p w14:paraId="40718D43" w14:textId="77777777" w:rsidR="00B573A3" w:rsidRPr="00B573A3" w:rsidRDefault="00B573A3" w:rsidP="00B573A3">
            <w:pPr>
              <w:pStyle w:val="a3"/>
              <w:ind w:left="0"/>
              <w:jc w:val="center"/>
              <w:rPr>
                <w:lang w:val="ru-RU"/>
              </w:rPr>
            </w:pPr>
            <w:r w:rsidRPr="00B573A3">
              <w:rPr>
                <w:lang w:val="ru-RU"/>
              </w:rPr>
              <w:t>34</w:t>
            </w:r>
          </w:p>
        </w:tc>
        <w:tc>
          <w:tcPr>
            <w:tcW w:w="998" w:type="dxa"/>
            <w:shd w:val="clear" w:color="auto" w:fill="FFFFFF" w:themeFill="background1"/>
            <w:tcMar>
              <w:top w:w="72" w:type="dxa"/>
              <w:left w:w="144" w:type="dxa"/>
              <w:bottom w:w="72" w:type="dxa"/>
              <w:right w:w="144" w:type="dxa"/>
            </w:tcMar>
            <w:hideMark/>
          </w:tcPr>
          <w:p w14:paraId="5F451157" w14:textId="77777777" w:rsidR="00B573A3" w:rsidRPr="00B573A3" w:rsidRDefault="00B573A3" w:rsidP="00B573A3">
            <w:pPr>
              <w:pStyle w:val="a3"/>
              <w:ind w:left="0"/>
              <w:jc w:val="center"/>
              <w:rPr>
                <w:lang w:val="ru-RU"/>
              </w:rPr>
            </w:pPr>
            <w:r w:rsidRPr="00B573A3">
              <w:rPr>
                <w:lang w:val="ru-RU"/>
              </w:rPr>
              <w:t>31</w:t>
            </w:r>
          </w:p>
        </w:tc>
        <w:tc>
          <w:tcPr>
            <w:tcW w:w="1044" w:type="dxa"/>
            <w:shd w:val="clear" w:color="auto" w:fill="FFFFFF" w:themeFill="background1"/>
            <w:tcMar>
              <w:top w:w="72" w:type="dxa"/>
              <w:left w:w="144" w:type="dxa"/>
              <w:bottom w:w="72" w:type="dxa"/>
              <w:right w:w="144" w:type="dxa"/>
            </w:tcMar>
            <w:hideMark/>
          </w:tcPr>
          <w:p w14:paraId="77B713D0" w14:textId="77777777" w:rsidR="00B573A3" w:rsidRPr="00B573A3" w:rsidRDefault="00B573A3" w:rsidP="00B573A3">
            <w:pPr>
              <w:pStyle w:val="a3"/>
              <w:ind w:left="0"/>
              <w:jc w:val="center"/>
              <w:rPr>
                <w:lang w:val="ru-RU"/>
              </w:rPr>
            </w:pPr>
            <w:r w:rsidRPr="00B573A3">
              <w:rPr>
                <w:lang w:val="ru-RU"/>
              </w:rPr>
              <w:t>45</w:t>
            </w:r>
          </w:p>
        </w:tc>
        <w:tc>
          <w:tcPr>
            <w:tcW w:w="1339" w:type="dxa"/>
            <w:shd w:val="clear" w:color="auto" w:fill="FFFFFF" w:themeFill="background1"/>
            <w:tcMar>
              <w:top w:w="72" w:type="dxa"/>
              <w:left w:w="144" w:type="dxa"/>
              <w:bottom w:w="72" w:type="dxa"/>
              <w:right w:w="144" w:type="dxa"/>
            </w:tcMar>
            <w:hideMark/>
          </w:tcPr>
          <w:p w14:paraId="45801144" w14:textId="77777777" w:rsidR="00B573A3" w:rsidRPr="00B573A3" w:rsidRDefault="00B573A3" w:rsidP="00B573A3">
            <w:pPr>
              <w:pStyle w:val="a3"/>
              <w:ind w:left="0"/>
              <w:jc w:val="center"/>
              <w:rPr>
                <w:lang w:val="ru-RU"/>
              </w:rPr>
            </w:pPr>
            <w:r w:rsidRPr="00B573A3">
              <w:rPr>
                <w:lang w:val="ru-RU"/>
              </w:rPr>
              <w:t>42</w:t>
            </w:r>
          </w:p>
        </w:tc>
        <w:tc>
          <w:tcPr>
            <w:tcW w:w="1126" w:type="dxa"/>
            <w:shd w:val="clear" w:color="auto" w:fill="FFFFFF" w:themeFill="background1"/>
            <w:tcMar>
              <w:top w:w="72" w:type="dxa"/>
              <w:left w:w="144" w:type="dxa"/>
              <w:bottom w:w="72" w:type="dxa"/>
              <w:right w:w="144" w:type="dxa"/>
            </w:tcMar>
            <w:hideMark/>
          </w:tcPr>
          <w:p w14:paraId="5D233D89" w14:textId="77777777" w:rsidR="00B573A3" w:rsidRPr="00B573A3" w:rsidRDefault="00B573A3" w:rsidP="00B573A3">
            <w:pPr>
              <w:pStyle w:val="a3"/>
              <w:ind w:left="0"/>
              <w:jc w:val="center"/>
              <w:rPr>
                <w:lang w:val="ru-RU"/>
              </w:rPr>
            </w:pPr>
            <w:r w:rsidRPr="00B573A3">
              <w:rPr>
                <w:lang w:val="ru-RU"/>
              </w:rPr>
              <w:t>32</w:t>
            </w:r>
          </w:p>
        </w:tc>
        <w:tc>
          <w:tcPr>
            <w:tcW w:w="991" w:type="dxa"/>
            <w:shd w:val="clear" w:color="auto" w:fill="FFFFFF" w:themeFill="background1"/>
            <w:tcMar>
              <w:top w:w="72" w:type="dxa"/>
              <w:left w:w="144" w:type="dxa"/>
              <w:bottom w:w="72" w:type="dxa"/>
              <w:right w:w="144" w:type="dxa"/>
            </w:tcMar>
            <w:hideMark/>
          </w:tcPr>
          <w:p w14:paraId="2BFC96D3" w14:textId="77777777" w:rsidR="00B573A3" w:rsidRPr="00B573A3" w:rsidRDefault="00B573A3" w:rsidP="00B573A3">
            <w:pPr>
              <w:pStyle w:val="a3"/>
              <w:ind w:left="0"/>
              <w:jc w:val="center"/>
              <w:rPr>
                <w:lang w:val="ru-RU"/>
              </w:rPr>
            </w:pPr>
            <w:r w:rsidRPr="00B573A3">
              <w:rPr>
                <w:lang w:val="ru-RU"/>
              </w:rPr>
              <w:t>41</w:t>
            </w:r>
          </w:p>
        </w:tc>
        <w:tc>
          <w:tcPr>
            <w:tcW w:w="955" w:type="dxa"/>
            <w:shd w:val="clear" w:color="auto" w:fill="FFFFFF" w:themeFill="background1"/>
            <w:tcMar>
              <w:top w:w="72" w:type="dxa"/>
              <w:left w:w="144" w:type="dxa"/>
              <w:bottom w:w="72" w:type="dxa"/>
              <w:right w:w="144" w:type="dxa"/>
            </w:tcMar>
            <w:hideMark/>
          </w:tcPr>
          <w:p w14:paraId="1432DF44" w14:textId="251BF8E4" w:rsidR="00B573A3" w:rsidRPr="00B573A3" w:rsidRDefault="00B573A3" w:rsidP="00B573A3">
            <w:pPr>
              <w:pStyle w:val="a3"/>
              <w:ind w:left="0"/>
              <w:jc w:val="center"/>
              <w:rPr>
                <w:lang w:val="ru-RU"/>
              </w:rPr>
            </w:pPr>
            <w:r w:rsidRPr="00B573A3">
              <w:rPr>
                <w:lang w:val="ru-RU"/>
              </w:rPr>
              <w:t>0,00</w:t>
            </w:r>
            <w:r w:rsidRPr="00B573A3">
              <w:rPr>
                <w:lang w:val="en-US"/>
              </w:rPr>
              <w:t>1</w:t>
            </w:r>
          </w:p>
        </w:tc>
      </w:tr>
      <w:tr w:rsidR="00B573A3" w:rsidRPr="005C6AF1" w14:paraId="4BD6BAE7" w14:textId="77777777" w:rsidTr="00890AE9">
        <w:trPr>
          <w:trHeight w:val="147"/>
        </w:trPr>
        <w:tc>
          <w:tcPr>
            <w:tcW w:w="2315" w:type="dxa"/>
            <w:shd w:val="clear" w:color="auto" w:fill="FFFFFF" w:themeFill="background1"/>
            <w:tcMar>
              <w:top w:w="72" w:type="dxa"/>
              <w:left w:w="144" w:type="dxa"/>
              <w:bottom w:w="72" w:type="dxa"/>
              <w:right w:w="144" w:type="dxa"/>
            </w:tcMar>
            <w:hideMark/>
          </w:tcPr>
          <w:p w14:paraId="2690E1B3" w14:textId="04AC55F2" w:rsidR="00B573A3" w:rsidRPr="00B573A3" w:rsidRDefault="00B573A3" w:rsidP="00B573A3">
            <w:pPr>
              <w:pStyle w:val="a3"/>
              <w:ind w:left="0"/>
              <w:jc w:val="center"/>
              <w:rPr>
                <w:lang w:val="ru-RU"/>
              </w:rPr>
            </w:pPr>
            <w:r w:rsidRPr="00B573A3">
              <w:rPr>
                <w:lang w:val="ru-RU"/>
              </w:rPr>
              <w:t>20-30</w:t>
            </w:r>
            <w:r w:rsidR="000156FF">
              <w:rPr>
                <w:lang w:val="ru-RU"/>
              </w:rPr>
              <w:t xml:space="preserve"> </w:t>
            </w:r>
            <w:proofErr w:type="spellStart"/>
            <w:r w:rsidRPr="00B573A3">
              <w:rPr>
                <w:lang w:val="ru-RU"/>
              </w:rPr>
              <w:t>нг</w:t>
            </w:r>
            <w:proofErr w:type="spellEnd"/>
            <w:r w:rsidRPr="00B573A3">
              <w:rPr>
                <w:lang w:val="ru-RU"/>
              </w:rPr>
              <w:t xml:space="preserve">/мл   </w:t>
            </w:r>
            <w:proofErr w:type="spellStart"/>
            <w:r w:rsidRPr="00B573A3">
              <w:rPr>
                <w:lang w:val="ru-RU"/>
              </w:rPr>
              <w:t>жеткіліксіздік</w:t>
            </w:r>
            <w:proofErr w:type="spellEnd"/>
          </w:p>
        </w:tc>
        <w:tc>
          <w:tcPr>
            <w:tcW w:w="1305" w:type="dxa"/>
            <w:shd w:val="clear" w:color="auto" w:fill="FFFFFF" w:themeFill="background1"/>
            <w:tcMar>
              <w:top w:w="72" w:type="dxa"/>
              <w:left w:w="144" w:type="dxa"/>
              <w:bottom w:w="72" w:type="dxa"/>
              <w:right w:w="144" w:type="dxa"/>
            </w:tcMar>
            <w:hideMark/>
          </w:tcPr>
          <w:p w14:paraId="1F2F5D48" w14:textId="77777777" w:rsidR="00B573A3" w:rsidRPr="00B573A3" w:rsidRDefault="00B573A3" w:rsidP="00B573A3">
            <w:pPr>
              <w:pStyle w:val="a3"/>
              <w:ind w:left="0"/>
              <w:jc w:val="center"/>
              <w:rPr>
                <w:lang w:val="ru-RU"/>
              </w:rPr>
            </w:pPr>
            <w:r w:rsidRPr="00B573A3">
              <w:rPr>
                <w:lang w:val="ru-RU"/>
              </w:rPr>
              <w:t>23</w:t>
            </w:r>
          </w:p>
        </w:tc>
        <w:tc>
          <w:tcPr>
            <w:tcW w:w="998" w:type="dxa"/>
            <w:shd w:val="clear" w:color="auto" w:fill="FFFFFF" w:themeFill="background1"/>
            <w:tcMar>
              <w:top w:w="72" w:type="dxa"/>
              <w:left w:w="144" w:type="dxa"/>
              <w:bottom w:w="72" w:type="dxa"/>
              <w:right w:w="144" w:type="dxa"/>
            </w:tcMar>
            <w:hideMark/>
          </w:tcPr>
          <w:p w14:paraId="771A510B" w14:textId="77777777" w:rsidR="00B573A3" w:rsidRPr="00B573A3" w:rsidRDefault="00B573A3" w:rsidP="00B573A3">
            <w:pPr>
              <w:pStyle w:val="a3"/>
              <w:ind w:left="0"/>
              <w:jc w:val="center"/>
              <w:rPr>
                <w:lang w:val="ru-RU"/>
              </w:rPr>
            </w:pPr>
            <w:r w:rsidRPr="00B573A3">
              <w:rPr>
                <w:lang w:val="ru-RU"/>
              </w:rPr>
              <w:t>21</w:t>
            </w:r>
          </w:p>
        </w:tc>
        <w:tc>
          <w:tcPr>
            <w:tcW w:w="1044" w:type="dxa"/>
            <w:shd w:val="clear" w:color="auto" w:fill="FFFFFF" w:themeFill="background1"/>
            <w:tcMar>
              <w:top w:w="72" w:type="dxa"/>
              <w:left w:w="144" w:type="dxa"/>
              <w:bottom w:w="72" w:type="dxa"/>
              <w:right w:w="144" w:type="dxa"/>
            </w:tcMar>
            <w:hideMark/>
          </w:tcPr>
          <w:p w14:paraId="47A4148C" w14:textId="77777777" w:rsidR="00B573A3" w:rsidRPr="00B573A3" w:rsidRDefault="00B573A3" w:rsidP="00B573A3">
            <w:pPr>
              <w:pStyle w:val="a3"/>
              <w:ind w:left="0"/>
              <w:jc w:val="center"/>
              <w:rPr>
                <w:lang w:val="ru-RU"/>
              </w:rPr>
            </w:pPr>
            <w:r w:rsidRPr="00B573A3">
              <w:rPr>
                <w:lang w:val="ru-RU"/>
              </w:rPr>
              <w:t>25</w:t>
            </w:r>
          </w:p>
        </w:tc>
        <w:tc>
          <w:tcPr>
            <w:tcW w:w="1339" w:type="dxa"/>
            <w:shd w:val="clear" w:color="auto" w:fill="FFFFFF" w:themeFill="background1"/>
            <w:tcMar>
              <w:top w:w="72" w:type="dxa"/>
              <w:left w:w="144" w:type="dxa"/>
              <w:bottom w:w="72" w:type="dxa"/>
              <w:right w:w="144" w:type="dxa"/>
            </w:tcMar>
            <w:hideMark/>
          </w:tcPr>
          <w:p w14:paraId="7CB51AF1" w14:textId="77777777" w:rsidR="00B573A3" w:rsidRPr="00B573A3" w:rsidRDefault="00B573A3" w:rsidP="00B573A3">
            <w:pPr>
              <w:pStyle w:val="a3"/>
              <w:ind w:left="0"/>
              <w:jc w:val="center"/>
              <w:rPr>
                <w:lang w:val="ru-RU"/>
              </w:rPr>
            </w:pPr>
            <w:r w:rsidRPr="00B573A3">
              <w:rPr>
                <w:lang w:val="ru-RU"/>
              </w:rPr>
              <w:t>23</w:t>
            </w:r>
          </w:p>
        </w:tc>
        <w:tc>
          <w:tcPr>
            <w:tcW w:w="1126" w:type="dxa"/>
            <w:shd w:val="clear" w:color="auto" w:fill="FFFFFF" w:themeFill="background1"/>
            <w:tcMar>
              <w:top w:w="72" w:type="dxa"/>
              <w:left w:w="144" w:type="dxa"/>
              <w:bottom w:w="72" w:type="dxa"/>
              <w:right w:w="144" w:type="dxa"/>
            </w:tcMar>
            <w:hideMark/>
          </w:tcPr>
          <w:p w14:paraId="4AD798D2" w14:textId="77777777" w:rsidR="00B573A3" w:rsidRPr="00B573A3" w:rsidRDefault="00B573A3" w:rsidP="00B573A3">
            <w:pPr>
              <w:pStyle w:val="a3"/>
              <w:ind w:left="0"/>
              <w:jc w:val="center"/>
              <w:rPr>
                <w:lang w:val="ru-RU"/>
              </w:rPr>
            </w:pPr>
            <w:r w:rsidRPr="00B573A3">
              <w:rPr>
                <w:lang w:val="ru-RU"/>
              </w:rPr>
              <w:t>21</w:t>
            </w:r>
          </w:p>
        </w:tc>
        <w:tc>
          <w:tcPr>
            <w:tcW w:w="991" w:type="dxa"/>
            <w:shd w:val="clear" w:color="auto" w:fill="FFFFFF" w:themeFill="background1"/>
            <w:tcMar>
              <w:top w:w="72" w:type="dxa"/>
              <w:left w:w="144" w:type="dxa"/>
              <w:bottom w:w="72" w:type="dxa"/>
              <w:right w:w="144" w:type="dxa"/>
            </w:tcMar>
            <w:hideMark/>
          </w:tcPr>
          <w:p w14:paraId="4C0E8123" w14:textId="77777777" w:rsidR="00B573A3" w:rsidRPr="00B573A3" w:rsidRDefault="00B573A3" w:rsidP="00B573A3">
            <w:pPr>
              <w:pStyle w:val="a3"/>
              <w:ind w:left="0"/>
              <w:jc w:val="center"/>
              <w:rPr>
                <w:lang w:val="ru-RU"/>
              </w:rPr>
            </w:pPr>
            <w:r w:rsidRPr="00B573A3">
              <w:rPr>
                <w:lang w:val="ru-RU"/>
              </w:rPr>
              <w:t>27</w:t>
            </w:r>
          </w:p>
        </w:tc>
        <w:tc>
          <w:tcPr>
            <w:tcW w:w="955" w:type="dxa"/>
            <w:shd w:val="clear" w:color="auto" w:fill="FFFFFF" w:themeFill="background1"/>
            <w:tcMar>
              <w:top w:w="72" w:type="dxa"/>
              <w:left w:w="144" w:type="dxa"/>
              <w:bottom w:w="72" w:type="dxa"/>
              <w:right w:w="144" w:type="dxa"/>
            </w:tcMar>
            <w:hideMark/>
          </w:tcPr>
          <w:p w14:paraId="637CF52D" w14:textId="7E1FCD82" w:rsidR="00B573A3" w:rsidRPr="00B573A3" w:rsidRDefault="00B573A3" w:rsidP="00B573A3">
            <w:pPr>
              <w:pStyle w:val="a3"/>
              <w:ind w:left="0"/>
              <w:jc w:val="center"/>
              <w:rPr>
                <w:lang w:val="ru-RU"/>
              </w:rPr>
            </w:pPr>
            <w:r w:rsidRPr="00B573A3">
              <w:rPr>
                <w:lang w:val="ru-RU"/>
              </w:rPr>
              <w:t>0,2</w:t>
            </w:r>
          </w:p>
        </w:tc>
      </w:tr>
      <w:tr w:rsidR="00B573A3" w:rsidRPr="005C6AF1" w14:paraId="52490F0C" w14:textId="77777777" w:rsidTr="00B573A3">
        <w:trPr>
          <w:trHeight w:val="597"/>
        </w:trPr>
        <w:tc>
          <w:tcPr>
            <w:tcW w:w="2315" w:type="dxa"/>
            <w:shd w:val="clear" w:color="auto" w:fill="FFFFFF" w:themeFill="background1"/>
            <w:tcMar>
              <w:top w:w="72" w:type="dxa"/>
              <w:left w:w="144" w:type="dxa"/>
              <w:bottom w:w="72" w:type="dxa"/>
              <w:right w:w="144" w:type="dxa"/>
            </w:tcMar>
            <w:hideMark/>
          </w:tcPr>
          <w:p w14:paraId="07CD1DEB" w14:textId="6269CD26" w:rsidR="00B573A3" w:rsidRPr="00B573A3" w:rsidRDefault="00B573A3" w:rsidP="00B573A3">
            <w:pPr>
              <w:pStyle w:val="a3"/>
              <w:ind w:left="0"/>
              <w:jc w:val="center"/>
              <w:rPr>
                <w:lang w:val="ru-RU"/>
              </w:rPr>
            </w:pPr>
            <w:proofErr w:type="gramStart"/>
            <w:r w:rsidRPr="00B573A3">
              <w:rPr>
                <w:lang w:val="ru-RU"/>
              </w:rPr>
              <w:t>&lt;</w:t>
            </w:r>
            <w:r w:rsidR="000156FF">
              <w:rPr>
                <w:lang w:val="ru-RU"/>
              </w:rPr>
              <w:t xml:space="preserve"> </w:t>
            </w:r>
            <w:r w:rsidRPr="00B573A3">
              <w:rPr>
                <w:lang w:val="ru-RU"/>
              </w:rPr>
              <w:t>20</w:t>
            </w:r>
            <w:proofErr w:type="gramEnd"/>
            <w:r w:rsidRPr="00B573A3">
              <w:rPr>
                <w:lang w:val="ru-RU"/>
              </w:rPr>
              <w:t xml:space="preserve">нг/мл  </w:t>
            </w:r>
            <w:proofErr w:type="spellStart"/>
            <w:r w:rsidRPr="00B573A3">
              <w:rPr>
                <w:lang w:val="ru-RU"/>
              </w:rPr>
              <w:t>тапшылық</w:t>
            </w:r>
            <w:proofErr w:type="spellEnd"/>
          </w:p>
        </w:tc>
        <w:tc>
          <w:tcPr>
            <w:tcW w:w="1305" w:type="dxa"/>
            <w:shd w:val="clear" w:color="auto" w:fill="FFFFFF" w:themeFill="background1"/>
            <w:tcMar>
              <w:top w:w="72" w:type="dxa"/>
              <w:left w:w="144" w:type="dxa"/>
              <w:bottom w:w="72" w:type="dxa"/>
              <w:right w:w="144" w:type="dxa"/>
            </w:tcMar>
            <w:hideMark/>
          </w:tcPr>
          <w:p w14:paraId="6301665C" w14:textId="77777777" w:rsidR="00B573A3" w:rsidRPr="00B573A3" w:rsidRDefault="00B573A3" w:rsidP="00B573A3">
            <w:pPr>
              <w:pStyle w:val="a3"/>
              <w:ind w:left="0"/>
              <w:jc w:val="center"/>
              <w:rPr>
                <w:lang w:val="ru-RU"/>
              </w:rPr>
            </w:pPr>
            <w:r w:rsidRPr="00B573A3">
              <w:rPr>
                <w:lang w:val="ru-RU"/>
              </w:rPr>
              <w:t>13</w:t>
            </w:r>
          </w:p>
        </w:tc>
        <w:tc>
          <w:tcPr>
            <w:tcW w:w="998" w:type="dxa"/>
            <w:shd w:val="clear" w:color="auto" w:fill="FFFFFF" w:themeFill="background1"/>
            <w:tcMar>
              <w:top w:w="72" w:type="dxa"/>
              <w:left w:w="144" w:type="dxa"/>
              <w:bottom w:w="72" w:type="dxa"/>
              <w:right w:w="144" w:type="dxa"/>
            </w:tcMar>
            <w:hideMark/>
          </w:tcPr>
          <w:p w14:paraId="47C0B4C8" w14:textId="77777777" w:rsidR="00B573A3" w:rsidRPr="00B573A3" w:rsidRDefault="00B573A3" w:rsidP="00B573A3">
            <w:pPr>
              <w:pStyle w:val="a3"/>
              <w:ind w:left="0"/>
              <w:jc w:val="center"/>
              <w:rPr>
                <w:lang w:val="ru-RU"/>
              </w:rPr>
            </w:pPr>
            <w:r w:rsidRPr="00B573A3">
              <w:rPr>
                <w:lang w:val="ru-RU"/>
              </w:rPr>
              <w:t>10</w:t>
            </w:r>
          </w:p>
        </w:tc>
        <w:tc>
          <w:tcPr>
            <w:tcW w:w="1044" w:type="dxa"/>
            <w:shd w:val="clear" w:color="auto" w:fill="FFFFFF" w:themeFill="background1"/>
            <w:tcMar>
              <w:top w:w="72" w:type="dxa"/>
              <w:left w:w="144" w:type="dxa"/>
              <w:bottom w:w="72" w:type="dxa"/>
              <w:right w:w="144" w:type="dxa"/>
            </w:tcMar>
            <w:hideMark/>
          </w:tcPr>
          <w:p w14:paraId="2F39548A" w14:textId="71415D5E" w:rsidR="00B573A3" w:rsidRPr="00B573A3" w:rsidRDefault="00B573A3" w:rsidP="00B573A3">
            <w:pPr>
              <w:pStyle w:val="a3"/>
              <w:ind w:left="0"/>
              <w:jc w:val="center"/>
              <w:rPr>
                <w:lang w:val="ru-RU"/>
              </w:rPr>
            </w:pPr>
            <w:r w:rsidRPr="00B573A3">
              <w:rPr>
                <w:lang w:val="ru-RU"/>
              </w:rPr>
              <w:t>16</w:t>
            </w:r>
          </w:p>
          <w:p w14:paraId="46E442EF" w14:textId="41B0998B" w:rsidR="00B573A3" w:rsidRPr="00B573A3" w:rsidRDefault="00B573A3" w:rsidP="00B573A3">
            <w:pPr>
              <w:jc w:val="center"/>
              <w:rPr>
                <w:sz w:val="28"/>
                <w:szCs w:val="28"/>
                <w:lang w:val="ru-RU"/>
              </w:rPr>
            </w:pPr>
          </w:p>
        </w:tc>
        <w:tc>
          <w:tcPr>
            <w:tcW w:w="1339" w:type="dxa"/>
            <w:shd w:val="clear" w:color="auto" w:fill="FFFFFF" w:themeFill="background1"/>
            <w:tcMar>
              <w:top w:w="72" w:type="dxa"/>
              <w:left w:w="144" w:type="dxa"/>
              <w:bottom w:w="72" w:type="dxa"/>
              <w:right w:w="144" w:type="dxa"/>
            </w:tcMar>
            <w:hideMark/>
          </w:tcPr>
          <w:p w14:paraId="3DE8A257" w14:textId="77777777" w:rsidR="00B573A3" w:rsidRPr="00B573A3" w:rsidRDefault="00B573A3" w:rsidP="00B573A3">
            <w:pPr>
              <w:pStyle w:val="a3"/>
              <w:ind w:left="0"/>
              <w:jc w:val="center"/>
              <w:rPr>
                <w:lang w:val="ru-RU"/>
              </w:rPr>
            </w:pPr>
            <w:r w:rsidRPr="00B573A3">
              <w:rPr>
                <w:lang w:val="ru-RU"/>
              </w:rPr>
              <w:t>14</w:t>
            </w:r>
          </w:p>
        </w:tc>
        <w:tc>
          <w:tcPr>
            <w:tcW w:w="1126" w:type="dxa"/>
            <w:shd w:val="clear" w:color="auto" w:fill="FFFFFF" w:themeFill="background1"/>
            <w:tcMar>
              <w:top w:w="72" w:type="dxa"/>
              <w:left w:w="144" w:type="dxa"/>
              <w:bottom w:w="72" w:type="dxa"/>
              <w:right w:w="144" w:type="dxa"/>
            </w:tcMar>
            <w:hideMark/>
          </w:tcPr>
          <w:p w14:paraId="20A8C371" w14:textId="77777777" w:rsidR="00B573A3" w:rsidRPr="00B573A3" w:rsidRDefault="00B573A3" w:rsidP="00B573A3">
            <w:pPr>
              <w:pStyle w:val="a3"/>
              <w:ind w:left="0"/>
              <w:jc w:val="center"/>
              <w:rPr>
                <w:lang w:val="ru-RU"/>
              </w:rPr>
            </w:pPr>
            <w:r w:rsidRPr="00B573A3">
              <w:rPr>
                <w:lang w:val="ru-RU"/>
              </w:rPr>
              <w:t>12</w:t>
            </w:r>
          </w:p>
        </w:tc>
        <w:tc>
          <w:tcPr>
            <w:tcW w:w="991" w:type="dxa"/>
            <w:shd w:val="clear" w:color="auto" w:fill="FFFFFF" w:themeFill="background1"/>
            <w:tcMar>
              <w:top w:w="72" w:type="dxa"/>
              <w:left w:w="144" w:type="dxa"/>
              <w:bottom w:w="72" w:type="dxa"/>
              <w:right w:w="144" w:type="dxa"/>
            </w:tcMar>
            <w:hideMark/>
          </w:tcPr>
          <w:p w14:paraId="055E85BE" w14:textId="77777777" w:rsidR="00B573A3" w:rsidRPr="00B573A3" w:rsidRDefault="00B573A3" w:rsidP="00B573A3">
            <w:pPr>
              <w:pStyle w:val="a3"/>
              <w:ind w:left="0"/>
              <w:jc w:val="center"/>
              <w:rPr>
                <w:lang w:val="ru-RU"/>
              </w:rPr>
            </w:pPr>
            <w:r w:rsidRPr="00B573A3">
              <w:rPr>
                <w:lang w:val="ru-RU"/>
              </w:rPr>
              <w:t>16</w:t>
            </w:r>
          </w:p>
        </w:tc>
        <w:tc>
          <w:tcPr>
            <w:tcW w:w="955" w:type="dxa"/>
            <w:shd w:val="clear" w:color="auto" w:fill="FFFFFF" w:themeFill="background1"/>
            <w:tcMar>
              <w:top w:w="72" w:type="dxa"/>
              <w:left w:w="144" w:type="dxa"/>
              <w:bottom w:w="72" w:type="dxa"/>
              <w:right w:w="144" w:type="dxa"/>
            </w:tcMar>
            <w:hideMark/>
          </w:tcPr>
          <w:p w14:paraId="163D8CA3" w14:textId="77777777" w:rsidR="00B573A3" w:rsidRPr="00B573A3" w:rsidRDefault="00B573A3" w:rsidP="00B573A3">
            <w:pPr>
              <w:pStyle w:val="a3"/>
              <w:ind w:left="0"/>
              <w:jc w:val="center"/>
              <w:rPr>
                <w:lang w:val="ru-RU"/>
              </w:rPr>
            </w:pPr>
            <w:r w:rsidRPr="00B573A3">
              <w:rPr>
                <w:lang w:val="ru-RU"/>
              </w:rPr>
              <w:t>0,0</w:t>
            </w:r>
            <w:r w:rsidRPr="00B573A3">
              <w:rPr>
                <w:lang w:val="en-US"/>
              </w:rPr>
              <w:t>1</w:t>
            </w:r>
          </w:p>
        </w:tc>
      </w:tr>
      <w:tr w:rsidR="00B573A3" w:rsidRPr="005C6AF1" w14:paraId="5A23F80F" w14:textId="77777777" w:rsidTr="0088476A">
        <w:trPr>
          <w:trHeight w:val="852"/>
        </w:trPr>
        <w:tc>
          <w:tcPr>
            <w:tcW w:w="10073" w:type="dxa"/>
            <w:gridSpan w:val="8"/>
            <w:shd w:val="clear" w:color="auto" w:fill="FFFFFF" w:themeFill="background1"/>
            <w:tcMar>
              <w:top w:w="72" w:type="dxa"/>
              <w:left w:w="144" w:type="dxa"/>
              <w:bottom w:w="72" w:type="dxa"/>
              <w:right w:w="144" w:type="dxa"/>
            </w:tcMar>
            <w:hideMark/>
          </w:tcPr>
          <w:p w14:paraId="495E7157" w14:textId="5C8D660F" w:rsidR="00B573A3" w:rsidRPr="002F1977" w:rsidRDefault="00B573A3" w:rsidP="00B573A3">
            <w:pPr>
              <w:pStyle w:val="a3"/>
              <w:ind w:left="0"/>
            </w:pPr>
            <w:r w:rsidRPr="002F1977">
              <w:t>Q1</w:t>
            </w:r>
            <w:r w:rsidR="00021A41" w:rsidRPr="00021A41">
              <w:t xml:space="preserve"> -</w:t>
            </w:r>
            <w:r w:rsidR="00021A41" w:rsidRPr="002F1977">
              <w:t xml:space="preserve"> Q</w:t>
            </w:r>
            <w:r w:rsidR="00021A41" w:rsidRPr="00021A41">
              <w:t>3</w:t>
            </w:r>
            <w:r w:rsidR="00021A41" w:rsidRPr="005B6EAC">
              <w:t>-</w:t>
            </w:r>
            <w:r w:rsidR="00021A41" w:rsidRPr="00524F43">
              <w:rPr>
                <w:color w:val="000000"/>
              </w:rPr>
              <w:t>интерквартильдік диапазон (25-ші - 75-ші квартилдер, IQR)</w:t>
            </w:r>
          </w:p>
          <w:p w14:paraId="57D32449" w14:textId="4ECF7771" w:rsidR="00B573A3" w:rsidRPr="0061461F" w:rsidRDefault="00B573A3" w:rsidP="00B573A3">
            <w:pPr>
              <w:pStyle w:val="a3"/>
              <w:ind w:left="0"/>
            </w:pPr>
            <w:r>
              <w:t>*</w:t>
            </w:r>
            <w:r w:rsidRPr="002F1977">
              <w:t xml:space="preserve">р &lt; 0,001 Пирсон </w:t>
            </w:r>
            <w:r w:rsidRPr="0061461F">
              <w:rPr>
                <w:lang w:val="ru-RU"/>
              </w:rPr>
              <w:t>α</w:t>
            </w:r>
            <w:r w:rsidRPr="002F1977">
              <w:t>-квадратындағы статистикалық маңызды айырмашылы</w:t>
            </w:r>
            <w:r>
              <w:t>қ</w:t>
            </w:r>
          </w:p>
        </w:tc>
      </w:tr>
    </w:tbl>
    <w:p w14:paraId="170FA29C" w14:textId="77777777" w:rsidR="00021BEB" w:rsidRDefault="00021BEB" w:rsidP="005562A5">
      <w:pPr>
        <w:jc w:val="both"/>
        <w:rPr>
          <w:sz w:val="28"/>
          <w:szCs w:val="28"/>
        </w:rPr>
      </w:pPr>
    </w:p>
    <w:p w14:paraId="2279209D" w14:textId="344AC455" w:rsidR="00E56612" w:rsidRPr="005B6EAC" w:rsidRDefault="005B6EAC" w:rsidP="000156FF">
      <w:pPr>
        <w:ind w:firstLine="720"/>
        <w:jc w:val="both"/>
        <w:rPr>
          <w:b/>
          <w:bCs/>
          <w:sz w:val="28"/>
          <w:szCs w:val="28"/>
        </w:rPr>
      </w:pPr>
      <w:r w:rsidRPr="005B6EAC">
        <w:rPr>
          <w:sz w:val="28"/>
          <w:szCs w:val="28"/>
        </w:rPr>
        <w:t>4</w:t>
      </w:r>
      <w:r w:rsidR="000156FF" w:rsidRPr="000156FF">
        <w:rPr>
          <w:sz w:val="28"/>
          <w:szCs w:val="28"/>
        </w:rPr>
        <w:t xml:space="preserve"> </w:t>
      </w:r>
      <w:r w:rsidR="00C2644F" w:rsidRPr="005B6EAC">
        <w:rPr>
          <w:sz w:val="28"/>
          <w:szCs w:val="28"/>
        </w:rPr>
        <w:t>– кестеде берілген н</w:t>
      </w:r>
      <w:r w:rsidR="005C6AF1" w:rsidRPr="005B6EAC">
        <w:rPr>
          <w:sz w:val="28"/>
          <w:szCs w:val="28"/>
        </w:rPr>
        <w:t>егізгі көрсеткіш</w:t>
      </w:r>
      <w:r w:rsidR="00C2644F" w:rsidRPr="005B6EAC">
        <w:rPr>
          <w:sz w:val="28"/>
          <w:szCs w:val="28"/>
        </w:rPr>
        <w:t xml:space="preserve"> </w:t>
      </w:r>
      <w:r w:rsidR="005C6AF1" w:rsidRPr="005B6EAC">
        <w:rPr>
          <w:sz w:val="28"/>
          <w:szCs w:val="28"/>
        </w:rPr>
        <w:t xml:space="preserve">жағдай тобындағы жасөспірім қыз балалар арасында </w:t>
      </w:r>
      <w:r w:rsidR="00C2644F" w:rsidRPr="005B6EAC">
        <w:rPr>
          <w:sz w:val="28"/>
          <w:szCs w:val="28"/>
        </w:rPr>
        <w:t xml:space="preserve">D дәруменінің </w:t>
      </w:r>
      <w:r w:rsidR="005C6AF1" w:rsidRPr="005B6EAC">
        <w:rPr>
          <w:sz w:val="28"/>
          <w:szCs w:val="28"/>
        </w:rPr>
        <w:t>жеткілікті деңгей</w:t>
      </w:r>
      <w:r w:rsidR="00C2644F" w:rsidRPr="005B6EAC">
        <w:rPr>
          <w:sz w:val="28"/>
          <w:szCs w:val="28"/>
        </w:rPr>
        <w:t>і</w:t>
      </w:r>
      <w:r w:rsidR="005C6AF1" w:rsidRPr="005B6EAC">
        <w:rPr>
          <w:sz w:val="28"/>
          <w:szCs w:val="28"/>
        </w:rPr>
        <w:t xml:space="preserve">  (&gt;30  нг/мл) </w:t>
      </w:r>
      <w:r w:rsidR="00C2644F" w:rsidRPr="005B6EAC">
        <w:rPr>
          <w:sz w:val="28"/>
          <w:szCs w:val="28"/>
        </w:rPr>
        <w:t xml:space="preserve">бақылау топпен салыстырғанда, жағдай тобында 1,2 есе </w:t>
      </w:r>
      <w:r w:rsidR="005C6AF1" w:rsidRPr="005B6EAC">
        <w:rPr>
          <w:sz w:val="28"/>
          <w:szCs w:val="28"/>
        </w:rPr>
        <w:t>нг/мл</w:t>
      </w:r>
      <w:r w:rsidR="00C2644F" w:rsidRPr="005B6EAC">
        <w:rPr>
          <w:sz w:val="28"/>
          <w:szCs w:val="28"/>
        </w:rPr>
        <w:t xml:space="preserve"> төмен болды және табылған айырмашылық мәнді болды. Келесі D дәруменінің </w:t>
      </w:r>
      <w:r w:rsidR="005C6AF1" w:rsidRPr="005B6EAC">
        <w:rPr>
          <w:sz w:val="28"/>
          <w:szCs w:val="28"/>
        </w:rPr>
        <w:t>жеткіліксіз деңгейі (20 - 30  нг/мл аралығы)</w:t>
      </w:r>
      <w:r w:rsidR="00393E96" w:rsidRPr="005B6EAC">
        <w:rPr>
          <w:sz w:val="28"/>
          <w:szCs w:val="28"/>
        </w:rPr>
        <w:t xml:space="preserve"> бойынша</w:t>
      </w:r>
      <w:r w:rsidR="00021BEB" w:rsidRPr="005B6EAC">
        <w:rPr>
          <w:sz w:val="28"/>
          <w:szCs w:val="28"/>
        </w:rPr>
        <w:t xml:space="preserve"> </w:t>
      </w:r>
      <w:r w:rsidR="00393E96" w:rsidRPr="005B6EAC">
        <w:rPr>
          <w:sz w:val="28"/>
          <w:szCs w:val="28"/>
        </w:rPr>
        <w:t xml:space="preserve">жағдай </w:t>
      </w:r>
      <w:r w:rsidR="000156FF" w:rsidRPr="000156FF">
        <w:rPr>
          <w:sz w:val="28"/>
          <w:szCs w:val="28"/>
        </w:rPr>
        <w:t>ж</w:t>
      </w:r>
      <w:r w:rsidR="000156FF">
        <w:rPr>
          <w:sz w:val="28"/>
          <w:szCs w:val="28"/>
        </w:rPr>
        <w:t>әне</w:t>
      </w:r>
      <w:r w:rsidR="00393E96" w:rsidRPr="005B6EAC">
        <w:rPr>
          <w:sz w:val="28"/>
          <w:szCs w:val="28"/>
        </w:rPr>
        <w:t xml:space="preserve"> </w:t>
      </w:r>
      <w:r w:rsidR="00021BEB" w:rsidRPr="005B6EAC">
        <w:rPr>
          <w:sz w:val="28"/>
          <w:szCs w:val="28"/>
        </w:rPr>
        <w:t>бақылау топ</w:t>
      </w:r>
      <w:r w:rsidR="00393E96" w:rsidRPr="005B6EAC">
        <w:rPr>
          <w:sz w:val="28"/>
          <w:szCs w:val="28"/>
        </w:rPr>
        <w:t>тары  арасында біркелкі мәнге ие болды</w:t>
      </w:r>
      <w:r w:rsidR="00DC1808" w:rsidRPr="005B6EAC">
        <w:rPr>
          <w:sz w:val="28"/>
          <w:szCs w:val="28"/>
        </w:rPr>
        <w:t>,</w:t>
      </w:r>
      <w:r w:rsidR="00393E96" w:rsidRPr="005B6EAC">
        <w:rPr>
          <w:sz w:val="28"/>
          <w:szCs w:val="28"/>
        </w:rPr>
        <w:t xml:space="preserve"> сондықтан</w:t>
      </w:r>
      <w:r w:rsidR="00DC1808" w:rsidRPr="005B6EAC">
        <w:rPr>
          <w:sz w:val="28"/>
          <w:szCs w:val="28"/>
        </w:rPr>
        <w:t xml:space="preserve"> да </w:t>
      </w:r>
      <w:r w:rsidR="00393E96" w:rsidRPr="005B6EAC">
        <w:rPr>
          <w:sz w:val="28"/>
          <w:szCs w:val="28"/>
        </w:rPr>
        <w:t xml:space="preserve"> </w:t>
      </w:r>
      <w:r w:rsidR="00DC1808" w:rsidRPr="005B6EAC">
        <w:rPr>
          <w:sz w:val="28"/>
          <w:szCs w:val="28"/>
        </w:rPr>
        <w:t>салыстырмалы ай</w:t>
      </w:r>
      <w:r w:rsidR="00021BEB" w:rsidRPr="005B6EAC">
        <w:rPr>
          <w:sz w:val="28"/>
          <w:szCs w:val="28"/>
        </w:rPr>
        <w:t xml:space="preserve">ырмашылық </w:t>
      </w:r>
      <w:r w:rsidR="00DC1808" w:rsidRPr="005B6EAC">
        <w:rPr>
          <w:sz w:val="28"/>
          <w:szCs w:val="28"/>
        </w:rPr>
        <w:t>табылған жоқ.</w:t>
      </w:r>
      <w:r w:rsidR="005C6AF1" w:rsidRPr="005B6EAC">
        <w:rPr>
          <w:sz w:val="28"/>
          <w:szCs w:val="28"/>
        </w:rPr>
        <w:t xml:space="preserve"> </w:t>
      </w:r>
      <w:r w:rsidR="00DC1808" w:rsidRPr="005B6EAC">
        <w:rPr>
          <w:sz w:val="28"/>
          <w:szCs w:val="28"/>
        </w:rPr>
        <w:t>Т</w:t>
      </w:r>
      <w:r w:rsidR="005C6AF1" w:rsidRPr="005B6EAC">
        <w:rPr>
          <w:sz w:val="28"/>
          <w:szCs w:val="28"/>
        </w:rPr>
        <w:t>апшылык деңгейі</w:t>
      </w:r>
      <w:r w:rsidR="000156FF">
        <w:rPr>
          <w:sz w:val="28"/>
          <w:szCs w:val="28"/>
        </w:rPr>
        <w:t xml:space="preserve"> </w:t>
      </w:r>
      <w:r w:rsidR="005C6AF1" w:rsidRPr="005B6EAC">
        <w:rPr>
          <w:sz w:val="28"/>
          <w:szCs w:val="28"/>
        </w:rPr>
        <w:t>(&lt;20  нг/мл)</w:t>
      </w:r>
      <w:r w:rsidR="000156FF">
        <w:rPr>
          <w:sz w:val="28"/>
          <w:szCs w:val="28"/>
        </w:rPr>
        <w:t xml:space="preserve"> </w:t>
      </w:r>
      <w:r w:rsidR="00DC1808" w:rsidRPr="005B6EAC">
        <w:rPr>
          <w:sz w:val="28"/>
          <w:szCs w:val="28"/>
        </w:rPr>
        <w:t>бойынша салыстыру нәтижесінде</w:t>
      </w:r>
      <w:r w:rsidR="000156FF">
        <w:rPr>
          <w:sz w:val="28"/>
          <w:szCs w:val="28"/>
        </w:rPr>
        <w:t>,</w:t>
      </w:r>
      <w:r w:rsidR="00DC1808" w:rsidRPr="005B6EAC">
        <w:rPr>
          <w:sz w:val="28"/>
          <w:szCs w:val="28"/>
        </w:rPr>
        <w:t xml:space="preserve"> </w:t>
      </w:r>
      <w:r w:rsidR="005C6AF1" w:rsidRPr="005B6EAC">
        <w:rPr>
          <w:sz w:val="28"/>
          <w:szCs w:val="28"/>
        </w:rPr>
        <w:t xml:space="preserve">бақылау тобындағы 25(OH)D дәруменінің деңгейі </w:t>
      </w:r>
      <w:r w:rsidR="00DC1808" w:rsidRPr="005B6EAC">
        <w:rPr>
          <w:sz w:val="28"/>
          <w:szCs w:val="28"/>
        </w:rPr>
        <w:t xml:space="preserve">жағдай тобындағы </w:t>
      </w:r>
      <w:r w:rsidR="005C6AF1" w:rsidRPr="005B6EAC">
        <w:rPr>
          <w:sz w:val="28"/>
          <w:szCs w:val="28"/>
        </w:rPr>
        <w:t>жасөспірім қыз балалар</w:t>
      </w:r>
      <w:r w:rsidR="00DC1808" w:rsidRPr="005B6EAC">
        <w:rPr>
          <w:sz w:val="28"/>
          <w:szCs w:val="28"/>
        </w:rPr>
        <w:t>ға қарағанда</w:t>
      </w:r>
      <w:r w:rsidR="005C6AF1" w:rsidRPr="005B6EAC">
        <w:rPr>
          <w:sz w:val="28"/>
          <w:szCs w:val="28"/>
        </w:rPr>
        <w:t xml:space="preserve"> </w:t>
      </w:r>
      <w:r w:rsidR="00DC1808" w:rsidRPr="005B6EAC">
        <w:rPr>
          <w:sz w:val="28"/>
          <w:szCs w:val="28"/>
        </w:rPr>
        <w:t>1 нг/мл</w:t>
      </w:r>
      <w:r w:rsidR="005C6AF1" w:rsidRPr="005B6EAC">
        <w:rPr>
          <w:sz w:val="28"/>
          <w:szCs w:val="28"/>
        </w:rPr>
        <w:t xml:space="preserve"> </w:t>
      </w:r>
      <w:r w:rsidR="00DC1808" w:rsidRPr="005B6EAC">
        <w:rPr>
          <w:sz w:val="28"/>
          <w:szCs w:val="28"/>
        </w:rPr>
        <w:t>жоғары бол</w:t>
      </w:r>
      <w:r w:rsidR="000156FF">
        <w:rPr>
          <w:sz w:val="28"/>
          <w:szCs w:val="28"/>
        </w:rPr>
        <w:t>ып</w:t>
      </w:r>
      <w:r w:rsidR="00DC1808" w:rsidRPr="005B6EAC">
        <w:rPr>
          <w:sz w:val="28"/>
          <w:szCs w:val="28"/>
        </w:rPr>
        <w:t>, салыстырмалы айқын айырмашылық табылды.</w:t>
      </w:r>
      <w:r w:rsidR="000156FF">
        <w:rPr>
          <w:sz w:val="28"/>
          <w:szCs w:val="28"/>
        </w:rPr>
        <w:t xml:space="preserve"> Салыстыру анализі көрсеткендей </w:t>
      </w:r>
      <w:r w:rsidR="000156FF" w:rsidRPr="005B6EAC">
        <w:rPr>
          <w:sz w:val="28"/>
          <w:szCs w:val="28"/>
        </w:rPr>
        <w:t>D дәрумені</w:t>
      </w:r>
      <w:r w:rsidR="000156FF">
        <w:rPr>
          <w:sz w:val="28"/>
          <w:szCs w:val="28"/>
        </w:rPr>
        <w:t xml:space="preserve">нің қалыпты және тапшылық деңгейлерің бойынша екі топ арасында мәнді айырмашылыққа ие болды. </w:t>
      </w:r>
    </w:p>
    <w:p w14:paraId="5FFF59BC" w14:textId="77777777" w:rsidR="00D05073" w:rsidRDefault="00D05073" w:rsidP="005B6EAC">
      <w:pPr>
        <w:jc w:val="both"/>
        <w:rPr>
          <w:b/>
          <w:bCs/>
          <w:sz w:val="28"/>
          <w:szCs w:val="28"/>
          <w:highlight w:val="yellow"/>
        </w:rPr>
      </w:pPr>
    </w:p>
    <w:p w14:paraId="1F2A3510" w14:textId="77777777" w:rsidR="00D05073" w:rsidRDefault="00D05073" w:rsidP="00D05073">
      <w:pPr>
        <w:rPr>
          <w:b/>
          <w:bCs/>
          <w:sz w:val="28"/>
          <w:szCs w:val="28"/>
          <w:highlight w:val="yellow"/>
        </w:rPr>
      </w:pPr>
    </w:p>
    <w:p w14:paraId="5517422C" w14:textId="39629195" w:rsidR="00B673A7" w:rsidRDefault="000156FF" w:rsidP="000156FF">
      <w:pPr>
        <w:jc w:val="center"/>
        <w:rPr>
          <w:b/>
          <w:bCs/>
          <w:sz w:val="28"/>
          <w:szCs w:val="28"/>
          <w:highlight w:val="yellow"/>
        </w:rPr>
      </w:pPr>
      <w:r>
        <w:object w:dxaOrig="11669" w:dyaOrig="10469" w14:anchorId="7B30FE95">
          <v:shape id="_x0000_i1026" type="#_x0000_t75" style="width:450pt;height:404pt" o:ole="">
            <v:imagedata r:id="rId25" o:title=""/>
          </v:shape>
          <o:OLEObject Type="Embed" ProgID="Prism9.Document" ShapeID="_x0000_i1026" DrawAspect="Content" ObjectID="_1758354145" r:id="rId26"/>
        </w:object>
      </w:r>
    </w:p>
    <w:p w14:paraId="0BFF7AD6" w14:textId="77777777" w:rsidR="00B673A7" w:rsidRDefault="00B673A7" w:rsidP="00D05073">
      <w:pPr>
        <w:rPr>
          <w:b/>
          <w:bCs/>
          <w:sz w:val="28"/>
          <w:szCs w:val="28"/>
          <w:highlight w:val="yellow"/>
        </w:rPr>
      </w:pPr>
    </w:p>
    <w:p w14:paraId="0704107F" w14:textId="10241543" w:rsidR="00B673A7" w:rsidRPr="000156FF" w:rsidRDefault="00B673A7" w:rsidP="00B673A7">
      <w:pPr>
        <w:jc w:val="both"/>
        <w:rPr>
          <w:sz w:val="28"/>
          <w:szCs w:val="28"/>
        </w:rPr>
      </w:pPr>
      <w:r w:rsidRPr="000156FF">
        <w:rPr>
          <w:sz w:val="28"/>
          <w:szCs w:val="28"/>
        </w:rPr>
        <w:t>Ескерту: * - p&lt; 0,001 D дәруменінің қалыпты және жетіспеушілік деңгейі</w:t>
      </w:r>
      <w:r w:rsidR="000156FF">
        <w:rPr>
          <w:sz w:val="28"/>
          <w:szCs w:val="28"/>
        </w:rPr>
        <w:t>лері</w:t>
      </w:r>
      <w:r w:rsidRPr="000156FF">
        <w:rPr>
          <w:sz w:val="28"/>
          <w:szCs w:val="28"/>
        </w:rPr>
        <w:t xml:space="preserve"> арасында Пирсон бойынша статистикалық </w:t>
      </w:r>
      <w:r w:rsidR="000156FF">
        <w:rPr>
          <w:sz w:val="28"/>
          <w:szCs w:val="28"/>
        </w:rPr>
        <w:t>айқын</w:t>
      </w:r>
      <w:r w:rsidR="000156FF" w:rsidRPr="000156FF">
        <w:rPr>
          <w:sz w:val="28"/>
          <w:szCs w:val="28"/>
        </w:rPr>
        <w:t xml:space="preserve"> айырмашылық</w:t>
      </w:r>
    </w:p>
    <w:p w14:paraId="41F98684" w14:textId="159E5238" w:rsidR="00B673A7" w:rsidRPr="000156FF" w:rsidRDefault="00B673A7" w:rsidP="00B673A7">
      <w:pPr>
        <w:jc w:val="both"/>
        <w:rPr>
          <w:sz w:val="28"/>
          <w:szCs w:val="28"/>
        </w:rPr>
      </w:pPr>
      <w:r w:rsidRPr="000156FF">
        <w:rPr>
          <w:sz w:val="28"/>
          <w:szCs w:val="28"/>
        </w:rPr>
        <w:t>*</w:t>
      </w:r>
      <w:r w:rsidR="000156FF" w:rsidRPr="000156FF">
        <w:rPr>
          <w:sz w:val="28"/>
          <w:szCs w:val="28"/>
        </w:rPr>
        <w:t>*</w:t>
      </w:r>
      <w:r w:rsidR="000156FF">
        <w:rPr>
          <w:sz w:val="28"/>
          <w:szCs w:val="28"/>
        </w:rPr>
        <w:t xml:space="preserve"> </w:t>
      </w:r>
      <w:r w:rsidRPr="000156FF">
        <w:rPr>
          <w:sz w:val="28"/>
          <w:szCs w:val="28"/>
        </w:rPr>
        <w:t>- p&lt;</w:t>
      </w:r>
      <w:r w:rsidR="000156FF">
        <w:rPr>
          <w:sz w:val="28"/>
          <w:szCs w:val="28"/>
        </w:rPr>
        <w:t xml:space="preserve"> </w:t>
      </w:r>
      <w:r w:rsidRPr="000156FF">
        <w:rPr>
          <w:sz w:val="28"/>
          <w:szCs w:val="28"/>
        </w:rPr>
        <w:t>0,001 арасындағы D дәруменінің қалыпты және тапшылық деңгей</w:t>
      </w:r>
      <w:r w:rsidR="000156FF">
        <w:rPr>
          <w:sz w:val="28"/>
          <w:szCs w:val="28"/>
        </w:rPr>
        <w:t>лер</w:t>
      </w:r>
      <w:r w:rsidRPr="000156FF">
        <w:rPr>
          <w:sz w:val="28"/>
          <w:szCs w:val="28"/>
        </w:rPr>
        <w:t>і арасында</w:t>
      </w:r>
      <w:r w:rsidR="000156FF">
        <w:rPr>
          <w:sz w:val="28"/>
          <w:szCs w:val="28"/>
        </w:rPr>
        <w:t xml:space="preserve"> </w:t>
      </w:r>
      <w:r w:rsidRPr="000156FF">
        <w:rPr>
          <w:sz w:val="28"/>
          <w:szCs w:val="28"/>
        </w:rPr>
        <w:t xml:space="preserve">Пирсон бойынша </w:t>
      </w:r>
      <w:r w:rsidR="000156FF">
        <w:rPr>
          <w:sz w:val="28"/>
          <w:szCs w:val="28"/>
        </w:rPr>
        <w:t xml:space="preserve">айқын </w:t>
      </w:r>
      <w:r w:rsidRPr="000156FF">
        <w:rPr>
          <w:sz w:val="28"/>
          <w:szCs w:val="28"/>
        </w:rPr>
        <w:t>айырмашылық</w:t>
      </w:r>
    </w:p>
    <w:p w14:paraId="05680D85" w14:textId="77777777" w:rsidR="00C75C31" w:rsidRPr="000156FF" w:rsidRDefault="00C75C31" w:rsidP="00B673A7">
      <w:pPr>
        <w:jc w:val="both"/>
        <w:rPr>
          <w:sz w:val="28"/>
          <w:szCs w:val="28"/>
        </w:rPr>
      </w:pPr>
    </w:p>
    <w:p w14:paraId="2EF7F8DE" w14:textId="02C0C508" w:rsidR="000156FF" w:rsidRDefault="00837646" w:rsidP="00FB55C7">
      <w:pPr>
        <w:jc w:val="both"/>
        <w:rPr>
          <w:sz w:val="28"/>
          <w:szCs w:val="28"/>
        </w:rPr>
      </w:pPr>
      <w:r w:rsidRPr="00837646">
        <w:rPr>
          <w:sz w:val="28"/>
          <w:szCs w:val="28"/>
        </w:rPr>
        <w:t>4</w:t>
      </w:r>
      <w:r w:rsidR="00651C03" w:rsidRPr="00651C03">
        <w:rPr>
          <w:sz w:val="28"/>
          <w:szCs w:val="28"/>
        </w:rPr>
        <w:t xml:space="preserve"> сурет </w:t>
      </w:r>
      <w:r w:rsidRPr="00837646">
        <w:rPr>
          <w:sz w:val="28"/>
          <w:szCs w:val="28"/>
        </w:rPr>
        <w:t xml:space="preserve">- </w:t>
      </w:r>
      <w:r w:rsidR="00C75C31" w:rsidRPr="005B6EAC">
        <w:rPr>
          <w:sz w:val="28"/>
          <w:szCs w:val="28"/>
        </w:rPr>
        <w:t xml:space="preserve">Жағдай </w:t>
      </w:r>
      <w:r w:rsidR="000156FF" w:rsidRPr="000156FF">
        <w:rPr>
          <w:sz w:val="28"/>
          <w:szCs w:val="28"/>
        </w:rPr>
        <w:t>ж</w:t>
      </w:r>
      <w:r w:rsidR="000156FF">
        <w:rPr>
          <w:sz w:val="28"/>
          <w:szCs w:val="28"/>
        </w:rPr>
        <w:t>әне</w:t>
      </w:r>
      <w:r w:rsidR="00C75C31" w:rsidRPr="005B6EAC">
        <w:rPr>
          <w:sz w:val="28"/>
          <w:szCs w:val="28"/>
        </w:rPr>
        <w:t xml:space="preserve"> бақылау</w:t>
      </w:r>
      <w:r w:rsidR="000156FF">
        <w:rPr>
          <w:sz w:val="28"/>
          <w:szCs w:val="28"/>
        </w:rPr>
        <w:t xml:space="preserve"> </w:t>
      </w:r>
      <w:r w:rsidR="00C75C31" w:rsidRPr="005B6EAC">
        <w:rPr>
          <w:sz w:val="28"/>
          <w:szCs w:val="28"/>
        </w:rPr>
        <w:t>топтары арасында D дәруменінің</w:t>
      </w:r>
      <w:r w:rsidR="000163F9">
        <w:rPr>
          <w:sz w:val="28"/>
          <w:szCs w:val="28"/>
        </w:rPr>
        <w:t xml:space="preserve"> д</w:t>
      </w:r>
      <w:r w:rsidR="00C75C31" w:rsidRPr="005B6EAC">
        <w:rPr>
          <w:sz w:val="28"/>
          <w:szCs w:val="28"/>
        </w:rPr>
        <w:t>еңгей</w:t>
      </w:r>
      <w:r w:rsidR="000163F9">
        <w:rPr>
          <w:sz w:val="28"/>
          <w:szCs w:val="28"/>
        </w:rPr>
        <w:t>лер</w:t>
      </w:r>
      <w:r w:rsidR="00C75C31" w:rsidRPr="005B6EAC">
        <w:rPr>
          <w:sz w:val="28"/>
          <w:szCs w:val="28"/>
        </w:rPr>
        <w:t>іне байланысты</w:t>
      </w:r>
      <w:r w:rsidR="000163F9">
        <w:rPr>
          <w:sz w:val="28"/>
          <w:szCs w:val="28"/>
        </w:rPr>
        <w:t xml:space="preserve"> </w:t>
      </w:r>
      <w:r w:rsidR="00C75C31" w:rsidRPr="005B6EAC">
        <w:rPr>
          <w:sz w:val="28"/>
          <w:szCs w:val="28"/>
        </w:rPr>
        <w:t xml:space="preserve">салыстырмалы талдау </w:t>
      </w:r>
      <w:r w:rsidR="00651C03" w:rsidRPr="00651C03">
        <w:rPr>
          <w:sz w:val="28"/>
          <w:szCs w:val="28"/>
        </w:rPr>
        <w:t xml:space="preserve"> </w:t>
      </w:r>
    </w:p>
    <w:p w14:paraId="2A9A4FD6" w14:textId="77777777" w:rsidR="00D677E1" w:rsidRDefault="00D677E1" w:rsidP="00D677E1">
      <w:pPr>
        <w:ind w:firstLine="720"/>
        <w:jc w:val="both"/>
        <w:rPr>
          <w:sz w:val="28"/>
          <w:szCs w:val="28"/>
        </w:rPr>
      </w:pPr>
    </w:p>
    <w:p w14:paraId="782AE34F" w14:textId="21613E28" w:rsidR="00FB55C7" w:rsidRPr="005B6EAC" w:rsidRDefault="00C75C31" w:rsidP="00D677E1">
      <w:pPr>
        <w:ind w:firstLine="720"/>
        <w:jc w:val="both"/>
        <w:rPr>
          <w:sz w:val="28"/>
          <w:szCs w:val="28"/>
        </w:rPr>
      </w:pPr>
      <w:r w:rsidRPr="005B6EAC">
        <w:rPr>
          <w:sz w:val="28"/>
          <w:szCs w:val="28"/>
        </w:rPr>
        <w:t>Жағдай тобындағы D дәруменінің  қалыпты деңгейі 1,</w:t>
      </w:r>
      <w:r w:rsidR="00FB55C7" w:rsidRPr="005B6EAC">
        <w:rPr>
          <w:sz w:val="28"/>
          <w:szCs w:val="28"/>
        </w:rPr>
        <w:t>5</w:t>
      </w:r>
      <w:r w:rsidRPr="005B6EAC">
        <w:rPr>
          <w:sz w:val="28"/>
          <w:szCs w:val="28"/>
        </w:rPr>
        <w:t>%</w:t>
      </w:r>
      <w:r w:rsidR="00FB55C7" w:rsidRPr="005B6EAC">
        <w:rPr>
          <w:sz w:val="28"/>
          <w:szCs w:val="28"/>
        </w:rPr>
        <w:t xml:space="preserve"> (n=3)</w:t>
      </w:r>
      <w:r w:rsidRPr="005B6EAC">
        <w:rPr>
          <w:sz w:val="28"/>
          <w:szCs w:val="28"/>
        </w:rPr>
        <w:t xml:space="preserve">, ал </w:t>
      </w:r>
      <w:r w:rsidR="00FB55C7" w:rsidRPr="005B6EAC">
        <w:rPr>
          <w:sz w:val="28"/>
          <w:szCs w:val="28"/>
        </w:rPr>
        <w:t>б</w:t>
      </w:r>
      <w:r w:rsidRPr="005B6EAC">
        <w:rPr>
          <w:sz w:val="28"/>
          <w:szCs w:val="28"/>
        </w:rPr>
        <w:t>ақылау тобында</w:t>
      </w:r>
      <w:r w:rsidR="00FB55C7" w:rsidRPr="005B6EAC">
        <w:rPr>
          <w:sz w:val="28"/>
          <w:szCs w:val="28"/>
        </w:rPr>
        <w:t xml:space="preserve"> 14,2% (n=29)</w:t>
      </w:r>
      <w:r w:rsidR="00997E94" w:rsidRPr="005B6EAC">
        <w:rPr>
          <w:sz w:val="28"/>
          <w:szCs w:val="28"/>
        </w:rPr>
        <w:t xml:space="preserve"> құрады</w:t>
      </w:r>
      <w:r w:rsidR="00FB55C7" w:rsidRPr="005B6EAC">
        <w:rPr>
          <w:sz w:val="28"/>
          <w:szCs w:val="28"/>
        </w:rPr>
        <w:t xml:space="preserve">,  </w:t>
      </w:r>
      <w:r w:rsidR="00997E94" w:rsidRPr="005B6EAC">
        <w:rPr>
          <w:sz w:val="28"/>
          <w:szCs w:val="28"/>
        </w:rPr>
        <w:t xml:space="preserve">келесі салыстыру </w:t>
      </w:r>
      <w:r w:rsidR="00FB55C7" w:rsidRPr="005B6EAC">
        <w:rPr>
          <w:sz w:val="28"/>
          <w:szCs w:val="28"/>
        </w:rPr>
        <w:t>жағдай тобындағы D дәруменінің  жет</w:t>
      </w:r>
      <w:r w:rsidR="000163F9">
        <w:rPr>
          <w:sz w:val="28"/>
          <w:szCs w:val="28"/>
        </w:rPr>
        <w:t xml:space="preserve">кіліксіздік </w:t>
      </w:r>
      <w:r w:rsidR="00FB55C7" w:rsidRPr="005B6EAC">
        <w:rPr>
          <w:sz w:val="28"/>
          <w:szCs w:val="28"/>
        </w:rPr>
        <w:t>деңгейі</w:t>
      </w:r>
      <w:r w:rsidR="00997E94" w:rsidRPr="005B6EAC">
        <w:rPr>
          <w:sz w:val="28"/>
          <w:szCs w:val="28"/>
        </w:rPr>
        <w:t xml:space="preserve"> бойынша</w:t>
      </w:r>
      <w:r w:rsidR="00FB55C7" w:rsidRPr="005B6EAC">
        <w:rPr>
          <w:sz w:val="28"/>
          <w:szCs w:val="28"/>
        </w:rPr>
        <w:t xml:space="preserve"> 21,8% (n=45)</w:t>
      </w:r>
      <w:r w:rsidR="00997E94" w:rsidRPr="005B6EAC">
        <w:rPr>
          <w:sz w:val="28"/>
          <w:szCs w:val="28"/>
        </w:rPr>
        <w:t xml:space="preserve"> құраса</w:t>
      </w:r>
      <w:r w:rsidR="00FB55C7" w:rsidRPr="005B6EAC">
        <w:rPr>
          <w:sz w:val="28"/>
          <w:szCs w:val="28"/>
        </w:rPr>
        <w:t xml:space="preserve">, </w:t>
      </w:r>
      <w:r w:rsidR="00997E94" w:rsidRPr="005B6EAC">
        <w:rPr>
          <w:sz w:val="28"/>
          <w:szCs w:val="28"/>
        </w:rPr>
        <w:t xml:space="preserve">ал </w:t>
      </w:r>
      <w:r w:rsidR="00FB55C7" w:rsidRPr="005B6EAC">
        <w:rPr>
          <w:sz w:val="28"/>
          <w:szCs w:val="28"/>
        </w:rPr>
        <w:t>бақылау тобындағы D дәруменінің  жет</w:t>
      </w:r>
      <w:r w:rsidR="000163F9">
        <w:rPr>
          <w:sz w:val="28"/>
          <w:szCs w:val="28"/>
        </w:rPr>
        <w:t xml:space="preserve">кіліксіздік </w:t>
      </w:r>
      <w:r w:rsidR="00FB55C7" w:rsidRPr="005B6EAC">
        <w:rPr>
          <w:sz w:val="28"/>
          <w:szCs w:val="28"/>
        </w:rPr>
        <w:t>деңгейі 21,1% (n=43)</w:t>
      </w:r>
      <w:r w:rsidR="00997E94" w:rsidRPr="005B6EAC">
        <w:rPr>
          <w:sz w:val="28"/>
          <w:szCs w:val="28"/>
        </w:rPr>
        <w:t xml:space="preserve"> тең болды. Сонымен қоса,</w:t>
      </w:r>
      <w:r w:rsidR="00FB55C7" w:rsidRPr="005B6EAC">
        <w:rPr>
          <w:sz w:val="28"/>
          <w:szCs w:val="28"/>
        </w:rPr>
        <w:t xml:space="preserve"> </w:t>
      </w:r>
      <w:r w:rsidR="00997E94" w:rsidRPr="005B6EAC">
        <w:rPr>
          <w:sz w:val="28"/>
          <w:szCs w:val="28"/>
        </w:rPr>
        <w:t>берілген</w:t>
      </w:r>
      <w:r w:rsidR="000163F9">
        <w:rPr>
          <w:sz w:val="28"/>
          <w:szCs w:val="28"/>
        </w:rPr>
        <w:t xml:space="preserve"> </w:t>
      </w:r>
      <w:r w:rsidR="00FB55C7" w:rsidRPr="005B6EAC">
        <w:rPr>
          <w:sz w:val="28"/>
          <w:szCs w:val="28"/>
        </w:rPr>
        <w:t>жағдай тобындағы D дәруменінің тапшылық деңгейі 76,7% (n=</w:t>
      </w:r>
      <w:r w:rsidR="00997E94" w:rsidRPr="005B6EAC">
        <w:rPr>
          <w:sz w:val="28"/>
          <w:szCs w:val="28"/>
        </w:rPr>
        <w:t>158</w:t>
      </w:r>
      <w:r w:rsidR="00FB55C7" w:rsidRPr="005B6EAC">
        <w:rPr>
          <w:sz w:val="28"/>
          <w:szCs w:val="28"/>
        </w:rPr>
        <w:t>)</w:t>
      </w:r>
      <w:r w:rsidR="00997E94" w:rsidRPr="005B6EAC">
        <w:rPr>
          <w:sz w:val="28"/>
          <w:szCs w:val="28"/>
        </w:rPr>
        <w:t xml:space="preserve"> тең болды</w:t>
      </w:r>
      <w:r w:rsidR="00FB55C7" w:rsidRPr="005B6EAC">
        <w:rPr>
          <w:sz w:val="28"/>
          <w:szCs w:val="28"/>
        </w:rPr>
        <w:t xml:space="preserve">, </w:t>
      </w:r>
      <w:r w:rsidR="00997E94" w:rsidRPr="005B6EAC">
        <w:rPr>
          <w:sz w:val="28"/>
          <w:szCs w:val="28"/>
        </w:rPr>
        <w:t xml:space="preserve">ал </w:t>
      </w:r>
      <w:r w:rsidR="00FB55C7" w:rsidRPr="005B6EAC">
        <w:rPr>
          <w:sz w:val="28"/>
          <w:szCs w:val="28"/>
        </w:rPr>
        <w:t>бақылау тобындағы D дәруменінің</w:t>
      </w:r>
      <w:r w:rsidR="000163F9" w:rsidRPr="000163F9">
        <w:rPr>
          <w:sz w:val="28"/>
          <w:szCs w:val="28"/>
        </w:rPr>
        <w:t xml:space="preserve"> тапшылы</w:t>
      </w:r>
      <w:r w:rsidR="000163F9">
        <w:rPr>
          <w:sz w:val="28"/>
          <w:szCs w:val="28"/>
        </w:rPr>
        <w:t xml:space="preserve">қ </w:t>
      </w:r>
      <w:r w:rsidR="00FB55C7" w:rsidRPr="005B6EAC">
        <w:rPr>
          <w:sz w:val="28"/>
          <w:szCs w:val="28"/>
        </w:rPr>
        <w:t xml:space="preserve">деңгейі </w:t>
      </w:r>
      <w:r w:rsidR="00997E94" w:rsidRPr="005B6EAC">
        <w:rPr>
          <w:sz w:val="28"/>
          <w:szCs w:val="28"/>
        </w:rPr>
        <w:t>64,7</w:t>
      </w:r>
      <w:r w:rsidR="00FB55C7" w:rsidRPr="005B6EAC">
        <w:rPr>
          <w:sz w:val="28"/>
          <w:szCs w:val="28"/>
        </w:rPr>
        <w:t>% (n=</w:t>
      </w:r>
      <w:r w:rsidR="000163F9" w:rsidRPr="000163F9">
        <w:rPr>
          <w:sz w:val="28"/>
          <w:szCs w:val="28"/>
        </w:rPr>
        <w:t>132</w:t>
      </w:r>
      <w:r w:rsidR="00FB55C7" w:rsidRPr="005B6EAC">
        <w:rPr>
          <w:sz w:val="28"/>
          <w:szCs w:val="28"/>
        </w:rPr>
        <w:t>)</w:t>
      </w:r>
      <w:r w:rsidR="00997E94" w:rsidRPr="005B6EAC">
        <w:rPr>
          <w:sz w:val="28"/>
          <w:szCs w:val="28"/>
        </w:rPr>
        <w:t xml:space="preserve"> құрады.</w:t>
      </w:r>
      <w:r w:rsidR="000163F9">
        <w:rPr>
          <w:sz w:val="28"/>
          <w:szCs w:val="28"/>
        </w:rPr>
        <w:t xml:space="preserve"> </w:t>
      </w:r>
      <w:r w:rsidR="00997E94" w:rsidRPr="005B6EAC">
        <w:rPr>
          <w:sz w:val="28"/>
          <w:szCs w:val="28"/>
        </w:rPr>
        <w:t>Осы кездесу жиілігі бойынша ажыратылған топтар арасында, D дәруменінің қалыпты және жет</w:t>
      </w:r>
      <w:r w:rsidR="000163F9">
        <w:rPr>
          <w:sz w:val="28"/>
          <w:szCs w:val="28"/>
        </w:rPr>
        <w:t>кіліксіздік</w:t>
      </w:r>
      <w:r w:rsidR="00997E94" w:rsidRPr="005B6EAC">
        <w:rPr>
          <w:sz w:val="28"/>
          <w:szCs w:val="28"/>
        </w:rPr>
        <w:t>, қалыпты және тапшылық</w:t>
      </w:r>
      <w:r w:rsidR="000163F9">
        <w:rPr>
          <w:sz w:val="28"/>
          <w:szCs w:val="28"/>
        </w:rPr>
        <w:t xml:space="preserve"> </w:t>
      </w:r>
      <w:r w:rsidR="00997E94" w:rsidRPr="005B6EAC">
        <w:rPr>
          <w:sz w:val="28"/>
          <w:szCs w:val="28"/>
        </w:rPr>
        <w:t>деңгейлері бойынша мәнді айырмашылық анықталды</w:t>
      </w:r>
      <w:r w:rsidR="000163F9">
        <w:rPr>
          <w:sz w:val="28"/>
          <w:szCs w:val="28"/>
        </w:rPr>
        <w:t xml:space="preserve"> </w:t>
      </w:r>
      <w:r w:rsidR="00997E94" w:rsidRPr="005B6EAC">
        <w:rPr>
          <w:sz w:val="28"/>
          <w:szCs w:val="28"/>
        </w:rPr>
        <w:t>(p&lt;</w:t>
      </w:r>
      <w:r w:rsidR="000163F9">
        <w:rPr>
          <w:sz w:val="28"/>
          <w:szCs w:val="28"/>
        </w:rPr>
        <w:t xml:space="preserve"> </w:t>
      </w:r>
      <w:r w:rsidR="00997E94" w:rsidRPr="005B6EAC">
        <w:rPr>
          <w:sz w:val="28"/>
          <w:szCs w:val="28"/>
        </w:rPr>
        <w:t xml:space="preserve">0,001), ал </w:t>
      </w:r>
      <w:r w:rsidR="00997E94" w:rsidRPr="005B6EAC">
        <w:rPr>
          <w:sz w:val="28"/>
          <w:szCs w:val="28"/>
        </w:rPr>
        <w:lastRenderedPageBreak/>
        <w:t>жет</w:t>
      </w:r>
      <w:r w:rsidR="000163F9">
        <w:rPr>
          <w:sz w:val="28"/>
          <w:szCs w:val="28"/>
        </w:rPr>
        <w:t>кіліксіздік</w:t>
      </w:r>
      <w:r w:rsidR="00997E94" w:rsidRPr="005B6EAC">
        <w:rPr>
          <w:sz w:val="28"/>
          <w:szCs w:val="28"/>
        </w:rPr>
        <w:t xml:space="preserve"> және тапшылық деңгейлері арасында ешқандай айырмашылық анықта</w:t>
      </w:r>
      <w:r w:rsidR="000D6F07" w:rsidRPr="005B6EAC">
        <w:rPr>
          <w:sz w:val="28"/>
          <w:szCs w:val="28"/>
        </w:rPr>
        <w:t xml:space="preserve">лған жоқ </w:t>
      </w:r>
      <w:r w:rsidR="00997E94" w:rsidRPr="005B6EAC">
        <w:rPr>
          <w:sz w:val="28"/>
          <w:szCs w:val="28"/>
        </w:rPr>
        <w:t>(p = 0,6).</w:t>
      </w:r>
    </w:p>
    <w:p w14:paraId="54BF6C81" w14:textId="0F932D2A" w:rsidR="00294435" w:rsidRDefault="000163F9" w:rsidP="00294435">
      <w:pPr>
        <w:ind w:firstLine="720"/>
        <w:jc w:val="both"/>
        <w:rPr>
          <w:sz w:val="28"/>
          <w:szCs w:val="28"/>
        </w:rPr>
      </w:pPr>
      <w:r>
        <w:rPr>
          <w:sz w:val="28"/>
          <w:szCs w:val="28"/>
        </w:rPr>
        <w:t>Келесі талдауды әрбір топ арасында жеке</w:t>
      </w:r>
      <w:r w:rsidRPr="000163F9">
        <w:rPr>
          <w:sz w:val="28"/>
          <w:szCs w:val="28"/>
        </w:rPr>
        <w:t xml:space="preserve">-жеке </w:t>
      </w:r>
      <w:r>
        <w:rPr>
          <w:sz w:val="28"/>
          <w:szCs w:val="28"/>
        </w:rPr>
        <w:t>көрсеткіштер бойынша сипаттау жүзеге асырылды. Негізгі маңызды көрсеткіш болып табылатын</w:t>
      </w:r>
      <w:r w:rsidR="00294435">
        <w:rPr>
          <w:sz w:val="28"/>
          <w:szCs w:val="28"/>
        </w:rPr>
        <w:t xml:space="preserve"> </w:t>
      </w:r>
      <w:r w:rsidR="00294435" w:rsidRPr="00644A8C">
        <w:rPr>
          <w:sz w:val="28"/>
          <w:szCs w:val="28"/>
        </w:rPr>
        <w:t>D дәруменінің</w:t>
      </w:r>
      <w:r w:rsidR="00294435">
        <w:rPr>
          <w:sz w:val="28"/>
          <w:szCs w:val="28"/>
        </w:rPr>
        <w:t xml:space="preserve"> деңгейлері бойынша ж</w:t>
      </w:r>
      <w:r>
        <w:rPr>
          <w:sz w:val="28"/>
          <w:szCs w:val="28"/>
        </w:rPr>
        <w:t>ағдай және бақ</w:t>
      </w:r>
      <w:r w:rsidR="00294435">
        <w:rPr>
          <w:sz w:val="28"/>
          <w:szCs w:val="28"/>
        </w:rPr>
        <w:t>ылау топтарында салыстыру нәтижелері алынды. Осы алынған нәтижелердің</w:t>
      </w:r>
      <w:r w:rsidR="00294435" w:rsidRPr="00294435">
        <w:rPr>
          <w:sz w:val="28"/>
          <w:szCs w:val="28"/>
        </w:rPr>
        <w:t xml:space="preserve"> ба</w:t>
      </w:r>
      <w:r w:rsidR="00294435">
        <w:rPr>
          <w:sz w:val="28"/>
          <w:szCs w:val="28"/>
        </w:rPr>
        <w:t xml:space="preserve">қылау тобындағы физикалық даму көрсеткіштері бойынша бой ұзындығы </w:t>
      </w:r>
      <w:r w:rsidR="00294435" w:rsidRPr="005B6EAC">
        <w:rPr>
          <w:sz w:val="28"/>
          <w:szCs w:val="28"/>
        </w:rPr>
        <w:t>5</w:t>
      </w:r>
      <w:r w:rsidR="00294435" w:rsidRPr="00294435">
        <w:rPr>
          <w:sz w:val="28"/>
          <w:szCs w:val="28"/>
        </w:rPr>
        <w:t>-ш</w:t>
      </w:r>
      <w:r w:rsidR="00294435">
        <w:rPr>
          <w:sz w:val="28"/>
          <w:szCs w:val="28"/>
        </w:rPr>
        <w:t>і</w:t>
      </w:r>
      <w:r w:rsidR="00294435" w:rsidRPr="005B6EAC">
        <w:rPr>
          <w:sz w:val="28"/>
          <w:szCs w:val="28"/>
        </w:rPr>
        <w:t xml:space="preserve"> </w:t>
      </w:r>
      <w:r w:rsidR="00294435">
        <w:rPr>
          <w:sz w:val="28"/>
          <w:szCs w:val="28"/>
        </w:rPr>
        <w:t>к</w:t>
      </w:r>
      <w:r w:rsidR="00294435" w:rsidRPr="00644A8C">
        <w:rPr>
          <w:sz w:val="28"/>
          <w:szCs w:val="28"/>
        </w:rPr>
        <w:t>есте</w:t>
      </w:r>
      <w:r w:rsidR="00294435">
        <w:rPr>
          <w:sz w:val="28"/>
          <w:szCs w:val="28"/>
        </w:rPr>
        <w:t>де берілді.</w:t>
      </w:r>
    </w:p>
    <w:p w14:paraId="205F4BCE" w14:textId="7944856C" w:rsidR="00FB55C7" w:rsidRPr="000163F9" w:rsidRDefault="00294435" w:rsidP="00FB55C7">
      <w:pPr>
        <w:jc w:val="both"/>
        <w:rPr>
          <w:sz w:val="28"/>
          <w:szCs w:val="28"/>
        </w:rPr>
      </w:pPr>
      <w:r w:rsidRPr="00644A8C">
        <w:rPr>
          <w:sz w:val="28"/>
          <w:szCs w:val="28"/>
        </w:rPr>
        <w:t xml:space="preserve">  </w:t>
      </w:r>
    </w:p>
    <w:p w14:paraId="601599ED" w14:textId="4EB27CD6" w:rsidR="00AB6216" w:rsidRPr="00644A8C" w:rsidRDefault="005B6EAC" w:rsidP="00294435">
      <w:pPr>
        <w:jc w:val="both"/>
        <w:rPr>
          <w:sz w:val="28"/>
          <w:szCs w:val="28"/>
        </w:rPr>
      </w:pPr>
      <w:r w:rsidRPr="005B6EAC">
        <w:rPr>
          <w:sz w:val="28"/>
          <w:szCs w:val="28"/>
        </w:rPr>
        <w:t xml:space="preserve">5 </w:t>
      </w:r>
      <w:r w:rsidR="000163F9">
        <w:rPr>
          <w:sz w:val="28"/>
          <w:szCs w:val="28"/>
        </w:rPr>
        <w:t>к</w:t>
      </w:r>
      <w:r w:rsidR="00AB6216" w:rsidRPr="00644A8C">
        <w:rPr>
          <w:sz w:val="28"/>
          <w:szCs w:val="28"/>
        </w:rPr>
        <w:t xml:space="preserve">есте </w:t>
      </w:r>
      <w:r w:rsidR="00D05073" w:rsidRPr="00644A8C">
        <w:rPr>
          <w:sz w:val="28"/>
          <w:szCs w:val="28"/>
        </w:rPr>
        <w:t xml:space="preserve">– </w:t>
      </w:r>
      <w:r w:rsidR="000163F9">
        <w:rPr>
          <w:sz w:val="28"/>
          <w:szCs w:val="28"/>
        </w:rPr>
        <w:t>Б</w:t>
      </w:r>
      <w:r w:rsidR="00AB6216" w:rsidRPr="00644A8C">
        <w:rPr>
          <w:sz w:val="28"/>
          <w:szCs w:val="28"/>
        </w:rPr>
        <w:t>ақылау тобындағы қыз балалардың D дәруменінің деңгейіне байланысты бой ұзындығының салыстырмалы талдауы</w:t>
      </w:r>
    </w:p>
    <w:p w14:paraId="4F49D768" w14:textId="77777777" w:rsidR="00AB6216" w:rsidRPr="00644A8C" w:rsidRDefault="00AB6216" w:rsidP="00D05073">
      <w:pPr>
        <w:jc w:val="center"/>
        <w:rPr>
          <w:sz w:val="28"/>
          <w:szCs w:val="28"/>
        </w:rPr>
      </w:pPr>
    </w:p>
    <w:tbl>
      <w:tblPr>
        <w:tblStyle w:val="a8"/>
        <w:tblW w:w="10163" w:type="dxa"/>
        <w:jc w:val="center"/>
        <w:tblLook w:val="04A0" w:firstRow="1" w:lastRow="0" w:firstColumn="1" w:lastColumn="0" w:noHBand="0" w:noVBand="1"/>
      </w:tblPr>
      <w:tblGrid>
        <w:gridCol w:w="1651"/>
        <w:gridCol w:w="1968"/>
        <w:gridCol w:w="1646"/>
        <w:gridCol w:w="1899"/>
        <w:gridCol w:w="1367"/>
        <w:gridCol w:w="1632"/>
      </w:tblGrid>
      <w:tr w:rsidR="00D05073" w:rsidRPr="00644A8C" w14:paraId="30EB2554" w14:textId="77777777" w:rsidTr="0088476A">
        <w:trPr>
          <w:trHeight w:val="701"/>
          <w:jc w:val="center"/>
        </w:trPr>
        <w:tc>
          <w:tcPr>
            <w:tcW w:w="1651" w:type="dxa"/>
            <w:vMerge w:val="restart"/>
            <w:vAlign w:val="center"/>
          </w:tcPr>
          <w:p w14:paraId="0F1A4F16" w14:textId="7ACB0062" w:rsidR="00D05073" w:rsidRPr="005B6EAC" w:rsidRDefault="00AB6216" w:rsidP="000163F9">
            <w:pPr>
              <w:jc w:val="center"/>
              <w:rPr>
                <w:sz w:val="28"/>
                <w:szCs w:val="28"/>
                <w:lang w:val="ru-RU"/>
              </w:rPr>
            </w:pPr>
            <w:r w:rsidRPr="00644A8C">
              <w:rPr>
                <w:sz w:val="28"/>
                <w:szCs w:val="28"/>
              </w:rPr>
              <w:t>Көрсеткі</w:t>
            </w:r>
            <w:r w:rsidR="005B6EAC">
              <w:rPr>
                <w:sz w:val="28"/>
                <w:szCs w:val="28"/>
                <w:lang w:val="ru-RU"/>
              </w:rPr>
              <w:t>ш</w:t>
            </w:r>
          </w:p>
        </w:tc>
        <w:tc>
          <w:tcPr>
            <w:tcW w:w="1968" w:type="dxa"/>
            <w:vMerge w:val="restart"/>
            <w:vAlign w:val="center"/>
          </w:tcPr>
          <w:p w14:paraId="7F58B769" w14:textId="115F02D7" w:rsidR="00D05073" w:rsidRPr="00644A8C" w:rsidRDefault="000163F9" w:rsidP="000163F9">
            <w:pPr>
              <w:jc w:val="center"/>
              <w:rPr>
                <w:sz w:val="28"/>
                <w:szCs w:val="28"/>
              </w:rPr>
            </w:pPr>
            <w:r>
              <w:rPr>
                <w:sz w:val="28"/>
                <w:szCs w:val="28"/>
              </w:rPr>
              <w:t>Д</w:t>
            </w:r>
            <w:r w:rsidR="00AB6216" w:rsidRPr="00644A8C">
              <w:rPr>
                <w:sz w:val="28"/>
                <w:szCs w:val="28"/>
              </w:rPr>
              <w:t>әрежесі</w:t>
            </w:r>
          </w:p>
        </w:tc>
        <w:tc>
          <w:tcPr>
            <w:tcW w:w="4912" w:type="dxa"/>
            <w:gridSpan w:val="3"/>
            <w:vAlign w:val="center"/>
          </w:tcPr>
          <w:p w14:paraId="09812EBC" w14:textId="6C836DC0" w:rsidR="00D05073" w:rsidRPr="00644A8C" w:rsidRDefault="00AB6216" w:rsidP="000163F9">
            <w:pPr>
              <w:jc w:val="center"/>
              <w:rPr>
                <w:sz w:val="28"/>
                <w:szCs w:val="28"/>
              </w:rPr>
            </w:pPr>
            <w:r w:rsidRPr="00644A8C">
              <w:rPr>
                <w:sz w:val="28"/>
                <w:szCs w:val="28"/>
              </w:rPr>
              <w:t>Бой ұзындығы</w:t>
            </w:r>
          </w:p>
        </w:tc>
        <w:tc>
          <w:tcPr>
            <w:tcW w:w="1632" w:type="dxa"/>
            <w:vMerge w:val="restart"/>
            <w:vAlign w:val="center"/>
          </w:tcPr>
          <w:p w14:paraId="3BEA91E0" w14:textId="77777777" w:rsidR="00D05073" w:rsidRPr="00644A8C" w:rsidRDefault="00D05073" w:rsidP="000163F9">
            <w:pPr>
              <w:jc w:val="center"/>
              <w:rPr>
                <w:sz w:val="28"/>
                <w:szCs w:val="28"/>
              </w:rPr>
            </w:pPr>
            <w:r w:rsidRPr="00644A8C">
              <w:rPr>
                <w:sz w:val="28"/>
                <w:szCs w:val="28"/>
              </w:rPr>
              <w:t>p</w:t>
            </w:r>
          </w:p>
        </w:tc>
      </w:tr>
      <w:tr w:rsidR="00D05073" w:rsidRPr="00644A8C" w14:paraId="23EC3855" w14:textId="77777777" w:rsidTr="0088476A">
        <w:trPr>
          <w:trHeight w:val="701"/>
          <w:jc w:val="center"/>
        </w:trPr>
        <w:tc>
          <w:tcPr>
            <w:tcW w:w="1651" w:type="dxa"/>
            <w:vMerge/>
          </w:tcPr>
          <w:p w14:paraId="4803D105" w14:textId="77777777" w:rsidR="00D05073" w:rsidRPr="00644A8C" w:rsidRDefault="00D05073" w:rsidP="000163F9">
            <w:pPr>
              <w:jc w:val="center"/>
              <w:rPr>
                <w:sz w:val="28"/>
                <w:szCs w:val="28"/>
              </w:rPr>
            </w:pPr>
          </w:p>
        </w:tc>
        <w:tc>
          <w:tcPr>
            <w:tcW w:w="1968" w:type="dxa"/>
            <w:vMerge/>
          </w:tcPr>
          <w:p w14:paraId="55768DEC" w14:textId="77777777" w:rsidR="00D05073" w:rsidRPr="00644A8C" w:rsidRDefault="00D05073" w:rsidP="000163F9">
            <w:pPr>
              <w:jc w:val="center"/>
              <w:rPr>
                <w:sz w:val="28"/>
                <w:szCs w:val="28"/>
              </w:rPr>
            </w:pPr>
          </w:p>
        </w:tc>
        <w:tc>
          <w:tcPr>
            <w:tcW w:w="1646" w:type="dxa"/>
            <w:vAlign w:val="center"/>
          </w:tcPr>
          <w:p w14:paraId="402F8029" w14:textId="1CE3716B" w:rsidR="00D05073" w:rsidRPr="00795C3D" w:rsidRDefault="00D05073" w:rsidP="000163F9">
            <w:pPr>
              <w:jc w:val="center"/>
              <w:rPr>
                <w:sz w:val="28"/>
                <w:szCs w:val="28"/>
                <w:lang w:val="ru-RU"/>
              </w:rPr>
            </w:pPr>
            <w:r w:rsidRPr="00644A8C">
              <w:rPr>
                <w:sz w:val="28"/>
                <w:szCs w:val="28"/>
              </w:rPr>
              <w:t>Me</w:t>
            </w:r>
            <w:r w:rsidR="00795C3D" w:rsidRPr="00644A8C">
              <w:rPr>
                <w:sz w:val="28"/>
                <w:szCs w:val="28"/>
              </w:rPr>
              <w:t>± SD</w:t>
            </w:r>
          </w:p>
        </w:tc>
        <w:tc>
          <w:tcPr>
            <w:tcW w:w="1899" w:type="dxa"/>
            <w:vAlign w:val="center"/>
          </w:tcPr>
          <w:p w14:paraId="79546E2C" w14:textId="77265FBD" w:rsidR="00D05073" w:rsidRPr="000D6F07" w:rsidRDefault="000D6F07" w:rsidP="000163F9">
            <w:pPr>
              <w:jc w:val="center"/>
              <w:rPr>
                <w:sz w:val="28"/>
                <w:szCs w:val="28"/>
                <w:lang w:val="ru-RU"/>
              </w:rPr>
            </w:pPr>
            <w:r>
              <w:rPr>
                <w:sz w:val="28"/>
                <w:szCs w:val="28"/>
                <w:lang w:val="ru-RU"/>
              </w:rPr>
              <w:t>95% СИ</w:t>
            </w:r>
          </w:p>
        </w:tc>
        <w:tc>
          <w:tcPr>
            <w:tcW w:w="1365" w:type="dxa"/>
            <w:vAlign w:val="center"/>
          </w:tcPr>
          <w:p w14:paraId="3713808D" w14:textId="1A67D3B0" w:rsidR="00D05073" w:rsidRPr="00644A8C" w:rsidRDefault="00AB6216" w:rsidP="000163F9">
            <w:pPr>
              <w:jc w:val="center"/>
              <w:rPr>
                <w:sz w:val="28"/>
                <w:szCs w:val="28"/>
              </w:rPr>
            </w:pPr>
            <w:r w:rsidRPr="00644A8C">
              <w:rPr>
                <w:sz w:val="28"/>
                <w:szCs w:val="28"/>
              </w:rPr>
              <w:t>n</w:t>
            </w:r>
          </w:p>
        </w:tc>
        <w:tc>
          <w:tcPr>
            <w:tcW w:w="1632" w:type="dxa"/>
            <w:vMerge/>
          </w:tcPr>
          <w:p w14:paraId="023770BA" w14:textId="77777777" w:rsidR="00D05073" w:rsidRPr="00644A8C" w:rsidRDefault="00D05073" w:rsidP="000163F9">
            <w:pPr>
              <w:jc w:val="center"/>
              <w:rPr>
                <w:sz w:val="28"/>
                <w:szCs w:val="28"/>
              </w:rPr>
            </w:pPr>
          </w:p>
        </w:tc>
      </w:tr>
      <w:tr w:rsidR="00D05073" w:rsidRPr="00644A8C" w14:paraId="0BE305AB" w14:textId="77777777" w:rsidTr="0088476A">
        <w:trPr>
          <w:trHeight w:val="724"/>
          <w:jc w:val="center"/>
        </w:trPr>
        <w:tc>
          <w:tcPr>
            <w:tcW w:w="1651" w:type="dxa"/>
            <w:vMerge w:val="restart"/>
            <w:vAlign w:val="center"/>
          </w:tcPr>
          <w:p w14:paraId="3839E787" w14:textId="2DA4006A" w:rsidR="00D05073" w:rsidRPr="00644A8C" w:rsidRDefault="00AB6216" w:rsidP="000163F9">
            <w:pPr>
              <w:jc w:val="center"/>
              <w:rPr>
                <w:sz w:val="28"/>
                <w:szCs w:val="28"/>
              </w:rPr>
            </w:pPr>
            <w:r w:rsidRPr="00644A8C">
              <w:rPr>
                <w:sz w:val="28"/>
                <w:szCs w:val="28"/>
              </w:rPr>
              <w:t>25(OH)D деңгейі</w:t>
            </w:r>
          </w:p>
        </w:tc>
        <w:tc>
          <w:tcPr>
            <w:tcW w:w="1968" w:type="dxa"/>
            <w:vAlign w:val="center"/>
          </w:tcPr>
          <w:p w14:paraId="2073FDF0" w14:textId="18AC93AB" w:rsidR="00D05073" w:rsidRPr="00644A8C" w:rsidRDefault="00AB6216" w:rsidP="000163F9">
            <w:pPr>
              <w:jc w:val="center"/>
              <w:rPr>
                <w:sz w:val="28"/>
                <w:szCs w:val="28"/>
              </w:rPr>
            </w:pPr>
            <w:r w:rsidRPr="00644A8C">
              <w:rPr>
                <w:sz w:val="28"/>
                <w:szCs w:val="28"/>
              </w:rPr>
              <w:t>Қалыпты</w:t>
            </w:r>
          </w:p>
        </w:tc>
        <w:tc>
          <w:tcPr>
            <w:tcW w:w="1646" w:type="dxa"/>
            <w:vAlign w:val="center"/>
          </w:tcPr>
          <w:p w14:paraId="1CE19623" w14:textId="07A7ACAC" w:rsidR="00D05073" w:rsidRPr="00F35027" w:rsidRDefault="00F35027" w:rsidP="000163F9">
            <w:pPr>
              <w:jc w:val="center"/>
              <w:rPr>
                <w:sz w:val="28"/>
                <w:szCs w:val="28"/>
                <w:lang w:val="ru-RU"/>
              </w:rPr>
            </w:pPr>
            <w:r>
              <w:rPr>
                <w:sz w:val="28"/>
                <w:szCs w:val="28"/>
                <w:lang w:val="ru-RU"/>
              </w:rPr>
              <w:t>162</w:t>
            </w:r>
            <w:r w:rsidRPr="00644A8C">
              <w:rPr>
                <w:sz w:val="28"/>
                <w:szCs w:val="28"/>
              </w:rPr>
              <w:t>±</w:t>
            </w:r>
            <w:r>
              <w:rPr>
                <w:sz w:val="28"/>
                <w:szCs w:val="28"/>
                <w:lang w:val="ru-RU"/>
              </w:rPr>
              <w:t>7,04</w:t>
            </w:r>
          </w:p>
        </w:tc>
        <w:tc>
          <w:tcPr>
            <w:tcW w:w="1899" w:type="dxa"/>
            <w:vAlign w:val="center"/>
          </w:tcPr>
          <w:p w14:paraId="15498E2A" w14:textId="6AF9A15A" w:rsidR="00D05073" w:rsidRPr="00F35027" w:rsidRDefault="00F35027" w:rsidP="000163F9">
            <w:pPr>
              <w:jc w:val="center"/>
              <w:rPr>
                <w:sz w:val="28"/>
                <w:szCs w:val="28"/>
                <w:lang w:val="ru-RU"/>
              </w:rPr>
            </w:pPr>
            <w:r>
              <w:rPr>
                <w:sz w:val="28"/>
                <w:szCs w:val="28"/>
                <w:lang w:val="ru-RU"/>
              </w:rPr>
              <w:t>159,01-164,9</w:t>
            </w:r>
          </w:p>
        </w:tc>
        <w:tc>
          <w:tcPr>
            <w:tcW w:w="1365" w:type="dxa"/>
            <w:vAlign w:val="center"/>
          </w:tcPr>
          <w:p w14:paraId="41DFA5BE" w14:textId="5A2D01E8" w:rsidR="00D05073" w:rsidRPr="00F35027" w:rsidRDefault="00F35027" w:rsidP="000163F9">
            <w:pPr>
              <w:jc w:val="center"/>
              <w:rPr>
                <w:sz w:val="28"/>
                <w:szCs w:val="28"/>
                <w:lang w:val="ru-RU"/>
              </w:rPr>
            </w:pPr>
            <w:r>
              <w:rPr>
                <w:sz w:val="28"/>
                <w:szCs w:val="28"/>
                <w:lang w:val="ru-RU"/>
              </w:rPr>
              <w:t>29</w:t>
            </w:r>
          </w:p>
        </w:tc>
        <w:tc>
          <w:tcPr>
            <w:tcW w:w="1632" w:type="dxa"/>
            <w:vMerge w:val="restart"/>
            <w:vAlign w:val="center"/>
          </w:tcPr>
          <w:p w14:paraId="3BE6449D" w14:textId="77777777" w:rsidR="00D05073" w:rsidRPr="00644A8C" w:rsidRDefault="00D05073" w:rsidP="000163F9">
            <w:pPr>
              <w:jc w:val="center"/>
              <w:rPr>
                <w:sz w:val="28"/>
                <w:szCs w:val="28"/>
              </w:rPr>
            </w:pPr>
            <w:r w:rsidRPr="00644A8C">
              <w:rPr>
                <w:sz w:val="28"/>
                <w:szCs w:val="28"/>
              </w:rPr>
              <w:t>0,848</w:t>
            </w:r>
          </w:p>
        </w:tc>
      </w:tr>
      <w:tr w:rsidR="00D05073" w:rsidRPr="00644A8C" w14:paraId="3196C443" w14:textId="77777777" w:rsidTr="0088476A">
        <w:trPr>
          <w:trHeight w:val="724"/>
          <w:jc w:val="center"/>
        </w:trPr>
        <w:tc>
          <w:tcPr>
            <w:tcW w:w="1651" w:type="dxa"/>
            <w:vMerge/>
          </w:tcPr>
          <w:p w14:paraId="1F5D214D" w14:textId="77777777" w:rsidR="00D05073" w:rsidRPr="00644A8C" w:rsidRDefault="00D05073" w:rsidP="000163F9">
            <w:pPr>
              <w:jc w:val="center"/>
              <w:rPr>
                <w:sz w:val="28"/>
                <w:szCs w:val="28"/>
              </w:rPr>
            </w:pPr>
          </w:p>
        </w:tc>
        <w:tc>
          <w:tcPr>
            <w:tcW w:w="1968" w:type="dxa"/>
            <w:vAlign w:val="center"/>
          </w:tcPr>
          <w:p w14:paraId="52D358F2" w14:textId="69C77C96" w:rsidR="00D05073" w:rsidRPr="00644A8C" w:rsidRDefault="00AB6216" w:rsidP="000163F9">
            <w:pPr>
              <w:jc w:val="center"/>
              <w:rPr>
                <w:sz w:val="28"/>
                <w:szCs w:val="28"/>
              </w:rPr>
            </w:pPr>
            <w:r w:rsidRPr="00644A8C">
              <w:rPr>
                <w:sz w:val="28"/>
                <w:szCs w:val="28"/>
              </w:rPr>
              <w:t>Жет</w:t>
            </w:r>
            <w:r w:rsidR="000163F9">
              <w:rPr>
                <w:sz w:val="28"/>
                <w:szCs w:val="28"/>
              </w:rPr>
              <w:t>кіліксіздік</w:t>
            </w:r>
          </w:p>
        </w:tc>
        <w:tc>
          <w:tcPr>
            <w:tcW w:w="1646" w:type="dxa"/>
            <w:vAlign w:val="center"/>
          </w:tcPr>
          <w:p w14:paraId="11080AD1" w14:textId="74FD06D8" w:rsidR="00D05073" w:rsidRPr="00F35027" w:rsidRDefault="00F35027" w:rsidP="000163F9">
            <w:pPr>
              <w:jc w:val="center"/>
              <w:rPr>
                <w:sz w:val="28"/>
                <w:szCs w:val="28"/>
                <w:lang w:val="ru-RU"/>
              </w:rPr>
            </w:pPr>
            <w:r>
              <w:rPr>
                <w:sz w:val="28"/>
                <w:szCs w:val="28"/>
                <w:lang w:val="ru-RU"/>
              </w:rPr>
              <w:t>160,6</w:t>
            </w:r>
            <w:r w:rsidRPr="00644A8C">
              <w:rPr>
                <w:sz w:val="28"/>
                <w:szCs w:val="28"/>
              </w:rPr>
              <w:t>±</w:t>
            </w:r>
            <w:r>
              <w:rPr>
                <w:sz w:val="28"/>
                <w:szCs w:val="28"/>
                <w:lang w:val="ru-RU"/>
              </w:rPr>
              <w:t>6,7</w:t>
            </w:r>
          </w:p>
        </w:tc>
        <w:tc>
          <w:tcPr>
            <w:tcW w:w="1899" w:type="dxa"/>
            <w:vAlign w:val="center"/>
          </w:tcPr>
          <w:p w14:paraId="7C93B1AA" w14:textId="2F5FB474" w:rsidR="00D05073" w:rsidRPr="00F35027" w:rsidRDefault="00F35027" w:rsidP="000163F9">
            <w:pPr>
              <w:jc w:val="center"/>
              <w:rPr>
                <w:sz w:val="28"/>
                <w:szCs w:val="28"/>
                <w:lang w:val="ru-RU"/>
              </w:rPr>
            </w:pPr>
            <w:r>
              <w:rPr>
                <w:sz w:val="28"/>
                <w:szCs w:val="28"/>
                <w:lang w:val="ru-RU"/>
              </w:rPr>
              <w:t>159,3-163,5</w:t>
            </w:r>
          </w:p>
        </w:tc>
        <w:tc>
          <w:tcPr>
            <w:tcW w:w="1365" w:type="dxa"/>
            <w:vAlign w:val="center"/>
          </w:tcPr>
          <w:p w14:paraId="4913BA5F" w14:textId="0AF62834" w:rsidR="00D05073" w:rsidRPr="00F35027" w:rsidRDefault="00F35027" w:rsidP="000163F9">
            <w:pPr>
              <w:jc w:val="center"/>
              <w:rPr>
                <w:sz w:val="28"/>
                <w:szCs w:val="28"/>
                <w:lang w:val="ru-RU"/>
              </w:rPr>
            </w:pPr>
            <w:r>
              <w:rPr>
                <w:sz w:val="28"/>
                <w:szCs w:val="28"/>
                <w:lang w:val="ru-RU"/>
              </w:rPr>
              <w:t>43</w:t>
            </w:r>
          </w:p>
        </w:tc>
        <w:tc>
          <w:tcPr>
            <w:tcW w:w="1632" w:type="dxa"/>
            <w:vMerge/>
          </w:tcPr>
          <w:p w14:paraId="14E1B2D8" w14:textId="77777777" w:rsidR="00D05073" w:rsidRPr="00644A8C" w:rsidRDefault="00D05073" w:rsidP="000163F9">
            <w:pPr>
              <w:jc w:val="center"/>
              <w:rPr>
                <w:sz w:val="28"/>
                <w:szCs w:val="28"/>
              </w:rPr>
            </w:pPr>
          </w:p>
        </w:tc>
      </w:tr>
      <w:tr w:rsidR="00D05073" w:rsidRPr="00644A8C" w14:paraId="361940B9" w14:textId="77777777" w:rsidTr="0088476A">
        <w:trPr>
          <w:trHeight w:val="724"/>
          <w:jc w:val="center"/>
        </w:trPr>
        <w:tc>
          <w:tcPr>
            <w:tcW w:w="1651" w:type="dxa"/>
            <w:vMerge/>
          </w:tcPr>
          <w:p w14:paraId="7FF4163A" w14:textId="77777777" w:rsidR="00D05073" w:rsidRPr="00644A8C" w:rsidRDefault="00D05073" w:rsidP="000163F9">
            <w:pPr>
              <w:jc w:val="center"/>
              <w:rPr>
                <w:sz w:val="28"/>
                <w:szCs w:val="28"/>
              </w:rPr>
            </w:pPr>
          </w:p>
        </w:tc>
        <w:tc>
          <w:tcPr>
            <w:tcW w:w="1968" w:type="dxa"/>
            <w:vAlign w:val="center"/>
          </w:tcPr>
          <w:p w14:paraId="5205B1BF" w14:textId="4204E626" w:rsidR="00D05073" w:rsidRPr="00644A8C" w:rsidRDefault="000163F9" w:rsidP="000163F9">
            <w:pPr>
              <w:jc w:val="center"/>
              <w:rPr>
                <w:sz w:val="28"/>
                <w:szCs w:val="28"/>
              </w:rPr>
            </w:pPr>
            <w:r>
              <w:rPr>
                <w:sz w:val="28"/>
                <w:szCs w:val="28"/>
              </w:rPr>
              <w:t>Т</w:t>
            </w:r>
            <w:r w:rsidR="00AB6216" w:rsidRPr="00644A8C">
              <w:rPr>
                <w:sz w:val="28"/>
                <w:szCs w:val="28"/>
              </w:rPr>
              <w:t>апшылық</w:t>
            </w:r>
          </w:p>
        </w:tc>
        <w:tc>
          <w:tcPr>
            <w:tcW w:w="1646" w:type="dxa"/>
            <w:vAlign w:val="center"/>
          </w:tcPr>
          <w:p w14:paraId="3F80BDD6" w14:textId="2E59BB8A" w:rsidR="00D05073" w:rsidRPr="00F35027" w:rsidRDefault="00F35027" w:rsidP="000163F9">
            <w:pPr>
              <w:jc w:val="center"/>
              <w:rPr>
                <w:sz w:val="28"/>
                <w:szCs w:val="28"/>
                <w:lang w:val="ru-RU"/>
              </w:rPr>
            </w:pPr>
            <w:r>
              <w:rPr>
                <w:sz w:val="28"/>
                <w:szCs w:val="28"/>
                <w:lang w:val="ru-RU"/>
              </w:rPr>
              <w:t>161,3</w:t>
            </w:r>
            <w:r w:rsidRPr="00644A8C">
              <w:rPr>
                <w:sz w:val="28"/>
                <w:szCs w:val="28"/>
              </w:rPr>
              <w:t>±</w:t>
            </w:r>
            <w:r>
              <w:rPr>
                <w:sz w:val="28"/>
                <w:szCs w:val="28"/>
                <w:lang w:val="ru-RU"/>
              </w:rPr>
              <w:t>6,3</w:t>
            </w:r>
          </w:p>
        </w:tc>
        <w:tc>
          <w:tcPr>
            <w:tcW w:w="1899" w:type="dxa"/>
            <w:vAlign w:val="center"/>
          </w:tcPr>
          <w:p w14:paraId="48FF7F3A" w14:textId="4D3922AF" w:rsidR="00D05073" w:rsidRPr="00F35027" w:rsidRDefault="00F35027" w:rsidP="000163F9">
            <w:pPr>
              <w:jc w:val="center"/>
              <w:rPr>
                <w:sz w:val="28"/>
                <w:szCs w:val="28"/>
                <w:lang w:val="ru-RU"/>
              </w:rPr>
            </w:pPr>
            <w:r>
              <w:rPr>
                <w:sz w:val="28"/>
                <w:szCs w:val="28"/>
                <w:lang w:val="ru-RU"/>
              </w:rPr>
              <w:t>159,5-161,7</w:t>
            </w:r>
          </w:p>
        </w:tc>
        <w:tc>
          <w:tcPr>
            <w:tcW w:w="1365" w:type="dxa"/>
            <w:vAlign w:val="center"/>
          </w:tcPr>
          <w:p w14:paraId="0CC0AEA9" w14:textId="430AEFF4" w:rsidR="00D05073" w:rsidRPr="00F35027" w:rsidRDefault="00D05073" w:rsidP="000163F9">
            <w:pPr>
              <w:jc w:val="center"/>
              <w:rPr>
                <w:sz w:val="28"/>
                <w:szCs w:val="28"/>
                <w:lang w:val="ru-RU"/>
              </w:rPr>
            </w:pPr>
            <w:r w:rsidRPr="00644A8C">
              <w:rPr>
                <w:sz w:val="28"/>
                <w:szCs w:val="28"/>
              </w:rPr>
              <w:t>1</w:t>
            </w:r>
            <w:r w:rsidR="00F35027">
              <w:rPr>
                <w:sz w:val="28"/>
                <w:szCs w:val="28"/>
                <w:lang w:val="ru-RU"/>
              </w:rPr>
              <w:t>32</w:t>
            </w:r>
          </w:p>
        </w:tc>
        <w:tc>
          <w:tcPr>
            <w:tcW w:w="1632" w:type="dxa"/>
            <w:vMerge/>
          </w:tcPr>
          <w:p w14:paraId="56F95406" w14:textId="77777777" w:rsidR="00D05073" w:rsidRPr="00644A8C" w:rsidRDefault="00D05073" w:rsidP="000163F9">
            <w:pPr>
              <w:jc w:val="center"/>
              <w:rPr>
                <w:sz w:val="28"/>
                <w:szCs w:val="28"/>
              </w:rPr>
            </w:pPr>
          </w:p>
        </w:tc>
      </w:tr>
    </w:tbl>
    <w:p w14:paraId="5B83729C" w14:textId="316CC1F3" w:rsidR="00D05073" w:rsidRPr="00644A8C" w:rsidRDefault="00D05073" w:rsidP="000163F9">
      <w:pPr>
        <w:jc w:val="center"/>
        <w:rPr>
          <w:sz w:val="28"/>
          <w:szCs w:val="28"/>
        </w:rPr>
      </w:pPr>
    </w:p>
    <w:p w14:paraId="10CB39E0" w14:textId="7F6484CA" w:rsidR="00294435" w:rsidRDefault="00294435" w:rsidP="00294435">
      <w:pPr>
        <w:ind w:firstLine="720"/>
        <w:jc w:val="both"/>
        <w:rPr>
          <w:sz w:val="28"/>
          <w:szCs w:val="28"/>
        </w:rPr>
      </w:pPr>
      <w:r w:rsidRPr="00294435">
        <w:rPr>
          <w:sz w:val="28"/>
          <w:szCs w:val="28"/>
        </w:rPr>
        <w:t>5-ш</w:t>
      </w:r>
      <w:r>
        <w:rPr>
          <w:sz w:val="28"/>
          <w:szCs w:val="28"/>
        </w:rPr>
        <w:t>і</w:t>
      </w:r>
      <w:r w:rsidRPr="00294435">
        <w:rPr>
          <w:sz w:val="28"/>
          <w:szCs w:val="28"/>
        </w:rPr>
        <w:t xml:space="preserve"> к</w:t>
      </w:r>
      <w:r w:rsidR="00AB6216" w:rsidRPr="00644A8C">
        <w:rPr>
          <w:sz w:val="28"/>
          <w:szCs w:val="28"/>
        </w:rPr>
        <w:t>естеде берілген бақылау тобындағы жасөспірім қыз балалар арасында 25(OH)D</w:t>
      </w:r>
      <w:r>
        <w:rPr>
          <w:sz w:val="28"/>
          <w:szCs w:val="28"/>
        </w:rPr>
        <w:t xml:space="preserve"> дәрумені </w:t>
      </w:r>
      <w:r w:rsidR="00AB6216" w:rsidRPr="00644A8C">
        <w:rPr>
          <w:sz w:val="28"/>
          <w:szCs w:val="28"/>
        </w:rPr>
        <w:t>деңгейінің әрбір дәрежесінде бой</w:t>
      </w:r>
      <w:r>
        <w:rPr>
          <w:sz w:val="28"/>
          <w:szCs w:val="28"/>
        </w:rPr>
        <w:t xml:space="preserve"> </w:t>
      </w:r>
      <w:r w:rsidR="00AB6216" w:rsidRPr="00644A8C">
        <w:rPr>
          <w:sz w:val="28"/>
          <w:szCs w:val="28"/>
        </w:rPr>
        <w:t>ұзындығы</w:t>
      </w:r>
      <w:r>
        <w:rPr>
          <w:sz w:val="28"/>
          <w:szCs w:val="28"/>
        </w:rPr>
        <w:t xml:space="preserve"> </w:t>
      </w:r>
      <w:r w:rsidR="00AB6216" w:rsidRPr="00644A8C">
        <w:rPr>
          <w:sz w:val="28"/>
          <w:szCs w:val="28"/>
        </w:rPr>
        <w:t>бойынша</w:t>
      </w:r>
      <w:r>
        <w:rPr>
          <w:sz w:val="28"/>
          <w:szCs w:val="28"/>
        </w:rPr>
        <w:t>,</w:t>
      </w:r>
      <w:r w:rsidR="00AB6216" w:rsidRPr="00644A8C">
        <w:rPr>
          <w:sz w:val="28"/>
          <w:szCs w:val="28"/>
        </w:rPr>
        <w:t xml:space="preserve"> салыстыру талдауы нәтижесінде айқын айырмашылық анықталған жоқ. </w:t>
      </w:r>
      <w:r>
        <w:rPr>
          <w:sz w:val="28"/>
          <w:szCs w:val="28"/>
        </w:rPr>
        <w:t xml:space="preserve"> </w:t>
      </w:r>
    </w:p>
    <w:p w14:paraId="20A5E238" w14:textId="4A49EB0D" w:rsidR="00AB6216" w:rsidRPr="00644A8C" w:rsidRDefault="00AB6216" w:rsidP="00294435">
      <w:pPr>
        <w:ind w:firstLine="720"/>
        <w:jc w:val="both"/>
        <w:rPr>
          <w:sz w:val="28"/>
          <w:szCs w:val="28"/>
        </w:rPr>
      </w:pPr>
      <w:r w:rsidRPr="00644A8C">
        <w:rPr>
          <w:sz w:val="28"/>
          <w:szCs w:val="28"/>
        </w:rPr>
        <w:t xml:space="preserve">Осы нақты көрсеткіш бойынша келесі статистикалық талдау жағдай тобында да жүргізілді.  </w:t>
      </w:r>
    </w:p>
    <w:p w14:paraId="6507B25F" w14:textId="77777777" w:rsidR="00D05073" w:rsidRDefault="00D05073" w:rsidP="000163F9">
      <w:pPr>
        <w:jc w:val="both"/>
        <w:rPr>
          <w:sz w:val="28"/>
          <w:szCs w:val="28"/>
        </w:rPr>
      </w:pPr>
    </w:p>
    <w:p w14:paraId="5C9B8BC9" w14:textId="77777777" w:rsidR="005D37C1" w:rsidRDefault="005D37C1" w:rsidP="000163F9">
      <w:pPr>
        <w:jc w:val="both"/>
        <w:rPr>
          <w:sz w:val="28"/>
          <w:szCs w:val="28"/>
        </w:rPr>
      </w:pPr>
    </w:p>
    <w:p w14:paraId="1FA5F310" w14:textId="77777777" w:rsidR="005D37C1" w:rsidRDefault="005D37C1" w:rsidP="000163F9">
      <w:pPr>
        <w:jc w:val="both"/>
        <w:rPr>
          <w:sz w:val="28"/>
          <w:szCs w:val="28"/>
        </w:rPr>
      </w:pPr>
    </w:p>
    <w:p w14:paraId="5CD9708E" w14:textId="77777777" w:rsidR="005D37C1" w:rsidRDefault="005D37C1" w:rsidP="000163F9">
      <w:pPr>
        <w:jc w:val="both"/>
        <w:rPr>
          <w:sz w:val="28"/>
          <w:szCs w:val="28"/>
        </w:rPr>
      </w:pPr>
    </w:p>
    <w:p w14:paraId="088C94D9" w14:textId="77777777" w:rsidR="005D37C1" w:rsidRDefault="005D37C1" w:rsidP="000163F9">
      <w:pPr>
        <w:jc w:val="both"/>
        <w:rPr>
          <w:sz w:val="28"/>
          <w:szCs w:val="28"/>
        </w:rPr>
      </w:pPr>
    </w:p>
    <w:p w14:paraId="1BD09C01" w14:textId="77777777" w:rsidR="005D37C1" w:rsidRDefault="005D37C1" w:rsidP="000163F9">
      <w:pPr>
        <w:jc w:val="both"/>
        <w:rPr>
          <w:sz w:val="28"/>
          <w:szCs w:val="28"/>
        </w:rPr>
      </w:pPr>
    </w:p>
    <w:p w14:paraId="16E4652F" w14:textId="77777777" w:rsidR="005D37C1" w:rsidRDefault="005D37C1" w:rsidP="000163F9">
      <w:pPr>
        <w:jc w:val="both"/>
        <w:rPr>
          <w:sz w:val="28"/>
          <w:szCs w:val="28"/>
        </w:rPr>
      </w:pPr>
    </w:p>
    <w:p w14:paraId="52AE22A9" w14:textId="77777777" w:rsidR="005D37C1" w:rsidRDefault="005D37C1" w:rsidP="000163F9">
      <w:pPr>
        <w:jc w:val="both"/>
        <w:rPr>
          <w:sz w:val="28"/>
          <w:szCs w:val="28"/>
        </w:rPr>
      </w:pPr>
    </w:p>
    <w:p w14:paraId="7C32666B" w14:textId="77777777" w:rsidR="005D37C1" w:rsidRDefault="005D37C1" w:rsidP="000163F9">
      <w:pPr>
        <w:jc w:val="both"/>
        <w:rPr>
          <w:sz w:val="28"/>
          <w:szCs w:val="28"/>
        </w:rPr>
      </w:pPr>
    </w:p>
    <w:p w14:paraId="18C62F26" w14:textId="77777777" w:rsidR="005D37C1" w:rsidRDefault="005D37C1" w:rsidP="000163F9">
      <w:pPr>
        <w:jc w:val="both"/>
        <w:rPr>
          <w:sz w:val="28"/>
          <w:szCs w:val="28"/>
        </w:rPr>
      </w:pPr>
    </w:p>
    <w:p w14:paraId="03D27426" w14:textId="77777777" w:rsidR="005D37C1" w:rsidRDefault="005D37C1" w:rsidP="000163F9">
      <w:pPr>
        <w:jc w:val="both"/>
        <w:rPr>
          <w:sz w:val="28"/>
          <w:szCs w:val="28"/>
        </w:rPr>
      </w:pPr>
    </w:p>
    <w:p w14:paraId="15BF96B0" w14:textId="77777777" w:rsidR="005D37C1" w:rsidRDefault="005D37C1" w:rsidP="000163F9">
      <w:pPr>
        <w:jc w:val="both"/>
        <w:rPr>
          <w:sz w:val="28"/>
          <w:szCs w:val="28"/>
        </w:rPr>
      </w:pPr>
    </w:p>
    <w:p w14:paraId="351D37BD" w14:textId="77777777" w:rsidR="005D37C1" w:rsidRDefault="005D37C1" w:rsidP="000163F9">
      <w:pPr>
        <w:jc w:val="both"/>
        <w:rPr>
          <w:sz w:val="28"/>
          <w:szCs w:val="28"/>
        </w:rPr>
      </w:pPr>
    </w:p>
    <w:p w14:paraId="2EE1D083" w14:textId="77777777" w:rsidR="005D37C1" w:rsidRPr="00644A8C" w:rsidRDefault="005D37C1" w:rsidP="000163F9">
      <w:pPr>
        <w:jc w:val="both"/>
        <w:rPr>
          <w:sz w:val="28"/>
          <w:szCs w:val="28"/>
        </w:rPr>
      </w:pPr>
    </w:p>
    <w:p w14:paraId="3515981A" w14:textId="6AF71578" w:rsidR="00AB6216" w:rsidRDefault="005B6EAC" w:rsidP="00294435">
      <w:pPr>
        <w:jc w:val="both"/>
        <w:rPr>
          <w:sz w:val="28"/>
          <w:szCs w:val="28"/>
        </w:rPr>
      </w:pPr>
      <w:r w:rsidRPr="005B6EAC">
        <w:rPr>
          <w:sz w:val="28"/>
          <w:szCs w:val="28"/>
        </w:rPr>
        <w:lastRenderedPageBreak/>
        <w:t xml:space="preserve">6 </w:t>
      </w:r>
      <w:r w:rsidR="00294435">
        <w:rPr>
          <w:sz w:val="28"/>
          <w:szCs w:val="28"/>
        </w:rPr>
        <w:t>к</w:t>
      </w:r>
      <w:r w:rsidR="00AB6216" w:rsidRPr="00644A8C">
        <w:rPr>
          <w:sz w:val="28"/>
          <w:szCs w:val="28"/>
        </w:rPr>
        <w:t xml:space="preserve">есте – </w:t>
      </w:r>
      <w:r w:rsidR="00294435">
        <w:rPr>
          <w:sz w:val="28"/>
          <w:szCs w:val="28"/>
        </w:rPr>
        <w:t>Ж</w:t>
      </w:r>
      <w:r w:rsidR="00AB6216" w:rsidRPr="00644A8C">
        <w:rPr>
          <w:sz w:val="28"/>
          <w:szCs w:val="28"/>
        </w:rPr>
        <w:t>ағдай тобындағы қыз балалардың D дәруменінің деңгей</w:t>
      </w:r>
      <w:r w:rsidR="00294435">
        <w:rPr>
          <w:sz w:val="28"/>
          <w:szCs w:val="28"/>
        </w:rPr>
        <w:t>лер</w:t>
      </w:r>
      <w:r w:rsidR="00AB6216" w:rsidRPr="00644A8C">
        <w:rPr>
          <w:sz w:val="28"/>
          <w:szCs w:val="28"/>
        </w:rPr>
        <w:t>іне байланысты бой ұзындығының салыстырмалы талдауы</w:t>
      </w:r>
    </w:p>
    <w:p w14:paraId="14872FE2" w14:textId="77777777" w:rsidR="00AB6216" w:rsidRPr="00644A8C" w:rsidRDefault="00AB6216" w:rsidP="00AB6216">
      <w:pPr>
        <w:jc w:val="center"/>
        <w:rPr>
          <w:sz w:val="28"/>
          <w:szCs w:val="28"/>
        </w:rPr>
      </w:pPr>
    </w:p>
    <w:tbl>
      <w:tblPr>
        <w:tblStyle w:val="a8"/>
        <w:tblW w:w="10233" w:type="dxa"/>
        <w:jc w:val="center"/>
        <w:tblLook w:val="04A0" w:firstRow="1" w:lastRow="0" w:firstColumn="1" w:lastColumn="0" w:noHBand="0" w:noVBand="1"/>
      </w:tblPr>
      <w:tblGrid>
        <w:gridCol w:w="1660"/>
        <w:gridCol w:w="1982"/>
        <w:gridCol w:w="1649"/>
        <w:gridCol w:w="2065"/>
        <w:gridCol w:w="1229"/>
        <w:gridCol w:w="1648"/>
      </w:tblGrid>
      <w:tr w:rsidR="00D05073" w:rsidRPr="00644A8C" w14:paraId="6F2E121C" w14:textId="77777777" w:rsidTr="0088476A">
        <w:trPr>
          <w:trHeight w:val="841"/>
          <w:jc w:val="center"/>
        </w:trPr>
        <w:tc>
          <w:tcPr>
            <w:tcW w:w="1660" w:type="dxa"/>
            <w:vMerge w:val="restart"/>
            <w:vAlign w:val="center"/>
          </w:tcPr>
          <w:p w14:paraId="48FA8ABF" w14:textId="06E6D2E7" w:rsidR="00D05073" w:rsidRPr="00644A8C" w:rsidRDefault="00AB6216" w:rsidP="00294435">
            <w:pPr>
              <w:jc w:val="center"/>
              <w:rPr>
                <w:sz w:val="28"/>
                <w:szCs w:val="28"/>
              </w:rPr>
            </w:pPr>
            <w:r w:rsidRPr="00644A8C">
              <w:rPr>
                <w:sz w:val="28"/>
                <w:szCs w:val="28"/>
              </w:rPr>
              <w:t>Көрсеткіш</w:t>
            </w:r>
          </w:p>
        </w:tc>
        <w:tc>
          <w:tcPr>
            <w:tcW w:w="1982" w:type="dxa"/>
            <w:vMerge w:val="restart"/>
            <w:vAlign w:val="center"/>
          </w:tcPr>
          <w:p w14:paraId="4EA99AA0" w14:textId="13F2FFA1" w:rsidR="00D05073" w:rsidRPr="00644A8C" w:rsidRDefault="00AB6216" w:rsidP="00294435">
            <w:pPr>
              <w:jc w:val="center"/>
              <w:rPr>
                <w:sz w:val="28"/>
                <w:szCs w:val="28"/>
              </w:rPr>
            </w:pPr>
            <w:r w:rsidRPr="00644A8C">
              <w:rPr>
                <w:sz w:val="28"/>
                <w:szCs w:val="28"/>
              </w:rPr>
              <w:t>Деңгейі</w:t>
            </w:r>
          </w:p>
        </w:tc>
        <w:tc>
          <w:tcPr>
            <w:tcW w:w="4943" w:type="dxa"/>
            <w:gridSpan w:val="3"/>
            <w:vAlign w:val="center"/>
          </w:tcPr>
          <w:p w14:paraId="5B9DD2C7" w14:textId="6AA96AE3" w:rsidR="00D05073" w:rsidRPr="00644A8C" w:rsidRDefault="00AB6216" w:rsidP="00294435">
            <w:pPr>
              <w:jc w:val="center"/>
              <w:rPr>
                <w:sz w:val="28"/>
                <w:szCs w:val="28"/>
              </w:rPr>
            </w:pPr>
            <w:r w:rsidRPr="00644A8C">
              <w:rPr>
                <w:sz w:val="28"/>
                <w:szCs w:val="28"/>
              </w:rPr>
              <w:t>Бой ұзындығы</w:t>
            </w:r>
          </w:p>
        </w:tc>
        <w:tc>
          <w:tcPr>
            <w:tcW w:w="1648" w:type="dxa"/>
            <w:vMerge w:val="restart"/>
            <w:vAlign w:val="center"/>
          </w:tcPr>
          <w:p w14:paraId="50ABF049" w14:textId="77777777" w:rsidR="00D05073" w:rsidRPr="00644A8C" w:rsidRDefault="00D05073" w:rsidP="00294435">
            <w:pPr>
              <w:jc w:val="center"/>
              <w:rPr>
                <w:sz w:val="28"/>
                <w:szCs w:val="28"/>
              </w:rPr>
            </w:pPr>
            <w:r w:rsidRPr="00644A8C">
              <w:rPr>
                <w:sz w:val="28"/>
                <w:szCs w:val="28"/>
              </w:rPr>
              <w:t>p</w:t>
            </w:r>
          </w:p>
        </w:tc>
      </w:tr>
      <w:tr w:rsidR="00D05073" w:rsidRPr="00644A8C" w14:paraId="4DC77E7B" w14:textId="77777777" w:rsidTr="0088476A">
        <w:trPr>
          <w:trHeight w:val="378"/>
          <w:jc w:val="center"/>
        </w:trPr>
        <w:tc>
          <w:tcPr>
            <w:tcW w:w="1660" w:type="dxa"/>
            <w:vMerge/>
          </w:tcPr>
          <w:p w14:paraId="5579A419" w14:textId="77777777" w:rsidR="00D05073" w:rsidRPr="00644A8C" w:rsidRDefault="00D05073" w:rsidP="00294435">
            <w:pPr>
              <w:jc w:val="center"/>
              <w:rPr>
                <w:sz w:val="28"/>
                <w:szCs w:val="28"/>
              </w:rPr>
            </w:pPr>
          </w:p>
        </w:tc>
        <w:tc>
          <w:tcPr>
            <w:tcW w:w="1982" w:type="dxa"/>
            <w:vMerge/>
          </w:tcPr>
          <w:p w14:paraId="36992A86" w14:textId="77777777" w:rsidR="00D05073" w:rsidRPr="00644A8C" w:rsidRDefault="00D05073" w:rsidP="00294435">
            <w:pPr>
              <w:jc w:val="center"/>
              <w:rPr>
                <w:sz w:val="28"/>
                <w:szCs w:val="28"/>
              </w:rPr>
            </w:pPr>
          </w:p>
        </w:tc>
        <w:tc>
          <w:tcPr>
            <w:tcW w:w="1649" w:type="dxa"/>
            <w:vAlign w:val="center"/>
          </w:tcPr>
          <w:p w14:paraId="2D012F8C" w14:textId="77777777" w:rsidR="00D05073" w:rsidRPr="00644A8C" w:rsidRDefault="00D05073" w:rsidP="00294435">
            <w:pPr>
              <w:jc w:val="center"/>
              <w:rPr>
                <w:sz w:val="28"/>
                <w:szCs w:val="28"/>
              </w:rPr>
            </w:pPr>
            <w:r w:rsidRPr="00644A8C">
              <w:rPr>
                <w:sz w:val="28"/>
                <w:szCs w:val="28"/>
              </w:rPr>
              <w:t>M ± SD</w:t>
            </w:r>
          </w:p>
        </w:tc>
        <w:tc>
          <w:tcPr>
            <w:tcW w:w="2065" w:type="dxa"/>
            <w:vAlign w:val="center"/>
          </w:tcPr>
          <w:p w14:paraId="2189D1AC" w14:textId="06EFDC30" w:rsidR="00D05073" w:rsidRPr="00795C3D" w:rsidRDefault="00D05073" w:rsidP="00294435">
            <w:pPr>
              <w:jc w:val="center"/>
              <w:rPr>
                <w:sz w:val="28"/>
                <w:szCs w:val="28"/>
                <w:lang w:val="ru-RU"/>
              </w:rPr>
            </w:pPr>
            <w:r w:rsidRPr="00644A8C">
              <w:rPr>
                <w:sz w:val="28"/>
                <w:szCs w:val="28"/>
              </w:rPr>
              <w:t>95%</w:t>
            </w:r>
            <w:r w:rsidR="00795C3D">
              <w:rPr>
                <w:sz w:val="28"/>
                <w:szCs w:val="28"/>
                <w:lang w:val="ru-RU"/>
              </w:rPr>
              <w:t xml:space="preserve"> СИ</w:t>
            </w:r>
          </w:p>
        </w:tc>
        <w:tc>
          <w:tcPr>
            <w:tcW w:w="1227" w:type="dxa"/>
            <w:vAlign w:val="center"/>
          </w:tcPr>
          <w:p w14:paraId="3F3D75B9" w14:textId="77777777" w:rsidR="00D05073" w:rsidRPr="00644A8C" w:rsidRDefault="00D05073" w:rsidP="00294435">
            <w:pPr>
              <w:jc w:val="center"/>
              <w:rPr>
                <w:sz w:val="28"/>
                <w:szCs w:val="28"/>
              </w:rPr>
            </w:pPr>
            <w:r w:rsidRPr="00644A8C">
              <w:rPr>
                <w:sz w:val="28"/>
                <w:szCs w:val="28"/>
              </w:rPr>
              <w:t>n</w:t>
            </w:r>
          </w:p>
        </w:tc>
        <w:tc>
          <w:tcPr>
            <w:tcW w:w="1648" w:type="dxa"/>
            <w:vMerge/>
          </w:tcPr>
          <w:p w14:paraId="33DA0390" w14:textId="77777777" w:rsidR="00D05073" w:rsidRPr="00644A8C" w:rsidRDefault="00D05073" w:rsidP="00294435">
            <w:pPr>
              <w:jc w:val="center"/>
              <w:rPr>
                <w:sz w:val="28"/>
                <w:szCs w:val="28"/>
              </w:rPr>
            </w:pPr>
          </w:p>
        </w:tc>
      </w:tr>
      <w:tr w:rsidR="00AB6216" w:rsidRPr="00644A8C" w14:paraId="0AC41466" w14:textId="77777777" w:rsidTr="0088476A">
        <w:trPr>
          <w:trHeight w:val="867"/>
          <w:jc w:val="center"/>
        </w:trPr>
        <w:tc>
          <w:tcPr>
            <w:tcW w:w="1660" w:type="dxa"/>
            <w:vMerge w:val="restart"/>
            <w:vAlign w:val="center"/>
          </w:tcPr>
          <w:p w14:paraId="794C2659" w14:textId="61481ADD" w:rsidR="00AB6216" w:rsidRPr="00644A8C" w:rsidRDefault="00AB6216" w:rsidP="00294435">
            <w:pPr>
              <w:jc w:val="center"/>
              <w:rPr>
                <w:sz w:val="28"/>
                <w:szCs w:val="28"/>
              </w:rPr>
            </w:pPr>
            <w:r w:rsidRPr="00644A8C">
              <w:rPr>
                <w:sz w:val="28"/>
                <w:szCs w:val="28"/>
              </w:rPr>
              <w:t>25(OH)D деңгейі</w:t>
            </w:r>
          </w:p>
        </w:tc>
        <w:tc>
          <w:tcPr>
            <w:tcW w:w="1982" w:type="dxa"/>
            <w:vAlign w:val="center"/>
          </w:tcPr>
          <w:p w14:paraId="79681339" w14:textId="54934F0F" w:rsidR="00AB6216" w:rsidRPr="00644A8C" w:rsidRDefault="00AB6216" w:rsidP="00294435">
            <w:pPr>
              <w:jc w:val="center"/>
              <w:rPr>
                <w:sz w:val="28"/>
                <w:szCs w:val="28"/>
              </w:rPr>
            </w:pPr>
            <w:r w:rsidRPr="00644A8C">
              <w:rPr>
                <w:sz w:val="28"/>
                <w:szCs w:val="28"/>
              </w:rPr>
              <w:t>Қалыпты</w:t>
            </w:r>
          </w:p>
        </w:tc>
        <w:tc>
          <w:tcPr>
            <w:tcW w:w="1649" w:type="dxa"/>
            <w:vAlign w:val="center"/>
          </w:tcPr>
          <w:p w14:paraId="28B66B51" w14:textId="24B07023" w:rsidR="00AB6216" w:rsidRPr="00356761" w:rsidRDefault="00AB6216" w:rsidP="00294435">
            <w:pPr>
              <w:jc w:val="center"/>
              <w:rPr>
                <w:sz w:val="28"/>
                <w:szCs w:val="28"/>
                <w:lang w:val="ru-RU"/>
              </w:rPr>
            </w:pPr>
            <w:r w:rsidRPr="00644A8C">
              <w:rPr>
                <w:sz w:val="28"/>
                <w:szCs w:val="28"/>
              </w:rPr>
              <w:t>16</w:t>
            </w:r>
            <w:r w:rsidR="00356761">
              <w:rPr>
                <w:sz w:val="28"/>
                <w:szCs w:val="28"/>
                <w:lang w:val="ru-RU"/>
              </w:rPr>
              <w:t>1,3</w:t>
            </w:r>
            <w:r w:rsidRPr="00644A8C">
              <w:rPr>
                <w:sz w:val="28"/>
                <w:szCs w:val="28"/>
              </w:rPr>
              <w:t xml:space="preserve"> ± </w:t>
            </w:r>
            <w:r w:rsidR="00356761">
              <w:rPr>
                <w:sz w:val="28"/>
                <w:szCs w:val="28"/>
                <w:lang w:val="ru-RU"/>
              </w:rPr>
              <w:t>8,3</w:t>
            </w:r>
          </w:p>
        </w:tc>
        <w:tc>
          <w:tcPr>
            <w:tcW w:w="2065" w:type="dxa"/>
            <w:vAlign w:val="center"/>
          </w:tcPr>
          <w:p w14:paraId="793FD4C5" w14:textId="41D67ACD" w:rsidR="00AB6216" w:rsidRPr="00356761" w:rsidRDefault="00356761" w:rsidP="00294435">
            <w:pPr>
              <w:jc w:val="center"/>
              <w:rPr>
                <w:sz w:val="28"/>
                <w:szCs w:val="28"/>
                <w:lang w:val="ru-RU"/>
              </w:rPr>
            </w:pPr>
            <w:r>
              <w:rPr>
                <w:sz w:val="28"/>
                <w:szCs w:val="28"/>
                <w:lang w:val="ru-RU"/>
              </w:rPr>
              <w:t>140,6-182,0</w:t>
            </w:r>
          </w:p>
        </w:tc>
        <w:tc>
          <w:tcPr>
            <w:tcW w:w="1227" w:type="dxa"/>
            <w:vAlign w:val="center"/>
          </w:tcPr>
          <w:p w14:paraId="20D27B4F" w14:textId="018C3D2D" w:rsidR="00AB6216" w:rsidRPr="00356761" w:rsidRDefault="00356761" w:rsidP="00294435">
            <w:pPr>
              <w:jc w:val="center"/>
              <w:rPr>
                <w:sz w:val="28"/>
                <w:szCs w:val="28"/>
                <w:lang w:val="ru-RU"/>
              </w:rPr>
            </w:pPr>
            <w:r>
              <w:rPr>
                <w:sz w:val="28"/>
                <w:szCs w:val="28"/>
                <w:lang w:val="ru-RU"/>
              </w:rPr>
              <w:t>3</w:t>
            </w:r>
          </w:p>
        </w:tc>
        <w:tc>
          <w:tcPr>
            <w:tcW w:w="1648" w:type="dxa"/>
            <w:vMerge w:val="restart"/>
            <w:vAlign w:val="center"/>
          </w:tcPr>
          <w:p w14:paraId="45D15559" w14:textId="77777777" w:rsidR="00AB6216" w:rsidRPr="00644A8C" w:rsidRDefault="00AB6216" w:rsidP="00294435">
            <w:pPr>
              <w:jc w:val="center"/>
              <w:rPr>
                <w:sz w:val="28"/>
                <w:szCs w:val="28"/>
              </w:rPr>
            </w:pPr>
            <w:r w:rsidRPr="00644A8C">
              <w:rPr>
                <w:sz w:val="28"/>
                <w:szCs w:val="28"/>
              </w:rPr>
              <w:t>0,747</w:t>
            </w:r>
          </w:p>
        </w:tc>
      </w:tr>
      <w:tr w:rsidR="00AB6216" w:rsidRPr="00644A8C" w14:paraId="5781097D" w14:textId="77777777" w:rsidTr="0088476A">
        <w:trPr>
          <w:trHeight w:val="378"/>
          <w:jc w:val="center"/>
        </w:trPr>
        <w:tc>
          <w:tcPr>
            <w:tcW w:w="1660" w:type="dxa"/>
            <w:vMerge/>
          </w:tcPr>
          <w:p w14:paraId="1F4F3119" w14:textId="77777777" w:rsidR="00AB6216" w:rsidRPr="00644A8C" w:rsidRDefault="00AB6216" w:rsidP="00294435">
            <w:pPr>
              <w:jc w:val="center"/>
              <w:rPr>
                <w:sz w:val="28"/>
                <w:szCs w:val="28"/>
              </w:rPr>
            </w:pPr>
          </w:p>
        </w:tc>
        <w:tc>
          <w:tcPr>
            <w:tcW w:w="1982" w:type="dxa"/>
            <w:vAlign w:val="center"/>
          </w:tcPr>
          <w:p w14:paraId="3C1B4DB8" w14:textId="56704777" w:rsidR="00AB6216" w:rsidRPr="00644A8C" w:rsidRDefault="00AB6216" w:rsidP="00294435">
            <w:pPr>
              <w:jc w:val="center"/>
              <w:rPr>
                <w:sz w:val="28"/>
                <w:szCs w:val="28"/>
              </w:rPr>
            </w:pPr>
            <w:r w:rsidRPr="00644A8C">
              <w:rPr>
                <w:sz w:val="28"/>
                <w:szCs w:val="28"/>
              </w:rPr>
              <w:t>Жет</w:t>
            </w:r>
            <w:r w:rsidR="00D122C2">
              <w:rPr>
                <w:sz w:val="28"/>
                <w:szCs w:val="28"/>
              </w:rPr>
              <w:t>кіліксіздік</w:t>
            </w:r>
          </w:p>
        </w:tc>
        <w:tc>
          <w:tcPr>
            <w:tcW w:w="1649" w:type="dxa"/>
            <w:vAlign w:val="center"/>
          </w:tcPr>
          <w:p w14:paraId="7E816A2D" w14:textId="04E1B7C2" w:rsidR="00AB6216" w:rsidRPr="00644A8C" w:rsidRDefault="00AB6216" w:rsidP="00294435">
            <w:pPr>
              <w:jc w:val="center"/>
              <w:rPr>
                <w:sz w:val="28"/>
                <w:szCs w:val="28"/>
              </w:rPr>
            </w:pPr>
            <w:r w:rsidRPr="00644A8C">
              <w:rPr>
                <w:sz w:val="28"/>
                <w:szCs w:val="28"/>
              </w:rPr>
              <w:t>159</w:t>
            </w:r>
            <w:r w:rsidR="00356761">
              <w:rPr>
                <w:sz w:val="28"/>
                <w:szCs w:val="28"/>
                <w:lang w:val="ru-RU"/>
              </w:rPr>
              <w:t>,09</w:t>
            </w:r>
            <w:r w:rsidRPr="00644A8C">
              <w:rPr>
                <w:sz w:val="28"/>
                <w:szCs w:val="28"/>
              </w:rPr>
              <w:t xml:space="preserve"> ± </w:t>
            </w:r>
            <w:r w:rsidR="00356761">
              <w:rPr>
                <w:sz w:val="28"/>
                <w:szCs w:val="28"/>
                <w:lang w:val="ru-RU"/>
              </w:rPr>
              <w:t>6,</w:t>
            </w:r>
            <w:r w:rsidRPr="00644A8C">
              <w:rPr>
                <w:sz w:val="28"/>
                <w:szCs w:val="28"/>
              </w:rPr>
              <w:t>7</w:t>
            </w:r>
          </w:p>
        </w:tc>
        <w:tc>
          <w:tcPr>
            <w:tcW w:w="2065" w:type="dxa"/>
            <w:vAlign w:val="center"/>
          </w:tcPr>
          <w:p w14:paraId="56794CA0" w14:textId="77777777" w:rsidR="004F5E8C" w:rsidRDefault="004F5E8C" w:rsidP="00294435">
            <w:pPr>
              <w:jc w:val="center"/>
              <w:rPr>
                <w:sz w:val="28"/>
                <w:szCs w:val="28"/>
              </w:rPr>
            </w:pPr>
          </w:p>
          <w:p w14:paraId="6AAF5F1D" w14:textId="12801383" w:rsidR="00AB6216" w:rsidRDefault="00AB6216" w:rsidP="00294435">
            <w:pPr>
              <w:jc w:val="center"/>
              <w:rPr>
                <w:sz w:val="28"/>
                <w:szCs w:val="28"/>
                <w:lang w:val="ru-RU"/>
              </w:rPr>
            </w:pPr>
            <w:r w:rsidRPr="00644A8C">
              <w:rPr>
                <w:sz w:val="28"/>
                <w:szCs w:val="28"/>
              </w:rPr>
              <w:t>157</w:t>
            </w:r>
            <w:r w:rsidR="00356761">
              <w:rPr>
                <w:sz w:val="28"/>
                <w:szCs w:val="28"/>
                <w:lang w:val="ru-RU"/>
              </w:rPr>
              <w:t>,06</w:t>
            </w:r>
            <w:r w:rsidRPr="00644A8C">
              <w:rPr>
                <w:sz w:val="28"/>
                <w:szCs w:val="28"/>
              </w:rPr>
              <w:t xml:space="preserve"> – 161</w:t>
            </w:r>
            <w:r w:rsidR="00356761">
              <w:rPr>
                <w:sz w:val="28"/>
                <w:szCs w:val="28"/>
                <w:lang w:val="ru-RU"/>
              </w:rPr>
              <w:t>,1</w:t>
            </w:r>
          </w:p>
          <w:p w14:paraId="45D3347D" w14:textId="13B2DEA4" w:rsidR="004F5E8C" w:rsidRPr="00356761" w:rsidRDefault="004F5E8C" w:rsidP="00294435">
            <w:pPr>
              <w:jc w:val="center"/>
              <w:rPr>
                <w:sz w:val="28"/>
                <w:szCs w:val="28"/>
                <w:lang w:val="ru-RU"/>
              </w:rPr>
            </w:pPr>
          </w:p>
        </w:tc>
        <w:tc>
          <w:tcPr>
            <w:tcW w:w="1227" w:type="dxa"/>
            <w:vAlign w:val="center"/>
          </w:tcPr>
          <w:p w14:paraId="529167DD" w14:textId="584132FE" w:rsidR="00AB6216" w:rsidRPr="00356761" w:rsidRDefault="00AB6216" w:rsidP="00294435">
            <w:pPr>
              <w:jc w:val="center"/>
              <w:rPr>
                <w:sz w:val="28"/>
                <w:szCs w:val="28"/>
                <w:lang w:val="ru-RU"/>
              </w:rPr>
            </w:pPr>
            <w:r w:rsidRPr="00644A8C">
              <w:rPr>
                <w:sz w:val="28"/>
                <w:szCs w:val="28"/>
              </w:rPr>
              <w:t>4</w:t>
            </w:r>
            <w:r w:rsidR="00356761">
              <w:rPr>
                <w:sz w:val="28"/>
                <w:szCs w:val="28"/>
                <w:lang w:val="ru-RU"/>
              </w:rPr>
              <w:t>5</w:t>
            </w:r>
          </w:p>
        </w:tc>
        <w:tc>
          <w:tcPr>
            <w:tcW w:w="1648" w:type="dxa"/>
            <w:vMerge/>
          </w:tcPr>
          <w:p w14:paraId="2F4A7BED" w14:textId="77777777" w:rsidR="00AB6216" w:rsidRPr="00644A8C" w:rsidRDefault="00AB6216" w:rsidP="00294435">
            <w:pPr>
              <w:jc w:val="center"/>
              <w:rPr>
                <w:sz w:val="28"/>
                <w:szCs w:val="28"/>
              </w:rPr>
            </w:pPr>
          </w:p>
        </w:tc>
      </w:tr>
      <w:tr w:rsidR="00AB6216" w:rsidRPr="00644A8C" w14:paraId="45B33AA1" w14:textId="77777777" w:rsidTr="0088476A">
        <w:trPr>
          <w:trHeight w:val="378"/>
          <w:jc w:val="center"/>
        </w:trPr>
        <w:tc>
          <w:tcPr>
            <w:tcW w:w="1660" w:type="dxa"/>
            <w:vMerge/>
          </w:tcPr>
          <w:p w14:paraId="0C55EAD0" w14:textId="77777777" w:rsidR="00AB6216" w:rsidRPr="00644A8C" w:rsidRDefault="00AB6216" w:rsidP="00294435">
            <w:pPr>
              <w:jc w:val="center"/>
              <w:rPr>
                <w:sz w:val="28"/>
                <w:szCs w:val="28"/>
              </w:rPr>
            </w:pPr>
          </w:p>
        </w:tc>
        <w:tc>
          <w:tcPr>
            <w:tcW w:w="1982" w:type="dxa"/>
            <w:vAlign w:val="center"/>
          </w:tcPr>
          <w:p w14:paraId="571DDE57" w14:textId="1C18BEEF" w:rsidR="00AB6216" w:rsidRPr="00644A8C" w:rsidRDefault="00294435" w:rsidP="00294435">
            <w:pPr>
              <w:jc w:val="center"/>
              <w:rPr>
                <w:sz w:val="28"/>
                <w:szCs w:val="28"/>
              </w:rPr>
            </w:pPr>
            <w:r>
              <w:rPr>
                <w:sz w:val="28"/>
                <w:szCs w:val="28"/>
              </w:rPr>
              <w:t>Т</w:t>
            </w:r>
            <w:r w:rsidR="00AB6216" w:rsidRPr="00644A8C">
              <w:rPr>
                <w:sz w:val="28"/>
                <w:szCs w:val="28"/>
              </w:rPr>
              <w:t>апшылық</w:t>
            </w:r>
          </w:p>
        </w:tc>
        <w:tc>
          <w:tcPr>
            <w:tcW w:w="1649" w:type="dxa"/>
            <w:vAlign w:val="center"/>
          </w:tcPr>
          <w:p w14:paraId="2FE792F6" w14:textId="7470248F" w:rsidR="00AB6216" w:rsidRPr="00356761" w:rsidRDefault="00AB6216" w:rsidP="00294435">
            <w:pPr>
              <w:jc w:val="center"/>
              <w:rPr>
                <w:sz w:val="28"/>
                <w:szCs w:val="28"/>
                <w:lang w:val="ru-RU"/>
              </w:rPr>
            </w:pPr>
            <w:r w:rsidRPr="00644A8C">
              <w:rPr>
                <w:sz w:val="28"/>
                <w:szCs w:val="28"/>
              </w:rPr>
              <w:t>1</w:t>
            </w:r>
            <w:r w:rsidR="00356761">
              <w:rPr>
                <w:sz w:val="28"/>
                <w:szCs w:val="28"/>
                <w:lang w:val="ru-RU"/>
              </w:rPr>
              <w:t>59,5</w:t>
            </w:r>
            <w:r w:rsidRPr="00644A8C">
              <w:rPr>
                <w:sz w:val="28"/>
                <w:szCs w:val="28"/>
              </w:rPr>
              <w:t xml:space="preserve"> ± 7</w:t>
            </w:r>
            <w:r w:rsidR="00356761">
              <w:rPr>
                <w:sz w:val="28"/>
                <w:szCs w:val="28"/>
                <w:lang w:val="ru-RU"/>
              </w:rPr>
              <w:t>,03</w:t>
            </w:r>
          </w:p>
        </w:tc>
        <w:tc>
          <w:tcPr>
            <w:tcW w:w="2065" w:type="dxa"/>
            <w:vAlign w:val="center"/>
          </w:tcPr>
          <w:p w14:paraId="1EFF0E7E" w14:textId="067D6D45" w:rsidR="00AB6216" w:rsidRDefault="00AB6216" w:rsidP="00294435">
            <w:pPr>
              <w:jc w:val="center"/>
              <w:rPr>
                <w:sz w:val="28"/>
                <w:szCs w:val="28"/>
                <w:lang w:val="ru-RU"/>
              </w:rPr>
            </w:pPr>
            <w:r w:rsidRPr="00644A8C">
              <w:rPr>
                <w:sz w:val="28"/>
                <w:szCs w:val="28"/>
              </w:rPr>
              <w:t>158</w:t>
            </w:r>
            <w:r w:rsidR="00356761">
              <w:rPr>
                <w:sz w:val="28"/>
                <w:szCs w:val="28"/>
                <w:lang w:val="ru-RU"/>
              </w:rPr>
              <w:t>,4</w:t>
            </w:r>
            <w:r w:rsidRPr="00644A8C">
              <w:rPr>
                <w:sz w:val="28"/>
                <w:szCs w:val="28"/>
              </w:rPr>
              <w:t xml:space="preserve"> – 16</w:t>
            </w:r>
            <w:r w:rsidR="00356761">
              <w:rPr>
                <w:sz w:val="28"/>
                <w:szCs w:val="28"/>
                <w:lang w:val="ru-RU"/>
              </w:rPr>
              <w:t>0,6</w:t>
            </w:r>
          </w:p>
          <w:p w14:paraId="61FDBBA9" w14:textId="1283C2BC" w:rsidR="004F5E8C" w:rsidRPr="00356761" w:rsidRDefault="004F5E8C" w:rsidP="00294435">
            <w:pPr>
              <w:jc w:val="center"/>
              <w:rPr>
                <w:sz w:val="28"/>
                <w:szCs w:val="28"/>
                <w:lang w:val="ru-RU"/>
              </w:rPr>
            </w:pPr>
          </w:p>
        </w:tc>
        <w:tc>
          <w:tcPr>
            <w:tcW w:w="1227" w:type="dxa"/>
            <w:vAlign w:val="center"/>
          </w:tcPr>
          <w:p w14:paraId="5E15297F" w14:textId="19ECFA08" w:rsidR="00AB6216" w:rsidRPr="00356761" w:rsidRDefault="00AB6216" w:rsidP="00294435">
            <w:pPr>
              <w:jc w:val="center"/>
              <w:rPr>
                <w:sz w:val="28"/>
                <w:szCs w:val="28"/>
                <w:lang w:val="ru-RU"/>
              </w:rPr>
            </w:pPr>
            <w:r w:rsidRPr="00644A8C">
              <w:rPr>
                <w:sz w:val="28"/>
                <w:szCs w:val="28"/>
              </w:rPr>
              <w:t>15</w:t>
            </w:r>
            <w:r w:rsidR="00356761">
              <w:rPr>
                <w:sz w:val="28"/>
                <w:szCs w:val="28"/>
                <w:lang w:val="ru-RU"/>
              </w:rPr>
              <w:t>8</w:t>
            </w:r>
          </w:p>
        </w:tc>
        <w:tc>
          <w:tcPr>
            <w:tcW w:w="1648" w:type="dxa"/>
            <w:vMerge/>
          </w:tcPr>
          <w:p w14:paraId="6CE5C493" w14:textId="77777777" w:rsidR="00AB6216" w:rsidRPr="00644A8C" w:rsidRDefault="00AB6216" w:rsidP="00294435">
            <w:pPr>
              <w:jc w:val="center"/>
              <w:rPr>
                <w:sz w:val="28"/>
                <w:szCs w:val="28"/>
              </w:rPr>
            </w:pPr>
          </w:p>
        </w:tc>
      </w:tr>
    </w:tbl>
    <w:p w14:paraId="48A727BC" w14:textId="77777777" w:rsidR="00D05073" w:rsidRPr="00644A8C" w:rsidRDefault="00D05073" w:rsidP="00294435">
      <w:pPr>
        <w:jc w:val="center"/>
        <w:rPr>
          <w:sz w:val="28"/>
          <w:szCs w:val="28"/>
        </w:rPr>
      </w:pPr>
    </w:p>
    <w:p w14:paraId="7C405354" w14:textId="66C3013F" w:rsidR="00AB6216" w:rsidRDefault="00E4690B" w:rsidP="00294435">
      <w:pPr>
        <w:ind w:firstLine="720"/>
        <w:jc w:val="both"/>
        <w:rPr>
          <w:sz w:val="28"/>
          <w:szCs w:val="28"/>
        </w:rPr>
      </w:pPr>
      <w:r w:rsidRPr="00644A8C">
        <w:rPr>
          <w:sz w:val="28"/>
          <w:szCs w:val="28"/>
        </w:rPr>
        <w:t>Жоғарыда айтылғандай</w:t>
      </w:r>
      <w:r w:rsidR="00294435">
        <w:rPr>
          <w:sz w:val="28"/>
          <w:szCs w:val="28"/>
        </w:rPr>
        <w:t>,</w:t>
      </w:r>
      <w:r w:rsidRPr="00644A8C">
        <w:rPr>
          <w:sz w:val="28"/>
          <w:szCs w:val="28"/>
        </w:rPr>
        <w:t xml:space="preserve"> жағдай </w:t>
      </w:r>
      <w:r w:rsidR="00AB6216" w:rsidRPr="00644A8C">
        <w:rPr>
          <w:sz w:val="28"/>
          <w:szCs w:val="28"/>
        </w:rPr>
        <w:t>тобындағы жасөспірім қыз балалар арасында 25(OH)D</w:t>
      </w:r>
      <w:r w:rsidR="00294435">
        <w:rPr>
          <w:sz w:val="28"/>
          <w:szCs w:val="28"/>
        </w:rPr>
        <w:t xml:space="preserve"> дәрумені </w:t>
      </w:r>
      <w:r w:rsidR="00AB6216" w:rsidRPr="00644A8C">
        <w:rPr>
          <w:sz w:val="28"/>
          <w:szCs w:val="28"/>
        </w:rPr>
        <w:t>деңгейінің әрбір дәрежесінде бой ұзындығы бойынша салыстыру талдауы</w:t>
      </w:r>
      <w:r w:rsidRPr="00644A8C">
        <w:rPr>
          <w:sz w:val="28"/>
          <w:szCs w:val="28"/>
        </w:rPr>
        <w:t xml:space="preserve"> бақылау тобының </w:t>
      </w:r>
      <w:r w:rsidR="00AB6216" w:rsidRPr="00644A8C">
        <w:rPr>
          <w:sz w:val="28"/>
          <w:szCs w:val="28"/>
        </w:rPr>
        <w:t>нәти</w:t>
      </w:r>
      <w:r w:rsidR="00C24A52" w:rsidRPr="00C24A52">
        <w:rPr>
          <w:sz w:val="28"/>
          <w:szCs w:val="28"/>
        </w:rPr>
        <w:t>ж</w:t>
      </w:r>
      <w:r w:rsidR="00AB6216" w:rsidRPr="00644A8C">
        <w:rPr>
          <w:sz w:val="28"/>
          <w:szCs w:val="28"/>
        </w:rPr>
        <w:t>е</w:t>
      </w:r>
      <w:r w:rsidR="00294435">
        <w:rPr>
          <w:sz w:val="28"/>
          <w:szCs w:val="28"/>
        </w:rPr>
        <w:t>с</w:t>
      </w:r>
      <w:r w:rsidR="00294435" w:rsidRPr="00294435">
        <w:rPr>
          <w:sz w:val="28"/>
          <w:szCs w:val="28"/>
        </w:rPr>
        <w:t>мен б</w:t>
      </w:r>
      <w:r w:rsidR="00294435">
        <w:rPr>
          <w:sz w:val="28"/>
          <w:szCs w:val="28"/>
        </w:rPr>
        <w:t xml:space="preserve">іркелкі </w:t>
      </w:r>
      <w:r w:rsidRPr="00644A8C">
        <w:rPr>
          <w:sz w:val="28"/>
          <w:szCs w:val="28"/>
        </w:rPr>
        <w:t>келді</w:t>
      </w:r>
      <w:r w:rsidR="00294435">
        <w:rPr>
          <w:sz w:val="28"/>
          <w:szCs w:val="28"/>
        </w:rPr>
        <w:t xml:space="preserve"> </w:t>
      </w:r>
      <w:r w:rsidRPr="00644A8C">
        <w:rPr>
          <w:sz w:val="28"/>
          <w:szCs w:val="28"/>
        </w:rPr>
        <w:t>және статистикалық мәнді айырмашылық бо</w:t>
      </w:r>
      <w:r w:rsidR="00AB6216" w:rsidRPr="00644A8C">
        <w:rPr>
          <w:sz w:val="28"/>
          <w:szCs w:val="28"/>
        </w:rPr>
        <w:t xml:space="preserve">лған жоқ. </w:t>
      </w:r>
    </w:p>
    <w:p w14:paraId="6FDD8F16" w14:textId="77777777" w:rsidR="00294435" w:rsidRDefault="00294435" w:rsidP="00294435">
      <w:pPr>
        <w:ind w:firstLine="720"/>
        <w:jc w:val="both"/>
        <w:rPr>
          <w:sz w:val="28"/>
          <w:szCs w:val="28"/>
        </w:rPr>
      </w:pPr>
    </w:p>
    <w:p w14:paraId="6F07AA00" w14:textId="60AD8299" w:rsidR="00294435" w:rsidRPr="00644A8C" w:rsidRDefault="00294435" w:rsidP="00294435">
      <w:pPr>
        <w:ind w:firstLine="720"/>
        <w:jc w:val="both"/>
        <w:rPr>
          <w:sz w:val="28"/>
          <w:szCs w:val="28"/>
        </w:rPr>
      </w:pPr>
      <w:r>
        <w:rPr>
          <w:sz w:val="28"/>
          <w:szCs w:val="28"/>
        </w:rPr>
        <w:t xml:space="preserve">Келесі талдау нәтижесі </w:t>
      </w:r>
      <w:r w:rsidRPr="00644A8C">
        <w:rPr>
          <w:sz w:val="28"/>
          <w:szCs w:val="28"/>
        </w:rPr>
        <w:t>дене салмағын</w:t>
      </w:r>
      <w:r>
        <w:rPr>
          <w:sz w:val="28"/>
          <w:szCs w:val="28"/>
        </w:rPr>
        <w:t xml:space="preserve">а байланысты жүзеге асырылды. </w:t>
      </w:r>
      <w:r w:rsidRPr="00644A8C">
        <w:rPr>
          <w:sz w:val="28"/>
          <w:szCs w:val="28"/>
        </w:rPr>
        <w:t>D дәруменінің</w:t>
      </w:r>
      <w:r>
        <w:rPr>
          <w:sz w:val="28"/>
          <w:szCs w:val="28"/>
        </w:rPr>
        <w:t xml:space="preserve"> деңгейлері бойынша жағдай және бақылау топтарында салыстыру нәтижелері </w:t>
      </w:r>
      <w:r w:rsidR="00860B3B" w:rsidRPr="00860B3B">
        <w:rPr>
          <w:sz w:val="28"/>
          <w:szCs w:val="28"/>
        </w:rPr>
        <w:t>7</w:t>
      </w:r>
      <w:r w:rsidRPr="00294435">
        <w:rPr>
          <w:sz w:val="28"/>
          <w:szCs w:val="28"/>
        </w:rPr>
        <w:t>-ш</w:t>
      </w:r>
      <w:r>
        <w:rPr>
          <w:sz w:val="28"/>
          <w:szCs w:val="28"/>
        </w:rPr>
        <w:t>і</w:t>
      </w:r>
      <w:r w:rsidRPr="005B6EAC">
        <w:rPr>
          <w:sz w:val="28"/>
          <w:szCs w:val="28"/>
        </w:rPr>
        <w:t xml:space="preserve"> </w:t>
      </w:r>
      <w:r>
        <w:rPr>
          <w:sz w:val="28"/>
          <w:szCs w:val="28"/>
        </w:rPr>
        <w:t>к</w:t>
      </w:r>
      <w:r w:rsidRPr="00644A8C">
        <w:rPr>
          <w:sz w:val="28"/>
          <w:szCs w:val="28"/>
        </w:rPr>
        <w:t>есте</w:t>
      </w:r>
      <w:r>
        <w:rPr>
          <w:sz w:val="28"/>
          <w:szCs w:val="28"/>
        </w:rPr>
        <w:t>де берілді.</w:t>
      </w:r>
    </w:p>
    <w:p w14:paraId="27E69E6E" w14:textId="75BC79DD" w:rsidR="00D05073" w:rsidRPr="00644A8C" w:rsidRDefault="00D05073" w:rsidP="00D05073">
      <w:pPr>
        <w:jc w:val="center"/>
        <w:rPr>
          <w:sz w:val="28"/>
          <w:szCs w:val="28"/>
        </w:rPr>
      </w:pPr>
    </w:p>
    <w:p w14:paraId="3DE16AFC" w14:textId="740AE905" w:rsidR="003F14DB" w:rsidRDefault="005B6EAC" w:rsidP="00860B3B">
      <w:pPr>
        <w:jc w:val="both"/>
        <w:rPr>
          <w:sz w:val="28"/>
          <w:szCs w:val="28"/>
        </w:rPr>
      </w:pPr>
      <w:r w:rsidRPr="005B6EAC">
        <w:rPr>
          <w:sz w:val="28"/>
          <w:szCs w:val="28"/>
        </w:rPr>
        <w:t>7</w:t>
      </w:r>
      <w:r w:rsidR="00294435">
        <w:rPr>
          <w:sz w:val="28"/>
          <w:szCs w:val="28"/>
        </w:rPr>
        <w:t xml:space="preserve"> к</w:t>
      </w:r>
      <w:r w:rsidR="00E4690B" w:rsidRPr="00644A8C">
        <w:rPr>
          <w:sz w:val="28"/>
          <w:szCs w:val="28"/>
        </w:rPr>
        <w:t>есте</w:t>
      </w:r>
      <w:r w:rsidR="00860B3B" w:rsidRPr="00860B3B">
        <w:rPr>
          <w:sz w:val="28"/>
          <w:szCs w:val="28"/>
        </w:rPr>
        <w:t xml:space="preserve"> </w:t>
      </w:r>
      <w:r w:rsidR="00E4690B" w:rsidRPr="00644A8C">
        <w:rPr>
          <w:sz w:val="28"/>
          <w:szCs w:val="28"/>
        </w:rPr>
        <w:t>–</w:t>
      </w:r>
      <w:r w:rsidR="00860B3B" w:rsidRPr="00860B3B">
        <w:rPr>
          <w:sz w:val="28"/>
          <w:szCs w:val="28"/>
        </w:rPr>
        <w:t xml:space="preserve"> </w:t>
      </w:r>
      <w:r w:rsidR="00E4690B" w:rsidRPr="00644A8C">
        <w:rPr>
          <w:sz w:val="28"/>
          <w:szCs w:val="28"/>
        </w:rPr>
        <w:t>бақылау тобындағы қыз балалардың D дәруменінің деңгейіне байланысты дене салмағының салыстырмалы талдауы</w:t>
      </w:r>
    </w:p>
    <w:p w14:paraId="1416ECA7" w14:textId="77777777" w:rsidR="003F14DB" w:rsidRPr="00644A8C" w:rsidRDefault="003F14DB" w:rsidP="00D05073">
      <w:pPr>
        <w:jc w:val="center"/>
        <w:rPr>
          <w:sz w:val="28"/>
          <w:szCs w:val="28"/>
        </w:rPr>
      </w:pPr>
    </w:p>
    <w:tbl>
      <w:tblPr>
        <w:tblStyle w:val="a8"/>
        <w:tblW w:w="9821" w:type="dxa"/>
        <w:jc w:val="center"/>
        <w:tblLook w:val="04A0" w:firstRow="1" w:lastRow="0" w:firstColumn="1" w:lastColumn="0" w:noHBand="0" w:noVBand="1"/>
      </w:tblPr>
      <w:tblGrid>
        <w:gridCol w:w="1593"/>
        <w:gridCol w:w="1950"/>
        <w:gridCol w:w="1574"/>
        <w:gridCol w:w="1565"/>
        <w:gridCol w:w="1568"/>
        <w:gridCol w:w="1571"/>
      </w:tblGrid>
      <w:tr w:rsidR="00E4690B" w:rsidRPr="00644A8C" w14:paraId="1263794B" w14:textId="77777777" w:rsidTr="0088476A">
        <w:trPr>
          <w:trHeight w:val="828"/>
          <w:jc w:val="center"/>
        </w:trPr>
        <w:tc>
          <w:tcPr>
            <w:tcW w:w="1595" w:type="dxa"/>
            <w:vMerge w:val="restart"/>
            <w:vAlign w:val="center"/>
          </w:tcPr>
          <w:p w14:paraId="5558B761" w14:textId="55ADCBF1" w:rsidR="00E4690B" w:rsidRPr="00644A8C" w:rsidRDefault="00E4690B" w:rsidP="00860B3B">
            <w:pPr>
              <w:jc w:val="center"/>
              <w:rPr>
                <w:sz w:val="28"/>
                <w:szCs w:val="28"/>
              </w:rPr>
            </w:pPr>
            <w:r w:rsidRPr="00644A8C">
              <w:rPr>
                <w:sz w:val="28"/>
                <w:szCs w:val="28"/>
              </w:rPr>
              <w:t>Көрсеткіш</w:t>
            </w:r>
          </w:p>
        </w:tc>
        <w:tc>
          <w:tcPr>
            <w:tcW w:w="1902" w:type="dxa"/>
            <w:vMerge w:val="restart"/>
            <w:vAlign w:val="center"/>
          </w:tcPr>
          <w:p w14:paraId="477FE0C6" w14:textId="4BC01688" w:rsidR="00E4690B" w:rsidRPr="00644A8C" w:rsidRDefault="00E4690B" w:rsidP="00860B3B">
            <w:pPr>
              <w:jc w:val="center"/>
              <w:rPr>
                <w:sz w:val="28"/>
                <w:szCs w:val="28"/>
              </w:rPr>
            </w:pPr>
            <w:r w:rsidRPr="00644A8C">
              <w:rPr>
                <w:sz w:val="28"/>
                <w:szCs w:val="28"/>
              </w:rPr>
              <w:t>Деңгейі</w:t>
            </w:r>
          </w:p>
        </w:tc>
        <w:tc>
          <w:tcPr>
            <w:tcW w:w="4741" w:type="dxa"/>
            <w:gridSpan w:val="3"/>
            <w:vAlign w:val="center"/>
          </w:tcPr>
          <w:p w14:paraId="0FDEF249" w14:textId="20BB8504" w:rsidR="00E4690B" w:rsidRPr="00644A8C" w:rsidRDefault="00E4690B" w:rsidP="00860B3B">
            <w:pPr>
              <w:jc w:val="center"/>
              <w:rPr>
                <w:sz w:val="28"/>
                <w:szCs w:val="28"/>
              </w:rPr>
            </w:pPr>
            <w:r w:rsidRPr="00644A8C">
              <w:rPr>
                <w:sz w:val="28"/>
                <w:szCs w:val="28"/>
              </w:rPr>
              <w:t>Дене салмағы</w:t>
            </w:r>
          </w:p>
        </w:tc>
        <w:tc>
          <w:tcPr>
            <w:tcW w:w="1583" w:type="dxa"/>
            <w:vMerge w:val="restart"/>
            <w:vAlign w:val="center"/>
          </w:tcPr>
          <w:p w14:paraId="770192A3" w14:textId="77777777" w:rsidR="00E4690B" w:rsidRPr="00644A8C" w:rsidRDefault="00E4690B" w:rsidP="00860B3B">
            <w:pPr>
              <w:jc w:val="center"/>
              <w:rPr>
                <w:sz w:val="28"/>
                <w:szCs w:val="28"/>
              </w:rPr>
            </w:pPr>
            <w:r w:rsidRPr="00644A8C">
              <w:rPr>
                <w:sz w:val="28"/>
                <w:szCs w:val="28"/>
              </w:rPr>
              <w:t>p</w:t>
            </w:r>
          </w:p>
        </w:tc>
      </w:tr>
      <w:tr w:rsidR="00C24A52" w:rsidRPr="00644A8C" w14:paraId="3AFDC122" w14:textId="77777777" w:rsidTr="0088476A">
        <w:trPr>
          <w:trHeight w:val="371"/>
          <w:jc w:val="center"/>
        </w:trPr>
        <w:tc>
          <w:tcPr>
            <w:tcW w:w="1595" w:type="dxa"/>
            <w:vMerge/>
          </w:tcPr>
          <w:p w14:paraId="0D30F250" w14:textId="77777777" w:rsidR="00C24A52" w:rsidRPr="00644A8C" w:rsidRDefault="00C24A52" w:rsidP="00860B3B">
            <w:pPr>
              <w:jc w:val="center"/>
              <w:rPr>
                <w:sz w:val="28"/>
                <w:szCs w:val="28"/>
              </w:rPr>
            </w:pPr>
          </w:p>
        </w:tc>
        <w:tc>
          <w:tcPr>
            <w:tcW w:w="1902" w:type="dxa"/>
            <w:vMerge/>
          </w:tcPr>
          <w:p w14:paraId="29CCA627" w14:textId="77777777" w:rsidR="00C24A52" w:rsidRPr="00644A8C" w:rsidRDefault="00C24A52" w:rsidP="00860B3B">
            <w:pPr>
              <w:jc w:val="center"/>
              <w:rPr>
                <w:sz w:val="28"/>
                <w:szCs w:val="28"/>
              </w:rPr>
            </w:pPr>
          </w:p>
        </w:tc>
        <w:tc>
          <w:tcPr>
            <w:tcW w:w="1580" w:type="dxa"/>
            <w:vAlign w:val="center"/>
          </w:tcPr>
          <w:p w14:paraId="2B0EFDC3" w14:textId="4CC5C000" w:rsidR="00C24A52" w:rsidRPr="00644A8C" w:rsidRDefault="00C24A52" w:rsidP="00860B3B">
            <w:pPr>
              <w:jc w:val="center"/>
              <w:rPr>
                <w:sz w:val="28"/>
                <w:szCs w:val="28"/>
              </w:rPr>
            </w:pPr>
            <w:r w:rsidRPr="00644A8C">
              <w:rPr>
                <w:sz w:val="28"/>
                <w:szCs w:val="28"/>
              </w:rPr>
              <w:t>M ± SD</w:t>
            </w:r>
          </w:p>
        </w:tc>
        <w:tc>
          <w:tcPr>
            <w:tcW w:w="1578" w:type="dxa"/>
            <w:vAlign w:val="center"/>
          </w:tcPr>
          <w:p w14:paraId="7929E246" w14:textId="5B3A33FC" w:rsidR="00C24A52" w:rsidRPr="00644A8C" w:rsidRDefault="00C24A52" w:rsidP="00860B3B">
            <w:pPr>
              <w:jc w:val="center"/>
              <w:rPr>
                <w:sz w:val="28"/>
                <w:szCs w:val="28"/>
              </w:rPr>
            </w:pPr>
            <w:r w:rsidRPr="00644A8C">
              <w:rPr>
                <w:sz w:val="28"/>
                <w:szCs w:val="28"/>
              </w:rPr>
              <w:t>95%</w:t>
            </w:r>
            <w:r>
              <w:rPr>
                <w:sz w:val="28"/>
                <w:szCs w:val="28"/>
                <w:lang w:val="ru-RU"/>
              </w:rPr>
              <w:t xml:space="preserve"> СИ</w:t>
            </w:r>
          </w:p>
        </w:tc>
        <w:tc>
          <w:tcPr>
            <w:tcW w:w="1582" w:type="dxa"/>
            <w:vAlign w:val="center"/>
          </w:tcPr>
          <w:p w14:paraId="56DA9FB9" w14:textId="77777777" w:rsidR="00C24A52" w:rsidRPr="00644A8C" w:rsidRDefault="00C24A52" w:rsidP="00860B3B">
            <w:pPr>
              <w:jc w:val="center"/>
              <w:rPr>
                <w:sz w:val="28"/>
                <w:szCs w:val="28"/>
              </w:rPr>
            </w:pPr>
            <w:r w:rsidRPr="00644A8C">
              <w:rPr>
                <w:sz w:val="28"/>
                <w:szCs w:val="28"/>
              </w:rPr>
              <w:t>n</w:t>
            </w:r>
          </w:p>
        </w:tc>
        <w:tc>
          <w:tcPr>
            <w:tcW w:w="1583" w:type="dxa"/>
            <w:vMerge/>
          </w:tcPr>
          <w:p w14:paraId="1C2E65A2" w14:textId="77777777" w:rsidR="00C24A52" w:rsidRPr="00644A8C" w:rsidRDefault="00C24A52" w:rsidP="00860B3B">
            <w:pPr>
              <w:jc w:val="center"/>
              <w:rPr>
                <w:sz w:val="28"/>
                <w:szCs w:val="28"/>
              </w:rPr>
            </w:pPr>
          </w:p>
        </w:tc>
      </w:tr>
      <w:tr w:rsidR="00E4690B" w:rsidRPr="00644A8C" w14:paraId="696FB7EB" w14:textId="77777777" w:rsidTr="0088476A">
        <w:trPr>
          <w:trHeight w:val="853"/>
          <w:jc w:val="center"/>
        </w:trPr>
        <w:tc>
          <w:tcPr>
            <w:tcW w:w="1595" w:type="dxa"/>
            <w:vMerge w:val="restart"/>
            <w:vAlign w:val="center"/>
          </w:tcPr>
          <w:p w14:paraId="33E7018E" w14:textId="19DFED37" w:rsidR="00E4690B" w:rsidRPr="00644A8C" w:rsidRDefault="00E4690B" w:rsidP="00860B3B">
            <w:pPr>
              <w:jc w:val="center"/>
              <w:rPr>
                <w:sz w:val="28"/>
                <w:szCs w:val="28"/>
              </w:rPr>
            </w:pPr>
            <w:r w:rsidRPr="00644A8C">
              <w:rPr>
                <w:sz w:val="28"/>
                <w:szCs w:val="28"/>
              </w:rPr>
              <w:t>25(OH)D деңгейі</w:t>
            </w:r>
          </w:p>
        </w:tc>
        <w:tc>
          <w:tcPr>
            <w:tcW w:w="1902" w:type="dxa"/>
            <w:vAlign w:val="center"/>
          </w:tcPr>
          <w:p w14:paraId="40337403" w14:textId="058EA20E" w:rsidR="00E4690B" w:rsidRPr="00644A8C" w:rsidRDefault="00E4690B" w:rsidP="00860B3B">
            <w:pPr>
              <w:jc w:val="center"/>
              <w:rPr>
                <w:sz w:val="28"/>
                <w:szCs w:val="28"/>
              </w:rPr>
            </w:pPr>
            <w:r w:rsidRPr="00644A8C">
              <w:rPr>
                <w:sz w:val="28"/>
                <w:szCs w:val="28"/>
              </w:rPr>
              <w:t>Қалыпты</w:t>
            </w:r>
          </w:p>
        </w:tc>
        <w:tc>
          <w:tcPr>
            <w:tcW w:w="1580" w:type="dxa"/>
            <w:vAlign w:val="center"/>
          </w:tcPr>
          <w:p w14:paraId="10F65F40" w14:textId="6185A2C4" w:rsidR="00E4690B" w:rsidRPr="003F14DB" w:rsidRDefault="003F14DB" w:rsidP="00860B3B">
            <w:pPr>
              <w:jc w:val="center"/>
              <w:rPr>
                <w:sz w:val="28"/>
                <w:szCs w:val="28"/>
                <w:lang w:val="ru-RU"/>
              </w:rPr>
            </w:pPr>
            <w:r>
              <w:rPr>
                <w:sz w:val="28"/>
                <w:szCs w:val="28"/>
                <w:lang w:val="ru-RU"/>
              </w:rPr>
              <w:t>54,1</w:t>
            </w:r>
            <w:r w:rsidRPr="00644A8C">
              <w:rPr>
                <w:sz w:val="28"/>
                <w:szCs w:val="28"/>
              </w:rPr>
              <w:t>±</w:t>
            </w:r>
            <w:r>
              <w:rPr>
                <w:sz w:val="28"/>
                <w:szCs w:val="28"/>
                <w:lang w:val="ru-RU"/>
              </w:rPr>
              <w:t>7,3</w:t>
            </w:r>
          </w:p>
        </w:tc>
        <w:tc>
          <w:tcPr>
            <w:tcW w:w="1578" w:type="dxa"/>
            <w:vAlign w:val="center"/>
          </w:tcPr>
          <w:p w14:paraId="56B0CAA7" w14:textId="4631250C" w:rsidR="00E4690B" w:rsidRPr="003F14DB" w:rsidRDefault="003F14DB" w:rsidP="00860B3B">
            <w:pPr>
              <w:jc w:val="center"/>
              <w:rPr>
                <w:sz w:val="28"/>
                <w:szCs w:val="28"/>
                <w:lang w:val="ru-RU"/>
              </w:rPr>
            </w:pPr>
            <w:r>
              <w:rPr>
                <w:sz w:val="28"/>
                <w:szCs w:val="28"/>
                <w:lang w:val="ru-RU"/>
              </w:rPr>
              <w:t>51,3</w:t>
            </w:r>
            <w:r w:rsidR="0032671C">
              <w:rPr>
                <w:sz w:val="28"/>
                <w:szCs w:val="28"/>
                <w:lang w:val="ru-RU"/>
              </w:rPr>
              <w:t xml:space="preserve"> – 59,9</w:t>
            </w:r>
          </w:p>
        </w:tc>
        <w:tc>
          <w:tcPr>
            <w:tcW w:w="1582" w:type="dxa"/>
            <w:vAlign w:val="center"/>
          </w:tcPr>
          <w:p w14:paraId="575B4F8B" w14:textId="5962291D" w:rsidR="00E4690B" w:rsidRPr="0032671C" w:rsidRDefault="00E4690B" w:rsidP="00860B3B">
            <w:pPr>
              <w:jc w:val="center"/>
              <w:rPr>
                <w:sz w:val="28"/>
                <w:szCs w:val="28"/>
                <w:lang w:val="ru-RU"/>
              </w:rPr>
            </w:pPr>
            <w:r w:rsidRPr="00644A8C">
              <w:rPr>
                <w:sz w:val="28"/>
                <w:szCs w:val="28"/>
              </w:rPr>
              <w:t>2</w:t>
            </w:r>
            <w:r w:rsidR="0032671C">
              <w:rPr>
                <w:sz w:val="28"/>
                <w:szCs w:val="28"/>
                <w:lang w:val="ru-RU"/>
              </w:rPr>
              <w:t>9</w:t>
            </w:r>
          </w:p>
        </w:tc>
        <w:tc>
          <w:tcPr>
            <w:tcW w:w="1583" w:type="dxa"/>
            <w:vMerge w:val="restart"/>
            <w:vAlign w:val="center"/>
          </w:tcPr>
          <w:p w14:paraId="65077065" w14:textId="77777777" w:rsidR="00E4690B" w:rsidRPr="00644A8C" w:rsidRDefault="00E4690B" w:rsidP="00860B3B">
            <w:pPr>
              <w:jc w:val="center"/>
              <w:rPr>
                <w:sz w:val="28"/>
                <w:szCs w:val="28"/>
              </w:rPr>
            </w:pPr>
            <w:r w:rsidRPr="00644A8C">
              <w:rPr>
                <w:sz w:val="28"/>
                <w:szCs w:val="28"/>
              </w:rPr>
              <w:t>0,398</w:t>
            </w:r>
          </w:p>
        </w:tc>
      </w:tr>
      <w:tr w:rsidR="00E4690B" w:rsidRPr="00644A8C" w14:paraId="1D932073" w14:textId="77777777" w:rsidTr="0088476A">
        <w:trPr>
          <w:trHeight w:val="371"/>
          <w:jc w:val="center"/>
        </w:trPr>
        <w:tc>
          <w:tcPr>
            <w:tcW w:w="1595" w:type="dxa"/>
            <w:vMerge/>
          </w:tcPr>
          <w:p w14:paraId="7DEF9B6B" w14:textId="77777777" w:rsidR="00E4690B" w:rsidRPr="00644A8C" w:rsidRDefault="00E4690B" w:rsidP="00860B3B">
            <w:pPr>
              <w:jc w:val="center"/>
              <w:rPr>
                <w:sz w:val="28"/>
                <w:szCs w:val="28"/>
              </w:rPr>
            </w:pPr>
          </w:p>
        </w:tc>
        <w:tc>
          <w:tcPr>
            <w:tcW w:w="1902" w:type="dxa"/>
            <w:vAlign w:val="center"/>
          </w:tcPr>
          <w:p w14:paraId="6C2A4B09" w14:textId="348704CB" w:rsidR="00E4690B" w:rsidRPr="00644A8C" w:rsidRDefault="00E4690B" w:rsidP="00860B3B">
            <w:pPr>
              <w:jc w:val="center"/>
              <w:rPr>
                <w:sz w:val="28"/>
                <w:szCs w:val="28"/>
              </w:rPr>
            </w:pPr>
            <w:r w:rsidRPr="00644A8C">
              <w:rPr>
                <w:sz w:val="28"/>
                <w:szCs w:val="28"/>
              </w:rPr>
              <w:t>Жет</w:t>
            </w:r>
            <w:r w:rsidR="00D122C2">
              <w:rPr>
                <w:sz w:val="28"/>
                <w:szCs w:val="28"/>
              </w:rPr>
              <w:t>кіліксіздік</w:t>
            </w:r>
          </w:p>
        </w:tc>
        <w:tc>
          <w:tcPr>
            <w:tcW w:w="1580" w:type="dxa"/>
            <w:vAlign w:val="center"/>
          </w:tcPr>
          <w:p w14:paraId="2D8D7927" w14:textId="63E19C42" w:rsidR="00E4690B" w:rsidRPr="003F14DB" w:rsidRDefault="003F14DB" w:rsidP="00860B3B">
            <w:pPr>
              <w:jc w:val="center"/>
              <w:rPr>
                <w:sz w:val="28"/>
                <w:szCs w:val="28"/>
                <w:lang w:val="ru-RU"/>
              </w:rPr>
            </w:pPr>
            <w:r>
              <w:rPr>
                <w:sz w:val="28"/>
                <w:szCs w:val="28"/>
                <w:lang w:val="ru-RU"/>
              </w:rPr>
              <w:t>56,5</w:t>
            </w:r>
            <w:r w:rsidRPr="00644A8C">
              <w:rPr>
                <w:sz w:val="28"/>
                <w:szCs w:val="28"/>
              </w:rPr>
              <w:t>±</w:t>
            </w:r>
            <w:r>
              <w:rPr>
                <w:sz w:val="28"/>
                <w:szCs w:val="28"/>
                <w:lang w:val="ru-RU"/>
              </w:rPr>
              <w:t>5,7</w:t>
            </w:r>
          </w:p>
        </w:tc>
        <w:tc>
          <w:tcPr>
            <w:tcW w:w="1578" w:type="dxa"/>
            <w:vAlign w:val="center"/>
          </w:tcPr>
          <w:p w14:paraId="276DA1C4" w14:textId="54111593" w:rsidR="00E4690B" w:rsidRPr="0032671C" w:rsidRDefault="00E4690B" w:rsidP="00860B3B">
            <w:pPr>
              <w:jc w:val="center"/>
              <w:rPr>
                <w:sz w:val="28"/>
                <w:szCs w:val="28"/>
                <w:lang w:val="ru-RU"/>
              </w:rPr>
            </w:pPr>
            <w:r w:rsidRPr="00644A8C">
              <w:rPr>
                <w:sz w:val="28"/>
                <w:szCs w:val="28"/>
              </w:rPr>
              <w:t>5</w:t>
            </w:r>
            <w:r w:rsidR="0032671C">
              <w:rPr>
                <w:sz w:val="28"/>
                <w:szCs w:val="28"/>
                <w:lang w:val="ru-RU"/>
              </w:rPr>
              <w:t>4,7-58,2</w:t>
            </w:r>
          </w:p>
        </w:tc>
        <w:tc>
          <w:tcPr>
            <w:tcW w:w="1582" w:type="dxa"/>
            <w:vAlign w:val="center"/>
          </w:tcPr>
          <w:p w14:paraId="7177C485" w14:textId="77777777" w:rsidR="00E4690B" w:rsidRDefault="0032671C" w:rsidP="00860B3B">
            <w:pPr>
              <w:jc w:val="center"/>
              <w:rPr>
                <w:sz w:val="28"/>
                <w:szCs w:val="28"/>
                <w:lang w:val="ru-RU"/>
              </w:rPr>
            </w:pPr>
            <w:r>
              <w:rPr>
                <w:sz w:val="28"/>
                <w:szCs w:val="28"/>
                <w:lang w:val="ru-RU"/>
              </w:rPr>
              <w:t>43</w:t>
            </w:r>
          </w:p>
          <w:p w14:paraId="33E39274" w14:textId="57173F13" w:rsidR="0088476A" w:rsidRPr="0032671C" w:rsidRDefault="0088476A" w:rsidP="00860B3B">
            <w:pPr>
              <w:jc w:val="center"/>
              <w:rPr>
                <w:sz w:val="28"/>
                <w:szCs w:val="28"/>
                <w:lang w:val="ru-RU"/>
              </w:rPr>
            </w:pPr>
          </w:p>
        </w:tc>
        <w:tc>
          <w:tcPr>
            <w:tcW w:w="1583" w:type="dxa"/>
            <w:vMerge/>
          </w:tcPr>
          <w:p w14:paraId="3C763319" w14:textId="77777777" w:rsidR="00E4690B" w:rsidRPr="00644A8C" w:rsidRDefault="00E4690B" w:rsidP="00860B3B">
            <w:pPr>
              <w:jc w:val="center"/>
              <w:rPr>
                <w:sz w:val="28"/>
                <w:szCs w:val="28"/>
              </w:rPr>
            </w:pPr>
          </w:p>
        </w:tc>
      </w:tr>
      <w:tr w:rsidR="00E4690B" w:rsidRPr="00644A8C" w14:paraId="7D495A39" w14:textId="77777777" w:rsidTr="0088476A">
        <w:trPr>
          <w:trHeight w:val="371"/>
          <w:jc w:val="center"/>
        </w:trPr>
        <w:tc>
          <w:tcPr>
            <w:tcW w:w="1595" w:type="dxa"/>
            <w:vMerge/>
          </w:tcPr>
          <w:p w14:paraId="30509181" w14:textId="77777777" w:rsidR="00E4690B" w:rsidRPr="00644A8C" w:rsidRDefault="00E4690B" w:rsidP="00860B3B">
            <w:pPr>
              <w:jc w:val="center"/>
              <w:rPr>
                <w:sz w:val="28"/>
                <w:szCs w:val="28"/>
              </w:rPr>
            </w:pPr>
          </w:p>
        </w:tc>
        <w:tc>
          <w:tcPr>
            <w:tcW w:w="1902" w:type="dxa"/>
            <w:vAlign w:val="center"/>
          </w:tcPr>
          <w:p w14:paraId="1DEABE68" w14:textId="128D9617" w:rsidR="00E4690B" w:rsidRPr="00644A8C" w:rsidRDefault="00860B3B" w:rsidP="00860B3B">
            <w:pPr>
              <w:jc w:val="center"/>
              <w:rPr>
                <w:sz w:val="28"/>
                <w:szCs w:val="28"/>
              </w:rPr>
            </w:pPr>
            <w:r>
              <w:rPr>
                <w:sz w:val="28"/>
                <w:szCs w:val="28"/>
                <w:lang w:val="ru-RU"/>
              </w:rPr>
              <w:t>Т</w:t>
            </w:r>
            <w:r w:rsidR="00E4690B" w:rsidRPr="00644A8C">
              <w:rPr>
                <w:sz w:val="28"/>
                <w:szCs w:val="28"/>
              </w:rPr>
              <w:t>апшылық</w:t>
            </w:r>
          </w:p>
        </w:tc>
        <w:tc>
          <w:tcPr>
            <w:tcW w:w="1580" w:type="dxa"/>
            <w:vAlign w:val="center"/>
          </w:tcPr>
          <w:p w14:paraId="51976CA1" w14:textId="69264C0D" w:rsidR="00E4690B" w:rsidRPr="003F14DB" w:rsidRDefault="003F14DB" w:rsidP="00860B3B">
            <w:pPr>
              <w:jc w:val="center"/>
              <w:rPr>
                <w:sz w:val="28"/>
                <w:szCs w:val="28"/>
                <w:lang w:val="ru-RU"/>
              </w:rPr>
            </w:pPr>
            <w:r>
              <w:rPr>
                <w:sz w:val="28"/>
                <w:szCs w:val="28"/>
                <w:lang w:val="ru-RU"/>
              </w:rPr>
              <w:t>54,4</w:t>
            </w:r>
            <w:r w:rsidRPr="00644A8C">
              <w:rPr>
                <w:sz w:val="28"/>
                <w:szCs w:val="28"/>
              </w:rPr>
              <w:t>±</w:t>
            </w:r>
            <w:r>
              <w:rPr>
                <w:sz w:val="28"/>
                <w:szCs w:val="28"/>
                <w:lang w:val="ru-RU"/>
              </w:rPr>
              <w:t>6,3</w:t>
            </w:r>
          </w:p>
        </w:tc>
        <w:tc>
          <w:tcPr>
            <w:tcW w:w="1578" w:type="dxa"/>
            <w:vAlign w:val="center"/>
          </w:tcPr>
          <w:p w14:paraId="392F35F4" w14:textId="236F84AD" w:rsidR="00E4690B" w:rsidRPr="0032671C" w:rsidRDefault="0032671C" w:rsidP="00860B3B">
            <w:pPr>
              <w:jc w:val="center"/>
              <w:rPr>
                <w:sz w:val="28"/>
                <w:szCs w:val="28"/>
                <w:lang w:val="ru-RU"/>
              </w:rPr>
            </w:pPr>
            <w:r>
              <w:rPr>
                <w:sz w:val="28"/>
                <w:szCs w:val="28"/>
                <w:lang w:val="ru-RU"/>
              </w:rPr>
              <w:t>53,3-55,6</w:t>
            </w:r>
          </w:p>
        </w:tc>
        <w:tc>
          <w:tcPr>
            <w:tcW w:w="1582" w:type="dxa"/>
            <w:vAlign w:val="center"/>
          </w:tcPr>
          <w:p w14:paraId="16E79873" w14:textId="77777777" w:rsidR="00E4690B" w:rsidRDefault="00E4690B" w:rsidP="00860B3B">
            <w:pPr>
              <w:jc w:val="center"/>
              <w:rPr>
                <w:sz w:val="28"/>
                <w:szCs w:val="28"/>
                <w:lang w:val="ru-RU"/>
              </w:rPr>
            </w:pPr>
            <w:r w:rsidRPr="00644A8C">
              <w:rPr>
                <w:sz w:val="28"/>
                <w:szCs w:val="28"/>
              </w:rPr>
              <w:t>1</w:t>
            </w:r>
            <w:r w:rsidR="0032671C">
              <w:rPr>
                <w:sz w:val="28"/>
                <w:szCs w:val="28"/>
                <w:lang w:val="ru-RU"/>
              </w:rPr>
              <w:t>32</w:t>
            </w:r>
          </w:p>
          <w:p w14:paraId="6335A6D5" w14:textId="57A15ABE" w:rsidR="0088476A" w:rsidRPr="0032671C" w:rsidRDefault="0088476A" w:rsidP="00860B3B">
            <w:pPr>
              <w:jc w:val="center"/>
              <w:rPr>
                <w:sz w:val="28"/>
                <w:szCs w:val="28"/>
                <w:lang w:val="ru-RU"/>
              </w:rPr>
            </w:pPr>
          </w:p>
        </w:tc>
        <w:tc>
          <w:tcPr>
            <w:tcW w:w="1583" w:type="dxa"/>
            <w:vMerge/>
          </w:tcPr>
          <w:p w14:paraId="1C4E2760" w14:textId="77777777" w:rsidR="00E4690B" w:rsidRPr="00644A8C" w:rsidRDefault="00E4690B" w:rsidP="00860B3B">
            <w:pPr>
              <w:jc w:val="center"/>
              <w:rPr>
                <w:sz w:val="28"/>
                <w:szCs w:val="28"/>
              </w:rPr>
            </w:pPr>
          </w:p>
        </w:tc>
      </w:tr>
    </w:tbl>
    <w:p w14:paraId="0217406F" w14:textId="77777777" w:rsidR="00D05073" w:rsidRPr="00644A8C" w:rsidRDefault="00D05073" w:rsidP="00860B3B">
      <w:pPr>
        <w:jc w:val="center"/>
        <w:rPr>
          <w:sz w:val="28"/>
          <w:szCs w:val="28"/>
        </w:rPr>
      </w:pPr>
    </w:p>
    <w:p w14:paraId="39F6F3FD" w14:textId="0A3AF02C" w:rsidR="00E4690B" w:rsidRPr="00644A8C" w:rsidRDefault="00860B3B" w:rsidP="00860B3B">
      <w:pPr>
        <w:ind w:firstLine="720"/>
        <w:jc w:val="both"/>
        <w:rPr>
          <w:sz w:val="28"/>
          <w:szCs w:val="28"/>
        </w:rPr>
      </w:pPr>
      <w:r w:rsidRPr="00860B3B">
        <w:rPr>
          <w:sz w:val="28"/>
          <w:szCs w:val="28"/>
        </w:rPr>
        <w:t>Кестеде к</w:t>
      </w:r>
      <w:r>
        <w:rPr>
          <w:sz w:val="28"/>
          <w:szCs w:val="28"/>
        </w:rPr>
        <w:t>өрсетілген т</w:t>
      </w:r>
      <w:r w:rsidR="00E4690B" w:rsidRPr="00644A8C">
        <w:rPr>
          <w:sz w:val="28"/>
          <w:szCs w:val="28"/>
        </w:rPr>
        <w:t>алдау</w:t>
      </w:r>
      <w:r>
        <w:rPr>
          <w:sz w:val="28"/>
          <w:szCs w:val="28"/>
        </w:rPr>
        <w:t xml:space="preserve"> нәтижесі,</w:t>
      </w:r>
      <w:r w:rsidR="00E4690B" w:rsidRPr="00644A8C">
        <w:rPr>
          <w:sz w:val="28"/>
          <w:szCs w:val="28"/>
        </w:rPr>
        <w:t xml:space="preserve"> дене салмағы бойынша бақылау тобындағы жасөспірім қыз балалар арасында 25(OH)D</w:t>
      </w:r>
      <w:r>
        <w:rPr>
          <w:sz w:val="28"/>
          <w:szCs w:val="28"/>
        </w:rPr>
        <w:t xml:space="preserve"> дәрумені</w:t>
      </w:r>
      <w:r w:rsidR="00E4690B" w:rsidRPr="00644A8C">
        <w:rPr>
          <w:sz w:val="28"/>
          <w:szCs w:val="28"/>
        </w:rPr>
        <w:t xml:space="preserve"> деңгейінің әрбір дәрежесінде біркелкі мәнге ие болды және мүлдем статистикалық айырмашылық анықталған жоқ. </w:t>
      </w:r>
    </w:p>
    <w:p w14:paraId="69A5494F" w14:textId="4269B63F" w:rsidR="00E4690B" w:rsidRPr="00644A8C" w:rsidRDefault="005B6EAC" w:rsidP="00860B3B">
      <w:pPr>
        <w:jc w:val="both"/>
        <w:rPr>
          <w:sz w:val="28"/>
          <w:szCs w:val="28"/>
        </w:rPr>
      </w:pPr>
      <w:r w:rsidRPr="005B6EAC">
        <w:rPr>
          <w:sz w:val="28"/>
          <w:szCs w:val="28"/>
        </w:rPr>
        <w:lastRenderedPageBreak/>
        <w:t>8 к</w:t>
      </w:r>
      <w:r w:rsidR="00D677E1">
        <w:rPr>
          <w:sz w:val="28"/>
          <w:szCs w:val="28"/>
        </w:rPr>
        <w:t xml:space="preserve">есте </w:t>
      </w:r>
      <w:r w:rsidR="00E4690B" w:rsidRPr="00644A8C">
        <w:rPr>
          <w:sz w:val="28"/>
          <w:szCs w:val="28"/>
        </w:rPr>
        <w:t>– жағдай тобындағы қыз балалардың D дәруменінің деңгейіне байланысты дене салмағының салыстырмалы талдауы</w:t>
      </w:r>
    </w:p>
    <w:p w14:paraId="18732CC4" w14:textId="77777777" w:rsidR="00E4690B" w:rsidRPr="00644A8C" w:rsidRDefault="00E4690B" w:rsidP="00D05073">
      <w:pPr>
        <w:jc w:val="center"/>
        <w:rPr>
          <w:sz w:val="28"/>
          <w:szCs w:val="28"/>
        </w:rPr>
      </w:pPr>
    </w:p>
    <w:tbl>
      <w:tblPr>
        <w:tblStyle w:val="a8"/>
        <w:tblW w:w="0" w:type="auto"/>
        <w:jc w:val="center"/>
        <w:tblLook w:val="04A0" w:firstRow="1" w:lastRow="0" w:firstColumn="1" w:lastColumn="0" w:noHBand="0" w:noVBand="1"/>
      </w:tblPr>
      <w:tblGrid>
        <w:gridCol w:w="1621"/>
        <w:gridCol w:w="1973"/>
        <w:gridCol w:w="1588"/>
        <w:gridCol w:w="1555"/>
        <w:gridCol w:w="1553"/>
        <w:gridCol w:w="1568"/>
      </w:tblGrid>
      <w:tr w:rsidR="00E4690B" w:rsidRPr="00644A8C" w14:paraId="7E45C108" w14:textId="77777777" w:rsidTr="0088476A">
        <w:trPr>
          <w:trHeight w:val="839"/>
          <w:jc w:val="center"/>
        </w:trPr>
        <w:tc>
          <w:tcPr>
            <w:tcW w:w="1630" w:type="dxa"/>
            <w:vMerge w:val="restart"/>
            <w:vAlign w:val="center"/>
          </w:tcPr>
          <w:p w14:paraId="30C24653" w14:textId="518FB79B" w:rsidR="00E4690B" w:rsidRPr="00644A8C" w:rsidRDefault="00E4690B" w:rsidP="00E4690B">
            <w:pPr>
              <w:jc w:val="center"/>
              <w:rPr>
                <w:sz w:val="28"/>
                <w:szCs w:val="28"/>
              </w:rPr>
            </w:pPr>
            <w:r w:rsidRPr="00644A8C">
              <w:rPr>
                <w:sz w:val="28"/>
                <w:szCs w:val="28"/>
              </w:rPr>
              <w:t>Көрсеткіш</w:t>
            </w:r>
          </w:p>
        </w:tc>
        <w:tc>
          <w:tcPr>
            <w:tcW w:w="1975" w:type="dxa"/>
            <w:vMerge w:val="restart"/>
            <w:vAlign w:val="center"/>
          </w:tcPr>
          <w:p w14:paraId="2810997F" w14:textId="026D3012" w:rsidR="00E4690B" w:rsidRPr="00644A8C" w:rsidRDefault="00E4690B" w:rsidP="00E4690B">
            <w:pPr>
              <w:jc w:val="center"/>
              <w:rPr>
                <w:sz w:val="28"/>
                <w:szCs w:val="28"/>
              </w:rPr>
            </w:pPr>
            <w:r w:rsidRPr="00644A8C">
              <w:rPr>
                <w:sz w:val="28"/>
                <w:szCs w:val="28"/>
              </w:rPr>
              <w:t>Деңгейі</w:t>
            </w:r>
          </w:p>
        </w:tc>
        <w:tc>
          <w:tcPr>
            <w:tcW w:w="4842" w:type="dxa"/>
            <w:gridSpan w:val="3"/>
            <w:vAlign w:val="center"/>
          </w:tcPr>
          <w:p w14:paraId="1FDD7195" w14:textId="743C3191" w:rsidR="00E4690B" w:rsidRPr="00644A8C" w:rsidRDefault="00E4690B" w:rsidP="00E4690B">
            <w:pPr>
              <w:jc w:val="center"/>
              <w:rPr>
                <w:sz w:val="28"/>
                <w:szCs w:val="28"/>
              </w:rPr>
            </w:pPr>
            <w:r w:rsidRPr="00644A8C">
              <w:rPr>
                <w:sz w:val="28"/>
                <w:szCs w:val="28"/>
              </w:rPr>
              <w:t>Дене салмағы</w:t>
            </w:r>
          </w:p>
        </w:tc>
        <w:tc>
          <w:tcPr>
            <w:tcW w:w="1618" w:type="dxa"/>
            <w:vMerge w:val="restart"/>
            <w:vAlign w:val="center"/>
          </w:tcPr>
          <w:p w14:paraId="0D5B2FCF" w14:textId="77777777" w:rsidR="00E4690B" w:rsidRPr="00644A8C" w:rsidRDefault="00E4690B" w:rsidP="00E4690B">
            <w:pPr>
              <w:jc w:val="center"/>
              <w:rPr>
                <w:sz w:val="28"/>
                <w:szCs w:val="28"/>
              </w:rPr>
            </w:pPr>
            <w:r w:rsidRPr="00644A8C">
              <w:rPr>
                <w:sz w:val="28"/>
                <w:szCs w:val="28"/>
              </w:rPr>
              <w:t>p</w:t>
            </w:r>
          </w:p>
        </w:tc>
      </w:tr>
      <w:tr w:rsidR="00C24A52" w:rsidRPr="00644A8C" w14:paraId="1698C469" w14:textId="77777777" w:rsidTr="0088476A">
        <w:trPr>
          <w:trHeight w:val="376"/>
          <w:jc w:val="center"/>
        </w:trPr>
        <w:tc>
          <w:tcPr>
            <w:tcW w:w="1630" w:type="dxa"/>
            <w:vMerge/>
          </w:tcPr>
          <w:p w14:paraId="550B4FE2" w14:textId="77777777" w:rsidR="00C24A52" w:rsidRPr="00644A8C" w:rsidRDefault="00C24A52" w:rsidP="00C24A52">
            <w:pPr>
              <w:rPr>
                <w:sz w:val="28"/>
                <w:szCs w:val="28"/>
              </w:rPr>
            </w:pPr>
          </w:p>
        </w:tc>
        <w:tc>
          <w:tcPr>
            <w:tcW w:w="1975" w:type="dxa"/>
            <w:vMerge/>
          </w:tcPr>
          <w:p w14:paraId="2E04743C" w14:textId="77777777" w:rsidR="00C24A52" w:rsidRPr="00644A8C" w:rsidRDefault="00C24A52" w:rsidP="00C24A52">
            <w:pPr>
              <w:rPr>
                <w:sz w:val="28"/>
                <w:szCs w:val="28"/>
              </w:rPr>
            </w:pPr>
          </w:p>
        </w:tc>
        <w:tc>
          <w:tcPr>
            <w:tcW w:w="1614" w:type="dxa"/>
            <w:vAlign w:val="center"/>
          </w:tcPr>
          <w:p w14:paraId="7BEBE12F" w14:textId="300A5DA8" w:rsidR="00C24A52" w:rsidRPr="00644A8C" w:rsidRDefault="00C24A52" w:rsidP="00C24A52">
            <w:pPr>
              <w:jc w:val="center"/>
              <w:rPr>
                <w:sz w:val="28"/>
                <w:szCs w:val="28"/>
              </w:rPr>
            </w:pPr>
            <w:r w:rsidRPr="00644A8C">
              <w:rPr>
                <w:sz w:val="28"/>
                <w:szCs w:val="28"/>
              </w:rPr>
              <w:t>M ± SD</w:t>
            </w:r>
          </w:p>
        </w:tc>
        <w:tc>
          <w:tcPr>
            <w:tcW w:w="1612" w:type="dxa"/>
            <w:vAlign w:val="center"/>
          </w:tcPr>
          <w:p w14:paraId="232ABB8A" w14:textId="5AC61CB0" w:rsidR="00C24A52" w:rsidRPr="00644A8C" w:rsidRDefault="00C24A52" w:rsidP="00C24A52">
            <w:pPr>
              <w:jc w:val="center"/>
              <w:rPr>
                <w:sz w:val="28"/>
                <w:szCs w:val="28"/>
              </w:rPr>
            </w:pPr>
            <w:r w:rsidRPr="00644A8C">
              <w:rPr>
                <w:sz w:val="28"/>
                <w:szCs w:val="28"/>
              </w:rPr>
              <w:t>95%</w:t>
            </w:r>
            <w:r>
              <w:rPr>
                <w:sz w:val="28"/>
                <w:szCs w:val="28"/>
                <w:lang w:val="ru-RU"/>
              </w:rPr>
              <w:t xml:space="preserve"> СИ</w:t>
            </w:r>
          </w:p>
        </w:tc>
        <w:tc>
          <w:tcPr>
            <w:tcW w:w="1615" w:type="dxa"/>
            <w:vAlign w:val="center"/>
          </w:tcPr>
          <w:p w14:paraId="39697387" w14:textId="77777777" w:rsidR="00C24A52" w:rsidRPr="00644A8C" w:rsidRDefault="00C24A52" w:rsidP="00C24A52">
            <w:pPr>
              <w:jc w:val="center"/>
              <w:rPr>
                <w:sz w:val="28"/>
                <w:szCs w:val="28"/>
              </w:rPr>
            </w:pPr>
            <w:r w:rsidRPr="00644A8C">
              <w:rPr>
                <w:sz w:val="28"/>
                <w:szCs w:val="28"/>
              </w:rPr>
              <w:t>n</w:t>
            </w:r>
          </w:p>
        </w:tc>
        <w:tc>
          <w:tcPr>
            <w:tcW w:w="1618" w:type="dxa"/>
            <w:vMerge/>
          </w:tcPr>
          <w:p w14:paraId="1D81C615" w14:textId="77777777" w:rsidR="00C24A52" w:rsidRPr="00644A8C" w:rsidRDefault="00C24A52" w:rsidP="00C24A52">
            <w:pPr>
              <w:rPr>
                <w:sz w:val="28"/>
                <w:szCs w:val="28"/>
              </w:rPr>
            </w:pPr>
          </w:p>
        </w:tc>
      </w:tr>
      <w:tr w:rsidR="00E4690B" w:rsidRPr="00644A8C" w14:paraId="3622ADF6" w14:textId="77777777" w:rsidTr="0088476A">
        <w:trPr>
          <w:trHeight w:val="865"/>
          <w:jc w:val="center"/>
        </w:trPr>
        <w:tc>
          <w:tcPr>
            <w:tcW w:w="1630" w:type="dxa"/>
            <w:vMerge w:val="restart"/>
            <w:vAlign w:val="center"/>
          </w:tcPr>
          <w:p w14:paraId="7DB3AD22" w14:textId="0D6FC392" w:rsidR="00E4690B" w:rsidRPr="00644A8C" w:rsidRDefault="00E4690B" w:rsidP="00E4690B">
            <w:pPr>
              <w:jc w:val="center"/>
              <w:rPr>
                <w:sz w:val="28"/>
                <w:szCs w:val="28"/>
              </w:rPr>
            </w:pPr>
            <w:r w:rsidRPr="00644A8C">
              <w:rPr>
                <w:sz w:val="28"/>
                <w:szCs w:val="28"/>
              </w:rPr>
              <w:t>25(OH)D деңгейі</w:t>
            </w:r>
          </w:p>
        </w:tc>
        <w:tc>
          <w:tcPr>
            <w:tcW w:w="1975" w:type="dxa"/>
            <w:vAlign w:val="center"/>
          </w:tcPr>
          <w:p w14:paraId="7105EC02" w14:textId="25317AB2" w:rsidR="00E4690B" w:rsidRPr="00644A8C" w:rsidRDefault="00E4690B" w:rsidP="00E4690B">
            <w:pPr>
              <w:jc w:val="center"/>
              <w:rPr>
                <w:sz w:val="28"/>
                <w:szCs w:val="28"/>
              </w:rPr>
            </w:pPr>
            <w:r w:rsidRPr="00644A8C">
              <w:rPr>
                <w:sz w:val="28"/>
                <w:szCs w:val="28"/>
              </w:rPr>
              <w:t>Қалыпты</w:t>
            </w:r>
          </w:p>
        </w:tc>
        <w:tc>
          <w:tcPr>
            <w:tcW w:w="1614" w:type="dxa"/>
            <w:vAlign w:val="center"/>
          </w:tcPr>
          <w:p w14:paraId="0B3BEFE8" w14:textId="7377819E" w:rsidR="00E4690B" w:rsidRPr="0032671C" w:rsidRDefault="0032671C" w:rsidP="0032671C">
            <w:pPr>
              <w:rPr>
                <w:sz w:val="28"/>
                <w:szCs w:val="28"/>
                <w:lang w:val="ru-RU"/>
              </w:rPr>
            </w:pPr>
            <w:r>
              <w:rPr>
                <w:sz w:val="28"/>
                <w:szCs w:val="28"/>
                <w:lang w:val="ru-RU"/>
              </w:rPr>
              <w:t>47</w:t>
            </w:r>
            <w:r w:rsidRPr="00644A8C">
              <w:rPr>
                <w:sz w:val="28"/>
                <w:szCs w:val="28"/>
              </w:rPr>
              <w:t>±</w:t>
            </w:r>
            <w:r>
              <w:rPr>
                <w:sz w:val="28"/>
                <w:szCs w:val="28"/>
                <w:lang w:val="ru-RU"/>
              </w:rPr>
              <w:t>7,2</w:t>
            </w:r>
          </w:p>
        </w:tc>
        <w:tc>
          <w:tcPr>
            <w:tcW w:w="1612" w:type="dxa"/>
            <w:vAlign w:val="center"/>
          </w:tcPr>
          <w:p w14:paraId="156F4F68" w14:textId="1DBB3263" w:rsidR="00E4690B" w:rsidRPr="0032671C" w:rsidRDefault="0032671C" w:rsidP="0032671C">
            <w:pPr>
              <w:rPr>
                <w:sz w:val="28"/>
                <w:szCs w:val="28"/>
                <w:lang w:val="ru-RU"/>
              </w:rPr>
            </w:pPr>
            <w:r>
              <w:rPr>
                <w:sz w:val="28"/>
                <w:szCs w:val="28"/>
                <w:lang w:val="ru-RU"/>
              </w:rPr>
              <w:t>49,1</w:t>
            </w:r>
            <w:r w:rsidR="00E4690B" w:rsidRPr="00644A8C">
              <w:rPr>
                <w:sz w:val="28"/>
                <w:szCs w:val="28"/>
              </w:rPr>
              <w:t xml:space="preserve"> – </w:t>
            </w:r>
            <w:r>
              <w:rPr>
                <w:sz w:val="28"/>
                <w:szCs w:val="28"/>
                <w:lang w:val="ru-RU"/>
              </w:rPr>
              <w:t>64,9</w:t>
            </w:r>
          </w:p>
        </w:tc>
        <w:tc>
          <w:tcPr>
            <w:tcW w:w="1615" w:type="dxa"/>
            <w:vAlign w:val="center"/>
          </w:tcPr>
          <w:p w14:paraId="6A45FE21" w14:textId="17ED66DA" w:rsidR="00E4690B" w:rsidRPr="0032671C" w:rsidRDefault="0032671C" w:rsidP="00E4690B">
            <w:pPr>
              <w:jc w:val="center"/>
              <w:rPr>
                <w:sz w:val="28"/>
                <w:szCs w:val="28"/>
                <w:lang w:val="ru-RU"/>
              </w:rPr>
            </w:pPr>
            <w:r>
              <w:rPr>
                <w:sz w:val="28"/>
                <w:szCs w:val="28"/>
                <w:lang w:val="ru-RU"/>
              </w:rPr>
              <w:t>3</w:t>
            </w:r>
          </w:p>
        </w:tc>
        <w:tc>
          <w:tcPr>
            <w:tcW w:w="1618" w:type="dxa"/>
            <w:vMerge w:val="restart"/>
            <w:vAlign w:val="center"/>
          </w:tcPr>
          <w:p w14:paraId="1A331E6B" w14:textId="77777777" w:rsidR="00E4690B" w:rsidRPr="00644A8C" w:rsidRDefault="00E4690B" w:rsidP="00E4690B">
            <w:pPr>
              <w:jc w:val="center"/>
              <w:rPr>
                <w:sz w:val="28"/>
                <w:szCs w:val="28"/>
              </w:rPr>
            </w:pPr>
            <w:r w:rsidRPr="00644A8C">
              <w:rPr>
                <w:sz w:val="28"/>
                <w:szCs w:val="28"/>
              </w:rPr>
              <w:t>0,281</w:t>
            </w:r>
          </w:p>
        </w:tc>
      </w:tr>
      <w:tr w:rsidR="00E4690B" w:rsidRPr="00644A8C" w14:paraId="376B7C92" w14:textId="77777777" w:rsidTr="0088476A">
        <w:trPr>
          <w:trHeight w:val="376"/>
          <w:jc w:val="center"/>
        </w:trPr>
        <w:tc>
          <w:tcPr>
            <w:tcW w:w="1630" w:type="dxa"/>
            <w:vMerge/>
          </w:tcPr>
          <w:p w14:paraId="6B788DF5" w14:textId="77777777" w:rsidR="00E4690B" w:rsidRPr="00644A8C" w:rsidRDefault="00E4690B" w:rsidP="00E4690B">
            <w:pPr>
              <w:rPr>
                <w:sz w:val="28"/>
                <w:szCs w:val="28"/>
              </w:rPr>
            </w:pPr>
          </w:p>
        </w:tc>
        <w:tc>
          <w:tcPr>
            <w:tcW w:w="1975" w:type="dxa"/>
            <w:vAlign w:val="center"/>
          </w:tcPr>
          <w:p w14:paraId="0AEAD6CF" w14:textId="1363887A" w:rsidR="00E4690B" w:rsidRPr="00644A8C" w:rsidRDefault="00E4690B" w:rsidP="00E4690B">
            <w:pPr>
              <w:jc w:val="center"/>
              <w:rPr>
                <w:sz w:val="28"/>
                <w:szCs w:val="28"/>
              </w:rPr>
            </w:pPr>
            <w:r w:rsidRPr="00644A8C">
              <w:rPr>
                <w:sz w:val="28"/>
                <w:szCs w:val="28"/>
              </w:rPr>
              <w:t>Жет</w:t>
            </w:r>
            <w:r w:rsidR="00860B3B">
              <w:rPr>
                <w:sz w:val="28"/>
                <w:szCs w:val="28"/>
              </w:rPr>
              <w:t>кіліксіздік</w:t>
            </w:r>
          </w:p>
        </w:tc>
        <w:tc>
          <w:tcPr>
            <w:tcW w:w="1614" w:type="dxa"/>
            <w:vAlign w:val="center"/>
          </w:tcPr>
          <w:p w14:paraId="6E3F7EC4" w14:textId="6B49FCB3" w:rsidR="00E4690B" w:rsidRPr="0032671C" w:rsidRDefault="0032671C" w:rsidP="0032671C">
            <w:pPr>
              <w:rPr>
                <w:sz w:val="28"/>
                <w:szCs w:val="28"/>
                <w:lang w:val="ru-RU"/>
              </w:rPr>
            </w:pPr>
            <w:r>
              <w:rPr>
                <w:sz w:val="28"/>
                <w:szCs w:val="28"/>
                <w:lang w:val="ru-RU"/>
              </w:rPr>
              <w:t>52,9</w:t>
            </w:r>
            <w:r w:rsidRPr="00644A8C">
              <w:rPr>
                <w:sz w:val="28"/>
                <w:szCs w:val="28"/>
              </w:rPr>
              <w:t>±</w:t>
            </w:r>
            <w:r>
              <w:rPr>
                <w:sz w:val="28"/>
                <w:szCs w:val="28"/>
                <w:lang w:val="ru-RU"/>
              </w:rPr>
              <w:t>7,8</w:t>
            </w:r>
          </w:p>
        </w:tc>
        <w:tc>
          <w:tcPr>
            <w:tcW w:w="1612" w:type="dxa"/>
            <w:vAlign w:val="center"/>
          </w:tcPr>
          <w:p w14:paraId="14EF0E8E" w14:textId="06D7E1C1" w:rsidR="00E4690B" w:rsidRPr="0032671C" w:rsidRDefault="0032671C" w:rsidP="0032671C">
            <w:pPr>
              <w:rPr>
                <w:sz w:val="28"/>
                <w:szCs w:val="28"/>
                <w:lang w:val="ru-RU"/>
              </w:rPr>
            </w:pPr>
            <w:r>
              <w:rPr>
                <w:sz w:val="28"/>
                <w:szCs w:val="28"/>
                <w:lang w:val="ru-RU"/>
              </w:rPr>
              <w:t>50,5 – 55,2</w:t>
            </w:r>
          </w:p>
        </w:tc>
        <w:tc>
          <w:tcPr>
            <w:tcW w:w="1615" w:type="dxa"/>
            <w:vAlign w:val="center"/>
          </w:tcPr>
          <w:p w14:paraId="320E200C" w14:textId="5715717A" w:rsidR="00E4690B" w:rsidRPr="0032671C" w:rsidRDefault="00E4690B" w:rsidP="00E4690B">
            <w:pPr>
              <w:jc w:val="center"/>
              <w:rPr>
                <w:sz w:val="28"/>
                <w:szCs w:val="28"/>
                <w:lang w:val="ru-RU"/>
              </w:rPr>
            </w:pPr>
            <w:r w:rsidRPr="00644A8C">
              <w:rPr>
                <w:sz w:val="28"/>
                <w:szCs w:val="28"/>
              </w:rPr>
              <w:t>4</w:t>
            </w:r>
            <w:r w:rsidR="0032671C">
              <w:rPr>
                <w:sz w:val="28"/>
                <w:szCs w:val="28"/>
                <w:lang w:val="ru-RU"/>
              </w:rPr>
              <w:t>5</w:t>
            </w:r>
          </w:p>
        </w:tc>
        <w:tc>
          <w:tcPr>
            <w:tcW w:w="1618" w:type="dxa"/>
            <w:vMerge/>
          </w:tcPr>
          <w:p w14:paraId="62F04A9E" w14:textId="77777777" w:rsidR="00E4690B" w:rsidRPr="00644A8C" w:rsidRDefault="00E4690B" w:rsidP="00E4690B">
            <w:pPr>
              <w:rPr>
                <w:sz w:val="28"/>
                <w:szCs w:val="28"/>
              </w:rPr>
            </w:pPr>
          </w:p>
        </w:tc>
      </w:tr>
      <w:tr w:rsidR="00E4690B" w:rsidRPr="00644A8C" w14:paraId="1B1E88FA" w14:textId="77777777" w:rsidTr="0088476A">
        <w:trPr>
          <w:trHeight w:val="376"/>
          <w:jc w:val="center"/>
        </w:trPr>
        <w:tc>
          <w:tcPr>
            <w:tcW w:w="1630" w:type="dxa"/>
            <w:vMerge/>
          </w:tcPr>
          <w:p w14:paraId="3196B978" w14:textId="77777777" w:rsidR="00E4690B" w:rsidRPr="00644A8C" w:rsidRDefault="00E4690B" w:rsidP="00E4690B">
            <w:pPr>
              <w:rPr>
                <w:sz w:val="28"/>
                <w:szCs w:val="28"/>
              </w:rPr>
            </w:pPr>
          </w:p>
        </w:tc>
        <w:tc>
          <w:tcPr>
            <w:tcW w:w="1975" w:type="dxa"/>
            <w:vAlign w:val="center"/>
          </w:tcPr>
          <w:p w14:paraId="7E55EE8E" w14:textId="6B9C19CF" w:rsidR="00E4690B" w:rsidRPr="00644A8C" w:rsidRDefault="00860B3B" w:rsidP="00E4690B">
            <w:pPr>
              <w:jc w:val="center"/>
              <w:rPr>
                <w:sz w:val="28"/>
                <w:szCs w:val="28"/>
              </w:rPr>
            </w:pPr>
            <w:r>
              <w:rPr>
                <w:sz w:val="28"/>
                <w:szCs w:val="28"/>
              </w:rPr>
              <w:t>Т</w:t>
            </w:r>
            <w:r w:rsidR="00E4690B" w:rsidRPr="00644A8C">
              <w:rPr>
                <w:sz w:val="28"/>
                <w:szCs w:val="28"/>
              </w:rPr>
              <w:t>апшылық</w:t>
            </w:r>
          </w:p>
        </w:tc>
        <w:tc>
          <w:tcPr>
            <w:tcW w:w="1614" w:type="dxa"/>
            <w:vAlign w:val="center"/>
          </w:tcPr>
          <w:p w14:paraId="41ADC61B" w14:textId="570B0CC3" w:rsidR="00E4690B" w:rsidRPr="0032671C" w:rsidRDefault="0032671C" w:rsidP="0032671C">
            <w:pPr>
              <w:rPr>
                <w:sz w:val="28"/>
                <w:szCs w:val="28"/>
                <w:lang w:val="ru-RU"/>
              </w:rPr>
            </w:pPr>
            <w:r>
              <w:rPr>
                <w:sz w:val="28"/>
                <w:szCs w:val="28"/>
                <w:lang w:val="ru-RU"/>
              </w:rPr>
              <w:t>51,1</w:t>
            </w:r>
            <w:r w:rsidRPr="00644A8C">
              <w:rPr>
                <w:sz w:val="28"/>
                <w:szCs w:val="28"/>
              </w:rPr>
              <w:t>±</w:t>
            </w:r>
            <w:r>
              <w:rPr>
                <w:sz w:val="28"/>
                <w:szCs w:val="28"/>
                <w:lang w:val="ru-RU"/>
              </w:rPr>
              <w:t>9,6</w:t>
            </w:r>
          </w:p>
        </w:tc>
        <w:tc>
          <w:tcPr>
            <w:tcW w:w="1612" w:type="dxa"/>
            <w:vAlign w:val="center"/>
          </w:tcPr>
          <w:p w14:paraId="4295D1D9" w14:textId="17C7D3E0" w:rsidR="00E4690B" w:rsidRPr="0032671C" w:rsidRDefault="0032671C" w:rsidP="0032671C">
            <w:pPr>
              <w:rPr>
                <w:sz w:val="28"/>
                <w:szCs w:val="28"/>
                <w:lang w:val="ru-RU"/>
              </w:rPr>
            </w:pPr>
            <w:r>
              <w:rPr>
                <w:sz w:val="28"/>
                <w:szCs w:val="28"/>
                <w:lang w:val="ru-RU"/>
              </w:rPr>
              <w:t>52,6 – 55,6</w:t>
            </w:r>
          </w:p>
        </w:tc>
        <w:tc>
          <w:tcPr>
            <w:tcW w:w="1615" w:type="dxa"/>
            <w:vAlign w:val="center"/>
          </w:tcPr>
          <w:p w14:paraId="08A05C16" w14:textId="79555524" w:rsidR="00E4690B" w:rsidRPr="0032671C" w:rsidRDefault="00E4690B" w:rsidP="00E4690B">
            <w:pPr>
              <w:jc w:val="center"/>
              <w:rPr>
                <w:sz w:val="28"/>
                <w:szCs w:val="28"/>
                <w:lang w:val="ru-RU"/>
              </w:rPr>
            </w:pPr>
            <w:r w:rsidRPr="00644A8C">
              <w:rPr>
                <w:sz w:val="28"/>
                <w:szCs w:val="28"/>
              </w:rPr>
              <w:t>15</w:t>
            </w:r>
            <w:r w:rsidR="0032671C">
              <w:rPr>
                <w:sz w:val="28"/>
                <w:szCs w:val="28"/>
                <w:lang w:val="ru-RU"/>
              </w:rPr>
              <w:t>8</w:t>
            </w:r>
          </w:p>
        </w:tc>
        <w:tc>
          <w:tcPr>
            <w:tcW w:w="1618" w:type="dxa"/>
            <w:vMerge/>
          </w:tcPr>
          <w:p w14:paraId="0AF95AD6" w14:textId="77777777" w:rsidR="00E4690B" w:rsidRPr="00644A8C" w:rsidRDefault="00E4690B" w:rsidP="00E4690B">
            <w:pPr>
              <w:rPr>
                <w:sz w:val="28"/>
                <w:szCs w:val="28"/>
              </w:rPr>
            </w:pPr>
          </w:p>
        </w:tc>
      </w:tr>
    </w:tbl>
    <w:p w14:paraId="40BC87EE" w14:textId="77777777" w:rsidR="00D05073" w:rsidRPr="00644A8C" w:rsidRDefault="00D05073" w:rsidP="00D05073">
      <w:pPr>
        <w:rPr>
          <w:sz w:val="28"/>
          <w:szCs w:val="28"/>
        </w:rPr>
      </w:pPr>
    </w:p>
    <w:p w14:paraId="5B54C61F" w14:textId="1AE2EAE4" w:rsidR="00D05073" w:rsidRDefault="00E4690B" w:rsidP="00860B3B">
      <w:pPr>
        <w:ind w:firstLine="720"/>
        <w:jc w:val="both"/>
        <w:rPr>
          <w:sz w:val="28"/>
          <w:szCs w:val="28"/>
        </w:rPr>
      </w:pPr>
      <w:r w:rsidRPr="00644A8C">
        <w:rPr>
          <w:sz w:val="28"/>
          <w:szCs w:val="28"/>
        </w:rPr>
        <w:t>Біріншілік дисменорея анықталған жағдай тобындағы жасөспірім қыз балалардың дене салмағы 25(OH)D</w:t>
      </w:r>
      <w:r w:rsidR="00860B3B">
        <w:rPr>
          <w:sz w:val="28"/>
          <w:szCs w:val="28"/>
        </w:rPr>
        <w:t xml:space="preserve"> дәрумені</w:t>
      </w:r>
      <w:r w:rsidRPr="00644A8C">
        <w:rPr>
          <w:sz w:val="28"/>
          <w:szCs w:val="28"/>
        </w:rPr>
        <w:t xml:space="preserve"> деңгейінің әрбір дәрежесінде  ерекшеліксіз болды және статисттикалық айырмашылықсыз сипатталды. </w:t>
      </w:r>
    </w:p>
    <w:p w14:paraId="2BF5BFDE" w14:textId="77777777" w:rsidR="00860B3B" w:rsidRDefault="00860B3B" w:rsidP="00860B3B">
      <w:pPr>
        <w:ind w:firstLine="720"/>
        <w:jc w:val="both"/>
        <w:rPr>
          <w:sz w:val="28"/>
          <w:szCs w:val="28"/>
        </w:rPr>
      </w:pPr>
    </w:p>
    <w:p w14:paraId="3626BF2F" w14:textId="4C40A86B" w:rsidR="00E56612" w:rsidRDefault="00860B3B" w:rsidP="00860B3B">
      <w:pPr>
        <w:ind w:firstLine="720"/>
        <w:jc w:val="both"/>
        <w:rPr>
          <w:sz w:val="28"/>
          <w:szCs w:val="28"/>
        </w:rPr>
      </w:pPr>
      <w:r>
        <w:rPr>
          <w:sz w:val="28"/>
          <w:szCs w:val="28"/>
        </w:rPr>
        <w:t xml:space="preserve">Жасөспірім қыз балалардың қан саруысуынан анықталған екі негізгі жыныстық гормондары (эстрадиол және прогестерон) жағдайын </w:t>
      </w:r>
      <w:r w:rsidRPr="00644A8C">
        <w:rPr>
          <w:sz w:val="28"/>
          <w:szCs w:val="28"/>
        </w:rPr>
        <w:t>D дәруменінің</w:t>
      </w:r>
      <w:r>
        <w:rPr>
          <w:sz w:val="28"/>
          <w:szCs w:val="28"/>
        </w:rPr>
        <w:t xml:space="preserve"> деңгейлері бойынша жағдай және бақылау топтарында салыстыру жүргізілді. Осы талдау нәтижесінде алынған б</w:t>
      </w:r>
      <w:r w:rsidRPr="00294435">
        <w:rPr>
          <w:sz w:val="28"/>
          <w:szCs w:val="28"/>
        </w:rPr>
        <w:t>а</w:t>
      </w:r>
      <w:r>
        <w:rPr>
          <w:sz w:val="28"/>
          <w:szCs w:val="28"/>
        </w:rPr>
        <w:t xml:space="preserve">қылау тобындағы эстрадиол деңгейі </w:t>
      </w:r>
      <w:r w:rsidRPr="00860B3B">
        <w:rPr>
          <w:sz w:val="28"/>
          <w:szCs w:val="28"/>
        </w:rPr>
        <w:t>9</w:t>
      </w:r>
      <w:r w:rsidRPr="00294435">
        <w:rPr>
          <w:sz w:val="28"/>
          <w:szCs w:val="28"/>
        </w:rPr>
        <w:t>-ш</w:t>
      </w:r>
      <w:r>
        <w:rPr>
          <w:sz w:val="28"/>
          <w:szCs w:val="28"/>
        </w:rPr>
        <w:t>і</w:t>
      </w:r>
      <w:r w:rsidRPr="005B6EAC">
        <w:rPr>
          <w:sz w:val="28"/>
          <w:szCs w:val="28"/>
        </w:rPr>
        <w:t xml:space="preserve"> </w:t>
      </w:r>
      <w:r>
        <w:rPr>
          <w:sz w:val="28"/>
          <w:szCs w:val="28"/>
        </w:rPr>
        <w:t>к</w:t>
      </w:r>
      <w:r w:rsidRPr="00644A8C">
        <w:rPr>
          <w:sz w:val="28"/>
          <w:szCs w:val="28"/>
        </w:rPr>
        <w:t>есте</w:t>
      </w:r>
      <w:r>
        <w:rPr>
          <w:sz w:val="28"/>
          <w:szCs w:val="28"/>
        </w:rPr>
        <w:t>де берілді.</w:t>
      </w:r>
    </w:p>
    <w:p w14:paraId="2F6BABE5" w14:textId="77777777" w:rsidR="00860B3B" w:rsidRDefault="00860B3B" w:rsidP="00860B3B">
      <w:pPr>
        <w:ind w:firstLine="720"/>
        <w:jc w:val="both"/>
        <w:rPr>
          <w:b/>
          <w:bCs/>
          <w:sz w:val="28"/>
          <w:szCs w:val="28"/>
        </w:rPr>
      </w:pPr>
    </w:p>
    <w:p w14:paraId="10373A23" w14:textId="46228BCB" w:rsidR="00E4690B" w:rsidRDefault="005B6EAC" w:rsidP="00860B3B">
      <w:pPr>
        <w:jc w:val="both"/>
        <w:rPr>
          <w:sz w:val="28"/>
          <w:szCs w:val="28"/>
        </w:rPr>
      </w:pPr>
      <w:r w:rsidRPr="005B6EAC">
        <w:rPr>
          <w:sz w:val="28"/>
          <w:szCs w:val="28"/>
        </w:rPr>
        <w:t>9 к</w:t>
      </w:r>
      <w:r w:rsidR="00E4690B" w:rsidRPr="00644A8C">
        <w:rPr>
          <w:sz w:val="28"/>
          <w:szCs w:val="28"/>
        </w:rPr>
        <w:t>есте</w:t>
      </w:r>
      <w:r w:rsidR="00860B3B" w:rsidRPr="00860B3B">
        <w:rPr>
          <w:sz w:val="28"/>
          <w:szCs w:val="28"/>
        </w:rPr>
        <w:t xml:space="preserve"> </w:t>
      </w:r>
      <w:r w:rsidR="00E4690B" w:rsidRPr="00644A8C">
        <w:rPr>
          <w:sz w:val="28"/>
          <w:szCs w:val="28"/>
        </w:rPr>
        <w:t>–</w:t>
      </w:r>
      <w:r w:rsidR="001D0D63" w:rsidRPr="00644A8C">
        <w:rPr>
          <w:sz w:val="28"/>
          <w:szCs w:val="28"/>
        </w:rPr>
        <w:t xml:space="preserve"> </w:t>
      </w:r>
      <w:r w:rsidR="00E4690B" w:rsidRPr="00644A8C">
        <w:rPr>
          <w:sz w:val="28"/>
          <w:szCs w:val="28"/>
        </w:rPr>
        <w:t xml:space="preserve">бақылау тобындағы қыз балалардың D дәруменінің деңгейіне </w:t>
      </w:r>
      <w:r w:rsidRPr="005B6EAC">
        <w:rPr>
          <w:sz w:val="28"/>
          <w:szCs w:val="28"/>
        </w:rPr>
        <w:t>б</w:t>
      </w:r>
      <w:r w:rsidR="00E4690B" w:rsidRPr="00644A8C">
        <w:rPr>
          <w:sz w:val="28"/>
          <w:szCs w:val="28"/>
        </w:rPr>
        <w:t>айланысты эстрадиол гормоны</w:t>
      </w:r>
      <w:r w:rsidR="00E93C77" w:rsidRPr="00644A8C">
        <w:rPr>
          <w:sz w:val="28"/>
          <w:szCs w:val="28"/>
        </w:rPr>
        <w:t xml:space="preserve"> бойынша </w:t>
      </w:r>
      <w:r w:rsidR="00E4690B" w:rsidRPr="00644A8C">
        <w:rPr>
          <w:sz w:val="28"/>
          <w:szCs w:val="28"/>
        </w:rPr>
        <w:t>салыстырмалы талдауы</w:t>
      </w:r>
    </w:p>
    <w:p w14:paraId="4020DDC0" w14:textId="77777777" w:rsidR="0088476A" w:rsidRDefault="0088476A" w:rsidP="005B6EAC">
      <w:pPr>
        <w:rPr>
          <w:sz w:val="28"/>
          <w:szCs w:val="28"/>
        </w:rPr>
      </w:pPr>
    </w:p>
    <w:tbl>
      <w:tblPr>
        <w:tblStyle w:val="a8"/>
        <w:tblW w:w="10253" w:type="dxa"/>
        <w:jc w:val="center"/>
        <w:tblLook w:val="04A0" w:firstRow="1" w:lastRow="0" w:firstColumn="1" w:lastColumn="0" w:noHBand="0" w:noVBand="1"/>
      </w:tblPr>
      <w:tblGrid>
        <w:gridCol w:w="1665"/>
        <w:gridCol w:w="1986"/>
        <w:gridCol w:w="2577"/>
        <w:gridCol w:w="1984"/>
        <w:gridCol w:w="992"/>
        <w:gridCol w:w="1049"/>
      </w:tblGrid>
      <w:tr w:rsidR="00E93C77" w:rsidRPr="00644A8C" w14:paraId="2A7C53F0" w14:textId="77777777" w:rsidTr="0088476A">
        <w:trPr>
          <w:trHeight w:val="734"/>
          <w:jc w:val="center"/>
        </w:trPr>
        <w:tc>
          <w:tcPr>
            <w:tcW w:w="1665" w:type="dxa"/>
            <w:vMerge w:val="restart"/>
            <w:vAlign w:val="center"/>
          </w:tcPr>
          <w:p w14:paraId="464A01AC" w14:textId="43DC3E7F" w:rsidR="00E93C77" w:rsidRPr="00644A8C" w:rsidRDefault="00E93C77" w:rsidP="00860B3B">
            <w:pPr>
              <w:jc w:val="center"/>
              <w:rPr>
                <w:sz w:val="28"/>
                <w:szCs w:val="28"/>
              </w:rPr>
            </w:pPr>
            <w:r w:rsidRPr="00644A8C">
              <w:rPr>
                <w:sz w:val="28"/>
                <w:szCs w:val="28"/>
              </w:rPr>
              <w:t>Көрсеткіш</w:t>
            </w:r>
          </w:p>
        </w:tc>
        <w:tc>
          <w:tcPr>
            <w:tcW w:w="1986" w:type="dxa"/>
            <w:vMerge w:val="restart"/>
            <w:vAlign w:val="center"/>
          </w:tcPr>
          <w:p w14:paraId="202EEABE" w14:textId="561EC523" w:rsidR="00E93C77" w:rsidRPr="00644A8C" w:rsidRDefault="00E93C77" w:rsidP="00860B3B">
            <w:pPr>
              <w:jc w:val="center"/>
              <w:rPr>
                <w:sz w:val="28"/>
                <w:szCs w:val="28"/>
              </w:rPr>
            </w:pPr>
            <w:r w:rsidRPr="00644A8C">
              <w:rPr>
                <w:sz w:val="28"/>
                <w:szCs w:val="28"/>
              </w:rPr>
              <w:t>Деңгейі</w:t>
            </w:r>
          </w:p>
        </w:tc>
        <w:tc>
          <w:tcPr>
            <w:tcW w:w="5553" w:type="dxa"/>
            <w:gridSpan w:val="3"/>
            <w:vAlign w:val="center"/>
          </w:tcPr>
          <w:p w14:paraId="42F04AE6" w14:textId="77777777" w:rsidR="00E93C77" w:rsidRPr="00644A8C" w:rsidRDefault="00E93C77" w:rsidP="00860B3B">
            <w:pPr>
              <w:jc w:val="center"/>
              <w:rPr>
                <w:sz w:val="28"/>
                <w:szCs w:val="28"/>
              </w:rPr>
            </w:pPr>
            <w:r w:rsidRPr="00644A8C">
              <w:rPr>
                <w:sz w:val="28"/>
                <w:szCs w:val="28"/>
              </w:rPr>
              <w:t>Эстрадиол</w:t>
            </w:r>
          </w:p>
        </w:tc>
        <w:tc>
          <w:tcPr>
            <w:tcW w:w="1049" w:type="dxa"/>
            <w:vMerge w:val="restart"/>
            <w:vAlign w:val="center"/>
          </w:tcPr>
          <w:p w14:paraId="17762529" w14:textId="77777777" w:rsidR="00E93C77" w:rsidRPr="00644A8C" w:rsidRDefault="00E93C77" w:rsidP="00860B3B">
            <w:pPr>
              <w:jc w:val="center"/>
              <w:rPr>
                <w:sz w:val="28"/>
                <w:szCs w:val="28"/>
              </w:rPr>
            </w:pPr>
            <w:r w:rsidRPr="00644A8C">
              <w:rPr>
                <w:sz w:val="28"/>
                <w:szCs w:val="28"/>
              </w:rPr>
              <w:t>p</w:t>
            </w:r>
          </w:p>
        </w:tc>
      </w:tr>
      <w:tr w:rsidR="00C24A52" w:rsidRPr="00644A8C" w14:paraId="7F9CE863" w14:textId="77777777" w:rsidTr="0088476A">
        <w:trPr>
          <w:trHeight w:val="330"/>
          <w:jc w:val="center"/>
        </w:trPr>
        <w:tc>
          <w:tcPr>
            <w:tcW w:w="1665" w:type="dxa"/>
            <w:vMerge/>
          </w:tcPr>
          <w:p w14:paraId="7EACE0F2" w14:textId="77777777" w:rsidR="00C24A52" w:rsidRPr="00644A8C" w:rsidRDefault="00C24A52" w:rsidP="00860B3B">
            <w:pPr>
              <w:jc w:val="center"/>
              <w:rPr>
                <w:sz w:val="28"/>
                <w:szCs w:val="28"/>
              </w:rPr>
            </w:pPr>
          </w:p>
        </w:tc>
        <w:tc>
          <w:tcPr>
            <w:tcW w:w="1986" w:type="dxa"/>
            <w:vMerge/>
          </w:tcPr>
          <w:p w14:paraId="493E9E0C" w14:textId="77777777" w:rsidR="00C24A52" w:rsidRPr="00644A8C" w:rsidRDefault="00C24A52" w:rsidP="00860B3B">
            <w:pPr>
              <w:jc w:val="center"/>
              <w:rPr>
                <w:sz w:val="28"/>
                <w:szCs w:val="28"/>
              </w:rPr>
            </w:pPr>
          </w:p>
        </w:tc>
        <w:tc>
          <w:tcPr>
            <w:tcW w:w="2577" w:type="dxa"/>
            <w:vAlign w:val="center"/>
          </w:tcPr>
          <w:p w14:paraId="02420F33" w14:textId="375AFA76" w:rsidR="00C24A52" w:rsidRPr="00644A8C" w:rsidRDefault="00C24A52" w:rsidP="00860B3B">
            <w:pPr>
              <w:jc w:val="center"/>
              <w:rPr>
                <w:sz w:val="28"/>
                <w:szCs w:val="28"/>
              </w:rPr>
            </w:pPr>
            <w:r w:rsidRPr="00644A8C">
              <w:rPr>
                <w:sz w:val="28"/>
                <w:szCs w:val="28"/>
              </w:rPr>
              <w:t>M ± SD</w:t>
            </w:r>
          </w:p>
        </w:tc>
        <w:tc>
          <w:tcPr>
            <w:tcW w:w="1984" w:type="dxa"/>
            <w:vAlign w:val="center"/>
          </w:tcPr>
          <w:p w14:paraId="3B4DCD07" w14:textId="2156471F" w:rsidR="00C24A52" w:rsidRPr="00644A8C" w:rsidRDefault="00C24A52" w:rsidP="00860B3B">
            <w:pPr>
              <w:jc w:val="center"/>
              <w:rPr>
                <w:sz w:val="28"/>
                <w:szCs w:val="28"/>
              </w:rPr>
            </w:pPr>
            <w:r w:rsidRPr="00644A8C">
              <w:rPr>
                <w:sz w:val="28"/>
                <w:szCs w:val="28"/>
              </w:rPr>
              <w:t>95%</w:t>
            </w:r>
            <w:r>
              <w:rPr>
                <w:sz w:val="28"/>
                <w:szCs w:val="28"/>
                <w:lang w:val="ru-RU"/>
              </w:rPr>
              <w:t xml:space="preserve"> СИ</w:t>
            </w:r>
          </w:p>
        </w:tc>
        <w:tc>
          <w:tcPr>
            <w:tcW w:w="992" w:type="dxa"/>
            <w:vAlign w:val="center"/>
          </w:tcPr>
          <w:p w14:paraId="32BF538C" w14:textId="77777777" w:rsidR="00C24A52" w:rsidRPr="00644A8C" w:rsidRDefault="00C24A52" w:rsidP="00860B3B">
            <w:pPr>
              <w:jc w:val="center"/>
              <w:rPr>
                <w:sz w:val="28"/>
                <w:szCs w:val="28"/>
              </w:rPr>
            </w:pPr>
            <w:r w:rsidRPr="00644A8C">
              <w:rPr>
                <w:sz w:val="28"/>
                <w:szCs w:val="28"/>
              </w:rPr>
              <w:t>n</w:t>
            </w:r>
          </w:p>
        </w:tc>
        <w:tc>
          <w:tcPr>
            <w:tcW w:w="1049" w:type="dxa"/>
            <w:vMerge/>
          </w:tcPr>
          <w:p w14:paraId="70F4EFB5" w14:textId="77777777" w:rsidR="00C24A52" w:rsidRPr="00644A8C" w:rsidRDefault="00C24A52" w:rsidP="00860B3B">
            <w:pPr>
              <w:jc w:val="center"/>
              <w:rPr>
                <w:sz w:val="28"/>
                <w:szCs w:val="28"/>
              </w:rPr>
            </w:pPr>
          </w:p>
        </w:tc>
      </w:tr>
      <w:tr w:rsidR="00E93C77" w:rsidRPr="00644A8C" w14:paraId="5F373B8F" w14:textId="77777777" w:rsidTr="00860B3B">
        <w:trPr>
          <w:trHeight w:val="901"/>
          <w:jc w:val="center"/>
        </w:trPr>
        <w:tc>
          <w:tcPr>
            <w:tcW w:w="1665" w:type="dxa"/>
            <w:vMerge w:val="restart"/>
            <w:vAlign w:val="center"/>
          </w:tcPr>
          <w:p w14:paraId="418C2510" w14:textId="714039DC" w:rsidR="00E93C77" w:rsidRPr="00644A8C" w:rsidRDefault="00E93C77" w:rsidP="00860B3B">
            <w:pPr>
              <w:jc w:val="center"/>
              <w:rPr>
                <w:sz w:val="28"/>
                <w:szCs w:val="28"/>
              </w:rPr>
            </w:pPr>
            <w:r w:rsidRPr="00644A8C">
              <w:rPr>
                <w:sz w:val="28"/>
                <w:szCs w:val="28"/>
              </w:rPr>
              <w:t>25(OH)D деңгейі</w:t>
            </w:r>
          </w:p>
        </w:tc>
        <w:tc>
          <w:tcPr>
            <w:tcW w:w="1986" w:type="dxa"/>
            <w:vAlign w:val="center"/>
          </w:tcPr>
          <w:p w14:paraId="38769D78" w14:textId="26452258" w:rsidR="00E93C77" w:rsidRPr="00644A8C" w:rsidRDefault="00E93C77" w:rsidP="00860B3B">
            <w:pPr>
              <w:jc w:val="center"/>
              <w:rPr>
                <w:sz w:val="28"/>
                <w:szCs w:val="28"/>
              </w:rPr>
            </w:pPr>
            <w:r w:rsidRPr="00644A8C">
              <w:rPr>
                <w:sz w:val="28"/>
                <w:szCs w:val="28"/>
              </w:rPr>
              <w:t>Қалыпты</w:t>
            </w:r>
          </w:p>
        </w:tc>
        <w:tc>
          <w:tcPr>
            <w:tcW w:w="2577" w:type="dxa"/>
            <w:vAlign w:val="center"/>
          </w:tcPr>
          <w:p w14:paraId="3983E973" w14:textId="66AAD129" w:rsidR="00E93C77" w:rsidRPr="00353D5D" w:rsidRDefault="00353D5D" w:rsidP="00860B3B">
            <w:pPr>
              <w:jc w:val="center"/>
              <w:rPr>
                <w:sz w:val="28"/>
                <w:szCs w:val="28"/>
                <w:lang w:val="ru-RU"/>
              </w:rPr>
            </w:pPr>
            <w:r>
              <w:rPr>
                <w:sz w:val="28"/>
                <w:szCs w:val="28"/>
                <w:lang w:val="ru-RU"/>
              </w:rPr>
              <w:t xml:space="preserve">349,03 </w:t>
            </w:r>
            <w:r w:rsidRPr="00644A8C">
              <w:rPr>
                <w:sz w:val="28"/>
                <w:szCs w:val="28"/>
              </w:rPr>
              <w:t>±</w:t>
            </w:r>
            <w:r>
              <w:rPr>
                <w:sz w:val="28"/>
                <w:szCs w:val="28"/>
                <w:lang w:val="ru-RU"/>
              </w:rPr>
              <w:t>263,6</w:t>
            </w:r>
          </w:p>
        </w:tc>
        <w:tc>
          <w:tcPr>
            <w:tcW w:w="1984" w:type="dxa"/>
            <w:vAlign w:val="center"/>
          </w:tcPr>
          <w:p w14:paraId="149FA6FD" w14:textId="45CDCD4E" w:rsidR="00353D5D" w:rsidRPr="00353D5D" w:rsidRDefault="00353D5D" w:rsidP="00860B3B">
            <w:pPr>
              <w:jc w:val="center"/>
              <w:rPr>
                <w:sz w:val="28"/>
                <w:szCs w:val="28"/>
                <w:lang w:val="ru-RU"/>
              </w:rPr>
            </w:pPr>
            <w:r>
              <w:rPr>
                <w:sz w:val="28"/>
                <w:szCs w:val="28"/>
                <w:lang w:val="ru-RU"/>
              </w:rPr>
              <w:t>248,8 – 449,3</w:t>
            </w:r>
          </w:p>
        </w:tc>
        <w:tc>
          <w:tcPr>
            <w:tcW w:w="992" w:type="dxa"/>
            <w:vAlign w:val="center"/>
          </w:tcPr>
          <w:p w14:paraId="4BD5F2F4" w14:textId="40F6B42D" w:rsidR="00E93C77" w:rsidRPr="00353D5D" w:rsidRDefault="00E93C77" w:rsidP="00860B3B">
            <w:pPr>
              <w:jc w:val="center"/>
              <w:rPr>
                <w:sz w:val="28"/>
                <w:szCs w:val="28"/>
                <w:lang w:val="ru-RU"/>
              </w:rPr>
            </w:pPr>
            <w:r w:rsidRPr="00644A8C">
              <w:rPr>
                <w:sz w:val="28"/>
                <w:szCs w:val="28"/>
              </w:rPr>
              <w:t>2</w:t>
            </w:r>
            <w:r w:rsidR="00353D5D">
              <w:rPr>
                <w:sz w:val="28"/>
                <w:szCs w:val="28"/>
                <w:lang w:val="ru-RU"/>
              </w:rPr>
              <w:t>9</w:t>
            </w:r>
          </w:p>
        </w:tc>
        <w:tc>
          <w:tcPr>
            <w:tcW w:w="1049" w:type="dxa"/>
            <w:vMerge w:val="restart"/>
            <w:vAlign w:val="center"/>
          </w:tcPr>
          <w:p w14:paraId="69D65993" w14:textId="77777777" w:rsidR="00E93C77" w:rsidRPr="00644A8C" w:rsidRDefault="00E93C77" w:rsidP="00860B3B">
            <w:pPr>
              <w:jc w:val="center"/>
              <w:rPr>
                <w:sz w:val="28"/>
                <w:szCs w:val="28"/>
              </w:rPr>
            </w:pPr>
            <w:r w:rsidRPr="00644A8C">
              <w:rPr>
                <w:sz w:val="28"/>
                <w:szCs w:val="28"/>
              </w:rPr>
              <w:t>0,140</w:t>
            </w:r>
          </w:p>
        </w:tc>
      </w:tr>
      <w:tr w:rsidR="00E93C77" w:rsidRPr="00644A8C" w14:paraId="118DB809" w14:textId="77777777" w:rsidTr="0088476A">
        <w:trPr>
          <w:trHeight w:val="330"/>
          <w:jc w:val="center"/>
        </w:trPr>
        <w:tc>
          <w:tcPr>
            <w:tcW w:w="1665" w:type="dxa"/>
            <w:vMerge/>
          </w:tcPr>
          <w:p w14:paraId="64F4D103" w14:textId="77777777" w:rsidR="00E93C77" w:rsidRPr="00644A8C" w:rsidRDefault="00E93C77" w:rsidP="00860B3B">
            <w:pPr>
              <w:jc w:val="center"/>
              <w:rPr>
                <w:sz w:val="28"/>
                <w:szCs w:val="28"/>
              </w:rPr>
            </w:pPr>
          </w:p>
        </w:tc>
        <w:tc>
          <w:tcPr>
            <w:tcW w:w="1986" w:type="dxa"/>
            <w:vAlign w:val="center"/>
          </w:tcPr>
          <w:p w14:paraId="1F0347CB" w14:textId="3207097C" w:rsidR="00E93C77" w:rsidRPr="00644A8C" w:rsidRDefault="00E93C77" w:rsidP="00860B3B">
            <w:pPr>
              <w:jc w:val="center"/>
              <w:rPr>
                <w:sz w:val="28"/>
                <w:szCs w:val="28"/>
              </w:rPr>
            </w:pPr>
            <w:r w:rsidRPr="00644A8C">
              <w:rPr>
                <w:sz w:val="28"/>
                <w:szCs w:val="28"/>
              </w:rPr>
              <w:t>Жет</w:t>
            </w:r>
            <w:r w:rsidR="00860B3B">
              <w:rPr>
                <w:sz w:val="28"/>
                <w:szCs w:val="28"/>
              </w:rPr>
              <w:t>кіліксіздік</w:t>
            </w:r>
          </w:p>
        </w:tc>
        <w:tc>
          <w:tcPr>
            <w:tcW w:w="2577" w:type="dxa"/>
            <w:vAlign w:val="center"/>
          </w:tcPr>
          <w:p w14:paraId="62444CF8" w14:textId="77777777" w:rsidR="00D122C2" w:rsidRDefault="00D122C2" w:rsidP="00860B3B">
            <w:pPr>
              <w:jc w:val="center"/>
              <w:rPr>
                <w:sz w:val="28"/>
                <w:szCs w:val="28"/>
                <w:lang w:val="ru-RU"/>
              </w:rPr>
            </w:pPr>
          </w:p>
          <w:p w14:paraId="2F304523" w14:textId="095D7AFF" w:rsidR="00E93C77" w:rsidRDefault="00353D5D" w:rsidP="00860B3B">
            <w:pPr>
              <w:jc w:val="center"/>
              <w:rPr>
                <w:sz w:val="28"/>
                <w:szCs w:val="28"/>
                <w:lang w:val="ru-RU"/>
              </w:rPr>
            </w:pPr>
            <w:r>
              <w:rPr>
                <w:sz w:val="28"/>
                <w:szCs w:val="28"/>
                <w:lang w:val="ru-RU"/>
              </w:rPr>
              <w:t xml:space="preserve">271,7 </w:t>
            </w:r>
            <w:r w:rsidRPr="00644A8C">
              <w:rPr>
                <w:sz w:val="28"/>
                <w:szCs w:val="28"/>
              </w:rPr>
              <w:t>±</w:t>
            </w:r>
            <w:r>
              <w:rPr>
                <w:sz w:val="28"/>
                <w:szCs w:val="28"/>
                <w:lang w:val="ru-RU"/>
              </w:rPr>
              <w:t xml:space="preserve"> 242, 7</w:t>
            </w:r>
          </w:p>
          <w:p w14:paraId="5BE5F935" w14:textId="1454123C" w:rsidR="00860B3B" w:rsidRPr="00353D5D" w:rsidRDefault="00860B3B" w:rsidP="00860B3B">
            <w:pPr>
              <w:jc w:val="center"/>
              <w:rPr>
                <w:sz w:val="28"/>
                <w:szCs w:val="28"/>
                <w:lang w:val="ru-RU"/>
              </w:rPr>
            </w:pPr>
          </w:p>
        </w:tc>
        <w:tc>
          <w:tcPr>
            <w:tcW w:w="1984" w:type="dxa"/>
            <w:vAlign w:val="center"/>
          </w:tcPr>
          <w:p w14:paraId="20964484" w14:textId="2AE05516" w:rsidR="00E93C77" w:rsidRPr="00353D5D" w:rsidRDefault="00353D5D" w:rsidP="00D122C2">
            <w:pPr>
              <w:rPr>
                <w:sz w:val="28"/>
                <w:szCs w:val="28"/>
                <w:lang w:val="ru-RU"/>
              </w:rPr>
            </w:pPr>
            <w:r>
              <w:rPr>
                <w:sz w:val="28"/>
                <w:szCs w:val="28"/>
                <w:lang w:val="ru-RU"/>
              </w:rPr>
              <w:t>196,99-346,4</w:t>
            </w:r>
          </w:p>
        </w:tc>
        <w:tc>
          <w:tcPr>
            <w:tcW w:w="992" w:type="dxa"/>
            <w:vAlign w:val="center"/>
          </w:tcPr>
          <w:p w14:paraId="3FCF42C3" w14:textId="5244BBEE" w:rsidR="00E93C77" w:rsidRPr="00353D5D" w:rsidRDefault="00353D5D" w:rsidP="00860B3B">
            <w:pPr>
              <w:jc w:val="center"/>
              <w:rPr>
                <w:sz w:val="28"/>
                <w:szCs w:val="28"/>
                <w:lang w:val="ru-RU"/>
              </w:rPr>
            </w:pPr>
            <w:r>
              <w:rPr>
                <w:sz w:val="28"/>
                <w:szCs w:val="28"/>
                <w:lang w:val="ru-RU"/>
              </w:rPr>
              <w:t>43</w:t>
            </w:r>
          </w:p>
        </w:tc>
        <w:tc>
          <w:tcPr>
            <w:tcW w:w="1049" w:type="dxa"/>
            <w:vMerge/>
          </w:tcPr>
          <w:p w14:paraId="0D40FF45" w14:textId="77777777" w:rsidR="00E93C77" w:rsidRPr="00644A8C" w:rsidRDefault="00E93C77" w:rsidP="00860B3B">
            <w:pPr>
              <w:jc w:val="center"/>
              <w:rPr>
                <w:sz w:val="28"/>
                <w:szCs w:val="28"/>
              </w:rPr>
            </w:pPr>
          </w:p>
        </w:tc>
      </w:tr>
      <w:tr w:rsidR="00E93C77" w:rsidRPr="00644A8C" w14:paraId="182FE00C" w14:textId="77777777" w:rsidTr="0088476A">
        <w:trPr>
          <w:trHeight w:val="330"/>
          <w:jc w:val="center"/>
        </w:trPr>
        <w:tc>
          <w:tcPr>
            <w:tcW w:w="1665" w:type="dxa"/>
            <w:vMerge/>
          </w:tcPr>
          <w:p w14:paraId="04D9ED11" w14:textId="77777777" w:rsidR="00E93C77" w:rsidRPr="00644A8C" w:rsidRDefault="00E93C77" w:rsidP="00860B3B">
            <w:pPr>
              <w:jc w:val="center"/>
              <w:rPr>
                <w:sz w:val="28"/>
                <w:szCs w:val="28"/>
              </w:rPr>
            </w:pPr>
          </w:p>
        </w:tc>
        <w:tc>
          <w:tcPr>
            <w:tcW w:w="1986" w:type="dxa"/>
            <w:vAlign w:val="center"/>
          </w:tcPr>
          <w:p w14:paraId="376856B4" w14:textId="3CADC272" w:rsidR="00E93C77" w:rsidRPr="00644A8C" w:rsidRDefault="00715ED7" w:rsidP="00860B3B">
            <w:pPr>
              <w:jc w:val="center"/>
              <w:rPr>
                <w:sz w:val="28"/>
                <w:szCs w:val="28"/>
              </w:rPr>
            </w:pPr>
            <w:r w:rsidRPr="00644A8C">
              <w:rPr>
                <w:sz w:val="28"/>
                <w:szCs w:val="28"/>
              </w:rPr>
              <w:t>Т</w:t>
            </w:r>
            <w:r w:rsidR="00E93C77" w:rsidRPr="00644A8C">
              <w:rPr>
                <w:sz w:val="28"/>
                <w:szCs w:val="28"/>
              </w:rPr>
              <w:t>апшылық</w:t>
            </w:r>
          </w:p>
        </w:tc>
        <w:tc>
          <w:tcPr>
            <w:tcW w:w="2577" w:type="dxa"/>
            <w:vAlign w:val="center"/>
          </w:tcPr>
          <w:p w14:paraId="344F3A0B" w14:textId="77777777" w:rsidR="00D122C2" w:rsidRDefault="00D122C2" w:rsidP="00860B3B">
            <w:pPr>
              <w:jc w:val="center"/>
              <w:rPr>
                <w:sz w:val="28"/>
                <w:szCs w:val="28"/>
                <w:lang w:val="ru-RU"/>
              </w:rPr>
            </w:pPr>
          </w:p>
          <w:p w14:paraId="4872BCE8" w14:textId="7149B91B" w:rsidR="00E93C77" w:rsidRDefault="00353D5D" w:rsidP="00860B3B">
            <w:pPr>
              <w:jc w:val="center"/>
              <w:rPr>
                <w:sz w:val="28"/>
                <w:szCs w:val="28"/>
                <w:lang w:val="ru-RU"/>
              </w:rPr>
            </w:pPr>
            <w:r>
              <w:rPr>
                <w:sz w:val="28"/>
                <w:szCs w:val="28"/>
                <w:lang w:val="ru-RU"/>
              </w:rPr>
              <w:t xml:space="preserve">304,2 </w:t>
            </w:r>
            <w:r w:rsidRPr="00644A8C">
              <w:rPr>
                <w:sz w:val="28"/>
                <w:szCs w:val="28"/>
              </w:rPr>
              <w:t>±</w:t>
            </w:r>
            <w:r>
              <w:rPr>
                <w:sz w:val="28"/>
                <w:szCs w:val="28"/>
                <w:lang w:val="ru-RU"/>
              </w:rPr>
              <w:t xml:space="preserve"> 215,6</w:t>
            </w:r>
          </w:p>
          <w:p w14:paraId="38D313B4" w14:textId="78BADF0A" w:rsidR="00860B3B" w:rsidRPr="00353D5D" w:rsidRDefault="00860B3B" w:rsidP="00860B3B">
            <w:pPr>
              <w:jc w:val="center"/>
              <w:rPr>
                <w:sz w:val="28"/>
                <w:szCs w:val="28"/>
                <w:lang w:val="ru-RU"/>
              </w:rPr>
            </w:pPr>
          </w:p>
        </w:tc>
        <w:tc>
          <w:tcPr>
            <w:tcW w:w="1984" w:type="dxa"/>
            <w:vAlign w:val="center"/>
          </w:tcPr>
          <w:p w14:paraId="14A7B1D7" w14:textId="16238974" w:rsidR="00E93C77" w:rsidRPr="00353D5D" w:rsidRDefault="00353D5D" w:rsidP="00860B3B">
            <w:pPr>
              <w:jc w:val="center"/>
              <w:rPr>
                <w:sz w:val="28"/>
                <w:szCs w:val="28"/>
                <w:lang w:val="ru-RU"/>
              </w:rPr>
            </w:pPr>
            <w:r>
              <w:rPr>
                <w:sz w:val="28"/>
                <w:szCs w:val="28"/>
                <w:lang w:val="ru-RU"/>
              </w:rPr>
              <w:t>267,07-341,3</w:t>
            </w:r>
          </w:p>
        </w:tc>
        <w:tc>
          <w:tcPr>
            <w:tcW w:w="992" w:type="dxa"/>
            <w:vAlign w:val="center"/>
          </w:tcPr>
          <w:p w14:paraId="005E4998" w14:textId="48443F99" w:rsidR="00E93C77" w:rsidRPr="00353D5D" w:rsidRDefault="00353D5D" w:rsidP="00860B3B">
            <w:pPr>
              <w:jc w:val="center"/>
              <w:rPr>
                <w:sz w:val="28"/>
                <w:szCs w:val="28"/>
                <w:lang w:val="ru-RU"/>
              </w:rPr>
            </w:pPr>
            <w:r>
              <w:rPr>
                <w:sz w:val="28"/>
                <w:szCs w:val="28"/>
                <w:lang w:val="ru-RU"/>
              </w:rPr>
              <w:t>132</w:t>
            </w:r>
          </w:p>
        </w:tc>
        <w:tc>
          <w:tcPr>
            <w:tcW w:w="1049" w:type="dxa"/>
            <w:vMerge/>
          </w:tcPr>
          <w:p w14:paraId="3C3A0072" w14:textId="77777777" w:rsidR="00E93C77" w:rsidRPr="00644A8C" w:rsidRDefault="00E93C77" w:rsidP="00860B3B">
            <w:pPr>
              <w:jc w:val="center"/>
              <w:rPr>
                <w:sz w:val="28"/>
                <w:szCs w:val="28"/>
              </w:rPr>
            </w:pPr>
          </w:p>
        </w:tc>
      </w:tr>
    </w:tbl>
    <w:p w14:paraId="3EE7EEC5" w14:textId="77777777" w:rsidR="005E5B13" w:rsidRPr="00644A8C" w:rsidRDefault="005E5B13" w:rsidP="00860B3B">
      <w:pPr>
        <w:jc w:val="center"/>
        <w:rPr>
          <w:sz w:val="28"/>
          <w:szCs w:val="28"/>
        </w:rPr>
      </w:pPr>
    </w:p>
    <w:p w14:paraId="4DF81991" w14:textId="5E728DF0" w:rsidR="00633966" w:rsidRPr="00644A8C" w:rsidRDefault="00715ED7" w:rsidP="00860B3B">
      <w:pPr>
        <w:ind w:firstLine="720"/>
        <w:jc w:val="both"/>
        <w:rPr>
          <w:sz w:val="28"/>
          <w:szCs w:val="28"/>
        </w:rPr>
      </w:pPr>
      <w:r w:rsidRPr="00644A8C">
        <w:rPr>
          <w:sz w:val="28"/>
          <w:szCs w:val="28"/>
        </w:rPr>
        <w:t xml:space="preserve">Жасөспірім қыз балалардың </w:t>
      </w:r>
      <w:r w:rsidR="00E93C77" w:rsidRPr="00644A8C">
        <w:rPr>
          <w:sz w:val="28"/>
          <w:szCs w:val="28"/>
        </w:rPr>
        <w:t xml:space="preserve">бақылау </w:t>
      </w:r>
      <w:r w:rsidRPr="00644A8C">
        <w:rPr>
          <w:sz w:val="28"/>
          <w:szCs w:val="28"/>
        </w:rPr>
        <w:t>тобындағы</w:t>
      </w:r>
      <w:r w:rsidR="00E93C77" w:rsidRPr="00644A8C">
        <w:rPr>
          <w:sz w:val="28"/>
          <w:szCs w:val="28"/>
        </w:rPr>
        <w:t xml:space="preserve"> 25(OH)D</w:t>
      </w:r>
      <w:r w:rsidR="00860B3B" w:rsidRPr="00860B3B">
        <w:rPr>
          <w:sz w:val="28"/>
          <w:szCs w:val="28"/>
        </w:rPr>
        <w:t xml:space="preserve"> д</w:t>
      </w:r>
      <w:r w:rsidR="00860B3B">
        <w:rPr>
          <w:sz w:val="28"/>
          <w:szCs w:val="28"/>
        </w:rPr>
        <w:t>әрумені</w:t>
      </w:r>
      <w:r w:rsidR="00E93C77" w:rsidRPr="00644A8C">
        <w:rPr>
          <w:sz w:val="28"/>
          <w:szCs w:val="28"/>
        </w:rPr>
        <w:t xml:space="preserve"> деңгейінің әрбір дәреже</w:t>
      </w:r>
      <w:r w:rsidR="005E5B13" w:rsidRPr="00644A8C">
        <w:rPr>
          <w:sz w:val="28"/>
          <w:szCs w:val="28"/>
        </w:rPr>
        <w:t>сі арасында эстрадиол гормонының деңгейін</w:t>
      </w:r>
      <w:r w:rsidRPr="00644A8C">
        <w:rPr>
          <w:sz w:val="28"/>
          <w:szCs w:val="28"/>
        </w:rPr>
        <w:t xml:space="preserve"> салыстыру нәтиже</w:t>
      </w:r>
      <w:r w:rsidR="005E5B13" w:rsidRPr="00644A8C">
        <w:rPr>
          <w:sz w:val="28"/>
          <w:szCs w:val="28"/>
        </w:rPr>
        <w:t>с</w:t>
      </w:r>
      <w:r w:rsidRPr="00644A8C">
        <w:rPr>
          <w:sz w:val="28"/>
          <w:szCs w:val="28"/>
        </w:rPr>
        <w:t>інде</w:t>
      </w:r>
      <w:r w:rsidR="00860B3B">
        <w:rPr>
          <w:sz w:val="28"/>
          <w:szCs w:val="28"/>
        </w:rPr>
        <w:t>,</w:t>
      </w:r>
      <w:r w:rsidRPr="00644A8C">
        <w:rPr>
          <w:sz w:val="28"/>
          <w:szCs w:val="28"/>
        </w:rPr>
        <w:t xml:space="preserve"> айқын айырмашылық </w:t>
      </w:r>
      <w:r w:rsidR="005E5B13" w:rsidRPr="00644A8C">
        <w:rPr>
          <w:sz w:val="28"/>
          <w:szCs w:val="28"/>
        </w:rPr>
        <w:t>табылған жоқ</w:t>
      </w:r>
      <w:r w:rsidR="00E93C77" w:rsidRPr="00644A8C">
        <w:rPr>
          <w:sz w:val="28"/>
          <w:szCs w:val="28"/>
        </w:rPr>
        <w:t>.</w:t>
      </w:r>
      <w:r w:rsidR="005E5B13" w:rsidRPr="00644A8C">
        <w:rPr>
          <w:sz w:val="28"/>
          <w:szCs w:val="28"/>
        </w:rPr>
        <w:t xml:space="preserve"> </w:t>
      </w:r>
    </w:p>
    <w:p w14:paraId="7360E1CD" w14:textId="533FB495" w:rsidR="00367F2B" w:rsidRPr="00644A8C" w:rsidRDefault="00367F2B" w:rsidP="005E5B13">
      <w:pPr>
        <w:rPr>
          <w:sz w:val="28"/>
          <w:szCs w:val="28"/>
        </w:rPr>
      </w:pPr>
    </w:p>
    <w:p w14:paraId="6672A4A1" w14:textId="19197183" w:rsidR="00E93C77" w:rsidRPr="00644A8C" w:rsidRDefault="005B6EAC" w:rsidP="00D122C2">
      <w:pPr>
        <w:jc w:val="both"/>
        <w:rPr>
          <w:sz w:val="28"/>
          <w:szCs w:val="28"/>
        </w:rPr>
      </w:pPr>
      <w:r w:rsidRPr="005B6EAC">
        <w:rPr>
          <w:sz w:val="28"/>
          <w:szCs w:val="28"/>
        </w:rPr>
        <w:lastRenderedPageBreak/>
        <w:t>10 к</w:t>
      </w:r>
      <w:r w:rsidR="00E93C77" w:rsidRPr="00644A8C">
        <w:rPr>
          <w:sz w:val="28"/>
          <w:szCs w:val="28"/>
        </w:rPr>
        <w:t>есте  –жағдай тобындағы қыз балалардың D дәруменінің деңгейіне байланысты эстрадиол гормоны бойынша салыстырмалы талдауы</w:t>
      </w:r>
    </w:p>
    <w:p w14:paraId="6470160A" w14:textId="77777777" w:rsidR="00E93C77" w:rsidRPr="00644A8C" w:rsidRDefault="00E93C77" w:rsidP="005B6EAC">
      <w:pPr>
        <w:rPr>
          <w:sz w:val="28"/>
          <w:szCs w:val="28"/>
        </w:rPr>
      </w:pPr>
    </w:p>
    <w:tbl>
      <w:tblPr>
        <w:tblStyle w:val="a8"/>
        <w:tblW w:w="0" w:type="auto"/>
        <w:tblLook w:val="04A0" w:firstRow="1" w:lastRow="0" w:firstColumn="1" w:lastColumn="0" w:noHBand="0" w:noVBand="1"/>
      </w:tblPr>
      <w:tblGrid>
        <w:gridCol w:w="1484"/>
        <w:gridCol w:w="1950"/>
        <w:gridCol w:w="2582"/>
        <w:gridCol w:w="2134"/>
        <w:gridCol w:w="828"/>
        <w:gridCol w:w="880"/>
      </w:tblGrid>
      <w:tr w:rsidR="00E93C77" w:rsidRPr="00644A8C" w14:paraId="249AE3D1" w14:textId="77777777" w:rsidTr="00D122C2">
        <w:tc>
          <w:tcPr>
            <w:tcW w:w="1484" w:type="dxa"/>
            <w:vMerge w:val="restart"/>
            <w:vAlign w:val="center"/>
          </w:tcPr>
          <w:p w14:paraId="66C36C28" w14:textId="6980822F" w:rsidR="00E93C77" w:rsidRPr="00644A8C" w:rsidRDefault="00E93C77" w:rsidP="00D122C2">
            <w:pPr>
              <w:jc w:val="center"/>
              <w:rPr>
                <w:sz w:val="28"/>
                <w:szCs w:val="28"/>
              </w:rPr>
            </w:pPr>
            <w:r w:rsidRPr="00644A8C">
              <w:rPr>
                <w:sz w:val="28"/>
                <w:szCs w:val="28"/>
              </w:rPr>
              <w:t>Көрсеткіш</w:t>
            </w:r>
          </w:p>
        </w:tc>
        <w:tc>
          <w:tcPr>
            <w:tcW w:w="1950" w:type="dxa"/>
            <w:vMerge w:val="restart"/>
            <w:vAlign w:val="center"/>
          </w:tcPr>
          <w:p w14:paraId="72192FF1" w14:textId="1DED3176" w:rsidR="00E93C77" w:rsidRPr="00644A8C" w:rsidRDefault="00E93C77" w:rsidP="00D122C2">
            <w:pPr>
              <w:jc w:val="center"/>
              <w:rPr>
                <w:sz w:val="28"/>
                <w:szCs w:val="28"/>
              </w:rPr>
            </w:pPr>
            <w:r w:rsidRPr="00644A8C">
              <w:rPr>
                <w:sz w:val="28"/>
                <w:szCs w:val="28"/>
              </w:rPr>
              <w:t>Деңгейі</w:t>
            </w:r>
          </w:p>
        </w:tc>
        <w:tc>
          <w:tcPr>
            <w:tcW w:w="5888" w:type="dxa"/>
            <w:gridSpan w:val="3"/>
            <w:vAlign w:val="center"/>
          </w:tcPr>
          <w:p w14:paraId="4B512297" w14:textId="77777777" w:rsidR="00E93C77" w:rsidRPr="00644A8C" w:rsidRDefault="00E93C77" w:rsidP="00D122C2">
            <w:pPr>
              <w:jc w:val="center"/>
              <w:rPr>
                <w:sz w:val="28"/>
                <w:szCs w:val="28"/>
              </w:rPr>
            </w:pPr>
            <w:r w:rsidRPr="00644A8C">
              <w:rPr>
                <w:sz w:val="28"/>
                <w:szCs w:val="28"/>
              </w:rPr>
              <w:t>Эстрадиол</w:t>
            </w:r>
          </w:p>
        </w:tc>
        <w:tc>
          <w:tcPr>
            <w:tcW w:w="884" w:type="dxa"/>
            <w:vMerge w:val="restart"/>
            <w:vAlign w:val="center"/>
          </w:tcPr>
          <w:p w14:paraId="02A8E662" w14:textId="77777777" w:rsidR="00E93C77" w:rsidRPr="00644A8C" w:rsidRDefault="00E93C77" w:rsidP="00D122C2">
            <w:pPr>
              <w:jc w:val="center"/>
              <w:rPr>
                <w:sz w:val="28"/>
                <w:szCs w:val="28"/>
              </w:rPr>
            </w:pPr>
            <w:r w:rsidRPr="00644A8C">
              <w:rPr>
                <w:sz w:val="28"/>
                <w:szCs w:val="28"/>
              </w:rPr>
              <w:t>p</w:t>
            </w:r>
          </w:p>
        </w:tc>
      </w:tr>
      <w:tr w:rsidR="00C24A52" w:rsidRPr="00644A8C" w14:paraId="4AB5D73B" w14:textId="77777777" w:rsidTr="00D122C2">
        <w:tc>
          <w:tcPr>
            <w:tcW w:w="1484" w:type="dxa"/>
            <w:vMerge/>
          </w:tcPr>
          <w:p w14:paraId="652294D4" w14:textId="77777777" w:rsidR="00C24A52" w:rsidRPr="00644A8C" w:rsidRDefault="00C24A52" w:rsidP="00D122C2">
            <w:pPr>
              <w:jc w:val="center"/>
              <w:rPr>
                <w:sz w:val="28"/>
                <w:szCs w:val="28"/>
              </w:rPr>
            </w:pPr>
          </w:p>
        </w:tc>
        <w:tc>
          <w:tcPr>
            <w:tcW w:w="1950" w:type="dxa"/>
            <w:vMerge/>
          </w:tcPr>
          <w:p w14:paraId="7AB479EE" w14:textId="77777777" w:rsidR="00C24A52" w:rsidRPr="00644A8C" w:rsidRDefault="00C24A52" w:rsidP="00D122C2">
            <w:pPr>
              <w:jc w:val="center"/>
              <w:rPr>
                <w:sz w:val="28"/>
                <w:szCs w:val="28"/>
              </w:rPr>
            </w:pPr>
          </w:p>
        </w:tc>
        <w:tc>
          <w:tcPr>
            <w:tcW w:w="2770" w:type="dxa"/>
            <w:vAlign w:val="center"/>
          </w:tcPr>
          <w:p w14:paraId="78B69565" w14:textId="67620A8D" w:rsidR="00C24A52" w:rsidRPr="00644A8C" w:rsidRDefault="00C24A52" w:rsidP="00D122C2">
            <w:pPr>
              <w:jc w:val="center"/>
              <w:rPr>
                <w:sz w:val="28"/>
                <w:szCs w:val="28"/>
              </w:rPr>
            </w:pPr>
            <w:r w:rsidRPr="00644A8C">
              <w:rPr>
                <w:sz w:val="28"/>
                <w:szCs w:val="28"/>
              </w:rPr>
              <w:t>M ± SD</w:t>
            </w:r>
          </w:p>
        </w:tc>
        <w:tc>
          <w:tcPr>
            <w:tcW w:w="2268" w:type="dxa"/>
            <w:vAlign w:val="center"/>
          </w:tcPr>
          <w:p w14:paraId="0F8E404D" w14:textId="06A60DBC" w:rsidR="00C24A52" w:rsidRPr="00644A8C" w:rsidRDefault="00C24A52" w:rsidP="00D122C2">
            <w:pPr>
              <w:jc w:val="center"/>
              <w:rPr>
                <w:sz w:val="28"/>
                <w:szCs w:val="28"/>
              </w:rPr>
            </w:pPr>
            <w:r w:rsidRPr="00644A8C">
              <w:rPr>
                <w:sz w:val="28"/>
                <w:szCs w:val="28"/>
              </w:rPr>
              <w:t>95%</w:t>
            </w:r>
            <w:r>
              <w:rPr>
                <w:sz w:val="28"/>
                <w:szCs w:val="28"/>
                <w:lang w:val="ru-RU"/>
              </w:rPr>
              <w:t xml:space="preserve"> СИ</w:t>
            </w:r>
          </w:p>
        </w:tc>
        <w:tc>
          <w:tcPr>
            <w:tcW w:w="850" w:type="dxa"/>
            <w:vAlign w:val="center"/>
          </w:tcPr>
          <w:p w14:paraId="5F458025" w14:textId="77777777" w:rsidR="00C24A52" w:rsidRPr="00644A8C" w:rsidRDefault="00C24A52" w:rsidP="00D122C2">
            <w:pPr>
              <w:jc w:val="center"/>
              <w:rPr>
                <w:sz w:val="28"/>
                <w:szCs w:val="28"/>
              </w:rPr>
            </w:pPr>
            <w:r w:rsidRPr="00644A8C">
              <w:rPr>
                <w:sz w:val="28"/>
                <w:szCs w:val="28"/>
              </w:rPr>
              <w:t>n</w:t>
            </w:r>
          </w:p>
        </w:tc>
        <w:tc>
          <w:tcPr>
            <w:tcW w:w="884" w:type="dxa"/>
            <w:vMerge/>
          </w:tcPr>
          <w:p w14:paraId="0851F1CC" w14:textId="77777777" w:rsidR="00C24A52" w:rsidRPr="00644A8C" w:rsidRDefault="00C24A52" w:rsidP="00D122C2">
            <w:pPr>
              <w:jc w:val="center"/>
              <w:rPr>
                <w:sz w:val="28"/>
                <w:szCs w:val="28"/>
              </w:rPr>
            </w:pPr>
          </w:p>
        </w:tc>
      </w:tr>
      <w:tr w:rsidR="00E93C77" w:rsidRPr="00644A8C" w14:paraId="1C3B3F5A" w14:textId="77777777" w:rsidTr="00D122C2">
        <w:tc>
          <w:tcPr>
            <w:tcW w:w="1484" w:type="dxa"/>
            <w:vMerge w:val="restart"/>
            <w:vAlign w:val="center"/>
          </w:tcPr>
          <w:p w14:paraId="3D0ECE25" w14:textId="23C783C2" w:rsidR="00E93C77" w:rsidRPr="00644A8C" w:rsidRDefault="00E93C77" w:rsidP="00D122C2">
            <w:pPr>
              <w:jc w:val="center"/>
              <w:rPr>
                <w:sz w:val="28"/>
                <w:szCs w:val="28"/>
              </w:rPr>
            </w:pPr>
            <w:r w:rsidRPr="00644A8C">
              <w:rPr>
                <w:sz w:val="28"/>
                <w:szCs w:val="28"/>
              </w:rPr>
              <w:t>25(OH)D деңгейі</w:t>
            </w:r>
          </w:p>
        </w:tc>
        <w:tc>
          <w:tcPr>
            <w:tcW w:w="1950" w:type="dxa"/>
            <w:vAlign w:val="center"/>
          </w:tcPr>
          <w:p w14:paraId="7C0747DD" w14:textId="4E1E011F" w:rsidR="00E93C77" w:rsidRPr="00644A8C" w:rsidRDefault="00E93C77" w:rsidP="00D122C2">
            <w:pPr>
              <w:jc w:val="center"/>
              <w:rPr>
                <w:sz w:val="28"/>
                <w:szCs w:val="28"/>
              </w:rPr>
            </w:pPr>
            <w:r w:rsidRPr="00644A8C">
              <w:rPr>
                <w:sz w:val="28"/>
                <w:szCs w:val="28"/>
              </w:rPr>
              <w:t>Қалыпты</w:t>
            </w:r>
          </w:p>
        </w:tc>
        <w:tc>
          <w:tcPr>
            <w:tcW w:w="2770" w:type="dxa"/>
            <w:vAlign w:val="center"/>
          </w:tcPr>
          <w:p w14:paraId="1E35E8C3" w14:textId="77777777" w:rsidR="00D122C2" w:rsidRDefault="00D122C2" w:rsidP="00D122C2">
            <w:pPr>
              <w:jc w:val="center"/>
              <w:rPr>
                <w:sz w:val="28"/>
                <w:szCs w:val="28"/>
                <w:lang w:val="ru-RU"/>
              </w:rPr>
            </w:pPr>
          </w:p>
          <w:p w14:paraId="592A1967" w14:textId="0D1FF63B" w:rsidR="00E93C77" w:rsidRDefault="00353D5D" w:rsidP="00D122C2">
            <w:pPr>
              <w:jc w:val="center"/>
              <w:rPr>
                <w:sz w:val="28"/>
                <w:szCs w:val="28"/>
                <w:lang w:val="ru-RU"/>
              </w:rPr>
            </w:pPr>
            <w:r>
              <w:rPr>
                <w:sz w:val="28"/>
                <w:szCs w:val="28"/>
                <w:lang w:val="ru-RU"/>
              </w:rPr>
              <w:t xml:space="preserve">373,0 </w:t>
            </w:r>
            <w:r w:rsidRPr="00644A8C">
              <w:rPr>
                <w:sz w:val="28"/>
                <w:szCs w:val="28"/>
              </w:rPr>
              <w:t>±</w:t>
            </w:r>
            <w:r>
              <w:rPr>
                <w:sz w:val="28"/>
                <w:szCs w:val="28"/>
                <w:lang w:val="ru-RU"/>
              </w:rPr>
              <w:t xml:space="preserve"> 223,04</w:t>
            </w:r>
          </w:p>
          <w:p w14:paraId="3E5CF51A" w14:textId="33C27924" w:rsidR="00D122C2" w:rsidRPr="00353D5D" w:rsidRDefault="00D122C2" w:rsidP="00D122C2">
            <w:pPr>
              <w:rPr>
                <w:sz w:val="28"/>
                <w:szCs w:val="28"/>
                <w:lang w:val="ru-RU"/>
              </w:rPr>
            </w:pPr>
          </w:p>
        </w:tc>
        <w:tc>
          <w:tcPr>
            <w:tcW w:w="2268" w:type="dxa"/>
            <w:vAlign w:val="center"/>
          </w:tcPr>
          <w:p w14:paraId="0F33BE31" w14:textId="4311C793" w:rsidR="00E93C77" w:rsidRPr="00353D5D" w:rsidRDefault="00353D5D" w:rsidP="00D122C2">
            <w:pPr>
              <w:jc w:val="center"/>
              <w:rPr>
                <w:sz w:val="28"/>
                <w:szCs w:val="28"/>
                <w:lang w:val="ru-RU"/>
              </w:rPr>
            </w:pPr>
            <w:r>
              <w:rPr>
                <w:sz w:val="28"/>
                <w:szCs w:val="28"/>
                <w:lang w:val="ru-RU"/>
              </w:rPr>
              <w:t>181,06 – 927,06</w:t>
            </w:r>
          </w:p>
        </w:tc>
        <w:tc>
          <w:tcPr>
            <w:tcW w:w="850" w:type="dxa"/>
            <w:vAlign w:val="center"/>
          </w:tcPr>
          <w:p w14:paraId="4F1405D0" w14:textId="21971A7D" w:rsidR="00E93C77" w:rsidRPr="00353D5D" w:rsidRDefault="00353D5D" w:rsidP="00D122C2">
            <w:pPr>
              <w:jc w:val="center"/>
              <w:rPr>
                <w:sz w:val="28"/>
                <w:szCs w:val="28"/>
                <w:lang w:val="ru-RU"/>
              </w:rPr>
            </w:pPr>
            <w:r>
              <w:rPr>
                <w:sz w:val="28"/>
                <w:szCs w:val="28"/>
                <w:lang w:val="ru-RU"/>
              </w:rPr>
              <w:t>3</w:t>
            </w:r>
          </w:p>
        </w:tc>
        <w:tc>
          <w:tcPr>
            <w:tcW w:w="884" w:type="dxa"/>
            <w:vMerge w:val="restart"/>
            <w:vAlign w:val="center"/>
          </w:tcPr>
          <w:p w14:paraId="4E2FD640" w14:textId="77777777" w:rsidR="00E93C77" w:rsidRPr="00644A8C" w:rsidRDefault="00E93C77" w:rsidP="00D122C2">
            <w:pPr>
              <w:jc w:val="center"/>
              <w:rPr>
                <w:sz w:val="28"/>
                <w:szCs w:val="28"/>
              </w:rPr>
            </w:pPr>
            <w:r w:rsidRPr="00644A8C">
              <w:rPr>
                <w:sz w:val="28"/>
                <w:szCs w:val="28"/>
              </w:rPr>
              <w:t>0,687</w:t>
            </w:r>
          </w:p>
        </w:tc>
      </w:tr>
      <w:tr w:rsidR="00E93C77" w:rsidRPr="00644A8C" w14:paraId="491CB79B" w14:textId="77777777" w:rsidTr="00D122C2">
        <w:tc>
          <w:tcPr>
            <w:tcW w:w="1484" w:type="dxa"/>
            <w:vMerge/>
          </w:tcPr>
          <w:p w14:paraId="27FA1AF7" w14:textId="77777777" w:rsidR="00E93C77" w:rsidRPr="00644A8C" w:rsidRDefault="00E93C77" w:rsidP="00D122C2">
            <w:pPr>
              <w:jc w:val="center"/>
              <w:rPr>
                <w:sz w:val="28"/>
                <w:szCs w:val="28"/>
              </w:rPr>
            </w:pPr>
          </w:p>
        </w:tc>
        <w:tc>
          <w:tcPr>
            <w:tcW w:w="1950" w:type="dxa"/>
            <w:vAlign w:val="center"/>
          </w:tcPr>
          <w:p w14:paraId="40E94335" w14:textId="7BE4B4CE" w:rsidR="00E93C77" w:rsidRPr="00644A8C" w:rsidRDefault="00D122C2" w:rsidP="00D122C2">
            <w:pPr>
              <w:jc w:val="center"/>
              <w:rPr>
                <w:sz w:val="28"/>
                <w:szCs w:val="28"/>
              </w:rPr>
            </w:pPr>
            <w:r w:rsidRPr="00644A8C">
              <w:rPr>
                <w:sz w:val="28"/>
                <w:szCs w:val="28"/>
              </w:rPr>
              <w:t>Жет</w:t>
            </w:r>
            <w:r>
              <w:rPr>
                <w:sz w:val="28"/>
                <w:szCs w:val="28"/>
              </w:rPr>
              <w:t>кіліксіздік</w:t>
            </w:r>
          </w:p>
        </w:tc>
        <w:tc>
          <w:tcPr>
            <w:tcW w:w="2770" w:type="dxa"/>
            <w:vAlign w:val="center"/>
          </w:tcPr>
          <w:p w14:paraId="52E12AE6" w14:textId="77777777" w:rsidR="00D122C2" w:rsidRDefault="00D122C2" w:rsidP="00D122C2">
            <w:pPr>
              <w:jc w:val="center"/>
              <w:rPr>
                <w:sz w:val="28"/>
                <w:szCs w:val="28"/>
                <w:lang w:val="ru-RU"/>
              </w:rPr>
            </w:pPr>
          </w:p>
          <w:p w14:paraId="7291F4C0" w14:textId="576B852E" w:rsidR="00E93C77" w:rsidRDefault="00353D5D" w:rsidP="00D122C2">
            <w:pPr>
              <w:jc w:val="center"/>
              <w:rPr>
                <w:sz w:val="28"/>
                <w:szCs w:val="28"/>
                <w:lang w:val="ru-RU"/>
              </w:rPr>
            </w:pPr>
            <w:r>
              <w:rPr>
                <w:sz w:val="28"/>
                <w:szCs w:val="28"/>
                <w:lang w:val="ru-RU"/>
              </w:rPr>
              <w:t xml:space="preserve">317,58 </w:t>
            </w:r>
            <w:r w:rsidRPr="00644A8C">
              <w:rPr>
                <w:sz w:val="28"/>
                <w:szCs w:val="28"/>
              </w:rPr>
              <w:t>±</w:t>
            </w:r>
            <w:r>
              <w:rPr>
                <w:sz w:val="28"/>
                <w:szCs w:val="28"/>
                <w:lang w:val="ru-RU"/>
              </w:rPr>
              <w:t xml:space="preserve"> 282,5</w:t>
            </w:r>
          </w:p>
          <w:p w14:paraId="4FC41B0D" w14:textId="6BBC1723" w:rsidR="00D122C2" w:rsidRPr="00353D5D" w:rsidRDefault="00D122C2" w:rsidP="00D122C2">
            <w:pPr>
              <w:jc w:val="center"/>
              <w:rPr>
                <w:sz w:val="28"/>
                <w:szCs w:val="28"/>
                <w:lang w:val="ru-RU"/>
              </w:rPr>
            </w:pPr>
          </w:p>
        </w:tc>
        <w:tc>
          <w:tcPr>
            <w:tcW w:w="2268" w:type="dxa"/>
            <w:vAlign w:val="center"/>
          </w:tcPr>
          <w:p w14:paraId="314E908C" w14:textId="78AFE16B" w:rsidR="00E93C77" w:rsidRPr="00353D5D" w:rsidRDefault="00353D5D" w:rsidP="00D122C2">
            <w:pPr>
              <w:jc w:val="center"/>
              <w:rPr>
                <w:sz w:val="28"/>
                <w:szCs w:val="28"/>
                <w:lang w:val="ru-RU"/>
              </w:rPr>
            </w:pPr>
            <w:r>
              <w:rPr>
                <w:sz w:val="28"/>
                <w:szCs w:val="28"/>
                <w:lang w:val="ru-RU"/>
              </w:rPr>
              <w:t>232,7 – 402,4</w:t>
            </w:r>
          </w:p>
        </w:tc>
        <w:tc>
          <w:tcPr>
            <w:tcW w:w="850" w:type="dxa"/>
            <w:vAlign w:val="center"/>
          </w:tcPr>
          <w:p w14:paraId="2E0C27FF" w14:textId="7E115E0F" w:rsidR="00E93C77" w:rsidRPr="00353D5D" w:rsidRDefault="00E93C77" w:rsidP="00D122C2">
            <w:pPr>
              <w:jc w:val="center"/>
              <w:rPr>
                <w:sz w:val="28"/>
                <w:szCs w:val="28"/>
                <w:lang w:val="ru-RU"/>
              </w:rPr>
            </w:pPr>
            <w:r w:rsidRPr="00644A8C">
              <w:rPr>
                <w:sz w:val="28"/>
                <w:szCs w:val="28"/>
              </w:rPr>
              <w:t>4</w:t>
            </w:r>
            <w:r w:rsidR="00353D5D">
              <w:rPr>
                <w:sz w:val="28"/>
                <w:szCs w:val="28"/>
                <w:lang w:val="ru-RU"/>
              </w:rPr>
              <w:t>5</w:t>
            </w:r>
          </w:p>
        </w:tc>
        <w:tc>
          <w:tcPr>
            <w:tcW w:w="884" w:type="dxa"/>
            <w:vMerge/>
          </w:tcPr>
          <w:p w14:paraId="23673303" w14:textId="77777777" w:rsidR="00E93C77" w:rsidRPr="00644A8C" w:rsidRDefault="00E93C77" w:rsidP="00D122C2">
            <w:pPr>
              <w:jc w:val="center"/>
              <w:rPr>
                <w:sz w:val="28"/>
                <w:szCs w:val="28"/>
              </w:rPr>
            </w:pPr>
          </w:p>
        </w:tc>
      </w:tr>
      <w:tr w:rsidR="00E93C77" w:rsidRPr="00644A8C" w14:paraId="087BD492" w14:textId="77777777" w:rsidTr="00D122C2">
        <w:tc>
          <w:tcPr>
            <w:tcW w:w="1484" w:type="dxa"/>
            <w:vMerge/>
          </w:tcPr>
          <w:p w14:paraId="6DBC9404" w14:textId="77777777" w:rsidR="00E93C77" w:rsidRPr="00644A8C" w:rsidRDefault="00E93C77" w:rsidP="00D122C2">
            <w:pPr>
              <w:jc w:val="center"/>
              <w:rPr>
                <w:sz w:val="28"/>
                <w:szCs w:val="28"/>
              </w:rPr>
            </w:pPr>
          </w:p>
        </w:tc>
        <w:tc>
          <w:tcPr>
            <w:tcW w:w="1950" w:type="dxa"/>
            <w:vAlign w:val="center"/>
          </w:tcPr>
          <w:p w14:paraId="76874E11" w14:textId="403AFA50" w:rsidR="00E93C77" w:rsidRPr="00644A8C" w:rsidRDefault="00D122C2" w:rsidP="00D122C2">
            <w:pPr>
              <w:jc w:val="center"/>
              <w:rPr>
                <w:sz w:val="28"/>
                <w:szCs w:val="28"/>
              </w:rPr>
            </w:pPr>
            <w:r>
              <w:rPr>
                <w:sz w:val="28"/>
                <w:szCs w:val="28"/>
              </w:rPr>
              <w:t>Т</w:t>
            </w:r>
            <w:r w:rsidR="00E93C77" w:rsidRPr="00644A8C">
              <w:rPr>
                <w:sz w:val="28"/>
                <w:szCs w:val="28"/>
              </w:rPr>
              <w:t>апшылық</w:t>
            </w:r>
          </w:p>
        </w:tc>
        <w:tc>
          <w:tcPr>
            <w:tcW w:w="2770" w:type="dxa"/>
            <w:vAlign w:val="center"/>
          </w:tcPr>
          <w:p w14:paraId="269CD5AD" w14:textId="77777777" w:rsidR="00D122C2" w:rsidRDefault="00D122C2" w:rsidP="00D122C2">
            <w:pPr>
              <w:jc w:val="center"/>
              <w:rPr>
                <w:sz w:val="28"/>
                <w:szCs w:val="28"/>
                <w:lang w:val="ru-RU"/>
              </w:rPr>
            </w:pPr>
          </w:p>
          <w:p w14:paraId="6A5655A1" w14:textId="233796B1" w:rsidR="00E93C77" w:rsidRDefault="00353D5D" w:rsidP="00D122C2">
            <w:pPr>
              <w:jc w:val="center"/>
              <w:rPr>
                <w:sz w:val="28"/>
                <w:szCs w:val="28"/>
                <w:lang w:val="ru-RU"/>
              </w:rPr>
            </w:pPr>
            <w:r>
              <w:rPr>
                <w:sz w:val="28"/>
                <w:szCs w:val="28"/>
                <w:lang w:val="ru-RU"/>
              </w:rPr>
              <w:t xml:space="preserve">269,92 </w:t>
            </w:r>
            <w:r w:rsidRPr="00644A8C">
              <w:rPr>
                <w:sz w:val="28"/>
                <w:szCs w:val="28"/>
              </w:rPr>
              <w:t>±</w:t>
            </w:r>
            <w:r>
              <w:rPr>
                <w:sz w:val="28"/>
                <w:szCs w:val="28"/>
                <w:lang w:val="ru-RU"/>
              </w:rPr>
              <w:t xml:space="preserve"> 253,01</w:t>
            </w:r>
          </w:p>
          <w:p w14:paraId="3FCAE2AE" w14:textId="2493F63B" w:rsidR="00D122C2" w:rsidRPr="00353D5D" w:rsidRDefault="00D122C2" w:rsidP="00D122C2">
            <w:pPr>
              <w:jc w:val="center"/>
              <w:rPr>
                <w:sz w:val="28"/>
                <w:szCs w:val="28"/>
                <w:lang w:val="ru-RU"/>
              </w:rPr>
            </w:pPr>
          </w:p>
        </w:tc>
        <w:tc>
          <w:tcPr>
            <w:tcW w:w="2268" w:type="dxa"/>
            <w:vAlign w:val="center"/>
          </w:tcPr>
          <w:p w14:paraId="6566F477" w14:textId="11708FC7" w:rsidR="00E93C77" w:rsidRPr="00353D5D" w:rsidRDefault="00353D5D" w:rsidP="00D122C2">
            <w:pPr>
              <w:jc w:val="center"/>
              <w:rPr>
                <w:sz w:val="28"/>
                <w:szCs w:val="28"/>
                <w:lang w:val="ru-RU"/>
              </w:rPr>
            </w:pPr>
            <w:r>
              <w:rPr>
                <w:sz w:val="28"/>
                <w:szCs w:val="28"/>
                <w:lang w:val="ru-RU"/>
              </w:rPr>
              <w:t>230,1 – 309,7</w:t>
            </w:r>
          </w:p>
        </w:tc>
        <w:tc>
          <w:tcPr>
            <w:tcW w:w="850" w:type="dxa"/>
            <w:vAlign w:val="center"/>
          </w:tcPr>
          <w:p w14:paraId="39BD6F78" w14:textId="5568D54F" w:rsidR="00E93C77" w:rsidRPr="00353D5D" w:rsidRDefault="00E93C77" w:rsidP="00D122C2">
            <w:pPr>
              <w:jc w:val="center"/>
              <w:rPr>
                <w:sz w:val="28"/>
                <w:szCs w:val="28"/>
                <w:lang w:val="ru-RU"/>
              </w:rPr>
            </w:pPr>
            <w:r w:rsidRPr="00644A8C">
              <w:rPr>
                <w:sz w:val="28"/>
                <w:szCs w:val="28"/>
              </w:rPr>
              <w:t>1</w:t>
            </w:r>
            <w:r w:rsidR="00353D5D">
              <w:rPr>
                <w:sz w:val="28"/>
                <w:szCs w:val="28"/>
                <w:lang w:val="ru-RU"/>
              </w:rPr>
              <w:t>38</w:t>
            </w:r>
          </w:p>
        </w:tc>
        <w:tc>
          <w:tcPr>
            <w:tcW w:w="884" w:type="dxa"/>
            <w:vMerge/>
          </w:tcPr>
          <w:p w14:paraId="336A1A33" w14:textId="77777777" w:rsidR="00E93C77" w:rsidRPr="00644A8C" w:rsidRDefault="00E93C77" w:rsidP="00D122C2">
            <w:pPr>
              <w:jc w:val="center"/>
              <w:rPr>
                <w:sz w:val="28"/>
                <w:szCs w:val="28"/>
              </w:rPr>
            </w:pPr>
          </w:p>
        </w:tc>
      </w:tr>
    </w:tbl>
    <w:p w14:paraId="1196A7CE" w14:textId="77777777" w:rsidR="00367F2B" w:rsidRPr="00644A8C" w:rsidRDefault="00367F2B" w:rsidP="00D122C2">
      <w:pPr>
        <w:jc w:val="center"/>
        <w:rPr>
          <w:sz w:val="28"/>
          <w:szCs w:val="28"/>
        </w:rPr>
      </w:pPr>
    </w:p>
    <w:p w14:paraId="0E6C2D52" w14:textId="1663D89E" w:rsidR="001D0D63" w:rsidRPr="00644A8C" w:rsidRDefault="001D0D63" w:rsidP="00D122C2">
      <w:pPr>
        <w:ind w:firstLine="720"/>
        <w:jc w:val="both"/>
        <w:rPr>
          <w:sz w:val="28"/>
          <w:szCs w:val="28"/>
        </w:rPr>
      </w:pPr>
      <w:r w:rsidRPr="00644A8C">
        <w:rPr>
          <w:sz w:val="28"/>
          <w:szCs w:val="28"/>
        </w:rPr>
        <w:t>Біріншілік дисменорея анықталған жағдай тобындағы жасөспірім қыз балалардың эстрадиол гормоны 25(OH)D</w:t>
      </w:r>
      <w:r w:rsidR="00D122C2">
        <w:rPr>
          <w:sz w:val="28"/>
          <w:szCs w:val="28"/>
        </w:rPr>
        <w:t xml:space="preserve"> дәрумені </w:t>
      </w:r>
      <w:r w:rsidRPr="00644A8C">
        <w:rPr>
          <w:sz w:val="28"/>
          <w:szCs w:val="28"/>
        </w:rPr>
        <w:t xml:space="preserve">деңгейінің </w:t>
      </w:r>
      <w:r w:rsidR="005E5B13" w:rsidRPr="00644A8C">
        <w:rPr>
          <w:sz w:val="28"/>
          <w:szCs w:val="28"/>
        </w:rPr>
        <w:t xml:space="preserve">3 тобы арасында референсті мәнге ие болды, дегенмен </w:t>
      </w:r>
      <w:r w:rsidRPr="00644A8C">
        <w:rPr>
          <w:sz w:val="28"/>
          <w:szCs w:val="28"/>
        </w:rPr>
        <w:t xml:space="preserve"> </w:t>
      </w:r>
      <w:r w:rsidR="005E5B13" w:rsidRPr="00644A8C">
        <w:rPr>
          <w:sz w:val="28"/>
          <w:szCs w:val="28"/>
        </w:rPr>
        <w:t xml:space="preserve">неғұрлым D дәруменінің деңгейі төмендеген сайын, соғырлым эстрадиолдың да деңгейі сәйкесінше төмендеуіне әкелді. Бірақ салыстырмалы </w:t>
      </w:r>
      <w:r w:rsidRPr="00644A8C">
        <w:rPr>
          <w:sz w:val="28"/>
          <w:szCs w:val="28"/>
        </w:rPr>
        <w:t>статисттикалық айырмашылық</w:t>
      </w:r>
      <w:r w:rsidR="005E5B13" w:rsidRPr="00644A8C">
        <w:rPr>
          <w:sz w:val="28"/>
          <w:szCs w:val="28"/>
        </w:rPr>
        <w:t xml:space="preserve"> анықталмады. </w:t>
      </w:r>
      <w:r w:rsidRPr="00644A8C">
        <w:rPr>
          <w:sz w:val="28"/>
          <w:szCs w:val="28"/>
        </w:rPr>
        <w:t xml:space="preserve"> </w:t>
      </w:r>
    </w:p>
    <w:p w14:paraId="24AA9EBC" w14:textId="77777777" w:rsidR="00CB14A7" w:rsidRDefault="00CB14A7" w:rsidP="00CB14A7">
      <w:pPr>
        <w:jc w:val="both"/>
        <w:rPr>
          <w:b/>
          <w:bCs/>
          <w:sz w:val="28"/>
          <w:szCs w:val="28"/>
        </w:rPr>
      </w:pPr>
    </w:p>
    <w:p w14:paraId="47F7D71F" w14:textId="2429B194" w:rsidR="001D0D63" w:rsidRPr="00644A8C" w:rsidRDefault="005B6EAC" w:rsidP="00CB14A7">
      <w:pPr>
        <w:jc w:val="both"/>
        <w:rPr>
          <w:sz w:val="28"/>
          <w:szCs w:val="28"/>
        </w:rPr>
      </w:pPr>
      <w:r w:rsidRPr="005B6EAC">
        <w:rPr>
          <w:sz w:val="28"/>
          <w:szCs w:val="28"/>
        </w:rPr>
        <w:t>11 к</w:t>
      </w:r>
      <w:r w:rsidR="001D0D63" w:rsidRPr="00644A8C">
        <w:rPr>
          <w:sz w:val="28"/>
          <w:szCs w:val="28"/>
        </w:rPr>
        <w:t>есте</w:t>
      </w:r>
      <w:r w:rsidR="00CB14A7">
        <w:rPr>
          <w:sz w:val="28"/>
          <w:szCs w:val="28"/>
        </w:rPr>
        <w:t xml:space="preserve"> </w:t>
      </w:r>
      <w:r w:rsidR="001D0D63" w:rsidRPr="00644A8C">
        <w:rPr>
          <w:sz w:val="28"/>
          <w:szCs w:val="28"/>
        </w:rPr>
        <w:t>–</w:t>
      </w:r>
      <w:r w:rsidR="00CB14A7">
        <w:rPr>
          <w:sz w:val="28"/>
          <w:szCs w:val="28"/>
        </w:rPr>
        <w:t xml:space="preserve"> </w:t>
      </w:r>
      <w:r w:rsidR="001D0D63" w:rsidRPr="00644A8C">
        <w:rPr>
          <w:sz w:val="28"/>
          <w:szCs w:val="28"/>
        </w:rPr>
        <w:t>бақылау</w:t>
      </w:r>
      <w:r w:rsidR="00CB14A7">
        <w:rPr>
          <w:sz w:val="28"/>
          <w:szCs w:val="28"/>
        </w:rPr>
        <w:t xml:space="preserve"> </w:t>
      </w:r>
      <w:r w:rsidR="001D0D63" w:rsidRPr="00644A8C">
        <w:rPr>
          <w:sz w:val="28"/>
          <w:szCs w:val="28"/>
        </w:rPr>
        <w:t>тобындағы қыз балалардың D дәруменінің деңгейіне</w:t>
      </w:r>
      <w:r w:rsidRPr="005B6EAC">
        <w:rPr>
          <w:sz w:val="28"/>
          <w:szCs w:val="28"/>
        </w:rPr>
        <w:t xml:space="preserve"> б</w:t>
      </w:r>
      <w:r w:rsidR="001D0D63" w:rsidRPr="00644A8C">
        <w:rPr>
          <w:sz w:val="28"/>
          <w:szCs w:val="28"/>
        </w:rPr>
        <w:t>айланысты прогестерон гормоны бойынша салыстырмалы талдауы</w:t>
      </w:r>
    </w:p>
    <w:p w14:paraId="38F785DA" w14:textId="77777777" w:rsidR="005E5B13" w:rsidRPr="00644A8C" w:rsidRDefault="005E5B13" w:rsidP="005E5B13">
      <w:pPr>
        <w:rPr>
          <w:sz w:val="28"/>
          <w:szCs w:val="28"/>
        </w:rPr>
      </w:pPr>
    </w:p>
    <w:tbl>
      <w:tblPr>
        <w:tblStyle w:val="a8"/>
        <w:tblW w:w="10030" w:type="dxa"/>
        <w:jc w:val="center"/>
        <w:tblLook w:val="04A0" w:firstRow="1" w:lastRow="0" w:firstColumn="1" w:lastColumn="0" w:noHBand="0" w:noVBand="1"/>
      </w:tblPr>
      <w:tblGrid>
        <w:gridCol w:w="1484"/>
        <w:gridCol w:w="2004"/>
        <w:gridCol w:w="1648"/>
        <w:gridCol w:w="1631"/>
        <w:gridCol w:w="1626"/>
        <w:gridCol w:w="1637"/>
      </w:tblGrid>
      <w:tr w:rsidR="001D0D63" w:rsidRPr="00644A8C" w14:paraId="2E65FE3E" w14:textId="77777777" w:rsidTr="00CB14A7">
        <w:trPr>
          <w:trHeight w:val="555"/>
          <w:jc w:val="center"/>
        </w:trPr>
        <w:tc>
          <w:tcPr>
            <w:tcW w:w="1357" w:type="dxa"/>
            <w:vMerge w:val="restart"/>
            <w:vAlign w:val="center"/>
          </w:tcPr>
          <w:p w14:paraId="6648AFB8" w14:textId="7C231E82" w:rsidR="001D0D63" w:rsidRPr="00644A8C" w:rsidRDefault="001D0D63" w:rsidP="00CB14A7">
            <w:pPr>
              <w:jc w:val="center"/>
              <w:rPr>
                <w:sz w:val="28"/>
                <w:szCs w:val="28"/>
              </w:rPr>
            </w:pPr>
            <w:r w:rsidRPr="00644A8C">
              <w:rPr>
                <w:sz w:val="28"/>
                <w:szCs w:val="28"/>
              </w:rPr>
              <w:t>Көрсеткіш</w:t>
            </w:r>
          </w:p>
        </w:tc>
        <w:tc>
          <w:tcPr>
            <w:tcW w:w="2006" w:type="dxa"/>
            <w:vMerge w:val="restart"/>
            <w:vAlign w:val="center"/>
          </w:tcPr>
          <w:p w14:paraId="0D8A15F1" w14:textId="0D0D1FEC" w:rsidR="001D0D63" w:rsidRPr="00644A8C" w:rsidRDefault="001D0D63" w:rsidP="00CB14A7">
            <w:pPr>
              <w:jc w:val="center"/>
              <w:rPr>
                <w:sz w:val="28"/>
                <w:szCs w:val="28"/>
              </w:rPr>
            </w:pPr>
            <w:r w:rsidRPr="00644A8C">
              <w:rPr>
                <w:sz w:val="28"/>
                <w:szCs w:val="28"/>
              </w:rPr>
              <w:t>Деңгейі</w:t>
            </w:r>
          </w:p>
        </w:tc>
        <w:tc>
          <w:tcPr>
            <w:tcW w:w="4997" w:type="dxa"/>
            <w:gridSpan w:val="3"/>
            <w:vAlign w:val="center"/>
          </w:tcPr>
          <w:p w14:paraId="057867D7" w14:textId="77777777" w:rsidR="001D0D63" w:rsidRPr="00644A8C" w:rsidRDefault="001D0D63" w:rsidP="00CB14A7">
            <w:pPr>
              <w:jc w:val="center"/>
              <w:rPr>
                <w:sz w:val="28"/>
                <w:szCs w:val="28"/>
              </w:rPr>
            </w:pPr>
            <w:r w:rsidRPr="00644A8C">
              <w:rPr>
                <w:sz w:val="28"/>
                <w:szCs w:val="28"/>
              </w:rPr>
              <w:t>Прогестерон</w:t>
            </w:r>
          </w:p>
        </w:tc>
        <w:tc>
          <w:tcPr>
            <w:tcW w:w="1670" w:type="dxa"/>
            <w:vMerge w:val="restart"/>
            <w:vAlign w:val="center"/>
          </w:tcPr>
          <w:p w14:paraId="773459CD" w14:textId="77777777" w:rsidR="001D0D63" w:rsidRPr="00644A8C" w:rsidRDefault="001D0D63" w:rsidP="00CB14A7">
            <w:pPr>
              <w:jc w:val="center"/>
              <w:rPr>
                <w:sz w:val="28"/>
                <w:szCs w:val="28"/>
              </w:rPr>
            </w:pPr>
            <w:r w:rsidRPr="00644A8C">
              <w:rPr>
                <w:sz w:val="28"/>
                <w:szCs w:val="28"/>
              </w:rPr>
              <w:t>p</w:t>
            </w:r>
          </w:p>
        </w:tc>
      </w:tr>
      <w:tr w:rsidR="00C24A52" w:rsidRPr="00644A8C" w14:paraId="49CBB0CC" w14:textId="77777777" w:rsidTr="00CB14A7">
        <w:trPr>
          <w:trHeight w:val="249"/>
          <w:jc w:val="center"/>
        </w:trPr>
        <w:tc>
          <w:tcPr>
            <w:tcW w:w="1357" w:type="dxa"/>
            <w:vMerge/>
          </w:tcPr>
          <w:p w14:paraId="19D7523D" w14:textId="77777777" w:rsidR="00C24A52" w:rsidRPr="00644A8C" w:rsidRDefault="00C24A52" w:rsidP="00CB14A7">
            <w:pPr>
              <w:jc w:val="center"/>
              <w:rPr>
                <w:sz w:val="28"/>
                <w:szCs w:val="28"/>
              </w:rPr>
            </w:pPr>
          </w:p>
        </w:tc>
        <w:tc>
          <w:tcPr>
            <w:tcW w:w="2006" w:type="dxa"/>
            <w:vMerge/>
          </w:tcPr>
          <w:p w14:paraId="747AAD19" w14:textId="77777777" w:rsidR="00C24A52" w:rsidRPr="00644A8C" w:rsidRDefault="00C24A52" w:rsidP="00CB14A7">
            <w:pPr>
              <w:jc w:val="center"/>
              <w:rPr>
                <w:sz w:val="28"/>
                <w:szCs w:val="28"/>
              </w:rPr>
            </w:pPr>
          </w:p>
        </w:tc>
        <w:tc>
          <w:tcPr>
            <w:tcW w:w="1666" w:type="dxa"/>
            <w:vAlign w:val="center"/>
          </w:tcPr>
          <w:p w14:paraId="214F881A" w14:textId="632CF191" w:rsidR="00C24A52" w:rsidRPr="00644A8C" w:rsidRDefault="00C24A52" w:rsidP="00CB14A7">
            <w:pPr>
              <w:jc w:val="center"/>
              <w:rPr>
                <w:sz w:val="28"/>
                <w:szCs w:val="28"/>
              </w:rPr>
            </w:pPr>
            <w:r w:rsidRPr="00644A8C">
              <w:rPr>
                <w:sz w:val="28"/>
                <w:szCs w:val="28"/>
              </w:rPr>
              <w:t>M ± SD</w:t>
            </w:r>
          </w:p>
        </w:tc>
        <w:tc>
          <w:tcPr>
            <w:tcW w:w="1664" w:type="dxa"/>
            <w:vAlign w:val="center"/>
          </w:tcPr>
          <w:p w14:paraId="03251634" w14:textId="76AA566B" w:rsidR="00C24A52" w:rsidRPr="00644A8C" w:rsidRDefault="00C24A52" w:rsidP="00CB14A7">
            <w:pPr>
              <w:jc w:val="center"/>
              <w:rPr>
                <w:sz w:val="28"/>
                <w:szCs w:val="28"/>
              </w:rPr>
            </w:pPr>
            <w:r w:rsidRPr="00644A8C">
              <w:rPr>
                <w:sz w:val="28"/>
                <w:szCs w:val="28"/>
              </w:rPr>
              <w:t>95%</w:t>
            </w:r>
            <w:r>
              <w:rPr>
                <w:sz w:val="28"/>
                <w:szCs w:val="28"/>
                <w:lang w:val="ru-RU"/>
              </w:rPr>
              <w:t xml:space="preserve"> СИ</w:t>
            </w:r>
          </w:p>
        </w:tc>
        <w:tc>
          <w:tcPr>
            <w:tcW w:w="1667" w:type="dxa"/>
            <w:vAlign w:val="center"/>
          </w:tcPr>
          <w:p w14:paraId="40D18AAE" w14:textId="77777777" w:rsidR="00C24A52" w:rsidRPr="00644A8C" w:rsidRDefault="00C24A52" w:rsidP="00CB14A7">
            <w:pPr>
              <w:jc w:val="center"/>
              <w:rPr>
                <w:sz w:val="28"/>
                <w:szCs w:val="28"/>
              </w:rPr>
            </w:pPr>
            <w:r w:rsidRPr="00644A8C">
              <w:rPr>
                <w:sz w:val="28"/>
                <w:szCs w:val="28"/>
              </w:rPr>
              <w:t>n</w:t>
            </w:r>
          </w:p>
        </w:tc>
        <w:tc>
          <w:tcPr>
            <w:tcW w:w="1670" w:type="dxa"/>
            <w:vMerge/>
          </w:tcPr>
          <w:p w14:paraId="41C1FB1F" w14:textId="77777777" w:rsidR="00C24A52" w:rsidRPr="00644A8C" w:rsidRDefault="00C24A52" w:rsidP="00CB14A7">
            <w:pPr>
              <w:jc w:val="center"/>
              <w:rPr>
                <w:sz w:val="28"/>
                <w:szCs w:val="28"/>
              </w:rPr>
            </w:pPr>
          </w:p>
        </w:tc>
      </w:tr>
      <w:tr w:rsidR="001D0D63" w:rsidRPr="00644A8C" w14:paraId="0793D83D" w14:textId="77777777" w:rsidTr="00CB14A7">
        <w:trPr>
          <w:trHeight w:val="572"/>
          <w:jc w:val="center"/>
        </w:trPr>
        <w:tc>
          <w:tcPr>
            <w:tcW w:w="1357" w:type="dxa"/>
            <w:vMerge w:val="restart"/>
            <w:vAlign w:val="center"/>
          </w:tcPr>
          <w:p w14:paraId="264A6877" w14:textId="2D081B63" w:rsidR="001D0D63" w:rsidRPr="00644A8C" w:rsidRDefault="001D0D63" w:rsidP="00CB14A7">
            <w:pPr>
              <w:jc w:val="center"/>
              <w:rPr>
                <w:sz w:val="28"/>
                <w:szCs w:val="28"/>
              </w:rPr>
            </w:pPr>
            <w:r w:rsidRPr="00644A8C">
              <w:rPr>
                <w:sz w:val="28"/>
                <w:szCs w:val="28"/>
              </w:rPr>
              <w:t>25(OH)D деңгейі</w:t>
            </w:r>
          </w:p>
        </w:tc>
        <w:tc>
          <w:tcPr>
            <w:tcW w:w="2006" w:type="dxa"/>
            <w:vAlign w:val="center"/>
          </w:tcPr>
          <w:p w14:paraId="0F96555B" w14:textId="0AC2EA8F" w:rsidR="001D0D63" w:rsidRPr="00644A8C" w:rsidRDefault="001D0D63" w:rsidP="00CB14A7">
            <w:pPr>
              <w:jc w:val="center"/>
              <w:rPr>
                <w:sz w:val="28"/>
                <w:szCs w:val="28"/>
              </w:rPr>
            </w:pPr>
            <w:r w:rsidRPr="00644A8C">
              <w:rPr>
                <w:sz w:val="28"/>
                <w:szCs w:val="28"/>
              </w:rPr>
              <w:t>Қалыпты</w:t>
            </w:r>
          </w:p>
        </w:tc>
        <w:tc>
          <w:tcPr>
            <w:tcW w:w="1666" w:type="dxa"/>
            <w:vAlign w:val="center"/>
          </w:tcPr>
          <w:p w14:paraId="15553969" w14:textId="323F5172" w:rsidR="001D0D63" w:rsidRPr="00353D5D" w:rsidRDefault="00353D5D" w:rsidP="00CB14A7">
            <w:pPr>
              <w:jc w:val="center"/>
              <w:rPr>
                <w:sz w:val="28"/>
                <w:szCs w:val="28"/>
                <w:lang w:val="ru-RU"/>
              </w:rPr>
            </w:pPr>
            <w:r>
              <w:rPr>
                <w:sz w:val="28"/>
                <w:szCs w:val="28"/>
                <w:lang w:val="ru-RU"/>
              </w:rPr>
              <w:t>8,4</w:t>
            </w:r>
            <w:r w:rsidRPr="00644A8C">
              <w:rPr>
                <w:sz w:val="28"/>
                <w:szCs w:val="28"/>
              </w:rPr>
              <w:t>±</w:t>
            </w:r>
            <w:r>
              <w:rPr>
                <w:sz w:val="28"/>
                <w:szCs w:val="28"/>
                <w:lang w:val="ru-RU"/>
              </w:rPr>
              <w:t>15,8</w:t>
            </w:r>
          </w:p>
        </w:tc>
        <w:tc>
          <w:tcPr>
            <w:tcW w:w="1664" w:type="dxa"/>
            <w:vAlign w:val="center"/>
          </w:tcPr>
          <w:p w14:paraId="01883136" w14:textId="6C6B88F5" w:rsidR="001D0D63" w:rsidRPr="00353D5D" w:rsidRDefault="00353D5D" w:rsidP="00CB14A7">
            <w:pPr>
              <w:jc w:val="center"/>
              <w:rPr>
                <w:sz w:val="28"/>
                <w:szCs w:val="28"/>
                <w:lang w:val="ru-RU"/>
              </w:rPr>
            </w:pPr>
            <w:r>
              <w:rPr>
                <w:sz w:val="28"/>
                <w:szCs w:val="28"/>
                <w:lang w:val="ru-RU"/>
              </w:rPr>
              <w:t>2,45- 14,49</w:t>
            </w:r>
          </w:p>
        </w:tc>
        <w:tc>
          <w:tcPr>
            <w:tcW w:w="1667" w:type="dxa"/>
            <w:vAlign w:val="center"/>
          </w:tcPr>
          <w:p w14:paraId="60D4A3B5" w14:textId="5FCB2897" w:rsidR="001D0D63" w:rsidRPr="00353D5D" w:rsidRDefault="001D0D63" w:rsidP="00CB14A7">
            <w:pPr>
              <w:jc w:val="center"/>
              <w:rPr>
                <w:sz w:val="28"/>
                <w:szCs w:val="28"/>
                <w:lang w:val="ru-RU"/>
              </w:rPr>
            </w:pPr>
            <w:r w:rsidRPr="00644A8C">
              <w:rPr>
                <w:sz w:val="28"/>
                <w:szCs w:val="28"/>
              </w:rPr>
              <w:t>2</w:t>
            </w:r>
            <w:r w:rsidR="00353D5D">
              <w:rPr>
                <w:sz w:val="28"/>
                <w:szCs w:val="28"/>
                <w:lang w:val="ru-RU"/>
              </w:rPr>
              <w:t>9</w:t>
            </w:r>
          </w:p>
        </w:tc>
        <w:tc>
          <w:tcPr>
            <w:tcW w:w="1670" w:type="dxa"/>
            <w:vMerge w:val="restart"/>
            <w:vAlign w:val="center"/>
          </w:tcPr>
          <w:p w14:paraId="58992E58" w14:textId="77777777" w:rsidR="001D0D63" w:rsidRPr="00644A8C" w:rsidRDefault="001D0D63" w:rsidP="00CB14A7">
            <w:pPr>
              <w:jc w:val="center"/>
              <w:rPr>
                <w:sz w:val="28"/>
                <w:szCs w:val="28"/>
              </w:rPr>
            </w:pPr>
            <w:r w:rsidRPr="00644A8C">
              <w:rPr>
                <w:sz w:val="28"/>
                <w:szCs w:val="28"/>
              </w:rPr>
              <w:t>0,262</w:t>
            </w:r>
          </w:p>
        </w:tc>
      </w:tr>
      <w:tr w:rsidR="001D0D63" w:rsidRPr="00644A8C" w14:paraId="3C545F78" w14:textId="77777777" w:rsidTr="00CB14A7">
        <w:trPr>
          <w:trHeight w:val="249"/>
          <w:jc w:val="center"/>
        </w:trPr>
        <w:tc>
          <w:tcPr>
            <w:tcW w:w="1357" w:type="dxa"/>
            <w:vMerge/>
          </w:tcPr>
          <w:p w14:paraId="4DDB4FB6" w14:textId="77777777" w:rsidR="001D0D63" w:rsidRPr="00644A8C" w:rsidRDefault="001D0D63" w:rsidP="00CB14A7">
            <w:pPr>
              <w:jc w:val="center"/>
              <w:rPr>
                <w:sz w:val="28"/>
                <w:szCs w:val="28"/>
              </w:rPr>
            </w:pPr>
          </w:p>
        </w:tc>
        <w:tc>
          <w:tcPr>
            <w:tcW w:w="2006" w:type="dxa"/>
            <w:vAlign w:val="center"/>
          </w:tcPr>
          <w:p w14:paraId="718DD1C1" w14:textId="65464E24" w:rsidR="001D0D63" w:rsidRPr="00644A8C" w:rsidRDefault="00D122C2" w:rsidP="00CB14A7">
            <w:pPr>
              <w:jc w:val="center"/>
              <w:rPr>
                <w:sz w:val="28"/>
                <w:szCs w:val="28"/>
              </w:rPr>
            </w:pPr>
            <w:r w:rsidRPr="00644A8C">
              <w:rPr>
                <w:sz w:val="28"/>
                <w:szCs w:val="28"/>
              </w:rPr>
              <w:t>Жет</w:t>
            </w:r>
            <w:r>
              <w:rPr>
                <w:sz w:val="28"/>
                <w:szCs w:val="28"/>
              </w:rPr>
              <w:t>кіліксіздік</w:t>
            </w:r>
          </w:p>
        </w:tc>
        <w:tc>
          <w:tcPr>
            <w:tcW w:w="1666" w:type="dxa"/>
            <w:vAlign w:val="center"/>
          </w:tcPr>
          <w:p w14:paraId="68B4D4BE" w14:textId="785BED45" w:rsidR="001D0D63" w:rsidRPr="00353D5D" w:rsidRDefault="00353D5D" w:rsidP="00CB14A7">
            <w:pPr>
              <w:jc w:val="center"/>
              <w:rPr>
                <w:sz w:val="28"/>
                <w:szCs w:val="28"/>
                <w:lang w:val="ru-RU"/>
              </w:rPr>
            </w:pPr>
            <w:r>
              <w:rPr>
                <w:sz w:val="28"/>
                <w:szCs w:val="28"/>
                <w:lang w:val="ru-RU"/>
              </w:rPr>
              <w:t>9,5</w:t>
            </w:r>
            <w:r w:rsidRPr="00644A8C">
              <w:rPr>
                <w:sz w:val="28"/>
                <w:szCs w:val="28"/>
              </w:rPr>
              <w:t>±</w:t>
            </w:r>
            <w:r>
              <w:rPr>
                <w:sz w:val="28"/>
                <w:szCs w:val="28"/>
                <w:lang w:val="ru-RU"/>
              </w:rPr>
              <w:t>14,2</w:t>
            </w:r>
          </w:p>
        </w:tc>
        <w:tc>
          <w:tcPr>
            <w:tcW w:w="1664" w:type="dxa"/>
            <w:vAlign w:val="center"/>
          </w:tcPr>
          <w:p w14:paraId="7C527222" w14:textId="6D23280A" w:rsidR="001D0D63" w:rsidRPr="00353D5D" w:rsidRDefault="00353D5D" w:rsidP="00CB14A7">
            <w:pPr>
              <w:jc w:val="center"/>
              <w:rPr>
                <w:sz w:val="28"/>
                <w:szCs w:val="28"/>
                <w:lang w:val="ru-RU"/>
              </w:rPr>
            </w:pPr>
            <w:r>
              <w:rPr>
                <w:sz w:val="28"/>
                <w:szCs w:val="28"/>
                <w:lang w:val="ru-RU"/>
              </w:rPr>
              <w:t>5,1-13,1</w:t>
            </w:r>
          </w:p>
        </w:tc>
        <w:tc>
          <w:tcPr>
            <w:tcW w:w="1667" w:type="dxa"/>
            <w:vAlign w:val="center"/>
          </w:tcPr>
          <w:p w14:paraId="49A3B0A2" w14:textId="77777777" w:rsidR="00CB14A7" w:rsidRDefault="00CB14A7" w:rsidP="00CB14A7">
            <w:pPr>
              <w:jc w:val="center"/>
              <w:rPr>
                <w:sz w:val="28"/>
                <w:szCs w:val="28"/>
                <w:lang w:val="ru-RU"/>
              </w:rPr>
            </w:pPr>
          </w:p>
          <w:p w14:paraId="7D4A68D4" w14:textId="0FE119B3" w:rsidR="001D0D63" w:rsidRDefault="00353D5D" w:rsidP="00CB14A7">
            <w:pPr>
              <w:jc w:val="center"/>
              <w:rPr>
                <w:sz w:val="28"/>
                <w:szCs w:val="28"/>
                <w:lang w:val="ru-RU"/>
              </w:rPr>
            </w:pPr>
            <w:r>
              <w:rPr>
                <w:sz w:val="28"/>
                <w:szCs w:val="28"/>
                <w:lang w:val="ru-RU"/>
              </w:rPr>
              <w:t>43</w:t>
            </w:r>
          </w:p>
          <w:p w14:paraId="01F17EE3" w14:textId="0717E018" w:rsidR="0088476A" w:rsidRPr="00353D5D" w:rsidRDefault="0088476A" w:rsidP="00CB14A7">
            <w:pPr>
              <w:jc w:val="center"/>
              <w:rPr>
                <w:sz w:val="28"/>
                <w:szCs w:val="28"/>
                <w:lang w:val="ru-RU"/>
              </w:rPr>
            </w:pPr>
          </w:p>
        </w:tc>
        <w:tc>
          <w:tcPr>
            <w:tcW w:w="1670" w:type="dxa"/>
            <w:vMerge/>
          </w:tcPr>
          <w:p w14:paraId="289D79BF" w14:textId="77777777" w:rsidR="001D0D63" w:rsidRPr="00644A8C" w:rsidRDefault="001D0D63" w:rsidP="00CB14A7">
            <w:pPr>
              <w:jc w:val="center"/>
              <w:rPr>
                <w:sz w:val="28"/>
                <w:szCs w:val="28"/>
              </w:rPr>
            </w:pPr>
          </w:p>
        </w:tc>
      </w:tr>
      <w:tr w:rsidR="001D0D63" w:rsidRPr="00644A8C" w14:paraId="18B37BBC" w14:textId="77777777" w:rsidTr="00CB14A7">
        <w:trPr>
          <w:trHeight w:val="249"/>
          <w:jc w:val="center"/>
        </w:trPr>
        <w:tc>
          <w:tcPr>
            <w:tcW w:w="1357" w:type="dxa"/>
            <w:vMerge/>
          </w:tcPr>
          <w:p w14:paraId="0BDF493A" w14:textId="77777777" w:rsidR="001D0D63" w:rsidRPr="00644A8C" w:rsidRDefault="001D0D63" w:rsidP="00CB14A7">
            <w:pPr>
              <w:jc w:val="center"/>
              <w:rPr>
                <w:sz w:val="28"/>
                <w:szCs w:val="28"/>
              </w:rPr>
            </w:pPr>
          </w:p>
        </w:tc>
        <w:tc>
          <w:tcPr>
            <w:tcW w:w="2006" w:type="dxa"/>
            <w:vAlign w:val="center"/>
          </w:tcPr>
          <w:p w14:paraId="1008E641" w14:textId="120D5323" w:rsidR="001D0D63" w:rsidRPr="00644A8C" w:rsidRDefault="00CB14A7" w:rsidP="00CB14A7">
            <w:pPr>
              <w:jc w:val="center"/>
              <w:rPr>
                <w:sz w:val="28"/>
                <w:szCs w:val="28"/>
              </w:rPr>
            </w:pPr>
            <w:r>
              <w:rPr>
                <w:sz w:val="28"/>
                <w:szCs w:val="28"/>
              </w:rPr>
              <w:t>Т</w:t>
            </w:r>
            <w:r w:rsidR="001D0D63" w:rsidRPr="00644A8C">
              <w:rPr>
                <w:sz w:val="28"/>
                <w:szCs w:val="28"/>
              </w:rPr>
              <w:t>апшылық</w:t>
            </w:r>
          </w:p>
        </w:tc>
        <w:tc>
          <w:tcPr>
            <w:tcW w:w="1666" w:type="dxa"/>
            <w:vAlign w:val="center"/>
          </w:tcPr>
          <w:p w14:paraId="4075F739" w14:textId="2A05CCF4" w:rsidR="001D0D63" w:rsidRPr="00353D5D" w:rsidRDefault="00353D5D" w:rsidP="00CB14A7">
            <w:pPr>
              <w:jc w:val="center"/>
              <w:rPr>
                <w:sz w:val="28"/>
                <w:szCs w:val="28"/>
                <w:lang w:val="ru-RU"/>
              </w:rPr>
            </w:pPr>
            <w:r>
              <w:rPr>
                <w:sz w:val="28"/>
                <w:szCs w:val="28"/>
                <w:lang w:val="ru-RU"/>
              </w:rPr>
              <w:t>6,8</w:t>
            </w:r>
            <w:r w:rsidRPr="00644A8C">
              <w:rPr>
                <w:sz w:val="28"/>
                <w:szCs w:val="28"/>
              </w:rPr>
              <w:t>±</w:t>
            </w:r>
            <w:r>
              <w:rPr>
                <w:sz w:val="28"/>
                <w:szCs w:val="28"/>
                <w:lang w:val="ru-RU"/>
              </w:rPr>
              <w:t>11,3</w:t>
            </w:r>
          </w:p>
        </w:tc>
        <w:tc>
          <w:tcPr>
            <w:tcW w:w="1664" w:type="dxa"/>
            <w:vAlign w:val="center"/>
          </w:tcPr>
          <w:p w14:paraId="089A149C" w14:textId="3B94667C" w:rsidR="001D0D63" w:rsidRPr="00353D5D" w:rsidRDefault="00353D5D" w:rsidP="00CB14A7">
            <w:pPr>
              <w:jc w:val="center"/>
              <w:rPr>
                <w:sz w:val="28"/>
                <w:szCs w:val="28"/>
                <w:lang w:val="ru-RU"/>
              </w:rPr>
            </w:pPr>
            <w:r>
              <w:rPr>
                <w:sz w:val="28"/>
                <w:szCs w:val="28"/>
                <w:lang w:val="ru-RU"/>
              </w:rPr>
              <w:t>4,6 – 8,8</w:t>
            </w:r>
          </w:p>
        </w:tc>
        <w:tc>
          <w:tcPr>
            <w:tcW w:w="1667" w:type="dxa"/>
            <w:vAlign w:val="center"/>
          </w:tcPr>
          <w:p w14:paraId="0D4A5B8F" w14:textId="77777777" w:rsidR="00CB14A7" w:rsidRDefault="00CB14A7" w:rsidP="00CB14A7">
            <w:pPr>
              <w:jc w:val="center"/>
              <w:rPr>
                <w:sz w:val="28"/>
                <w:szCs w:val="28"/>
              </w:rPr>
            </w:pPr>
          </w:p>
          <w:p w14:paraId="2BBA7F1B" w14:textId="243B2D6C" w:rsidR="001D0D63" w:rsidRDefault="001D0D63" w:rsidP="00CB14A7">
            <w:pPr>
              <w:jc w:val="center"/>
              <w:rPr>
                <w:sz w:val="28"/>
                <w:szCs w:val="28"/>
                <w:lang w:val="ru-RU"/>
              </w:rPr>
            </w:pPr>
            <w:r w:rsidRPr="00644A8C">
              <w:rPr>
                <w:sz w:val="28"/>
                <w:szCs w:val="28"/>
              </w:rPr>
              <w:t>1</w:t>
            </w:r>
            <w:r w:rsidR="00353D5D">
              <w:rPr>
                <w:sz w:val="28"/>
                <w:szCs w:val="28"/>
                <w:lang w:val="ru-RU"/>
              </w:rPr>
              <w:t>32</w:t>
            </w:r>
          </w:p>
          <w:p w14:paraId="1A15626A" w14:textId="151FC123" w:rsidR="0088476A" w:rsidRPr="00353D5D" w:rsidRDefault="0088476A" w:rsidP="00CB14A7">
            <w:pPr>
              <w:jc w:val="center"/>
              <w:rPr>
                <w:sz w:val="28"/>
                <w:szCs w:val="28"/>
                <w:lang w:val="ru-RU"/>
              </w:rPr>
            </w:pPr>
          </w:p>
        </w:tc>
        <w:tc>
          <w:tcPr>
            <w:tcW w:w="1670" w:type="dxa"/>
            <w:vMerge/>
          </w:tcPr>
          <w:p w14:paraId="416D49C2" w14:textId="77777777" w:rsidR="001D0D63" w:rsidRPr="00644A8C" w:rsidRDefault="001D0D63" w:rsidP="00CB14A7">
            <w:pPr>
              <w:jc w:val="center"/>
              <w:rPr>
                <w:sz w:val="28"/>
                <w:szCs w:val="28"/>
              </w:rPr>
            </w:pPr>
          </w:p>
        </w:tc>
      </w:tr>
    </w:tbl>
    <w:p w14:paraId="360BD146" w14:textId="77777777" w:rsidR="00243C0A" w:rsidRPr="00644A8C" w:rsidRDefault="00243C0A" w:rsidP="00CB14A7">
      <w:pPr>
        <w:jc w:val="center"/>
        <w:rPr>
          <w:sz w:val="28"/>
          <w:szCs w:val="28"/>
        </w:rPr>
      </w:pPr>
    </w:p>
    <w:p w14:paraId="573AD682" w14:textId="59BF66CF" w:rsidR="001D0D63" w:rsidRPr="00644A8C" w:rsidRDefault="001D0D63" w:rsidP="00CB14A7">
      <w:pPr>
        <w:ind w:firstLine="720"/>
        <w:jc w:val="both"/>
        <w:rPr>
          <w:sz w:val="28"/>
          <w:szCs w:val="28"/>
        </w:rPr>
      </w:pPr>
      <w:r w:rsidRPr="00644A8C">
        <w:rPr>
          <w:sz w:val="28"/>
          <w:szCs w:val="28"/>
        </w:rPr>
        <w:t>Бақылау тобындағы жасөспірім қыз балалардың 25(OH)D</w:t>
      </w:r>
      <w:r w:rsidR="00CB14A7">
        <w:rPr>
          <w:sz w:val="28"/>
          <w:szCs w:val="28"/>
        </w:rPr>
        <w:t xml:space="preserve"> дәрумені </w:t>
      </w:r>
      <w:r w:rsidRPr="00644A8C">
        <w:rPr>
          <w:sz w:val="28"/>
          <w:szCs w:val="28"/>
        </w:rPr>
        <w:t xml:space="preserve">деңгейінің әрбір дәрежесінде </w:t>
      </w:r>
      <w:r w:rsidR="004E33AB" w:rsidRPr="00644A8C">
        <w:rPr>
          <w:sz w:val="28"/>
          <w:szCs w:val="28"/>
        </w:rPr>
        <w:t>прогестерон гормонының деңгейі</w:t>
      </w:r>
      <w:r w:rsidRPr="00644A8C">
        <w:rPr>
          <w:sz w:val="28"/>
          <w:szCs w:val="28"/>
        </w:rPr>
        <w:t xml:space="preserve"> </w:t>
      </w:r>
      <w:r w:rsidR="005E5B13" w:rsidRPr="00644A8C">
        <w:rPr>
          <w:sz w:val="28"/>
          <w:szCs w:val="28"/>
        </w:rPr>
        <w:t>бірдей болды</w:t>
      </w:r>
      <w:r w:rsidR="004E33AB" w:rsidRPr="00644A8C">
        <w:rPr>
          <w:sz w:val="28"/>
          <w:szCs w:val="28"/>
        </w:rPr>
        <w:t>,</w:t>
      </w:r>
      <w:r w:rsidR="005E5B13" w:rsidRPr="00644A8C">
        <w:rPr>
          <w:sz w:val="28"/>
          <w:szCs w:val="28"/>
        </w:rPr>
        <w:t xml:space="preserve"> </w:t>
      </w:r>
      <w:r w:rsidR="004E33AB" w:rsidRPr="00644A8C">
        <w:rPr>
          <w:sz w:val="28"/>
          <w:szCs w:val="28"/>
        </w:rPr>
        <w:t>бірақ көрсетілген топтар арасында салыстырмалы</w:t>
      </w:r>
      <w:r w:rsidRPr="00644A8C">
        <w:rPr>
          <w:sz w:val="28"/>
          <w:szCs w:val="28"/>
        </w:rPr>
        <w:t xml:space="preserve"> айырмашылық</w:t>
      </w:r>
      <w:r w:rsidR="004E33AB" w:rsidRPr="00644A8C">
        <w:rPr>
          <w:sz w:val="28"/>
          <w:szCs w:val="28"/>
        </w:rPr>
        <w:t xml:space="preserve"> болған жоқ</w:t>
      </w:r>
      <w:r w:rsidRPr="00644A8C">
        <w:rPr>
          <w:sz w:val="28"/>
          <w:szCs w:val="28"/>
        </w:rPr>
        <w:t xml:space="preserve">. </w:t>
      </w:r>
    </w:p>
    <w:p w14:paraId="2EEA15C5" w14:textId="5EC15E57" w:rsidR="00243C0A" w:rsidRDefault="00243C0A" w:rsidP="00CB14A7">
      <w:pPr>
        <w:ind w:firstLine="708"/>
        <w:jc w:val="both"/>
        <w:rPr>
          <w:b/>
          <w:bCs/>
          <w:sz w:val="28"/>
          <w:szCs w:val="28"/>
        </w:rPr>
      </w:pPr>
    </w:p>
    <w:p w14:paraId="3B4D0E64" w14:textId="2FB94ADF" w:rsidR="00D677E1" w:rsidRDefault="00D677E1" w:rsidP="00CB14A7">
      <w:pPr>
        <w:ind w:firstLine="708"/>
        <w:jc w:val="both"/>
        <w:rPr>
          <w:b/>
          <w:bCs/>
          <w:sz w:val="28"/>
          <w:szCs w:val="28"/>
        </w:rPr>
      </w:pPr>
    </w:p>
    <w:p w14:paraId="727A1D55" w14:textId="2C56A977" w:rsidR="00D677E1" w:rsidRDefault="00D677E1" w:rsidP="00CB14A7">
      <w:pPr>
        <w:ind w:firstLine="708"/>
        <w:jc w:val="both"/>
        <w:rPr>
          <w:b/>
          <w:bCs/>
          <w:sz w:val="28"/>
          <w:szCs w:val="28"/>
        </w:rPr>
      </w:pPr>
    </w:p>
    <w:p w14:paraId="13B00EFA" w14:textId="77777777" w:rsidR="00D677E1" w:rsidRPr="00644A8C" w:rsidRDefault="00D677E1" w:rsidP="00CB14A7">
      <w:pPr>
        <w:ind w:firstLine="708"/>
        <w:jc w:val="both"/>
        <w:rPr>
          <w:b/>
          <w:bCs/>
          <w:sz w:val="28"/>
          <w:szCs w:val="28"/>
        </w:rPr>
      </w:pPr>
    </w:p>
    <w:p w14:paraId="5B3DBA51" w14:textId="0924F2B8" w:rsidR="001D0D63" w:rsidRPr="00644A8C" w:rsidRDefault="005B6EAC" w:rsidP="00CB14A7">
      <w:pPr>
        <w:jc w:val="both"/>
        <w:rPr>
          <w:sz w:val="28"/>
          <w:szCs w:val="28"/>
        </w:rPr>
      </w:pPr>
      <w:r w:rsidRPr="005B6EAC">
        <w:rPr>
          <w:sz w:val="28"/>
          <w:szCs w:val="28"/>
        </w:rPr>
        <w:lastRenderedPageBreak/>
        <w:t>12 к</w:t>
      </w:r>
      <w:r w:rsidR="001D0D63" w:rsidRPr="00644A8C">
        <w:rPr>
          <w:sz w:val="28"/>
          <w:szCs w:val="28"/>
        </w:rPr>
        <w:t>есте  –жағдай тобындағы қыз балалардың D дәруменінің деңгейіне байланысты прогестерон гормоны бойынша салыстырмалы талдауы</w:t>
      </w:r>
    </w:p>
    <w:p w14:paraId="6ACECB36" w14:textId="77777777" w:rsidR="001D0D63" w:rsidRPr="00644A8C" w:rsidRDefault="001D0D63" w:rsidP="003B1A44">
      <w:pPr>
        <w:rPr>
          <w:sz w:val="28"/>
          <w:szCs w:val="28"/>
        </w:rPr>
      </w:pPr>
    </w:p>
    <w:tbl>
      <w:tblPr>
        <w:tblStyle w:val="a8"/>
        <w:tblW w:w="0" w:type="auto"/>
        <w:jc w:val="center"/>
        <w:tblLook w:val="04A0" w:firstRow="1" w:lastRow="0" w:firstColumn="1" w:lastColumn="0" w:noHBand="0" w:noVBand="1"/>
      </w:tblPr>
      <w:tblGrid>
        <w:gridCol w:w="1642"/>
        <w:gridCol w:w="1975"/>
        <w:gridCol w:w="1557"/>
        <w:gridCol w:w="1558"/>
        <w:gridCol w:w="1552"/>
        <w:gridCol w:w="1574"/>
      </w:tblGrid>
      <w:tr w:rsidR="001D0D63" w:rsidRPr="00644A8C" w14:paraId="473D1256" w14:textId="77777777" w:rsidTr="00C24A52">
        <w:trPr>
          <w:jc w:val="center"/>
        </w:trPr>
        <w:tc>
          <w:tcPr>
            <w:tcW w:w="1658" w:type="dxa"/>
            <w:vMerge w:val="restart"/>
            <w:vAlign w:val="center"/>
          </w:tcPr>
          <w:p w14:paraId="7D0E33EA" w14:textId="56B76F33" w:rsidR="001D0D63" w:rsidRPr="00644A8C" w:rsidRDefault="001D0D63" w:rsidP="00CB14A7">
            <w:pPr>
              <w:jc w:val="center"/>
              <w:rPr>
                <w:sz w:val="28"/>
                <w:szCs w:val="28"/>
              </w:rPr>
            </w:pPr>
            <w:r w:rsidRPr="00644A8C">
              <w:rPr>
                <w:sz w:val="28"/>
                <w:szCs w:val="28"/>
              </w:rPr>
              <w:t>Көрсеткіш</w:t>
            </w:r>
          </w:p>
        </w:tc>
        <w:tc>
          <w:tcPr>
            <w:tcW w:w="1977" w:type="dxa"/>
            <w:vMerge w:val="restart"/>
            <w:vAlign w:val="center"/>
          </w:tcPr>
          <w:p w14:paraId="24EA900C" w14:textId="51D4E253" w:rsidR="001D0D63" w:rsidRPr="00644A8C" w:rsidRDefault="001D0D63" w:rsidP="00CB14A7">
            <w:pPr>
              <w:jc w:val="center"/>
              <w:rPr>
                <w:sz w:val="28"/>
                <w:szCs w:val="28"/>
              </w:rPr>
            </w:pPr>
            <w:r w:rsidRPr="00644A8C">
              <w:rPr>
                <w:sz w:val="28"/>
                <w:szCs w:val="28"/>
              </w:rPr>
              <w:t>Деңгейі</w:t>
            </w:r>
          </w:p>
        </w:tc>
        <w:tc>
          <w:tcPr>
            <w:tcW w:w="4925" w:type="dxa"/>
            <w:gridSpan w:val="3"/>
            <w:vAlign w:val="center"/>
          </w:tcPr>
          <w:p w14:paraId="55A4CF89" w14:textId="77777777" w:rsidR="001D0D63" w:rsidRPr="00644A8C" w:rsidRDefault="001D0D63" w:rsidP="00CB14A7">
            <w:pPr>
              <w:jc w:val="center"/>
              <w:rPr>
                <w:sz w:val="28"/>
                <w:szCs w:val="28"/>
              </w:rPr>
            </w:pPr>
            <w:r w:rsidRPr="00644A8C">
              <w:rPr>
                <w:sz w:val="28"/>
                <w:szCs w:val="28"/>
              </w:rPr>
              <w:t>Прогестерон</w:t>
            </w:r>
          </w:p>
        </w:tc>
        <w:tc>
          <w:tcPr>
            <w:tcW w:w="1646" w:type="dxa"/>
            <w:vMerge w:val="restart"/>
            <w:vAlign w:val="center"/>
          </w:tcPr>
          <w:p w14:paraId="2EBA96EF" w14:textId="77777777" w:rsidR="001D0D63" w:rsidRPr="00644A8C" w:rsidRDefault="001D0D63" w:rsidP="00CB14A7">
            <w:pPr>
              <w:jc w:val="center"/>
              <w:rPr>
                <w:sz w:val="28"/>
                <w:szCs w:val="28"/>
              </w:rPr>
            </w:pPr>
            <w:r w:rsidRPr="00644A8C">
              <w:rPr>
                <w:sz w:val="28"/>
                <w:szCs w:val="28"/>
              </w:rPr>
              <w:t>p</w:t>
            </w:r>
          </w:p>
        </w:tc>
      </w:tr>
      <w:tr w:rsidR="00C24A52" w:rsidRPr="00644A8C" w14:paraId="4041AE44" w14:textId="77777777" w:rsidTr="00C24A52">
        <w:trPr>
          <w:jc w:val="center"/>
        </w:trPr>
        <w:tc>
          <w:tcPr>
            <w:tcW w:w="1658" w:type="dxa"/>
            <w:vMerge/>
          </w:tcPr>
          <w:p w14:paraId="0CF539F9" w14:textId="77777777" w:rsidR="00C24A52" w:rsidRPr="00644A8C" w:rsidRDefault="00C24A52" w:rsidP="00CB14A7">
            <w:pPr>
              <w:jc w:val="center"/>
              <w:rPr>
                <w:sz w:val="28"/>
                <w:szCs w:val="28"/>
              </w:rPr>
            </w:pPr>
          </w:p>
        </w:tc>
        <w:tc>
          <w:tcPr>
            <w:tcW w:w="1977" w:type="dxa"/>
            <w:vMerge/>
          </w:tcPr>
          <w:p w14:paraId="36BDB8EF" w14:textId="77777777" w:rsidR="00C24A52" w:rsidRPr="00644A8C" w:rsidRDefault="00C24A52" w:rsidP="00CB14A7">
            <w:pPr>
              <w:jc w:val="center"/>
              <w:rPr>
                <w:sz w:val="28"/>
                <w:szCs w:val="28"/>
              </w:rPr>
            </w:pPr>
          </w:p>
        </w:tc>
        <w:tc>
          <w:tcPr>
            <w:tcW w:w="1642" w:type="dxa"/>
            <w:vAlign w:val="center"/>
          </w:tcPr>
          <w:p w14:paraId="276C7A7F" w14:textId="4C0999C5" w:rsidR="00C24A52" w:rsidRPr="00644A8C" w:rsidRDefault="00C24A52" w:rsidP="00CB14A7">
            <w:pPr>
              <w:jc w:val="center"/>
              <w:rPr>
                <w:sz w:val="28"/>
                <w:szCs w:val="28"/>
              </w:rPr>
            </w:pPr>
            <w:r w:rsidRPr="00644A8C">
              <w:rPr>
                <w:sz w:val="28"/>
                <w:szCs w:val="28"/>
              </w:rPr>
              <w:t>M ± SD</w:t>
            </w:r>
          </w:p>
        </w:tc>
        <w:tc>
          <w:tcPr>
            <w:tcW w:w="1640" w:type="dxa"/>
            <w:vAlign w:val="center"/>
          </w:tcPr>
          <w:p w14:paraId="07A43388" w14:textId="330517DF" w:rsidR="00C24A52" w:rsidRPr="00644A8C" w:rsidRDefault="00C24A52" w:rsidP="00CB14A7">
            <w:pPr>
              <w:jc w:val="center"/>
              <w:rPr>
                <w:sz w:val="28"/>
                <w:szCs w:val="28"/>
              </w:rPr>
            </w:pPr>
            <w:r w:rsidRPr="00644A8C">
              <w:rPr>
                <w:sz w:val="28"/>
                <w:szCs w:val="28"/>
              </w:rPr>
              <w:t>95%</w:t>
            </w:r>
            <w:r>
              <w:rPr>
                <w:sz w:val="28"/>
                <w:szCs w:val="28"/>
                <w:lang w:val="ru-RU"/>
              </w:rPr>
              <w:t xml:space="preserve"> СИ</w:t>
            </w:r>
          </w:p>
        </w:tc>
        <w:tc>
          <w:tcPr>
            <w:tcW w:w="1643" w:type="dxa"/>
            <w:vAlign w:val="center"/>
          </w:tcPr>
          <w:p w14:paraId="386EFA5E" w14:textId="3333263C" w:rsidR="00C24A52" w:rsidRDefault="0088476A" w:rsidP="00CB14A7">
            <w:pPr>
              <w:jc w:val="center"/>
              <w:rPr>
                <w:sz w:val="28"/>
                <w:szCs w:val="28"/>
              </w:rPr>
            </w:pPr>
            <w:r w:rsidRPr="00644A8C">
              <w:rPr>
                <w:sz w:val="28"/>
                <w:szCs w:val="28"/>
              </w:rPr>
              <w:t>N</w:t>
            </w:r>
          </w:p>
          <w:p w14:paraId="41599045" w14:textId="04AE0F54" w:rsidR="0088476A" w:rsidRPr="00644A8C" w:rsidRDefault="0088476A" w:rsidP="00CB14A7">
            <w:pPr>
              <w:jc w:val="center"/>
              <w:rPr>
                <w:sz w:val="28"/>
                <w:szCs w:val="28"/>
              </w:rPr>
            </w:pPr>
          </w:p>
        </w:tc>
        <w:tc>
          <w:tcPr>
            <w:tcW w:w="1646" w:type="dxa"/>
            <w:vMerge/>
          </w:tcPr>
          <w:p w14:paraId="240072D2" w14:textId="77777777" w:rsidR="00C24A52" w:rsidRPr="00644A8C" w:rsidRDefault="00C24A52" w:rsidP="00CB14A7">
            <w:pPr>
              <w:jc w:val="center"/>
              <w:rPr>
                <w:sz w:val="28"/>
                <w:szCs w:val="28"/>
              </w:rPr>
            </w:pPr>
          </w:p>
        </w:tc>
      </w:tr>
      <w:tr w:rsidR="001D0D63" w:rsidRPr="00644A8C" w14:paraId="0391B437" w14:textId="77777777" w:rsidTr="00C24A52">
        <w:trPr>
          <w:jc w:val="center"/>
        </w:trPr>
        <w:tc>
          <w:tcPr>
            <w:tcW w:w="1658" w:type="dxa"/>
            <w:vMerge w:val="restart"/>
            <w:vAlign w:val="center"/>
          </w:tcPr>
          <w:p w14:paraId="32C74796" w14:textId="40D28F6F" w:rsidR="001D0D63" w:rsidRPr="00644A8C" w:rsidRDefault="001D0D63" w:rsidP="00CB14A7">
            <w:pPr>
              <w:jc w:val="center"/>
              <w:rPr>
                <w:sz w:val="28"/>
                <w:szCs w:val="28"/>
              </w:rPr>
            </w:pPr>
            <w:r w:rsidRPr="00644A8C">
              <w:rPr>
                <w:sz w:val="28"/>
                <w:szCs w:val="28"/>
              </w:rPr>
              <w:t>25(OH)D деңгейі</w:t>
            </w:r>
          </w:p>
        </w:tc>
        <w:tc>
          <w:tcPr>
            <w:tcW w:w="1977" w:type="dxa"/>
            <w:vAlign w:val="center"/>
          </w:tcPr>
          <w:p w14:paraId="22121A03" w14:textId="5C421085" w:rsidR="001D0D63" w:rsidRPr="00644A8C" w:rsidRDefault="001D0D63" w:rsidP="00CB14A7">
            <w:pPr>
              <w:jc w:val="center"/>
              <w:rPr>
                <w:sz w:val="28"/>
                <w:szCs w:val="28"/>
              </w:rPr>
            </w:pPr>
            <w:r w:rsidRPr="00644A8C">
              <w:rPr>
                <w:sz w:val="28"/>
                <w:szCs w:val="28"/>
              </w:rPr>
              <w:t>Қалыпты</w:t>
            </w:r>
          </w:p>
        </w:tc>
        <w:tc>
          <w:tcPr>
            <w:tcW w:w="1642" w:type="dxa"/>
            <w:vAlign w:val="center"/>
          </w:tcPr>
          <w:p w14:paraId="2B7CBABC" w14:textId="30416F17" w:rsidR="001D0D63" w:rsidRPr="00353D5D" w:rsidRDefault="00353D5D" w:rsidP="00CB14A7">
            <w:pPr>
              <w:jc w:val="center"/>
              <w:rPr>
                <w:sz w:val="28"/>
                <w:szCs w:val="28"/>
                <w:lang w:val="ru-RU"/>
              </w:rPr>
            </w:pPr>
            <w:r>
              <w:rPr>
                <w:sz w:val="28"/>
                <w:szCs w:val="28"/>
                <w:lang w:val="ru-RU"/>
              </w:rPr>
              <w:t>1,2</w:t>
            </w:r>
            <w:r w:rsidRPr="00644A8C">
              <w:rPr>
                <w:sz w:val="28"/>
                <w:szCs w:val="28"/>
              </w:rPr>
              <w:t xml:space="preserve"> ±</w:t>
            </w:r>
            <w:r>
              <w:rPr>
                <w:sz w:val="28"/>
                <w:szCs w:val="28"/>
                <w:lang w:val="ru-RU"/>
              </w:rPr>
              <w:t xml:space="preserve"> 0,98</w:t>
            </w:r>
          </w:p>
        </w:tc>
        <w:tc>
          <w:tcPr>
            <w:tcW w:w="1640" w:type="dxa"/>
            <w:vAlign w:val="center"/>
          </w:tcPr>
          <w:p w14:paraId="6B14895F" w14:textId="43594247" w:rsidR="001D0D63" w:rsidRPr="00353D5D" w:rsidRDefault="00353D5D" w:rsidP="00CB14A7">
            <w:pPr>
              <w:jc w:val="center"/>
              <w:rPr>
                <w:sz w:val="28"/>
                <w:szCs w:val="28"/>
                <w:lang w:val="ru-RU"/>
              </w:rPr>
            </w:pPr>
            <w:r>
              <w:rPr>
                <w:sz w:val="28"/>
                <w:szCs w:val="28"/>
                <w:lang w:val="ru-RU"/>
              </w:rPr>
              <w:t>1,1 – 3,6</w:t>
            </w:r>
          </w:p>
        </w:tc>
        <w:tc>
          <w:tcPr>
            <w:tcW w:w="1643" w:type="dxa"/>
            <w:vAlign w:val="center"/>
          </w:tcPr>
          <w:p w14:paraId="7FAE15F6" w14:textId="77777777" w:rsidR="001D0D63" w:rsidRDefault="00353D5D" w:rsidP="00CB14A7">
            <w:pPr>
              <w:jc w:val="center"/>
              <w:rPr>
                <w:sz w:val="28"/>
                <w:szCs w:val="28"/>
                <w:lang w:val="ru-RU"/>
              </w:rPr>
            </w:pPr>
            <w:r>
              <w:rPr>
                <w:sz w:val="28"/>
                <w:szCs w:val="28"/>
                <w:lang w:val="ru-RU"/>
              </w:rPr>
              <w:t>3</w:t>
            </w:r>
          </w:p>
          <w:p w14:paraId="0DE701DE" w14:textId="110ED0F5" w:rsidR="0088476A" w:rsidRPr="00353D5D" w:rsidRDefault="0088476A" w:rsidP="00CB14A7">
            <w:pPr>
              <w:jc w:val="center"/>
              <w:rPr>
                <w:sz w:val="28"/>
                <w:szCs w:val="28"/>
                <w:lang w:val="ru-RU"/>
              </w:rPr>
            </w:pPr>
          </w:p>
        </w:tc>
        <w:tc>
          <w:tcPr>
            <w:tcW w:w="1646" w:type="dxa"/>
            <w:vMerge w:val="restart"/>
            <w:vAlign w:val="center"/>
          </w:tcPr>
          <w:p w14:paraId="723F5AF7" w14:textId="77777777" w:rsidR="001D0D63" w:rsidRPr="00644A8C" w:rsidRDefault="001D0D63" w:rsidP="00CB14A7">
            <w:pPr>
              <w:jc w:val="center"/>
              <w:rPr>
                <w:sz w:val="28"/>
                <w:szCs w:val="28"/>
              </w:rPr>
            </w:pPr>
            <w:r w:rsidRPr="00644A8C">
              <w:rPr>
                <w:sz w:val="28"/>
                <w:szCs w:val="28"/>
              </w:rPr>
              <w:t>0,200</w:t>
            </w:r>
          </w:p>
        </w:tc>
      </w:tr>
      <w:tr w:rsidR="001D0D63" w:rsidRPr="00644A8C" w14:paraId="1C2051C9" w14:textId="77777777" w:rsidTr="00C24A52">
        <w:trPr>
          <w:jc w:val="center"/>
        </w:trPr>
        <w:tc>
          <w:tcPr>
            <w:tcW w:w="1658" w:type="dxa"/>
            <w:vMerge/>
          </w:tcPr>
          <w:p w14:paraId="07BB4679" w14:textId="77777777" w:rsidR="001D0D63" w:rsidRPr="00644A8C" w:rsidRDefault="001D0D63" w:rsidP="00CB14A7">
            <w:pPr>
              <w:jc w:val="center"/>
              <w:rPr>
                <w:sz w:val="28"/>
                <w:szCs w:val="28"/>
              </w:rPr>
            </w:pPr>
          </w:p>
        </w:tc>
        <w:tc>
          <w:tcPr>
            <w:tcW w:w="1977" w:type="dxa"/>
            <w:vAlign w:val="center"/>
          </w:tcPr>
          <w:p w14:paraId="368B550B" w14:textId="46E4497A" w:rsidR="001D0D63" w:rsidRPr="00644A8C" w:rsidRDefault="00D122C2" w:rsidP="00CB14A7">
            <w:pPr>
              <w:jc w:val="center"/>
              <w:rPr>
                <w:sz w:val="28"/>
                <w:szCs w:val="28"/>
              </w:rPr>
            </w:pPr>
            <w:r w:rsidRPr="00644A8C">
              <w:rPr>
                <w:sz w:val="28"/>
                <w:szCs w:val="28"/>
              </w:rPr>
              <w:t>Жет</w:t>
            </w:r>
            <w:r>
              <w:rPr>
                <w:sz w:val="28"/>
                <w:szCs w:val="28"/>
              </w:rPr>
              <w:t>кіліксіздік</w:t>
            </w:r>
          </w:p>
        </w:tc>
        <w:tc>
          <w:tcPr>
            <w:tcW w:w="1642" w:type="dxa"/>
            <w:vAlign w:val="center"/>
          </w:tcPr>
          <w:p w14:paraId="1A4A4C9B" w14:textId="2363AE64" w:rsidR="001D0D63" w:rsidRPr="00353D5D" w:rsidRDefault="00353D5D" w:rsidP="00CB14A7">
            <w:pPr>
              <w:jc w:val="center"/>
              <w:rPr>
                <w:sz w:val="28"/>
                <w:szCs w:val="28"/>
                <w:lang w:val="ru-RU"/>
              </w:rPr>
            </w:pPr>
            <w:r>
              <w:rPr>
                <w:sz w:val="28"/>
                <w:szCs w:val="28"/>
                <w:lang w:val="ru-RU"/>
              </w:rPr>
              <w:t xml:space="preserve">6,3 </w:t>
            </w:r>
            <w:r w:rsidRPr="00644A8C">
              <w:rPr>
                <w:sz w:val="28"/>
                <w:szCs w:val="28"/>
              </w:rPr>
              <w:t>±</w:t>
            </w:r>
            <w:r>
              <w:rPr>
                <w:sz w:val="28"/>
                <w:szCs w:val="28"/>
                <w:lang w:val="ru-RU"/>
              </w:rPr>
              <w:t xml:space="preserve"> 10,4</w:t>
            </w:r>
          </w:p>
        </w:tc>
        <w:tc>
          <w:tcPr>
            <w:tcW w:w="1640" w:type="dxa"/>
            <w:vAlign w:val="center"/>
          </w:tcPr>
          <w:p w14:paraId="2F69A655" w14:textId="45929228" w:rsidR="001D0D63" w:rsidRPr="00353D5D" w:rsidRDefault="00353D5D" w:rsidP="00CB14A7">
            <w:pPr>
              <w:jc w:val="center"/>
              <w:rPr>
                <w:sz w:val="28"/>
                <w:szCs w:val="28"/>
                <w:lang w:val="ru-RU"/>
              </w:rPr>
            </w:pPr>
            <w:r>
              <w:rPr>
                <w:sz w:val="28"/>
                <w:szCs w:val="28"/>
                <w:lang w:val="ru-RU"/>
              </w:rPr>
              <w:t>3,1 – 9,4</w:t>
            </w:r>
          </w:p>
        </w:tc>
        <w:tc>
          <w:tcPr>
            <w:tcW w:w="1643" w:type="dxa"/>
            <w:vAlign w:val="center"/>
          </w:tcPr>
          <w:p w14:paraId="53741667" w14:textId="77777777" w:rsidR="001D0D63" w:rsidRDefault="00353D5D" w:rsidP="00CB14A7">
            <w:pPr>
              <w:jc w:val="center"/>
              <w:rPr>
                <w:sz w:val="28"/>
                <w:szCs w:val="28"/>
                <w:lang w:val="ru-RU"/>
              </w:rPr>
            </w:pPr>
            <w:r>
              <w:rPr>
                <w:sz w:val="28"/>
                <w:szCs w:val="28"/>
                <w:lang w:val="ru-RU"/>
              </w:rPr>
              <w:t>45</w:t>
            </w:r>
          </w:p>
          <w:p w14:paraId="031EE46C" w14:textId="59D72620" w:rsidR="0088476A" w:rsidRPr="00353D5D" w:rsidRDefault="0088476A" w:rsidP="00CB14A7">
            <w:pPr>
              <w:jc w:val="center"/>
              <w:rPr>
                <w:sz w:val="28"/>
                <w:szCs w:val="28"/>
                <w:lang w:val="ru-RU"/>
              </w:rPr>
            </w:pPr>
          </w:p>
        </w:tc>
        <w:tc>
          <w:tcPr>
            <w:tcW w:w="1646" w:type="dxa"/>
            <w:vMerge/>
          </w:tcPr>
          <w:p w14:paraId="532DB908" w14:textId="77777777" w:rsidR="001D0D63" w:rsidRPr="00644A8C" w:rsidRDefault="001D0D63" w:rsidP="00CB14A7">
            <w:pPr>
              <w:jc w:val="center"/>
              <w:rPr>
                <w:sz w:val="28"/>
                <w:szCs w:val="28"/>
              </w:rPr>
            </w:pPr>
          </w:p>
        </w:tc>
      </w:tr>
      <w:tr w:rsidR="00243C0A" w:rsidRPr="00644A8C" w14:paraId="6C5C8009" w14:textId="77777777" w:rsidTr="00C24A52">
        <w:trPr>
          <w:jc w:val="center"/>
        </w:trPr>
        <w:tc>
          <w:tcPr>
            <w:tcW w:w="1658" w:type="dxa"/>
            <w:vMerge/>
          </w:tcPr>
          <w:p w14:paraId="1EEE4963" w14:textId="77777777" w:rsidR="00243C0A" w:rsidRPr="00644A8C" w:rsidRDefault="00243C0A" w:rsidP="00CB14A7">
            <w:pPr>
              <w:jc w:val="center"/>
              <w:rPr>
                <w:sz w:val="28"/>
                <w:szCs w:val="28"/>
              </w:rPr>
            </w:pPr>
          </w:p>
        </w:tc>
        <w:tc>
          <w:tcPr>
            <w:tcW w:w="1977" w:type="dxa"/>
            <w:vAlign w:val="center"/>
          </w:tcPr>
          <w:p w14:paraId="36822BBD" w14:textId="5D3A43F7" w:rsidR="00243C0A" w:rsidRPr="00644A8C" w:rsidRDefault="00CB14A7" w:rsidP="00CB14A7">
            <w:pPr>
              <w:jc w:val="center"/>
              <w:rPr>
                <w:sz w:val="28"/>
                <w:szCs w:val="28"/>
              </w:rPr>
            </w:pPr>
            <w:r>
              <w:rPr>
                <w:sz w:val="28"/>
                <w:szCs w:val="28"/>
              </w:rPr>
              <w:t>Т</w:t>
            </w:r>
            <w:r w:rsidR="001D0D63" w:rsidRPr="00644A8C">
              <w:rPr>
                <w:sz w:val="28"/>
                <w:szCs w:val="28"/>
              </w:rPr>
              <w:t>апшылық</w:t>
            </w:r>
          </w:p>
        </w:tc>
        <w:tc>
          <w:tcPr>
            <w:tcW w:w="1642" w:type="dxa"/>
            <w:vAlign w:val="center"/>
          </w:tcPr>
          <w:p w14:paraId="3AD4C428" w14:textId="27AC29DE" w:rsidR="00243C0A" w:rsidRPr="00353D5D" w:rsidRDefault="00353D5D" w:rsidP="00CB14A7">
            <w:pPr>
              <w:jc w:val="center"/>
              <w:rPr>
                <w:sz w:val="28"/>
                <w:szCs w:val="28"/>
                <w:lang w:val="ru-RU"/>
              </w:rPr>
            </w:pPr>
            <w:r>
              <w:rPr>
                <w:sz w:val="28"/>
                <w:szCs w:val="28"/>
                <w:lang w:val="ru-RU"/>
              </w:rPr>
              <w:t xml:space="preserve">4,75 </w:t>
            </w:r>
            <w:r w:rsidRPr="00644A8C">
              <w:rPr>
                <w:sz w:val="28"/>
                <w:szCs w:val="28"/>
              </w:rPr>
              <w:t>±</w:t>
            </w:r>
            <w:r>
              <w:rPr>
                <w:sz w:val="28"/>
                <w:szCs w:val="28"/>
                <w:lang w:val="ru-RU"/>
              </w:rPr>
              <w:t xml:space="preserve"> 10,8</w:t>
            </w:r>
          </w:p>
        </w:tc>
        <w:tc>
          <w:tcPr>
            <w:tcW w:w="1640" w:type="dxa"/>
            <w:vAlign w:val="center"/>
          </w:tcPr>
          <w:p w14:paraId="0F760BD9" w14:textId="71B71135" w:rsidR="00243C0A" w:rsidRPr="00353D5D" w:rsidRDefault="00353D5D" w:rsidP="00CB14A7">
            <w:pPr>
              <w:jc w:val="center"/>
              <w:rPr>
                <w:sz w:val="28"/>
                <w:szCs w:val="28"/>
                <w:lang w:val="ru-RU"/>
              </w:rPr>
            </w:pPr>
            <w:r>
              <w:rPr>
                <w:sz w:val="28"/>
                <w:szCs w:val="28"/>
                <w:lang w:val="ru-RU"/>
              </w:rPr>
              <w:t>3,04 – 6,4</w:t>
            </w:r>
          </w:p>
        </w:tc>
        <w:tc>
          <w:tcPr>
            <w:tcW w:w="1643" w:type="dxa"/>
            <w:vAlign w:val="center"/>
          </w:tcPr>
          <w:p w14:paraId="76E54792" w14:textId="77777777" w:rsidR="00CB14A7" w:rsidRDefault="00CB14A7" w:rsidP="00CB14A7">
            <w:pPr>
              <w:jc w:val="center"/>
              <w:rPr>
                <w:sz w:val="28"/>
                <w:szCs w:val="28"/>
                <w:lang w:val="ru-RU"/>
              </w:rPr>
            </w:pPr>
          </w:p>
          <w:p w14:paraId="4D5F8C16" w14:textId="296A87B7" w:rsidR="00243C0A" w:rsidRDefault="00353D5D" w:rsidP="00CB14A7">
            <w:pPr>
              <w:jc w:val="center"/>
              <w:rPr>
                <w:sz w:val="28"/>
                <w:szCs w:val="28"/>
                <w:lang w:val="ru-RU"/>
              </w:rPr>
            </w:pPr>
            <w:r>
              <w:rPr>
                <w:sz w:val="28"/>
                <w:szCs w:val="28"/>
                <w:lang w:val="ru-RU"/>
              </w:rPr>
              <w:t>158</w:t>
            </w:r>
          </w:p>
          <w:p w14:paraId="3EB14B17" w14:textId="3271CE87" w:rsidR="0088476A" w:rsidRPr="00353D5D" w:rsidRDefault="0088476A" w:rsidP="00CB14A7">
            <w:pPr>
              <w:jc w:val="center"/>
              <w:rPr>
                <w:sz w:val="28"/>
                <w:szCs w:val="28"/>
                <w:lang w:val="ru-RU"/>
              </w:rPr>
            </w:pPr>
          </w:p>
        </w:tc>
        <w:tc>
          <w:tcPr>
            <w:tcW w:w="1646" w:type="dxa"/>
            <w:vMerge/>
          </w:tcPr>
          <w:p w14:paraId="329A813B" w14:textId="77777777" w:rsidR="00243C0A" w:rsidRPr="00644A8C" w:rsidRDefault="00243C0A" w:rsidP="00CB14A7">
            <w:pPr>
              <w:jc w:val="center"/>
              <w:rPr>
                <w:sz w:val="28"/>
                <w:szCs w:val="28"/>
              </w:rPr>
            </w:pPr>
          </w:p>
        </w:tc>
      </w:tr>
    </w:tbl>
    <w:p w14:paraId="6B81589B" w14:textId="77777777" w:rsidR="00243C0A" w:rsidRPr="00644A8C" w:rsidRDefault="00243C0A" w:rsidP="00CB14A7">
      <w:pPr>
        <w:jc w:val="center"/>
        <w:rPr>
          <w:sz w:val="28"/>
          <w:szCs w:val="28"/>
        </w:rPr>
      </w:pPr>
    </w:p>
    <w:p w14:paraId="0935E2A2" w14:textId="02E51530" w:rsidR="00633966" w:rsidRPr="00644A8C" w:rsidRDefault="004E33AB" w:rsidP="00CB14A7">
      <w:pPr>
        <w:ind w:firstLine="720"/>
        <w:jc w:val="both"/>
        <w:rPr>
          <w:sz w:val="28"/>
          <w:szCs w:val="28"/>
        </w:rPr>
      </w:pPr>
      <w:r w:rsidRPr="00644A8C">
        <w:rPr>
          <w:sz w:val="28"/>
          <w:szCs w:val="28"/>
        </w:rPr>
        <w:t>Жағдай тобындағы жасөспірім қыз балалардың 25(OH)D</w:t>
      </w:r>
      <w:r w:rsidR="00CB14A7">
        <w:rPr>
          <w:sz w:val="28"/>
          <w:szCs w:val="28"/>
        </w:rPr>
        <w:t xml:space="preserve"> дәрумені</w:t>
      </w:r>
      <w:r w:rsidRPr="00644A8C">
        <w:rPr>
          <w:sz w:val="28"/>
          <w:szCs w:val="28"/>
        </w:rPr>
        <w:t xml:space="preserve"> деңгейінің әрбір дәрежесінде прогестерон гормонының деңгейі бірдей болды, бірақ көрсетілген топтар арасында салыстырмалы айырмашылық болған жоқ. </w:t>
      </w:r>
    </w:p>
    <w:p w14:paraId="14CCD7B3" w14:textId="77777777" w:rsidR="00633966" w:rsidRDefault="00633966" w:rsidP="005C6AF1">
      <w:pPr>
        <w:ind w:firstLine="708"/>
        <w:jc w:val="both"/>
        <w:rPr>
          <w:sz w:val="28"/>
          <w:szCs w:val="28"/>
        </w:rPr>
      </w:pPr>
    </w:p>
    <w:p w14:paraId="6CDCBC32" w14:textId="77777777" w:rsidR="005D37C1" w:rsidRDefault="005D37C1" w:rsidP="005C6AF1">
      <w:pPr>
        <w:ind w:firstLine="708"/>
        <w:jc w:val="both"/>
        <w:rPr>
          <w:sz w:val="28"/>
          <w:szCs w:val="28"/>
        </w:rPr>
      </w:pPr>
    </w:p>
    <w:p w14:paraId="2E0F047C" w14:textId="77777777" w:rsidR="005D37C1" w:rsidRDefault="005D37C1" w:rsidP="005C6AF1">
      <w:pPr>
        <w:ind w:firstLine="708"/>
        <w:jc w:val="both"/>
        <w:rPr>
          <w:sz w:val="28"/>
          <w:szCs w:val="28"/>
        </w:rPr>
      </w:pPr>
    </w:p>
    <w:p w14:paraId="58141985" w14:textId="77777777" w:rsidR="005D37C1" w:rsidRDefault="005D37C1" w:rsidP="005C6AF1">
      <w:pPr>
        <w:ind w:firstLine="708"/>
        <w:jc w:val="both"/>
        <w:rPr>
          <w:sz w:val="28"/>
          <w:szCs w:val="28"/>
        </w:rPr>
      </w:pPr>
    </w:p>
    <w:p w14:paraId="7AFEC125" w14:textId="77777777" w:rsidR="005D37C1" w:rsidRDefault="005D37C1" w:rsidP="005C6AF1">
      <w:pPr>
        <w:ind w:firstLine="708"/>
        <w:jc w:val="both"/>
        <w:rPr>
          <w:sz w:val="28"/>
          <w:szCs w:val="28"/>
        </w:rPr>
      </w:pPr>
    </w:p>
    <w:p w14:paraId="5712132B" w14:textId="77777777" w:rsidR="005D37C1" w:rsidRDefault="005D37C1" w:rsidP="005C6AF1">
      <w:pPr>
        <w:ind w:firstLine="708"/>
        <w:jc w:val="both"/>
        <w:rPr>
          <w:sz w:val="28"/>
          <w:szCs w:val="28"/>
        </w:rPr>
      </w:pPr>
    </w:p>
    <w:p w14:paraId="34BC1987" w14:textId="77777777" w:rsidR="005D37C1" w:rsidRDefault="005D37C1" w:rsidP="005C6AF1">
      <w:pPr>
        <w:ind w:firstLine="708"/>
        <w:jc w:val="both"/>
        <w:rPr>
          <w:sz w:val="28"/>
          <w:szCs w:val="28"/>
        </w:rPr>
      </w:pPr>
    </w:p>
    <w:p w14:paraId="482804A0" w14:textId="77777777" w:rsidR="005D37C1" w:rsidRDefault="005D37C1" w:rsidP="005C6AF1">
      <w:pPr>
        <w:ind w:firstLine="708"/>
        <w:jc w:val="both"/>
        <w:rPr>
          <w:sz w:val="28"/>
          <w:szCs w:val="28"/>
        </w:rPr>
      </w:pPr>
    </w:p>
    <w:p w14:paraId="1BBCB1FE" w14:textId="77777777" w:rsidR="005D37C1" w:rsidRDefault="005D37C1" w:rsidP="005C6AF1">
      <w:pPr>
        <w:ind w:firstLine="708"/>
        <w:jc w:val="both"/>
        <w:rPr>
          <w:sz w:val="28"/>
          <w:szCs w:val="28"/>
        </w:rPr>
      </w:pPr>
    </w:p>
    <w:p w14:paraId="2DCFFFD9" w14:textId="77777777" w:rsidR="005D37C1" w:rsidRDefault="005D37C1" w:rsidP="005C6AF1">
      <w:pPr>
        <w:ind w:firstLine="708"/>
        <w:jc w:val="both"/>
        <w:rPr>
          <w:sz w:val="28"/>
          <w:szCs w:val="28"/>
        </w:rPr>
      </w:pPr>
    </w:p>
    <w:p w14:paraId="7FD46D65" w14:textId="77777777" w:rsidR="005D37C1" w:rsidRDefault="005D37C1" w:rsidP="005C6AF1">
      <w:pPr>
        <w:ind w:firstLine="708"/>
        <w:jc w:val="both"/>
        <w:rPr>
          <w:sz w:val="28"/>
          <w:szCs w:val="28"/>
        </w:rPr>
      </w:pPr>
    </w:p>
    <w:p w14:paraId="24157034" w14:textId="77777777" w:rsidR="005D37C1" w:rsidRDefault="005D37C1" w:rsidP="005C6AF1">
      <w:pPr>
        <w:ind w:firstLine="708"/>
        <w:jc w:val="both"/>
        <w:rPr>
          <w:sz w:val="28"/>
          <w:szCs w:val="28"/>
        </w:rPr>
      </w:pPr>
    </w:p>
    <w:p w14:paraId="3688E984" w14:textId="77777777" w:rsidR="005D37C1" w:rsidRDefault="005D37C1" w:rsidP="005C6AF1">
      <w:pPr>
        <w:ind w:firstLine="708"/>
        <w:jc w:val="both"/>
        <w:rPr>
          <w:sz w:val="28"/>
          <w:szCs w:val="28"/>
        </w:rPr>
      </w:pPr>
    </w:p>
    <w:p w14:paraId="0B24C346" w14:textId="77777777" w:rsidR="005D37C1" w:rsidRDefault="005D37C1" w:rsidP="005C6AF1">
      <w:pPr>
        <w:ind w:firstLine="708"/>
        <w:jc w:val="both"/>
        <w:rPr>
          <w:sz w:val="28"/>
          <w:szCs w:val="28"/>
        </w:rPr>
      </w:pPr>
    </w:p>
    <w:p w14:paraId="45D4F257" w14:textId="77777777" w:rsidR="005D37C1" w:rsidRDefault="005D37C1" w:rsidP="005C6AF1">
      <w:pPr>
        <w:ind w:firstLine="708"/>
        <w:jc w:val="both"/>
        <w:rPr>
          <w:sz w:val="28"/>
          <w:szCs w:val="28"/>
        </w:rPr>
      </w:pPr>
    </w:p>
    <w:p w14:paraId="63360A0B" w14:textId="77777777" w:rsidR="005D37C1" w:rsidRDefault="005D37C1" w:rsidP="005C6AF1">
      <w:pPr>
        <w:ind w:firstLine="708"/>
        <w:jc w:val="both"/>
        <w:rPr>
          <w:sz w:val="28"/>
          <w:szCs w:val="28"/>
        </w:rPr>
      </w:pPr>
    </w:p>
    <w:p w14:paraId="58992F36" w14:textId="77777777" w:rsidR="005D37C1" w:rsidRDefault="005D37C1" w:rsidP="005C6AF1">
      <w:pPr>
        <w:ind w:firstLine="708"/>
        <w:jc w:val="both"/>
        <w:rPr>
          <w:sz w:val="28"/>
          <w:szCs w:val="28"/>
        </w:rPr>
      </w:pPr>
    </w:p>
    <w:p w14:paraId="4A80BFBF" w14:textId="77777777" w:rsidR="005D37C1" w:rsidRDefault="005D37C1" w:rsidP="005C6AF1">
      <w:pPr>
        <w:ind w:firstLine="708"/>
        <w:jc w:val="both"/>
        <w:rPr>
          <w:sz w:val="28"/>
          <w:szCs w:val="28"/>
        </w:rPr>
      </w:pPr>
    </w:p>
    <w:p w14:paraId="30A532AE" w14:textId="77777777" w:rsidR="005D37C1" w:rsidRDefault="005D37C1" w:rsidP="005C6AF1">
      <w:pPr>
        <w:ind w:firstLine="708"/>
        <w:jc w:val="both"/>
        <w:rPr>
          <w:sz w:val="28"/>
          <w:szCs w:val="28"/>
        </w:rPr>
      </w:pPr>
    </w:p>
    <w:p w14:paraId="3324D4BC" w14:textId="77777777" w:rsidR="005D37C1" w:rsidRDefault="005D37C1" w:rsidP="005C6AF1">
      <w:pPr>
        <w:ind w:firstLine="708"/>
        <w:jc w:val="both"/>
        <w:rPr>
          <w:sz w:val="28"/>
          <w:szCs w:val="28"/>
        </w:rPr>
      </w:pPr>
    </w:p>
    <w:p w14:paraId="12A52567" w14:textId="77777777" w:rsidR="005D37C1" w:rsidRDefault="005D37C1" w:rsidP="005C6AF1">
      <w:pPr>
        <w:ind w:firstLine="708"/>
        <w:jc w:val="both"/>
        <w:rPr>
          <w:sz w:val="28"/>
          <w:szCs w:val="28"/>
        </w:rPr>
      </w:pPr>
    </w:p>
    <w:p w14:paraId="4B29B87A" w14:textId="77777777" w:rsidR="005D37C1" w:rsidRDefault="005D37C1" w:rsidP="005C6AF1">
      <w:pPr>
        <w:ind w:firstLine="708"/>
        <w:jc w:val="both"/>
        <w:rPr>
          <w:sz w:val="28"/>
          <w:szCs w:val="28"/>
        </w:rPr>
      </w:pPr>
    </w:p>
    <w:p w14:paraId="2DC2A029" w14:textId="77777777" w:rsidR="005D37C1" w:rsidRDefault="005D37C1" w:rsidP="005C6AF1">
      <w:pPr>
        <w:ind w:firstLine="708"/>
        <w:jc w:val="both"/>
        <w:rPr>
          <w:sz w:val="28"/>
          <w:szCs w:val="28"/>
        </w:rPr>
      </w:pPr>
    </w:p>
    <w:p w14:paraId="40BB8395" w14:textId="77777777" w:rsidR="005D37C1" w:rsidRPr="00644A8C" w:rsidRDefault="005D37C1" w:rsidP="005C6AF1">
      <w:pPr>
        <w:ind w:firstLine="708"/>
        <w:jc w:val="both"/>
        <w:rPr>
          <w:sz w:val="28"/>
          <w:szCs w:val="28"/>
        </w:rPr>
      </w:pPr>
    </w:p>
    <w:p w14:paraId="1A12B91B" w14:textId="532F0998" w:rsidR="00C12633" w:rsidRPr="00C12633" w:rsidRDefault="00C12633" w:rsidP="00C12633">
      <w:pPr>
        <w:ind w:firstLine="708"/>
        <w:jc w:val="both"/>
        <w:rPr>
          <w:sz w:val="20"/>
          <w:szCs w:val="20"/>
        </w:rPr>
      </w:pPr>
    </w:p>
    <w:p w14:paraId="378BCA67" w14:textId="77777777" w:rsidR="005B6EAC" w:rsidRDefault="005B6EAC" w:rsidP="000A640F">
      <w:pPr>
        <w:jc w:val="both"/>
        <w:rPr>
          <w:b/>
          <w:bCs/>
          <w:sz w:val="28"/>
          <w:szCs w:val="28"/>
        </w:rPr>
      </w:pPr>
    </w:p>
    <w:p w14:paraId="69401264" w14:textId="5A0E7D03" w:rsidR="00E623A1" w:rsidRDefault="005B6EAC" w:rsidP="00CB14A7">
      <w:pPr>
        <w:jc w:val="center"/>
        <w:rPr>
          <w:b/>
          <w:bCs/>
          <w:sz w:val="28"/>
          <w:szCs w:val="28"/>
        </w:rPr>
      </w:pPr>
      <w:r w:rsidRPr="00E623A1">
        <w:rPr>
          <w:b/>
          <w:bCs/>
          <w:sz w:val="28"/>
          <w:szCs w:val="28"/>
        </w:rPr>
        <w:lastRenderedPageBreak/>
        <w:t>3.2</w:t>
      </w:r>
      <w:r w:rsidR="00935AC5" w:rsidRPr="00E623A1">
        <w:rPr>
          <w:b/>
          <w:bCs/>
          <w:sz w:val="28"/>
          <w:szCs w:val="28"/>
        </w:rPr>
        <w:t xml:space="preserve"> </w:t>
      </w:r>
      <w:r w:rsidR="00E623A1" w:rsidRPr="00E623A1">
        <w:rPr>
          <w:b/>
          <w:bCs/>
          <w:sz w:val="28"/>
          <w:szCs w:val="28"/>
        </w:rPr>
        <w:t>D дәрумені деңгейімен физикалық даму көрсеткіштері, гормондар жағдайы және ВАШ арасындағы корреляциялық талдау</w:t>
      </w:r>
    </w:p>
    <w:p w14:paraId="17180D8B" w14:textId="77777777" w:rsidR="00E623A1" w:rsidRPr="00E623A1" w:rsidRDefault="00E623A1" w:rsidP="00CB14A7">
      <w:pPr>
        <w:jc w:val="center"/>
        <w:rPr>
          <w:b/>
          <w:bCs/>
          <w:sz w:val="28"/>
          <w:szCs w:val="28"/>
        </w:rPr>
      </w:pPr>
    </w:p>
    <w:p w14:paraId="6C6919F3" w14:textId="14C5C47F" w:rsidR="00651C03" w:rsidRPr="00E623A1" w:rsidRDefault="00E623A1" w:rsidP="003D57A9">
      <w:pPr>
        <w:ind w:firstLine="708"/>
        <w:jc w:val="both"/>
        <w:rPr>
          <w:sz w:val="28"/>
          <w:szCs w:val="28"/>
        </w:rPr>
      </w:pPr>
      <w:r>
        <w:rPr>
          <w:sz w:val="28"/>
          <w:szCs w:val="28"/>
        </w:rPr>
        <w:t>Етеккір циклы өзгерісі кезіндегі және жыныстық жетілу кезеңіне</w:t>
      </w:r>
      <w:r w:rsidR="003D57A9">
        <w:rPr>
          <w:sz w:val="28"/>
          <w:szCs w:val="28"/>
        </w:rPr>
        <w:t xml:space="preserve"> яғни жасөспірімдік кезеңіндегі қыз балалардың антрометриялық көрсеткіштері және гормоналды жағдайы мен </w:t>
      </w:r>
      <w:r w:rsidR="00651C03" w:rsidRPr="00E623A1">
        <w:rPr>
          <w:sz w:val="28"/>
          <w:szCs w:val="28"/>
        </w:rPr>
        <w:t>D дәрумені</w:t>
      </w:r>
      <w:r w:rsidR="003D57A9">
        <w:rPr>
          <w:sz w:val="28"/>
          <w:szCs w:val="28"/>
        </w:rPr>
        <w:t xml:space="preserve">нің </w:t>
      </w:r>
      <w:r w:rsidR="00651C03" w:rsidRPr="00E623A1">
        <w:rPr>
          <w:sz w:val="28"/>
          <w:szCs w:val="28"/>
        </w:rPr>
        <w:t xml:space="preserve">арасындағы </w:t>
      </w:r>
      <w:r w:rsidR="003D57A9">
        <w:rPr>
          <w:sz w:val="28"/>
          <w:szCs w:val="28"/>
        </w:rPr>
        <w:t xml:space="preserve">корреляцияны анықтау жүргізілді. Зерттеу нәтижесінде </w:t>
      </w:r>
      <w:r w:rsidR="00A20398">
        <w:rPr>
          <w:sz w:val="28"/>
          <w:szCs w:val="28"/>
        </w:rPr>
        <w:t>оң және теріс корреляциялық байланыс</w:t>
      </w:r>
      <w:r w:rsidR="00A20398" w:rsidRPr="00A20398">
        <w:rPr>
          <w:sz w:val="28"/>
          <w:szCs w:val="28"/>
        </w:rPr>
        <w:t xml:space="preserve">тар </w:t>
      </w:r>
      <w:r w:rsidR="00A20398">
        <w:rPr>
          <w:sz w:val="28"/>
          <w:szCs w:val="28"/>
        </w:rPr>
        <w:t xml:space="preserve">анықталды, сонымен қатар байланыстың болмауы да орын алды. </w:t>
      </w:r>
    </w:p>
    <w:p w14:paraId="53693680" w14:textId="77777777" w:rsidR="00935AC5" w:rsidRDefault="00935AC5" w:rsidP="00CB14A7">
      <w:pPr>
        <w:jc w:val="center"/>
        <w:rPr>
          <w:sz w:val="28"/>
          <w:szCs w:val="28"/>
        </w:rPr>
      </w:pPr>
    </w:p>
    <w:p w14:paraId="3F193A4E" w14:textId="77777777" w:rsidR="00935AC5" w:rsidRDefault="00935AC5" w:rsidP="00935AC5">
      <w:pPr>
        <w:ind w:firstLine="708"/>
        <w:jc w:val="both"/>
      </w:pPr>
      <w:r>
        <w:object w:dxaOrig="7018" w:dyaOrig="5264" w14:anchorId="63C2B150">
          <v:shape id="_x0000_i1027" type="#_x0000_t75" style="width:351pt;height:263pt" o:ole="">
            <v:imagedata r:id="rId27" o:title=""/>
          </v:shape>
          <o:OLEObject Type="Embed" ProgID="STATISTICA.Graph" ShapeID="_x0000_i1027" DrawAspect="Content" ObjectID="_1758354146" r:id="rId28">
            <o:FieldCodes>\s</o:FieldCodes>
          </o:OLEObject>
        </w:object>
      </w:r>
    </w:p>
    <w:p w14:paraId="098BC39D" w14:textId="77777777" w:rsidR="00E623A1" w:rsidRDefault="00E623A1" w:rsidP="00935AC5">
      <w:pPr>
        <w:ind w:firstLine="708"/>
        <w:jc w:val="both"/>
      </w:pPr>
    </w:p>
    <w:p w14:paraId="17EFC4EB" w14:textId="736B6F8B" w:rsidR="00651C03" w:rsidRDefault="00837646" w:rsidP="00E623A1">
      <w:pPr>
        <w:rPr>
          <w:sz w:val="28"/>
          <w:szCs w:val="28"/>
        </w:rPr>
      </w:pPr>
      <w:r w:rsidRPr="00837646">
        <w:rPr>
          <w:sz w:val="28"/>
          <w:szCs w:val="28"/>
        </w:rPr>
        <w:t>5</w:t>
      </w:r>
      <w:r w:rsidR="00651C03" w:rsidRPr="00E623A1">
        <w:rPr>
          <w:sz w:val="28"/>
          <w:szCs w:val="28"/>
        </w:rPr>
        <w:t xml:space="preserve"> сурет</w:t>
      </w:r>
      <w:r w:rsidR="00E623A1" w:rsidRPr="00E623A1">
        <w:rPr>
          <w:sz w:val="28"/>
          <w:szCs w:val="28"/>
        </w:rPr>
        <w:t xml:space="preserve"> -</w:t>
      </w:r>
      <w:r w:rsidR="00651C03" w:rsidRPr="00E623A1">
        <w:rPr>
          <w:sz w:val="28"/>
          <w:szCs w:val="28"/>
        </w:rPr>
        <w:t xml:space="preserve"> D дәрумені</w:t>
      </w:r>
      <w:r w:rsidR="00A20398" w:rsidRPr="00A20398">
        <w:rPr>
          <w:sz w:val="28"/>
          <w:szCs w:val="28"/>
        </w:rPr>
        <w:t xml:space="preserve"> </w:t>
      </w:r>
      <w:r w:rsidR="00651C03" w:rsidRPr="00E623A1">
        <w:rPr>
          <w:sz w:val="28"/>
          <w:szCs w:val="28"/>
        </w:rPr>
        <w:t>мен</w:t>
      </w:r>
      <w:r w:rsidR="00A20398" w:rsidRPr="00A20398">
        <w:rPr>
          <w:sz w:val="28"/>
          <w:szCs w:val="28"/>
        </w:rPr>
        <w:t xml:space="preserve"> </w:t>
      </w:r>
      <w:r w:rsidR="00651C03" w:rsidRPr="00E623A1">
        <w:rPr>
          <w:sz w:val="28"/>
          <w:szCs w:val="28"/>
        </w:rPr>
        <w:t xml:space="preserve">дене салмағы арасындағы </w:t>
      </w:r>
      <w:r w:rsidR="00A20398" w:rsidRPr="00A20398">
        <w:rPr>
          <w:sz w:val="28"/>
          <w:szCs w:val="28"/>
        </w:rPr>
        <w:t xml:space="preserve">корреляциялық </w:t>
      </w:r>
      <w:r w:rsidR="00651C03" w:rsidRPr="00E623A1">
        <w:rPr>
          <w:sz w:val="28"/>
          <w:szCs w:val="28"/>
        </w:rPr>
        <w:t>байланыс</w:t>
      </w:r>
    </w:p>
    <w:p w14:paraId="2C624A74" w14:textId="77777777" w:rsidR="00A20398" w:rsidRPr="00E623A1" w:rsidRDefault="00A20398" w:rsidP="00E623A1">
      <w:pPr>
        <w:rPr>
          <w:sz w:val="28"/>
          <w:szCs w:val="28"/>
        </w:rPr>
      </w:pPr>
    </w:p>
    <w:p w14:paraId="64621F5F" w14:textId="54B5872E" w:rsidR="00651C03" w:rsidRDefault="00A20398" w:rsidP="00651C03">
      <w:pPr>
        <w:ind w:firstLine="708"/>
        <w:jc w:val="both"/>
        <w:rPr>
          <w:sz w:val="28"/>
          <w:szCs w:val="28"/>
        </w:rPr>
      </w:pPr>
      <w:r>
        <w:rPr>
          <w:sz w:val="28"/>
          <w:szCs w:val="28"/>
        </w:rPr>
        <w:t xml:space="preserve">Корреляциялық талдау барысында </w:t>
      </w:r>
      <w:r w:rsidR="00651C03">
        <w:rPr>
          <w:sz w:val="28"/>
          <w:szCs w:val="28"/>
        </w:rPr>
        <w:t>аталған екі көрсеткіш арасында байланыс анықталған жоқ (</w:t>
      </w:r>
      <w:r w:rsidR="00651C03" w:rsidRPr="00935AC5">
        <w:rPr>
          <w:sz w:val="28"/>
          <w:szCs w:val="28"/>
        </w:rPr>
        <w:t>r</w:t>
      </w:r>
      <w:r w:rsidR="00651C03" w:rsidRPr="005C6AF1">
        <w:rPr>
          <w:sz w:val="28"/>
          <w:szCs w:val="28"/>
        </w:rPr>
        <w:t>=0,0</w:t>
      </w:r>
      <w:r w:rsidR="00651C03" w:rsidRPr="00935AC5">
        <w:rPr>
          <w:sz w:val="28"/>
          <w:szCs w:val="28"/>
        </w:rPr>
        <w:t>6</w:t>
      </w:r>
      <w:r w:rsidR="00651C03" w:rsidRPr="005C6AF1">
        <w:rPr>
          <w:sz w:val="28"/>
          <w:szCs w:val="28"/>
        </w:rPr>
        <w:t>)</w:t>
      </w:r>
      <w:r w:rsidR="00651C03" w:rsidRPr="00935AC5">
        <w:rPr>
          <w:sz w:val="28"/>
          <w:szCs w:val="28"/>
        </w:rPr>
        <w:t xml:space="preserve"> p &lt;0, 05</w:t>
      </w:r>
      <w:r w:rsidR="00651C03">
        <w:rPr>
          <w:sz w:val="28"/>
          <w:szCs w:val="28"/>
        </w:rPr>
        <w:t>.</w:t>
      </w:r>
    </w:p>
    <w:p w14:paraId="210448C4" w14:textId="77777777" w:rsidR="00A20398" w:rsidRPr="00935AC5" w:rsidRDefault="00A20398" w:rsidP="00651C03">
      <w:pPr>
        <w:ind w:firstLine="708"/>
        <w:jc w:val="both"/>
        <w:rPr>
          <w:b/>
          <w:bCs/>
          <w:sz w:val="28"/>
          <w:szCs w:val="28"/>
        </w:rPr>
      </w:pPr>
    </w:p>
    <w:p w14:paraId="33393F2F" w14:textId="5C78DF7C" w:rsidR="00935AC5" w:rsidRPr="00651C03" w:rsidRDefault="00935AC5" w:rsidP="00935AC5">
      <w:pPr>
        <w:ind w:firstLine="708"/>
        <w:jc w:val="both"/>
        <w:rPr>
          <w:b/>
          <w:bCs/>
          <w:sz w:val="28"/>
          <w:szCs w:val="28"/>
        </w:rPr>
      </w:pPr>
    </w:p>
    <w:p w14:paraId="4BA9746F" w14:textId="77777777" w:rsidR="00651C03" w:rsidRDefault="00651C03" w:rsidP="00935AC5">
      <w:pPr>
        <w:ind w:firstLine="708"/>
        <w:jc w:val="both"/>
        <w:rPr>
          <w:b/>
          <w:bCs/>
          <w:sz w:val="28"/>
          <w:szCs w:val="28"/>
        </w:rPr>
      </w:pPr>
    </w:p>
    <w:p w14:paraId="65654B78" w14:textId="77777777" w:rsidR="00651C03" w:rsidRDefault="00651C03" w:rsidP="00935AC5">
      <w:pPr>
        <w:ind w:firstLine="708"/>
        <w:jc w:val="both"/>
        <w:rPr>
          <w:b/>
          <w:bCs/>
          <w:sz w:val="28"/>
          <w:szCs w:val="28"/>
        </w:rPr>
      </w:pPr>
    </w:p>
    <w:p w14:paraId="65A177CB" w14:textId="77777777" w:rsidR="00651C03" w:rsidRDefault="00651C03" w:rsidP="00935AC5">
      <w:pPr>
        <w:ind w:firstLine="708"/>
        <w:jc w:val="both"/>
        <w:rPr>
          <w:b/>
          <w:bCs/>
          <w:sz w:val="28"/>
          <w:szCs w:val="28"/>
        </w:rPr>
      </w:pPr>
    </w:p>
    <w:p w14:paraId="311F3C21" w14:textId="77777777" w:rsidR="00651C03" w:rsidRDefault="00651C03" w:rsidP="00935AC5">
      <w:pPr>
        <w:ind w:firstLine="708"/>
        <w:jc w:val="both"/>
        <w:rPr>
          <w:b/>
          <w:bCs/>
          <w:sz w:val="28"/>
          <w:szCs w:val="28"/>
        </w:rPr>
      </w:pPr>
    </w:p>
    <w:p w14:paraId="62D6A0BF" w14:textId="77777777" w:rsidR="00935AC5" w:rsidRDefault="00935AC5" w:rsidP="005C6AF1">
      <w:pPr>
        <w:ind w:firstLine="708"/>
        <w:jc w:val="both"/>
        <w:rPr>
          <w:b/>
          <w:bCs/>
          <w:sz w:val="28"/>
          <w:szCs w:val="28"/>
        </w:rPr>
      </w:pPr>
    </w:p>
    <w:p w14:paraId="112A4773" w14:textId="77777777" w:rsidR="00935AC5" w:rsidRDefault="00935AC5" w:rsidP="005C6AF1">
      <w:pPr>
        <w:ind w:firstLine="708"/>
        <w:jc w:val="both"/>
        <w:rPr>
          <w:b/>
          <w:bCs/>
          <w:sz w:val="28"/>
          <w:szCs w:val="28"/>
        </w:rPr>
      </w:pPr>
    </w:p>
    <w:p w14:paraId="12A80349" w14:textId="77777777" w:rsidR="00935AC5" w:rsidRDefault="00935AC5" w:rsidP="005C6AF1">
      <w:pPr>
        <w:ind w:firstLine="708"/>
        <w:jc w:val="both"/>
        <w:rPr>
          <w:b/>
          <w:bCs/>
          <w:sz w:val="28"/>
          <w:szCs w:val="28"/>
        </w:rPr>
      </w:pPr>
    </w:p>
    <w:p w14:paraId="627E55E9" w14:textId="77777777" w:rsidR="00935AC5" w:rsidRDefault="00935AC5" w:rsidP="005C6AF1">
      <w:pPr>
        <w:ind w:firstLine="708"/>
        <w:jc w:val="both"/>
        <w:rPr>
          <w:b/>
          <w:bCs/>
          <w:sz w:val="28"/>
          <w:szCs w:val="28"/>
        </w:rPr>
      </w:pPr>
    </w:p>
    <w:p w14:paraId="1971C17A" w14:textId="77777777" w:rsidR="00935AC5" w:rsidRDefault="00935AC5" w:rsidP="005C6AF1">
      <w:pPr>
        <w:ind w:firstLine="708"/>
        <w:jc w:val="both"/>
        <w:rPr>
          <w:b/>
          <w:bCs/>
          <w:sz w:val="28"/>
          <w:szCs w:val="28"/>
        </w:rPr>
      </w:pPr>
    </w:p>
    <w:p w14:paraId="7B18416F" w14:textId="77777777" w:rsidR="00B673A7" w:rsidRDefault="00B673A7" w:rsidP="005C6AF1">
      <w:pPr>
        <w:ind w:firstLine="708"/>
        <w:jc w:val="both"/>
        <w:rPr>
          <w:b/>
          <w:bCs/>
          <w:sz w:val="28"/>
          <w:szCs w:val="28"/>
        </w:rPr>
      </w:pPr>
    </w:p>
    <w:p w14:paraId="655B2DFF" w14:textId="77777777" w:rsidR="00B673A7" w:rsidRDefault="00B673A7" w:rsidP="005C6AF1">
      <w:pPr>
        <w:ind w:firstLine="708"/>
        <w:jc w:val="both"/>
        <w:rPr>
          <w:b/>
          <w:bCs/>
          <w:sz w:val="28"/>
          <w:szCs w:val="28"/>
        </w:rPr>
      </w:pPr>
    </w:p>
    <w:p w14:paraId="60DA6312" w14:textId="6B0ADD9C" w:rsidR="000A640F" w:rsidRPr="0088476A" w:rsidRDefault="00935AC5" w:rsidP="005C6AF1">
      <w:pPr>
        <w:ind w:firstLine="708"/>
        <w:jc w:val="both"/>
        <w:rPr>
          <w:b/>
          <w:bCs/>
          <w:sz w:val="44"/>
          <w:szCs w:val="44"/>
        </w:rPr>
      </w:pPr>
      <w:r w:rsidRPr="0088476A">
        <w:rPr>
          <w:sz w:val="44"/>
          <w:szCs w:val="44"/>
        </w:rPr>
        <w:object w:dxaOrig="7018" w:dyaOrig="5264" w14:anchorId="05F38A3C">
          <v:shape id="_x0000_i1028" type="#_x0000_t75" style="width:351pt;height:263pt" o:ole="">
            <v:imagedata r:id="rId29" o:title=""/>
          </v:shape>
          <o:OLEObject Type="Embed" ProgID="STATISTICA.Graph" ShapeID="_x0000_i1028" DrawAspect="Content" ObjectID="_1758354147" r:id="rId30">
            <o:FieldCodes>\s</o:FieldCodes>
          </o:OLEObject>
        </w:object>
      </w:r>
    </w:p>
    <w:p w14:paraId="2E88183C" w14:textId="56689A47" w:rsidR="000A640F" w:rsidRDefault="000A640F" w:rsidP="005C6AF1">
      <w:pPr>
        <w:ind w:firstLine="708"/>
        <w:jc w:val="both"/>
        <w:rPr>
          <w:b/>
          <w:bCs/>
          <w:sz w:val="28"/>
          <w:szCs w:val="28"/>
        </w:rPr>
      </w:pPr>
    </w:p>
    <w:p w14:paraId="5DE369D3" w14:textId="77777777" w:rsidR="00D677E1" w:rsidRDefault="00651C03" w:rsidP="00D677E1">
      <w:pPr>
        <w:pStyle w:val="a4"/>
        <w:numPr>
          <w:ilvl w:val="0"/>
          <w:numId w:val="12"/>
        </w:numPr>
        <w:jc w:val="left"/>
        <w:rPr>
          <w:sz w:val="28"/>
          <w:szCs w:val="28"/>
        </w:rPr>
      </w:pPr>
      <w:r w:rsidRPr="00A20398">
        <w:rPr>
          <w:sz w:val="28"/>
          <w:szCs w:val="28"/>
        </w:rPr>
        <w:t xml:space="preserve">сурет </w:t>
      </w:r>
      <w:r w:rsidR="00A20398" w:rsidRPr="00A20398">
        <w:rPr>
          <w:sz w:val="28"/>
          <w:szCs w:val="28"/>
        </w:rPr>
        <w:t xml:space="preserve">- </w:t>
      </w:r>
      <w:r w:rsidR="00D82945" w:rsidRPr="00A20398">
        <w:rPr>
          <w:sz w:val="28"/>
          <w:szCs w:val="28"/>
        </w:rPr>
        <w:t xml:space="preserve">D дәрумені  мен </w:t>
      </w:r>
      <w:r w:rsidRPr="00A20398">
        <w:rPr>
          <w:sz w:val="28"/>
          <w:szCs w:val="28"/>
        </w:rPr>
        <w:t>бой ұзындығы</w:t>
      </w:r>
      <w:r w:rsidR="00D82945" w:rsidRPr="00A20398">
        <w:rPr>
          <w:sz w:val="28"/>
          <w:szCs w:val="28"/>
        </w:rPr>
        <w:t xml:space="preserve"> арасындағы корреляция</w:t>
      </w:r>
    </w:p>
    <w:p w14:paraId="686387F5" w14:textId="77777777" w:rsidR="00D677E1" w:rsidRDefault="00D677E1" w:rsidP="00D677E1">
      <w:pPr>
        <w:rPr>
          <w:sz w:val="28"/>
          <w:szCs w:val="28"/>
        </w:rPr>
      </w:pPr>
    </w:p>
    <w:p w14:paraId="09A44193" w14:textId="77777777" w:rsidR="00D677E1" w:rsidRDefault="00A20398" w:rsidP="00D677E1">
      <w:pPr>
        <w:ind w:firstLine="720"/>
        <w:rPr>
          <w:sz w:val="28"/>
          <w:szCs w:val="28"/>
        </w:rPr>
      </w:pPr>
      <w:r w:rsidRPr="00D677E1">
        <w:rPr>
          <w:sz w:val="28"/>
          <w:szCs w:val="28"/>
        </w:rPr>
        <w:t>Талдауды жалғастыра отырып, D дәрумені мен келесі физикалық көрсеткіш яғни, дене салмағы бойынша корреляциялық байланыс табылған жоқ (r=0,01) p &lt;0, 05.</w:t>
      </w:r>
    </w:p>
    <w:p w14:paraId="3DC3A7F2" w14:textId="77777777" w:rsidR="00D677E1" w:rsidRDefault="00A20398" w:rsidP="00D677E1">
      <w:pPr>
        <w:ind w:firstLine="720"/>
        <w:rPr>
          <w:sz w:val="28"/>
          <w:szCs w:val="28"/>
        </w:rPr>
      </w:pPr>
      <w:r>
        <w:rPr>
          <w:sz w:val="28"/>
          <w:szCs w:val="28"/>
        </w:rPr>
        <w:t xml:space="preserve">Біздің зерттеуіміздегі жасөспірім қыз балалардың дене салмағы және бой ұзындығы </w:t>
      </w:r>
      <w:r w:rsidRPr="00A20398">
        <w:rPr>
          <w:sz w:val="28"/>
          <w:szCs w:val="28"/>
        </w:rPr>
        <w:t>D дәрумені</w:t>
      </w:r>
      <w:r>
        <w:rPr>
          <w:sz w:val="28"/>
          <w:szCs w:val="28"/>
        </w:rPr>
        <w:t>мен</w:t>
      </w:r>
      <w:r w:rsidR="009C3D2A">
        <w:rPr>
          <w:sz w:val="28"/>
          <w:szCs w:val="28"/>
        </w:rPr>
        <w:t xml:space="preserve"> статистикалық айқын</w:t>
      </w:r>
      <w:r w:rsidR="00D677E1">
        <w:rPr>
          <w:sz w:val="28"/>
          <w:szCs w:val="28"/>
        </w:rPr>
        <w:t xml:space="preserve"> байланыс жоқ екенін көрсетті.</w:t>
      </w:r>
    </w:p>
    <w:p w14:paraId="01A07DD5" w14:textId="77777777" w:rsidR="00D677E1" w:rsidRDefault="00D677E1" w:rsidP="00D677E1">
      <w:pPr>
        <w:ind w:firstLine="720"/>
        <w:rPr>
          <w:sz w:val="28"/>
          <w:szCs w:val="28"/>
        </w:rPr>
      </w:pPr>
    </w:p>
    <w:p w14:paraId="5E022D7C" w14:textId="38968607" w:rsidR="00466336" w:rsidRPr="009C3D2A" w:rsidRDefault="009C3D2A" w:rsidP="00D677E1">
      <w:pPr>
        <w:ind w:firstLine="720"/>
        <w:rPr>
          <w:sz w:val="28"/>
          <w:szCs w:val="28"/>
        </w:rPr>
      </w:pPr>
      <w:r w:rsidRPr="009C3D2A">
        <w:rPr>
          <w:sz w:val="28"/>
          <w:szCs w:val="28"/>
        </w:rPr>
        <w:t xml:space="preserve">Келесі талдау </w:t>
      </w:r>
      <w:r w:rsidR="00A20398" w:rsidRPr="009C3D2A">
        <w:rPr>
          <w:sz w:val="28"/>
          <w:szCs w:val="28"/>
        </w:rPr>
        <w:t xml:space="preserve">D </w:t>
      </w:r>
      <w:r w:rsidR="00466336" w:rsidRPr="009C3D2A">
        <w:rPr>
          <w:sz w:val="28"/>
          <w:szCs w:val="28"/>
        </w:rPr>
        <w:t>дәрумен</w:t>
      </w:r>
      <w:r w:rsidRPr="009C3D2A">
        <w:rPr>
          <w:sz w:val="28"/>
          <w:szCs w:val="28"/>
        </w:rPr>
        <w:t xml:space="preserve">і </w:t>
      </w:r>
      <w:r w:rsidR="00466336" w:rsidRPr="009C3D2A">
        <w:rPr>
          <w:sz w:val="28"/>
          <w:szCs w:val="28"/>
        </w:rPr>
        <w:t>мен гормон</w:t>
      </w:r>
      <w:r w:rsidRPr="009C3D2A">
        <w:rPr>
          <w:sz w:val="28"/>
          <w:szCs w:val="28"/>
        </w:rPr>
        <w:t>дар арасындағы кор</w:t>
      </w:r>
      <w:r w:rsidR="00466336" w:rsidRPr="009C3D2A">
        <w:rPr>
          <w:sz w:val="28"/>
          <w:szCs w:val="28"/>
        </w:rPr>
        <w:t>реляциялық байланыс</w:t>
      </w:r>
      <w:r w:rsidRPr="009C3D2A">
        <w:rPr>
          <w:sz w:val="28"/>
          <w:szCs w:val="28"/>
        </w:rPr>
        <w:t xml:space="preserve">ты анықтауға арналды. </w:t>
      </w:r>
      <w:r>
        <w:rPr>
          <w:sz w:val="28"/>
          <w:szCs w:val="28"/>
        </w:rPr>
        <w:t xml:space="preserve">Соның нәтижесінде, эстрадиол гормоны мен </w:t>
      </w:r>
      <w:r w:rsidRPr="00A20398">
        <w:rPr>
          <w:sz w:val="28"/>
          <w:szCs w:val="28"/>
        </w:rPr>
        <w:t>D дәрумені</w:t>
      </w:r>
      <w:r>
        <w:rPr>
          <w:sz w:val="28"/>
          <w:szCs w:val="28"/>
        </w:rPr>
        <w:t xml:space="preserve"> арасында байланыс бағаланды. </w:t>
      </w:r>
    </w:p>
    <w:p w14:paraId="3D25DF1C" w14:textId="5E9208BE" w:rsidR="00DC1808" w:rsidRDefault="00DC1808" w:rsidP="00D82945">
      <w:pPr>
        <w:tabs>
          <w:tab w:val="left" w:pos="4010"/>
        </w:tabs>
        <w:ind w:firstLine="708"/>
        <w:jc w:val="both"/>
        <w:rPr>
          <w:b/>
          <w:bCs/>
          <w:sz w:val="28"/>
          <w:szCs w:val="28"/>
        </w:rPr>
      </w:pPr>
    </w:p>
    <w:p w14:paraId="50D03E7C" w14:textId="77777777" w:rsidR="00DC1808" w:rsidRDefault="00DC1808" w:rsidP="005C6AF1">
      <w:pPr>
        <w:ind w:firstLine="708"/>
        <w:jc w:val="both"/>
        <w:rPr>
          <w:b/>
          <w:bCs/>
          <w:sz w:val="28"/>
          <w:szCs w:val="28"/>
        </w:rPr>
      </w:pPr>
    </w:p>
    <w:p w14:paraId="48B6180D" w14:textId="58E9B696" w:rsidR="00DC1808" w:rsidRDefault="000A640F" w:rsidP="009C3D2A">
      <w:pPr>
        <w:ind w:firstLine="708"/>
      </w:pPr>
      <w:r>
        <w:object w:dxaOrig="7018" w:dyaOrig="5264" w14:anchorId="6E6576D5">
          <v:shape id="_x0000_i1029" type="#_x0000_t75" style="width:351pt;height:263pt" o:ole="">
            <v:imagedata r:id="rId31" o:title=""/>
          </v:shape>
          <o:OLEObject Type="Embed" ProgID="STATISTICA.Graph" ShapeID="_x0000_i1029" DrawAspect="Content" ObjectID="_1758354148" r:id="rId32">
            <o:FieldCodes>\s</o:FieldCodes>
          </o:OLEObject>
        </w:object>
      </w:r>
    </w:p>
    <w:p w14:paraId="514F94AD" w14:textId="77777777" w:rsidR="002E2074" w:rsidRDefault="002E2074" w:rsidP="009C3D2A">
      <w:pPr>
        <w:ind w:firstLine="708"/>
      </w:pPr>
    </w:p>
    <w:p w14:paraId="4BD5F710" w14:textId="11318129" w:rsidR="009C3D2A" w:rsidRPr="00837646" w:rsidRDefault="00651C03" w:rsidP="00837646">
      <w:pPr>
        <w:pStyle w:val="a4"/>
        <w:numPr>
          <w:ilvl w:val="0"/>
          <w:numId w:val="12"/>
        </w:numPr>
        <w:rPr>
          <w:sz w:val="28"/>
          <w:szCs w:val="28"/>
        </w:rPr>
      </w:pPr>
      <w:r w:rsidRPr="00837646">
        <w:rPr>
          <w:sz w:val="28"/>
          <w:szCs w:val="28"/>
        </w:rPr>
        <w:t>сурет</w:t>
      </w:r>
      <w:r w:rsidR="009C3D2A" w:rsidRPr="00837646">
        <w:rPr>
          <w:sz w:val="28"/>
          <w:szCs w:val="28"/>
        </w:rPr>
        <w:t xml:space="preserve"> -</w:t>
      </w:r>
      <w:r w:rsidRPr="00837646">
        <w:rPr>
          <w:sz w:val="28"/>
          <w:szCs w:val="28"/>
        </w:rPr>
        <w:t xml:space="preserve"> D дәрумені  мен </w:t>
      </w:r>
      <w:r w:rsidR="00466336" w:rsidRPr="00837646">
        <w:rPr>
          <w:sz w:val="28"/>
          <w:szCs w:val="28"/>
        </w:rPr>
        <w:t>эстрадиол</w:t>
      </w:r>
      <w:r w:rsidRPr="00837646">
        <w:rPr>
          <w:sz w:val="28"/>
          <w:szCs w:val="28"/>
        </w:rPr>
        <w:t xml:space="preserve"> гормоны арасындағы корреляция</w:t>
      </w:r>
    </w:p>
    <w:p w14:paraId="56EEF3D3" w14:textId="77777777" w:rsidR="00D677E1" w:rsidRDefault="00D677E1" w:rsidP="00D677E1">
      <w:pPr>
        <w:jc w:val="both"/>
        <w:rPr>
          <w:sz w:val="28"/>
          <w:szCs w:val="28"/>
        </w:rPr>
      </w:pPr>
    </w:p>
    <w:p w14:paraId="78F14D46" w14:textId="087DA350" w:rsidR="009C3D2A" w:rsidRPr="009C3D2A" w:rsidRDefault="009C3D2A" w:rsidP="00D677E1">
      <w:pPr>
        <w:ind w:firstLine="708"/>
        <w:jc w:val="both"/>
        <w:rPr>
          <w:sz w:val="28"/>
          <w:szCs w:val="28"/>
        </w:rPr>
      </w:pPr>
      <w:r>
        <w:rPr>
          <w:sz w:val="28"/>
          <w:szCs w:val="28"/>
        </w:rPr>
        <w:t xml:space="preserve">Жалпы </w:t>
      </w:r>
      <w:r w:rsidRPr="009C3D2A">
        <w:rPr>
          <w:sz w:val="28"/>
          <w:szCs w:val="28"/>
        </w:rPr>
        <w:t>D дәрумені мен эстрадиол гормоны арасында</w:t>
      </w:r>
      <w:r>
        <w:rPr>
          <w:sz w:val="28"/>
          <w:szCs w:val="28"/>
        </w:rPr>
        <w:t xml:space="preserve">ғы </w:t>
      </w:r>
      <w:r w:rsidRPr="009C3D2A">
        <w:rPr>
          <w:sz w:val="28"/>
          <w:szCs w:val="28"/>
        </w:rPr>
        <w:t>корреляциялық байланыс</w:t>
      </w:r>
      <w:r>
        <w:rPr>
          <w:sz w:val="28"/>
          <w:szCs w:val="28"/>
        </w:rPr>
        <w:t xml:space="preserve">ты анықтауда мәнді байланыс анықталған </w:t>
      </w:r>
      <w:r w:rsidRPr="009C3D2A">
        <w:rPr>
          <w:sz w:val="28"/>
          <w:szCs w:val="28"/>
        </w:rPr>
        <w:t xml:space="preserve">жоқ </w:t>
      </w:r>
      <w:r>
        <w:rPr>
          <w:sz w:val="28"/>
          <w:szCs w:val="28"/>
        </w:rPr>
        <w:t>(</w:t>
      </w:r>
      <w:r w:rsidRPr="009C3D2A">
        <w:rPr>
          <w:sz w:val="28"/>
          <w:szCs w:val="28"/>
        </w:rPr>
        <w:t>r=0,09</w:t>
      </w:r>
      <w:r>
        <w:rPr>
          <w:sz w:val="28"/>
          <w:szCs w:val="28"/>
        </w:rPr>
        <w:t>)</w:t>
      </w:r>
      <w:r w:rsidRPr="009C3D2A">
        <w:rPr>
          <w:sz w:val="28"/>
          <w:szCs w:val="28"/>
        </w:rPr>
        <w:t>, p &lt;</w:t>
      </w:r>
      <w:r>
        <w:rPr>
          <w:sz w:val="28"/>
          <w:szCs w:val="28"/>
        </w:rPr>
        <w:t xml:space="preserve"> </w:t>
      </w:r>
      <w:r w:rsidRPr="009C3D2A">
        <w:rPr>
          <w:sz w:val="28"/>
          <w:szCs w:val="28"/>
        </w:rPr>
        <w:t>0,05.</w:t>
      </w:r>
      <w:r>
        <w:rPr>
          <w:sz w:val="28"/>
          <w:szCs w:val="28"/>
        </w:rPr>
        <w:t xml:space="preserve"> Мұның өзі зерттеуге алынған БД анықталған қыз балалардың қан сарысуындағы эстрадиол деңгейінің жасына тәуелді референстік шегінде анықталуымен түсіндіруге болады</w:t>
      </w:r>
      <w:r w:rsidR="006E315F">
        <w:rPr>
          <w:sz w:val="28"/>
          <w:szCs w:val="28"/>
        </w:rPr>
        <w:t xml:space="preserve"> (</w:t>
      </w:r>
      <w:r w:rsidR="006E315F" w:rsidRPr="006E315F">
        <w:rPr>
          <w:sz w:val="28"/>
          <w:szCs w:val="28"/>
        </w:rPr>
        <w:t>6 сурет</w:t>
      </w:r>
      <w:r w:rsidR="006E315F">
        <w:rPr>
          <w:sz w:val="28"/>
          <w:szCs w:val="28"/>
        </w:rPr>
        <w:t>)</w:t>
      </w:r>
      <w:r>
        <w:rPr>
          <w:sz w:val="28"/>
          <w:szCs w:val="28"/>
        </w:rPr>
        <w:t xml:space="preserve">.  </w:t>
      </w:r>
    </w:p>
    <w:p w14:paraId="46B28158" w14:textId="77777777" w:rsidR="006E315F" w:rsidRPr="00651C03" w:rsidRDefault="006E315F" w:rsidP="005C6AF1">
      <w:pPr>
        <w:ind w:firstLine="708"/>
        <w:jc w:val="both"/>
        <w:rPr>
          <w:b/>
          <w:bCs/>
          <w:sz w:val="28"/>
          <w:szCs w:val="28"/>
        </w:rPr>
      </w:pPr>
    </w:p>
    <w:p w14:paraId="06392268" w14:textId="67779119" w:rsidR="00466336" w:rsidRDefault="00D82945" w:rsidP="00466336">
      <w:pPr>
        <w:ind w:firstLine="708"/>
        <w:jc w:val="both"/>
        <w:rPr>
          <w:sz w:val="28"/>
          <w:szCs w:val="28"/>
          <w:lang w:val="ru-RU"/>
        </w:rPr>
      </w:pPr>
      <w:r w:rsidRPr="005C6AF1">
        <w:rPr>
          <w:sz w:val="28"/>
          <w:szCs w:val="28"/>
          <w:lang w:val="ru-RU"/>
        </w:rPr>
        <w:object w:dxaOrig="14400" w:dyaOrig="8693" w14:anchorId="1845D86C">
          <v:shape id="_x0000_i1030" type="#_x0000_t75" style="width:438pt;height:264pt" o:ole="">
            <v:imagedata r:id="rId33" o:title=""/>
          </v:shape>
          <o:OLEObject Type="Embed" ProgID="Unknown" ShapeID="_x0000_i1030" DrawAspect="Content" ObjectID="_1758354149" r:id="rId34"/>
        </w:object>
      </w:r>
    </w:p>
    <w:p w14:paraId="5784FCD2" w14:textId="2117215B" w:rsidR="006E315F" w:rsidRDefault="006E315F" w:rsidP="00837646">
      <w:pPr>
        <w:pStyle w:val="a4"/>
        <w:numPr>
          <w:ilvl w:val="0"/>
          <w:numId w:val="12"/>
        </w:numPr>
        <w:rPr>
          <w:sz w:val="28"/>
          <w:szCs w:val="28"/>
        </w:rPr>
      </w:pPr>
      <w:proofErr w:type="spellStart"/>
      <w:r>
        <w:rPr>
          <w:sz w:val="28"/>
          <w:szCs w:val="28"/>
          <w:lang w:val="ru-RU"/>
        </w:rPr>
        <w:t>с</w:t>
      </w:r>
      <w:r w:rsidR="00466336" w:rsidRPr="009C3D2A">
        <w:rPr>
          <w:sz w:val="28"/>
          <w:szCs w:val="28"/>
          <w:lang w:val="ru-RU"/>
        </w:rPr>
        <w:t>урет</w:t>
      </w:r>
      <w:proofErr w:type="spellEnd"/>
      <w:r w:rsidR="00466336" w:rsidRPr="009C3D2A">
        <w:rPr>
          <w:sz w:val="28"/>
          <w:szCs w:val="28"/>
          <w:lang w:val="ru-RU"/>
        </w:rPr>
        <w:t xml:space="preserve"> </w:t>
      </w:r>
      <w:r>
        <w:rPr>
          <w:sz w:val="28"/>
          <w:szCs w:val="28"/>
          <w:lang w:val="ru-RU"/>
        </w:rPr>
        <w:t xml:space="preserve">- </w:t>
      </w:r>
      <w:r w:rsidR="00466336" w:rsidRPr="009C3D2A">
        <w:rPr>
          <w:sz w:val="28"/>
          <w:szCs w:val="28"/>
        </w:rPr>
        <w:t>D дәрумені</w:t>
      </w:r>
      <w:r w:rsidR="00466336" w:rsidRPr="009C3D2A">
        <w:rPr>
          <w:sz w:val="28"/>
          <w:szCs w:val="28"/>
          <w:lang w:val="ru-RU"/>
        </w:rPr>
        <w:t xml:space="preserve"> мен прогестерон</w:t>
      </w:r>
      <w:r w:rsidR="00466336" w:rsidRPr="009C3D2A">
        <w:rPr>
          <w:sz w:val="28"/>
          <w:szCs w:val="28"/>
        </w:rPr>
        <w:t xml:space="preserve"> </w:t>
      </w:r>
      <w:r w:rsidR="00466336" w:rsidRPr="009C3D2A">
        <w:rPr>
          <w:sz w:val="28"/>
          <w:szCs w:val="28"/>
          <w:lang w:val="ru-RU"/>
        </w:rPr>
        <w:t>гормоны</w:t>
      </w:r>
      <w:r w:rsidR="00466336" w:rsidRPr="009C3D2A">
        <w:rPr>
          <w:sz w:val="28"/>
          <w:szCs w:val="28"/>
        </w:rPr>
        <w:t xml:space="preserve"> арасындағы корреляция</w:t>
      </w:r>
    </w:p>
    <w:p w14:paraId="4D979B80" w14:textId="77777777" w:rsidR="00D677E1" w:rsidRDefault="006E315F" w:rsidP="00D677E1">
      <w:pPr>
        <w:ind w:firstLine="720"/>
        <w:jc w:val="both"/>
        <w:rPr>
          <w:sz w:val="28"/>
          <w:szCs w:val="28"/>
        </w:rPr>
      </w:pPr>
      <w:r w:rsidRPr="005C6AF1">
        <w:rPr>
          <w:sz w:val="28"/>
          <w:szCs w:val="28"/>
        </w:rPr>
        <w:lastRenderedPageBreak/>
        <w:t>Қан сарысуындағы 25(OH)D дәрумені мен прогестерон гормонының арасында оң әлсіз корреляциялық байланыс анықталды</w:t>
      </w:r>
      <w:r w:rsidRPr="00D82945">
        <w:rPr>
          <w:sz w:val="28"/>
          <w:szCs w:val="28"/>
        </w:rPr>
        <w:t xml:space="preserve"> </w:t>
      </w:r>
      <w:r>
        <w:rPr>
          <w:sz w:val="28"/>
          <w:szCs w:val="28"/>
        </w:rPr>
        <w:t>(</w:t>
      </w:r>
      <w:r w:rsidRPr="005C6AF1">
        <w:rPr>
          <w:sz w:val="28"/>
          <w:szCs w:val="28"/>
        </w:rPr>
        <w:t>r= 0,</w:t>
      </w:r>
      <w:r w:rsidRPr="00D82945">
        <w:rPr>
          <w:sz w:val="28"/>
          <w:szCs w:val="28"/>
        </w:rPr>
        <w:t>15</w:t>
      </w:r>
      <w:r>
        <w:rPr>
          <w:sz w:val="28"/>
          <w:szCs w:val="28"/>
        </w:rPr>
        <w:t>)</w:t>
      </w:r>
      <w:r w:rsidRPr="005C6AF1">
        <w:rPr>
          <w:sz w:val="28"/>
          <w:szCs w:val="28"/>
        </w:rPr>
        <w:t>, р</w:t>
      </w:r>
      <w:r w:rsidRPr="00935AC5">
        <w:rPr>
          <w:sz w:val="28"/>
          <w:szCs w:val="28"/>
        </w:rPr>
        <w:t>&lt;</w:t>
      </w:r>
      <w:r>
        <w:rPr>
          <w:sz w:val="28"/>
          <w:szCs w:val="28"/>
        </w:rPr>
        <w:t xml:space="preserve"> </w:t>
      </w:r>
      <w:r w:rsidRPr="00935AC5">
        <w:rPr>
          <w:sz w:val="28"/>
          <w:szCs w:val="28"/>
        </w:rPr>
        <w:t>0,</w:t>
      </w:r>
      <w:r w:rsidRPr="00D82945">
        <w:rPr>
          <w:sz w:val="28"/>
          <w:szCs w:val="28"/>
        </w:rPr>
        <w:t>001</w:t>
      </w:r>
      <w:r>
        <w:rPr>
          <w:sz w:val="28"/>
          <w:szCs w:val="28"/>
        </w:rPr>
        <w:t xml:space="preserve">. </w:t>
      </w:r>
      <w:r w:rsidRPr="005C6AF1">
        <w:rPr>
          <w:sz w:val="28"/>
          <w:szCs w:val="28"/>
        </w:rPr>
        <w:t>Бұл өз кезегінде 25(OH)D дәруменінің деңгейі тапшылық немесе жеткіліксіздік деңгейінен жоғарылаған сайын, етеккір циклының фазасына сәйкес қан саруысуындағы прогестерон гормонының соғырлым көп өндірілуіне әкеледі</w:t>
      </w:r>
      <w:r>
        <w:rPr>
          <w:sz w:val="28"/>
          <w:szCs w:val="28"/>
        </w:rPr>
        <w:t xml:space="preserve"> (</w:t>
      </w:r>
      <w:r w:rsidRPr="006E315F">
        <w:rPr>
          <w:sz w:val="28"/>
          <w:szCs w:val="28"/>
        </w:rPr>
        <w:t>7 сурет</w:t>
      </w:r>
      <w:r w:rsidR="00D677E1">
        <w:rPr>
          <w:sz w:val="28"/>
          <w:szCs w:val="28"/>
        </w:rPr>
        <w:t>).</w:t>
      </w:r>
    </w:p>
    <w:p w14:paraId="47886DAD" w14:textId="4D082C48" w:rsidR="006E315F" w:rsidRDefault="006E315F" w:rsidP="00D677E1">
      <w:pPr>
        <w:ind w:firstLine="720"/>
        <w:jc w:val="both"/>
        <w:rPr>
          <w:sz w:val="28"/>
          <w:szCs w:val="28"/>
        </w:rPr>
      </w:pPr>
      <w:r>
        <w:rPr>
          <w:sz w:val="28"/>
          <w:szCs w:val="28"/>
        </w:rPr>
        <w:t>Негізгі зерттеу нысаны</w:t>
      </w:r>
      <w:r w:rsidRPr="006E315F">
        <w:rPr>
          <w:sz w:val="28"/>
          <w:szCs w:val="28"/>
        </w:rPr>
        <w:t xml:space="preserve"> </w:t>
      </w:r>
      <w:r>
        <w:rPr>
          <w:sz w:val="28"/>
          <w:szCs w:val="28"/>
        </w:rPr>
        <w:t>БД анықталған қыз балалар арасында жағдай тобына қосу үшін, ең маңызды диагностикалық критерий болып табылатын ВАШ көрсеткішінің рөлі ерекше. Сондықтан ВАШ пен барлық көрсеткіш арасында корреляциялық байланыстың бар жоқтығын анықтау өте маңызды міндеттердің бірі</w:t>
      </w:r>
      <w:r w:rsidR="008E1F54">
        <w:rPr>
          <w:sz w:val="28"/>
          <w:szCs w:val="28"/>
        </w:rPr>
        <w:t xml:space="preserve">. Әрі қарай коррециялық талдау нәтижесі </w:t>
      </w:r>
      <w:r w:rsidR="00466336" w:rsidRPr="006E315F">
        <w:rPr>
          <w:sz w:val="28"/>
          <w:szCs w:val="28"/>
        </w:rPr>
        <w:t>25(OH)D дәрумені мен ВАШ</w:t>
      </w:r>
      <w:r w:rsidR="008E1F54">
        <w:rPr>
          <w:sz w:val="28"/>
          <w:szCs w:val="28"/>
        </w:rPr>
        <w:t xml:space="preserve"> және</w:t>
      </w:r>
      <w:r w:rsidR="002B7DF3" w:rsidRPr="006E315F">
        <w:rPr>
          <w:sz w:val="28"/>
          <w:szCs w:val="28"/>
        </w:rPr>
        <w:t xml:space="preserve"> эстрадиол мен ВАШ арасында</w:t>
      </w:r>
      <w:r w:rsidR="008E1F54">
        <w:rPr>
          <w:sz w:val="28"/>
          <w:szCs w:val="28"/>
        </w:rPr>
        <w:t xml:space="preserve"> бағалау жүргізілді</w:t>
      </w:r>
      <w:r w:rsidR="00466336" w:rsidRPr="008E1F54">
        <w:rPr>
          <w:sz w:val="28"/>
          <w:szCs w:val="28"/>
        </w:rPr>
        <w:t>.</w:t>
      </w:r>
    </w:p>
    <w:p w14:paraId="7288C3BD" w14:textId="77777777" w:rsidR="00E56612" w:rsidRPr="005C6AF1" w:rsidRDefault="00E56612" w:rsidP="008E1F54">
      <w:pPr>
        <w:jc w:val="both"/>
        <w:rPr>
          <w:sz w:val="28"/>
          <w:szCs w:val="28"/>
        </w:rPr>
      </w:pPr>
    </w:p>
    <w:p w14:paraId="7AC0D6F7" w14:textId="7828AD29" w:rsidR="00E56612" w:rsidRPr="005C6AF1" w:rsidRDefault="00466336" w:rsidP="005C6AF1">
      <w:pPr>
        <w:ind w:firstLine="708"/>
        <w:jc w:val="both"/>
        <w:rPr>
          <w:sz w:val="28"/>
          <w:szCs w:val="28"/>
        </w:rPr>
      </w:pPr>
      <w:r w:rsidRPr="007726E1">
        <w:rPr>
          <w:noProof/>
          <w:sz w:val="28"/>
          <w:szCs w:val="28"/>
          <w:lang w:val="ru-RU" w:eastAsia="ru-RU"/>
        </w:rPr>
        <w:drawing>
          <wp:inline distT="0" distB="0" distL="0" distR="0" wp14:anchorId="4B87F242" wp14:editId="7F5227E6">
            <wp:extent cx="5657850" cy="4883150"/>
            <wp:effectExtent l="0" t="0" r="0" b="12700"/>
            <wp:docPr id="1706422723" name="Диаграмма 1706422723">
              <a:extLst xmlns:a="http://schemas.openxmlformats.org/drawingml/2006/main">
                <a:ext uri="{FF2B5EF4-FFF2-40B4-BE49-F238E27FC236}">
                  <a16:creationId xmlns:a16="http://schemas.microsoft.com/office/drawing/2014/main" id="{D470F21B-4F2B-1708-E0BC-B3015D7396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A33B0F6" w14:textId="77777777" w:rsidR="008E1F54" w:rsidRDefault="008E1F54" w:rsidP="005C6AF1">
      <w:pPr>
        <w:ind w:firstLine="708"/>
        <w:jc w:val="both"/>
        <w:rPr>
          <w:sz w:val="28"/>
          <w:szCs w:val="28"/>
          <w:lang w:val="ru-RU"/>
        </w:rPr>
      </w:pPr>
    </w:p>
    <w:p w14:paraId="083AE347" w14:textId="22FDB316" w:rsidR="00003E76" w:rsidRDefault="00837646" w:rsidP="008E1F54">
      <w:pPr>
        <w:ind w:firstLine="708"/>
        <w:jc w:val="both"/>
        <w:rPr>
          <w:sz w:val="28"/>
          <w:szCs w:val="28"/>
        </w:rPr>
      </w:pPr>
      <w:r>
        <w:rPr>
          <w:sz w:val="28"/>
          <w:szCs w:val="28"/>
          <w:lang w:val="ru-RU"/>
        </w:rPr>
        <w:t>9</w:t>
      </w:r>
      <w:r w:rsidR="008E1F54">
        <w:rPr>
          <w:sz w:val="28"/>
          <w:szCs w:val="28"/>
          <w:lang w:val="ru-RU"/>
        </w:rPr>
        <w:t xml:space="preserve"> </w:t>
      </w:r>
      <w:proofErr w:type="spellStart"/>
      <w:r w:rsidR="008E1F54">
        <w:rPr>
          <w:sz w:val="28"/>
          <w:szCs w:val="28"/>
          <w:lang w:val="ru-RU"/>
        </w:rPr>
        <w:t>сурет</w:t>
      </w:r>
      <w:proofErr w:type="spellEnd"/>
      <w:r w:rsidR="008E1F54">
        <w:rPr>
          <w:sz w:val="28"/>
          <w:szCs w:val="28"/>
          <w:lang w:val="ru-RU"/>
        </w:rPr>
        <w:t xml:space="preserve"> - </w:t>
      </w:r>
      <w:r w:rsidR="008E1F54" w:rsidRPr="006E315F">
        <w:rPr>
          <w:sz w:val="28"/>
          <w:szCs w:val="28"/>
        </w:rPr>
        <w:t>25(OH)D дәрумені мен ВАШ</w:t>
      </w:r>
      <w:r w:rsidR="008E1F54">
        <w:rPr>
          <w:sz w:val="28"/>
          <w:szCs w:val="28"/>
          <w:lang w:val="ru-RU"/>
        </w:rPr>
        <w:t xml:space="preserve"> </w:t>
      </w:r>
      <w:proofErr w:type="spellStart"/>
      <w:r w:rsidR="008E1F54">
        <w:rPr>
          <w:sz w:val="28"/>
          <w:szCs w:val="28"/>
          <w:lang w:val="ru-RU"/>
        </w:rPr>
        <w:t>арасында</w:t>
      </w:r>
      <w:proofErr w:type="spellEnd"/>
      <w:r w:rsidR="008E1F54">
        <w:rPr>
          <w:sz w:val="28"/>
          <w:szCs w:val="28"/>
        </w:rPr>
        <w:t>ғы корреляция</w:t>
      </w:r>
    </w:p>
    <w:p w14:paraId="78A9F502" w14:textId="77777777" w:rsidR="008E1F54" w:rsidRDefault="008E1F54" w:rsidP="008E1F54">
      <w:pPr>
        <w:ind w:firstLine="708"/>
        <w:jc w:val="both"/>
        <w:rPr>
          <w:sz w:val="28"/>
          <w:szCs w:val="28"/>
        </w:rPr>
      </w:pPr>
    </w:p>
    <w:p w14:paraId="2C325869" w14:textId="539E51C8" w:rsidR="00686B36" w:rsidRDefault="0047798E" w:rsidP="008E1F54">
      <w:pPr>
        <w:ind w:firstLine="708"/>
        <w:jc w:val="both"/>
        <w:rPr>
          <w:sz w:val="28"/>
          <w:szCs w:val="28"/>
        </w:rPr>
      </w:pPr>
      <w:r w:rsidRPr="005C6AF1">
        <w:rPr>
          <w:sz w:val="28"/>
          <w:szCs w:val="28"/>
        </w:rPr>
        <w:t>Корреляциялық талдау нәтижесінде</w:t>
      </w:r>
      <w:r w:rsidR="008E1F54">
        <w:rPr>
          <w:sz w:val="28"/>
          <w:szCs w:val="28"/>
        </w:rPr>
        <w:t xml:space="preserve"> </w:t>
      </w:r>
      <w:r w:rsidRPr="005C6AF1">
        <w:rPr>
          <w:sz w:val="28"/>
          <w:szCs w:val="28"/>
        </w:rPr>
        <w:t xml:space="preserve">25(OH)D дәрумені деңгейімен жасөспірім қыз балалардың біріншілік дисменореяның ауырсыну белгісінің көрсеткіші  болып табылатын визуалды аналогтық шкала арасында теріс күшті </w:t>
      </w:r>
      <w:r w:rsidRPr="005C6AF1">
        <w:rPr>
          <w:sz w:val="28"/>
          <w:szCs w:val="28"/>
        </w:rPr>
        <w:lastRenderedPageBreak/>
        <w:t xml:space="preserve">корреляциялық байланыс бар екенін көрсетті </w:t>
      </w:r>
      <w:r w:rsidR="008E1F54">
        <w:rPr>
          <w:sz w:val="28"/>
          <w:szCs w:val="28"/>
        </w:rPr>
        <w:t>(</w:t>
      </w:r>
      <w:r w:rsidRPr="005C6AF1">
        <w:rPr>
          <w:sz w:val="28"/>
          <w:szCs w:val="28"/>
        </w:rPr>
        <w:t>r=</w:t>
      </w:r>
      <w:r w:rsidR="008E1F54">
        <w:rPr>
          <w:sz w:val="28"/>
          <w:szCs w:val="28"/>
        </w:rPr>
        <w:t xml:space="preserve"> </w:t>
      </w:r>
      <w:r w:rsidRPr="005C6AF1">
        <w:rPr>
          <w:sz w:val="28"/>
          <w:szCs w:val="28"/>
        </w:rPr>
        <w:t>-0,9</w:t>
      </w:r>
      <w:r w:rsidR="008E1F54">
        <w:rPr>
          <w:sz w:val="28"/>
          <w:szCs w:val="28"/>
        </w:rPr>
        <w:t>)</w:t>
      </w:r>
      <w:r w:rsidRPr="005C6AF1">
        <w:rPr>
          <w:sz w:val="28"/>
          <w:szCs w:val="28"/>
        </w:rPr>
        <w:t>,  р&lt;</w:t>
      </w:r>
      <w:r w:rsidR="008E1F54">
        <w:rPr>
          <w:sz w:val="28"/>
          <w:szCs w:val="28"/>
        </w:rPr>
        <w:t xml:space="preserve"> </w:t>
      </w:r>
      <w:r w:rsidRPr="005C6AF1">
        <w:rPr>
          <w:sz w:val="28"/>
          <w:szCs w:val="28"/>
        </w:rPr>
        <w:t>0,0001, яғни D дәруменінің деңгейі төмендеген сайын визуалды аналогтық шкаланың жоғарылауына, етеккір циклы кезіндегі</w:t>
      </w:r>
      <w:r w:rsidR="002E2074">
        <w:rPr>
          <w:sz w:val="28"/>
          <w:szCs w:val="28"/>
        </w:rPr>
        <w:t xml:space="preserve"> </w:t>
      </w:r>
      <w:r w:rsidRPr="005C6AF1">
        <w:rPr>
          <w:sz w:val="28"/>
          <w:szCs w:val="28"/>
        </w:rPr>
        <w:t>ауырсыну синдромын</w:t>
      </w:r>
      <w:r w:rsidR="002E2074">
        <w:rPr>
          <w:sz w:val="28"/>
          <w:szCs w:val="28"/>
        </w:rPr>
        <w:t>ың</w:t>
      </w:r>
      <w:r w:rsidRPr="005C6AF1">
        <w:rPr>
          <w:sz w:val="28"/>
          <w:szCs w:val="28"/>
        </w:rPr>
        <w:t xml:space="preserve"> күшею</w:t>
      </w:r>
      <w:r w:rsidR="002E2074">
        <w:rPr>
          <w:sz w:val="28"/>
          <w:szCs w:val="28"/>
        </w:rPr>
        <w:t>і</w:t>
      </w:r>
      <w:r w:rsidRPr="005C6AF1">
        <w:rPr>
          <w:sz w:val="28"/>
          <w:szCs w:val="28"/>
        </w:rPr>
        <w:t>мен</w:t>
      </w:r>
      <w:r w:rsidR="00466336" w:rsidRPr="00466336">
        <w:rPr>
          <w:sz w:val="28"/>
          <w:szCs w:val="28"/>
        </w:rPr>
        <w:t xml:space="preserve"> </w:t>
      </w:r>
      <w:r w:rsidR="008E1F54">
        <w:rPr>
          <w:sz w:val="28"/>
          <w:szCs w:val="28"/>
        </w:rPr>
        <w:t>(</w:t>
      </w:r>
      <w:r w:rsidR="008E1F54" w:rsidRPr="008E1F54">
        <w:rPr>
          <w:sz w:val="28"/>
          <w:szCs w:val="28"/>
        </w:rPr>
        <w:t>8</w:t>
      </w:r>
      <w:r w:rsidR="00466336" w:rsidRPr="00466336">
        <w:rPr>
          <w:sz w:val="28"/>
          <w:szCs w:val="28"/>
        </w:rPr>
        <w:t xml:space="preserve"> суретте</w:t>
      </w:r>
      <w:r w:rsidR="008E1F54">
        <w:rPr>
          <w:sz w:val="28"/>
          <w:szCs w:val="28"/>
        </w:rPr>
        <w:t>)</w:t>
      </w:r>
      <w:r w:rsidRPr="005C6AF1">
        <w:rPr>
          <w:sz w:val="28"/>
          <w:szCs w:val="28"/>
        </w:rPr>
        <w:t xml:space="preserve"> сипатталады.</w:t>
      </w:r>
      <w:r w:rsidR="002E2074">
        <w:rPr>
          <w:sz w:val="28"/>
          <w:szCs w:val="28"/>
        </w:rPr>
        <w:t xml:space="preserve"> Бұл анықталған мәнді статистикалық корреляция нақты зерттеуіміздің негізгі көрсеткіші </w:t>
      </w:r>
      <w:r w:rsidR="002E2074" w:rsidRPr="005C6AF1">
        <w:rPr>
          <w:sz w:val="28"/>
          <w:szCs w:val="28"/>
        </w:rPr>
        <w:t>25(OH)D дәрумені</w:t>
      </w:r>
      <w:r w:rsidR="002E2074">
        <w:rPr>
          <w:sz w:val="28"/>
          <w:szCs w:val="28"/>
        </w:rPr>
        <w:t xml:space="preserve">нің маңыздылығына тағы да бір назар аудартып отыр. Осы байланыстың дәлдігі келесі логистикалық регрессионды талдау кезінде нақтыланатын болады. </w:t>
      </w:r>
    </w:p>
    <w:p w14:paraId="6BC1C812" w14:textId="77777777" w:rsidR="008E1F54" w:rsidRPr="00644A8C" w:rsidRDefault="008E1F54" w:rsidP="002E2074">
      <w:pPr>
        <w:jc w:val="both"/>
        <w:rPr>
          <w:sz w:val="28"/>
          <w:szCs w:val="28"/>
        </w:rPr>
      </w:pPr>
    </w:p>
    <w:p w14:paraId="034E4E54" w14:textId="137EB83C" w:rsidR="005C6AF1" w:rsidRPr="005C6AF1" w:rsidRDefault="005C6AF1" w:rsidP="005C6AF1">
      <w:pPr>
        <w:ind w:firstLine="708"/>
        <w:jc w:val="both"/>
        <w:rPr>
          <w:sz w:val="28"/>
          <w:szCs w:val="28"/>
        </w:rPr>
      </w:pPr>
    </w:p>
    <w:p w14:paraId="0ED4A883" w14:textId="5586D01F" w:rsidR="00003E76" w:rsidRDefault="002E2074" w:rsidP="002B7DF3">
      <w:pPr>
        <w:ind w:firstLine="708"/>
        <w:jc w:val="both"/>
        <w:rPr>
          <w:b/>
          <w:bCs/>
          <w:sz w:val="28"/>
          <w:szCs w:val="28"/>
          <w:lang w:val="ru-RU"/>
        </w:rPr>
      </w:pPr>
      <w:r w:rsidRPr="002E2074">
        <w:rPr>
          <w:b/>
          <w:bCs/>
          <w:sz w:val="28"/>
          <w:szCs w:val="28"/>
          <w:lang w:val="ru-RU"/>
        </w:rPr>
        <w:object w:dxaOrig="11127" w:dyaOrig="7157" w14:anchorId="0BFA963D">
          <v:shape id="_x0000_i1031" type="#_x0000_t75" style="width:454pt;height:321pt" o:ole="">
            <v:imagedata r:id="rId36" o:title=""/>
          </v:shape>
          <o:OLEObject Type="Embed" ProgID="Unknown" ShapeID="_x0000_i1031" DrawAspect="Content" ObjectID="_1758354150" r:id="rId37"/>
        </w:object>
      </w:r>
    </w:p>
    <w:p w14:paraId="3D8FB09D" w14:textId="77777777" w:rsidR="00D677E1" w:rsidRDefault="002B7DF3" w:rsidP="00D677E1">
      <w:pPr>
        <w:pStyle w:val="a4"/>
        <w:numPr>
          <w:ilvl w:val="0"/>
          <w:numId w:val="13"/>
        </w:numPr>
        <w:rPr>
          <w:sz w:val="28"/>
          <w:szCs w:val="28"/>
        </w:rPr>
      </w:pPr>
      <w:proofErr w:type="spellStart"/>
      <w:r w:rsidRPr="00837646">
        <w:rPr>
          <w:sz w:val="28"/>
          <w:szCs w:val="28"/>
          <w:lang w:val="ru-RU"/>
        </w:rPr>
        <w:t>сурет</w:t>
      </w:r>
      <w:proofErr w:type="spellEnd"/>
      <w:r w:rsidR="002E2074" w:rsidRPr="00837646">
        <w:rPr>
          <w:sz w:val="28"/>
          <w:szCs w:val="28"/>
          <w:lang w:val="ru-RU"/>
        </w:rPr>
        <w:t xml:space="preserve"> – э</w:t>
      </w:r>
      <w:r w:rsidRPr="00837646">
        <w:rPr>
          <w:sz w:val="28"/>
          <w:szCs w:val="28"/>
        </w:rPr>
        <w:t>страдиол</w:t>
      </w:r>
      <w:r w:rsidR="002E2074" w:rsidRPr="00837646">
        <w:rPr>
          <w:sz w:val="28"/>
          <w:szCs w:val="28"/>
          <w:lang w:val="ru-RU"/>
        </w:rPr>
        <w:t xml:space="preserve"> де</w:t>
      </w:r>
      <w:r w:rsidR="002E2074" w:rsidRPr="00837646">
        <w:rPr>
          <w:sz w:val="28"/>
          <w:szCs w:val="28"/>
        </w:rPr>
        <w:t xml:space="preserve">ңгейі </w:t>
      </w:r>
      <w:r w:rsidRPr="00837646">
        <w:rPr>
          <w:sz w:val="28"/>
          <w:szCs w:val="28"/>
        </w:rPr>
        <w:t>мен ВАШ арасындағы корреляция</w:t>
      </w:r>
    </w:p>
    <w:p w14:paraId="472314E3" w14:textId="77777777" w:rsidR="00D677E1" w:rsidRDefault="00D677E1" w:rsidP="00D677E1">
      <w:pPr>
        <w:ind w:firstLine="720"/>
        <w:rPr>
          <w:sz w:val="28"/>
          <w:szCs w:val="28"/>
        </w:rPr>
      </w:pPr>
    </w:p>
    <w:p w14:paraId="3DD5B626" w14:textId="572F281F" w:rsidR="002E2074" w:rsidRPr="00D677E1" w:rsidRDefault="002E2074" w:rsidP="00D677E1">
      <w:pPr>
        <w:ind w:firstLine="720"/>
        <w:rPr>
          <w:sz w:val="28"/>
          <w:szCs w:val="28"/>
        </w:rPr>
      </w:pPr>
      <w:r w:rsidRPr="00D677E1">
        <w:rPr>
          <w:sz w:val="28"/>
          <w:szCs w:val="28"/>
        </w:rPr>
        <w:t>Келесі</w:t>
      </w:r>
      <w:r w:rsidR="004007E8" w:rsidRPr="00D677E1">
        <w:rPr>
          <w:sz w:val="28"/>
          <w:szCs w:val="28"/>
        </w:rPr>
        <w:t xml:space="preserve"> әлсіз</w:t>
      </w:r>
      <w:r w:rsidRPr="00D677E1">
        <w:rPr>
          <w:sz w:val="28"/>
          <w:szCs w:val="28"/>
        </w:rPr>
        <w:t xml:space="preserve"> </w:t>
      </w:r>
      <w:r w:rsidR="004007E8" w:rsidRPr="00D677E1">
        <w:rPr>
          <w:sz w:val="28"/>
          <w:szCs w:val="28"/>
        </w:rPr>
        <w:t xml:space="preserve">теріс </w:t>
      </w:r>
      <w:r w:rsidRPr="00D677E1">
        <w:rPr>
          <w:sz w:val="28"/>
          <w:szCs w:val="28"/>
        </w:rPr>
        <w:t>байланыс, визуалды аналогтық шкала мен эстрадиол гормонының деңгейі арасында анықталды, яғни қан сарысуындағы эстрадиол гормонының деңгейі неғұрлым</w:t>
      </w:r>
      <w:r w:rsidR="004007E8" w:rsidRPr="00D677E1">
        <w:rPr>
          <w:sz w:val="28"/>
          <w:szCs w:val="28"/>
        </w:rPr>
        <w:t xml:space="preserve"> төмендеген</w:t>
      </w:r>
      <w:r w:rsidRPr="00D677E1">
        <w:rPr>
          <w:sz w:val="28"/>
          <w:szCs w:val="28"/>
        </w:rPr>
        <w:t xml:space="preserve"> сайын, соғырлым визуалды аналогтық шкаланың жоғарылауына алып келеді r=</w:t>
      </w:r>
      <w:r w:rsidR="004007E8" w:rsidRPr="00D677E1">
        <w:rPr>
          <w:sz w:val="28"/>
          <w:szCs w:val="28"/>
        </w:rPr>
        <w:t>-</w:t>
      </w:r>
      <w:r w:rsidRPr="00D677E1">
        <w:rPr>
          <w:sz w:val="28"/>
          <w:szCs w:val="28"/>
        </w:rPr>
        <w:t>0,1, р=0,0</w:t>
      </w:r>
      <w:r w:rsidR="004007E8" w:rsidRPr="00D677E1">
        <w:rPr>
          <w:sz w:val="28"/>
          <w:szCs w:val="28"/>
        </w:rPr>
        <w:t>4</w:t>
      </w:r>
      <w:r w:rsidRPr="00D677E1">
        <w:rPr>
          <w:sz w:val="28"/>
          <w:szCs w:val="28"/>
        </w:rPr>
        <w:t xml:space="preserve">. </w:t>
      </w:r>
      <w:r w:rsidR="004007E8" w:rsidRPr="00D677E1">
        <w:rPr>
          <w:sz w:val="28"/>
          <w:szCs w:val="28"/>
        </w:rPr>
        <w:t>Бұл өз кезегінде эстрадиолдың етеккір циклмен байланысты</w:t>
      </w:r>
      <w:r w:rsidR="001D3976" w:rsidRPr="00D677E1">
        <w:rPr>
          <w:sz w:val="28"/>
          <w:szCs w:val="28"/>
        </w:rPr>
        <w:t xml:space="preserve"> екенін және </w:t>
      </w:r>
      <w:r w:rsidR="004007E8" w:rsidRPr="00D677E1">
        <w:rPr>
          <w:sz w:val="28"/>
          <w:szCs w:val="28"/>
        </w:rPr>
        <w:t>ауырсыну синдромы</w:t>
      </w:r>
      <w:r w:rsidR="001D3976" w:rsidRPr="00D677E1">
        <w:rPr>
          <w:sz w:val="28"/>
          <w:szCs w:val="28"/>
        </w:rPr>
        <w:t xml:space="preserve"> кезіндегі </w:t>
      </w:r>
      <w:r w:rsidR="004007E8" w:rsidRPr="00D677E1">
        <w:rPr>
          <w:sz w:val="28"/>
          <w:szCs w:val="28"/>
        </w:rPr>
        <w:t>ВАШ-</w:t>
      </w:r>
      <w:r w:rsidR="001D3976" w:rsidRPr="00D677E1">
        <w:rPr>
          <w:sz w:val="28"/>
          <w:szCs w:val="28"/>
        </w:rPr>
        <w:t>тың маңыздылығымен сипатталады.</w:t>
      </w:r>
    </w:p>
    <w:p w14:paraId="0A6A0982" w14:textId="77777777" w:rsidR="005D37C1" w:rsidRPr="004007E8" w:rsidRDefault="005D37C1" w:rsidP="002E2074">
      <w:pPr>
        <w:ind w:firstLine="360"/>
        <w:jc w:val="both"/>
        <w:rPr>
          <w:sz w:val="28"/>
          <w:szCs w:val="28"/>
        </w:rPr>
      </w:pPr>
    </w:p>
    <w:p w14:paraId="548ACF31" w14:textId="5ACD4943" w:rsidR="002E2074" w:rsidRDefault="002E2074" w:rsidP="002E2074">
      <w:pPr>
        <w:pStyle w:val="a4"/>
        <w:ind w:left="360" w:firstLine="0"/>
        <w:rPr>
          <w:sz w:val="28"/>
          <w:szCs w:val="28"/>
        </w:rPr>
      </w:pPr>
    </w:p>
    <w:p w14:paraId="108070AD" w14:textId="4CB25184" w:rsidR="00D677E1" w:rsidRDefault="00D677E1" w:rsidP="002E2074">
      <w:pPr>
        <w:pStyle w:val="a4"/>
        <w:ind w:left="360" w:firstLine="0"/>
        <w:rPr>
          <w:sz w:val="28"/>
          <w:szCs w:val="28"/>
        </w:rPr>
      </w:pPr>
    </w:p>
    <w:p w14:paraId="6FEE062C" w14:textId="2ECACAC6" w:rsidR="00D677E1" w:rsidRDefault="00D677E1" w:rsidP="002E2074">
      <w:pPr>
        <w:pStyle w:val="a4"/>
        <w:ind w:left="360" w:firstLine="0"/>
        <w:rPr>
          <w:sz w:val="28"/>
          <w:szCs w:val="28"/>
        </w:rPr>
      </w:pPr>
    </w:p>
    <w:p w14:paraId="34D1DDA8" w14:textId="77777777" w:rsidR="00D677E1" w:rsidRPr="002E2074" w:rsidRDefault="00D677E1" w:rsidP="002E2074">
      <w:pPr>
        <w:pStyle w:val="a4"/>
        <w:ind w:left="360" w:firstLine="0"/>
        <w:rPr>
          <w:sz w:val="28"/>
          <w:szCs w:val="28"/>
        </w:rPr>
      </w:pPr>
    </w:p>
    <w:p w14:paraId="6025FF37" w14:textId="6CE87BFC" w:rsidR="00BB22AC" w:rsidRPr="005D37C1" w:rsidRDefault="00BB22AC" w:rsidP="005D37C1">
      <w:pPr>
        <w:pStyle w:val="a4"/>
        <w:numPr>
          <w:ilvl w:val="1"/>
          <w:numId w:val="14"/>
        </w:numPr>
        <w:jc w:val="center"/>
        <w:rPr>
          <w:b/>
          <w:bCs/>
          <w:sz w:val="28"/>
          <w:szCs w:val="28"/>
        </w:rPr>
      </w:pPr>
      <w:r w:rsidRPr="005D37C1">
        <w:rPr>
          <w:b/>
          <w:bCs/>
          <w:sz w:val="28"/>
          <w:szCs w:val="28"/>
        </w:rPr>
        <w:lastRenderedPageBreak/>
        <w:t>D дәруменінің  деңгейіне байланысты VDR генінің генотиптеріне және аллелдерінің жиілігіне  статистикалық талдау</w:t>
      </w:r>
    </w:p>
    <w:p w14:paraId="2F591A12" w14:textId="77777777" w:rsidR="00D677E1" w:rsidRDefault="00D677E1" w:rsidP="00D677E1">
      <w:pPr>
        <w:ind w:firstLine="720"/>
        <w:jc w:val="both"/>
        <w:rPr>
          <w:b/>
          <w:bCs/>
          <w:sz w:val="28"/>
          <w:szCs w:val="28"/>
        </w:rPr>
      </w:pPr>
    </w:p>
    <w:p w14:paraId="5983CB32" w14:textId="40664B07" w:rsidR="00630F8B" w:rsidRDefault="00A94D6C" w:rsidP="00D677E1">
      <w:pPr>
        <w:ind w:firstLine="720"/>
        <w:jc w:val="both"/>
        <w:rPr>
          <w:sz w:val="28"/>
          <w:szCs w:val="28"/>
        </w:rPr>
      </w:pPr>
      <w:r w:rsidRPr="00BB22AC">
        <w:rPr>
          <w:sz w:val="28"/>
          <w:szCs w:val="28"/>
        </w:rPr>
        <w:t xml:space="preserve">D дәруменінің сипаттамалық анализы барлық жасөспірім қыз балалардың арасында VDR генінің генотиптеріне сәйкес жүргізілді. </w:t>
      </w:r>
    </w:p>
    <w:p w14:paraId="5FF10254" w14:textId="77777777" w:rsidR="00BB22AC" w:rsidRPr="00BB22AC" w:rsidRDefault="00BB22AC" w:rsidP="00BB22AC">
      <w:pPr>
        <w:jc w:val="both"/>
        <w:rPr>
          <w:sz w:val="28"/>
          <w:szCs w:val="28"/>
        </w:rPr>
      </w:pPr>
    </w:p>
    <w:p w14:paraId="10E6380A" w14:textId="390C6085" w:rsidR="00A94D6C" w:rsidRPr="00BB22AC" w:rsidRDefault="002B7DF3" w:rsidP="00BB22AC">
      <w:pPr>
        <w:jc w:val="both"/>
        <w:rPr>
          <w:sz w:val="28"/>
          <w:szCs w:val="28"/>
        </w:rPr>
      </w:pPr>
      <w:r w:rsidRPr="00BB22AC">
        <w:rPr>
          <w:sz w:val="28"/>
          <w:szCs w:val="28"/>
        </w:rPr>
        <w:t>13 к</w:t>
      </w:r>
      <w:r w:rsidR="00A94D6C" w:rsidRPr="00BB22AC">
        <w:rPr>
          <w:sz w:val="28"/>
          <w:szCs w:val="28"/>
        </w:rPr>
        <w:t xml:space="preserve">есте </w:t>
      </w:r>
      <w:r w:rsidR="00BB22AC" w:rsidRPr="00BB22AC">
        <w:rPr>
          <w:sz w:val="28"/>
          <w:szCs w:val="28"/>
        </w:rPr>
        <w:t>-</w:t>
      </w:r>
      <w:r w:rsidR="00A94D6C" w:rsidRPr="00BB22AC">
        <w:rPr>
          <w:sz w:val="28"/>
          <w:szCs w:val="28"/>
        </w:rPr>
        <w:t xml:space="preserve"> VDR генінің генотиптеріндегі D дәруменінің деңгейі</w:t>
      </w:r>
    </w:p>
    <w:p w14:paraId="6B00820A" w14:textId="77777777" w:rsidR="00A94D6C" w:rsidRPr="00644A8C" w:rsidRDefault="00A94D6C" w:rsidP="002B7DF3">
      <w:pPr>
        <w:rPr>
          <w:sz w:val="28"/>
          <w:szCs w:val="28"/>
        </w:rPr>
      </w:pPr>
    </w:p>
    <w:tbl>
      <w:tblPr>
        <w:tblStyle w:val="a8"/>
        <w:tblW w:w="0" w:type="auto"/>
        <w:jc w:val="center"/>
        <w:tblLook w:val="04A0" w:firstRow="1" w:lastRow="0" w:firstColumn="1" w:lastColumn="0" w:noHBand="0" w:noVBand="1"/>
      </w:tblPr>
      <w:tblGrid>
        <w:gridCol w:w="1642"/>
        <w:gridCol w:w="1661"/>
        <w:gridCol w:w="1637"/>
        <w:gridCol w:w="1636"/>
        <w:gridCol w:w="1639"/>
        <w:gridCol w:w="1643"/>
      </w:tblGrid>
      <w:tr w:rsidR="00A94D6C" w:rsidRPr="00644A8C" w14:paraId="4703FE73" w14:textId="77777777" w:rsidTr="00CF6228">
        <w:trPr>
          <w:jc w:val="center"/>
        </w:trPr>
        <w:tc>
          <w:tcPr>
            <w:tcW w:w="1662" w:type="dxa"/>
            <w:vMerge w:val="restart"/>
            <w:vAlign w:val="center"/>
          </w:tcPr>
          <w:p w14:paraId="0D89B27F" w14:textId="77777777" w:rsidR="00A94D6C" w:rsidRPr="00644A8C" w:rsidRDefault="00A94D6C" w:rsidP="00BB22AC">
            <w:pPr>
              <w:jc w:val="center"/>
              <w:rPr>
                <w:sz w:val="28"/>
                <w:szCs w:val="28"/>
              </w:rPr>
            </w:pPr>
            <w:r w:rsidRPr="00644A8C">
              <w:rPr>
                <w:sz w:val="28"/>
                <w:szCs w:val="28"/>
              </w:rPr>
              <w:t>ген</w:t>
            </w:r>
          </w:p>
        </w:tc>
        <w:tc>
          <w:tcPr>
            <w:tcW w:w="1662" w:type="dxa"/>
            <w:vMerge w:val="restart"/>
            <w:vAlign w:val="center"/>
          </w:tcPr>
          <w:p w14:paraId="76916529" w14:textId="52E81579" w:rsidR="00A94D6C" w:rsidRPr="00644A8C" w:rsidRDefault="00630F8B" w:rsidP="00BB22AC">
            <w:pPr>
              <w:jc w:val="center"/>
              <w:rPr>
                <w:sz w:val="28"/>
                <w:szCs w:val="28"/>
              </w:rPr>
            </w:pPr>
            <w:r w:rsidRPr="00644A8C">
              <w:rPr>
                <w:sz w:val="28"/>
                <w:szCs w:val="28"/>
              </w:rPr>
              <w:t>Г</w:t>
            </w:r>
            <w:r w:rsidR="00A94D6C" w:rsidRPr="00644A8C">
              <w:rPr>
                <w:sz w:val="28"/>
                <w:szCs w:val="28"/>
              </w:rPr>
              <w:t>енотиптер</w:t>
            </w:r>
          </w:p>
        </w:tc>
        <w:tc>
          <w:tcPr>
            <w:tcW w:w="4986" w:type="dxa"/>
            <w:gridSpan w:val="3"/>
            <w:vAlign w:val="center"/>
          </w:tcPr>
          <w:p w14:paraId="42E2CA7C" w14:textId="2ADFAED3" w:rsidR="00A94D6C" w:rsidRPr="00644A8C" w:rsidRDefault="00A94D6C" w:rsidP="00BB22AC">
            <w:pPr>
              <w:jc w:val="center"/>
              <w:rPr>
                <w:sz w:val="28"/>
                <w:szCs w:val="28"/>
              </w:rPr>
            </w:pPr>
            <w:r w:rsidRPr="00644A8C">
              <w:rPr>
                <w:sz w:val="28"/>
                <w:szCs w:val="28"/>
              </w:rPr>
              <w:t>25(OH)D  (нг/мл)</w:t>
            </w:r>
          </w:p>
        </w:tc>
        <w:tc>
          <w:tcPr>
            <w:tcW w:w="1662" w:type="dxa"/>
            <w:vMerge w:val="restart"/>
            <w:vAlign w:val="center"/>
          </w:tcPr>
          <w:p w14:paraId="117EC2CD" w14:textId="77777777" w:rsidR="00A94D6C" w:rsidRPr="00644A8C" w:rsidRDefault="00A94D6C" w:rsidP="00BB22AC">
            <w:pPr>
              <w:jc w:val="center"/>
              <w:rPr>
                <w:sz w:val="28"/>
                <w:szCs w:val="28"/>
              </w:rPr>
            </w:pPr>
            <w:r w:rsidRPr="00644A8C">
              <w:rPr>
                <w:sz w:val="28"/>
                <w:szCs w:val="28"/>
              </w:rPr>
              <w:t>p</w:t>
            </w:r>
          </w:p>
        </w:tc>
      </w:tr>
      <w:tr w:rsidR="00A94D6C" w:rsidRPr="00644A8C" w14:paraId="26BDE932" w14:textId="77777777" w:rsidTr="00CF6228">
        <w:trPr>
          <w:jc w:val="center"/>
        </w:trPr>
        <w:tc>
          <w:tcPr>
            <w:tcW w:w="1662" w:type="dxa"/>
            <w:vMerge/>
          </w:tcPr>
          <w:p w14:paraId="7F4562A8" w14:textId="77777777" w:rsidR="00A94D6C" w:rsidRPr="00644A8C" w:rsidRDefault="00A94D6C" w:rsidP="00BB22AC">
            <w:pPr>
              <w:jc w:val="center"/>
              <w:rPr>
                <w:sz w:val="28"/>
                <w:szCs w:val="28"/>
              </w:rPr>
            </w:pPr>
          </w:p>
        </w:tc>
        <w:tc>
          <w:tcPr>
            <w:tcW w:w="1662" w:type="dxa"/>
            <w:vMerge/>
          </w:tcPr>
          <w:p w14:paraId="23E6C1EA" w14:textId="77777777" w:rsidR="00A94D6C" w:rsidRPr="00644A8C" w:rsidRDefault="00A94D6C" w:rsidP="00BB22AC">
            <w:pPr>
              <w:jc w:val="center"/>
              <w:rPr>
                <w:sz w:val="28"/>
                <w:szCs w:val="28"/>
              </w:rPr>
            </w:pPr>
          </w:p>
        </w:tc>
        <w:tc>
          <w:tcPr>
            <w:tcW w:w="1662" w:type="dxa"/>
            <w:vAlign w:val="center"/>
          </w:tcPr>
          <w:p w14:paraId="66AA03A6" w14:textId="77777777" w:rsidR="00A94D6C" w:rsidRPr="00644A8C" w:rsidRDefault="00A94D6C" w:rsidP="00BB22AC">
            <w:pPr>
              <w:jc w:val="center"/>
              <w:rPr>
                <w:sz w:val="28"/>
                <w:szCs w:val="28"/>
              </w:rPr>
            </w:pPr>
            <w:r w:rsidRPr="00644A8C">
              <w:rPr>
                <w:sz w:val="28"/>
                <w:szCs w:val="28"/>
              </w:rPr>
              <w:t>Me</w:t>
            </w:r>
          </w:p>
        </w:tc>
        <w:tc>
          <w:tcPr>
            <w:tcW w:w="1662" w:type="dxa"/>
            <w:vAlign w:val="center"/>
          </w:tcPr>
          <w:p w14:paraId="3F5E291F" w14:textId="77777777" w:rsidR="00A94D6C" w:rsidRDefault="00A94D6C" w:rsidP="00BB22AC">
            <w:pPr>
              <w:jc w:val="center"/>
              <w:rPr>
                <w:sz w:val="28"/>
                <w:szCs w:val="28"/>
              </w:rPr>
            </w:pPr>
            <w:r w:rsidRPr="00644A8C">
              <w:rPr>
                <w:sz w:val="28"/>
                <w:szCs w:val="28"/>
              </w:rPr>
              <w:t>Q₁ – Q₃</w:t>
            </w:r>
          </w:p>
          <w:p w14:paraId="235AE8C0" w14:textId="77777777" w:rsidR="0088476A" w:rsidRPr="00644A8C" w:rsidRDefault="0088476A" w:rsidP="00BB22AC">
            <w:pPr>
              <w:jc w:val="center"/>
              <w:rPr>
                <w:sz w:val="28"/>
                <w:szCs w:val="28"/>
              </w:rPr>
            </w:pPr>
          </w:p>
        </w:tc>
        <w:tc>
          <w:tcPr>
            <w:tcW w:w="1662" w:type="dxa"/>
            <w:vAlign w:val="center"/>
          </w:tcPr>
          <w:p w14:paraId="719FC15F" w14:textId="77777777" w:rsidR="00A94D6C" w:rsidRPr="00644A8C" w:rsidRDefault="00A94D6C" w:rsidP="00BB22AC">
            <w:pPr>
              <w:jc w:val="center"/>
              <w:rPr>
                <w:sz w:val="28"/>
                <w:szCs w:val="28"/>
              </w:rPr>
            </w:pPr>
            <w:r w:rsidRPr="00644A8C">
              <w:rPr>
                <w:sz w:val="28"/>
                <w:szCs w:val="28"/>
              </w:rPr>
              <w:t>N</w:t>
            </w:r>
          </w:p>
        </w:tc>
        <w:tc>
          <w:tcPr>
            <w:tcW w:w="1662" w:type="dxa"/>
            <w:vMerge/>
          </w:tcPr>
          <w:p w14:paraId="18CA5F7C" w14:textId="77777777" w:rsidR="00A94D6C" w:rsidRPr="00644A8C" w:rsidRDefault="00A94D6C" w:rsidP="00BB22AC">
            <w:pPr>
              <w:jc w:val="center"/>
              <w:rPr>
                <w:sz w:val="28"/>
                <w:szCs w:val="28"/>
              </w:rPr>
            </w:pPr>
          </w:p>
        </w:tc>
      </w:tr>
      <w:tr w:rsidR="00BB22AC" w:rsidRPr="00644A8C" w14:paraId="70B79E30" w14:textId="77777777" w:rsidTr="00CF6228">
        <w:trPr>
          <w:jc w:val="center"/>
        </w:trPr>
        <w:tc>
          <w:tcPr>
            <w:tcW w:w="1662" w:type="dxa"/>
            <w:vMerge w:val="restart"/>
            <w:vAlign w:val="center"/>
          </w:tcPr>
          <w:p w14:paraId="5EA7F223" w14:textId="77777777" w:rsidR="00BB22AC" w:rsidRPr="00644A8C" w:rsidRDefault="00BB22AC" w:rsidP="00BB22AC">
            <w:pPr>
              <w:jc w:val="center"/>
              <w:rPr>
                <w:sz w:val="28"/>
                <w:szCs w:val="28"/>
              </w:rPr>
            </w:pPr>
            <w:r w:rsidRPr="00644A8C">
              <w:rPr>
                <w:sz w:val="28"/>
                <w:szCs w:val="28"/>
              </w:rPr>
              <w:t>VDR</w:t>
            </w:r>
          </w:p>
        </w:tc>
        <w:tc>
          <w:tcPr>
            <w:tcW w:w="1662" w:type="dxa"/>
            <w:vAlign w:val="center"/>
          </w:tcPr>
          <w:p w14:paraId="6C0113C9" w14:textId="54982809" w:rsidR="00BB22AC" w:rsidRPr="00644A8C" w:rsidRDefault="00BB22AC" w:rsidP="00BB22AC">
            <w:pPr>
              <w:jc w:val="center"/>
              <w:rPr>
                <w:sz w:val="28"/>
                <w:szCs w:val="28"/>
              </w:rPr>
            </w:pPr>
            <w:r w:rsidRPr="00644A8C">
              <w:rPr>
                <w:sz w:val="28"/>
                <w:szCs w:val="28"/>
              </w:rPr>
              <w:t>T/T</w:t>
            </w:r>
          </w:p>
        </w:tc>
        <w:tc>
          <w:tcPr>
            <w:tcW w:w="1662" w:type="dxa"/>
            <w:vAlign w:val="center"/>
          </w:tcPr>
          <w:p w14:paraId="0060F584" w14:textId="6C44BDCE" w:rsidR="00BB22AC" w:rsidRPr="00644A8C" w:rsidRDefault="00BB22AC" w:rsidP="00BB22AC">
            <w:pPr>
              <w:jc w:val="center"/>
              <w:rPr>
                <w:sz w:val="28"/>
                <w:szCs w:val="28"/>
              </w:rPr>
            </w:pPr>
            <w:r w:rsidRPr="00644A8C">
              <w:rPr>
                <w:sz w:val="28"/>
                <w:szCs w:val="28"/>
              </w:rPr>
              <w:t>16</w:t>
            </w:r>
          </w:p>
        </w:tc>
        <w:tc>
          <w:tcPr>
            <w:tcW w:w="1662" w:type="dxa"/>
            <w:vAlign w:val="center"/>
          </w:tcPr>
          <w:p w14:paraId="24326E31" w14:textId="77777777" w:rsidR="00BB22AC" w:rsidRDefault="00BB22AC" w:rsidP="00BB22AC">
            <w:pPr>
              <w:jc w:val="center"/>
              <w:rPr>
                <w:sz w:val="28"/>
                <w:szCs w:val="28"/>
              </w:rPr>
            </w:pPr>
          </w:p>
          <w:p w14:paraId="3DBA0613" w14:textId="77777777" w:rsidR="00BB22AC" w:rsidRDefault="00BB22AC" w:rsidP="00BB22AC">
            <w:pPr>
              <w:jc w:val="center"/>
              <w:rPr>
                <w:sz w:val="28"/>
                <w:szCs w:val="28"/>
              </w:rPr>
            </w:pPr>
            <w:r w:rsidRPr="00644A8C">
              <w:rPr>
                <w:sz w:val="28"/>
                <w:szCs w:val="28"/>
              </w:rPr>
              <w:t>12 – 22</w:t>
            </w:r>
          </w:p>
          <w:p w14:paraId="22B78738" w14:textId="77777777" w:rsidR="00BB22AC" w:rsidRPr="00644A8C" w:rsidRDefault="00BB22AC" w:rsidP="00BB22AC">
            <w:pPr>
              <w:jc w:val="center"/>
              <w:rPr>
                <w:sz w:val="28"/>
                <w:szCs w:val="28"/>
                <w:lang w:val="ru-RU"/>
              </w:rPr>
            </w:pPr>
          </w:p>
        </w:tc>
        <w:tc>
          <w:tcPr>
            <w:tcW w:w="1662" w:type="dxa"/>
            <w:vAlign w:val="center"/>
          </w:tcPr>
          <w:p w14:paraId="2487CA31" w14:textId="77777777" w:rsidR="00BB22AC" w:rsidRDefault="00BB22AC" w:rsidP="00BB22AC">
            <w:pPr>
              <w:jc w:val="center"/>
              <w:rPr>
                <w:sz w:val="28"/>
                <w:szCs w:val="28"/>
              </w:rPr>
            </w:pPr>
            <w:r w:rsidRPr="00644A8C">
              <w:rPr>
                <w:sz w:val="28"/>
                <w:szCs w:val="28"/>
              </w:rPr>
              <w:t>248</w:t>
            </w:r>
          </w:p>
          <w:p w14:paraId="75CB4702" w14:textId="19B1B7A1" w:rsidR="00BB22AC" w:rsidRPr="00644A8C" w:rsidRDefault="00BB22AC" w:rsidP="00BB22AC">
            <w:pPr>
              <w:jc w:val="center"/>
              <w:rPr>
                <w:sz w:val="28"/>
                <w:szCs w:val="28"/>
              </w:rPr>
            </w:pPr>
          </w:p>
        </w:tc>
        <w:tc>
          <w:tcPr>
            <w:tcW w:w="1662" w:type="dxa"/>
            <w:vMerge w:val="restart"/>
            <w:vAlign w:val="center"/>
          </w:tcPr>
          <w:p w14:paraId="127013E3" w14:textId="77777777" w:rsidR="00BB22AC" w:rsidRPr="00644A8C" w:rsidRDefault="00BB22AC" w:rsidP="00BB22AC">
            <w:pPr>
              <w:jc w:val="center"/>
              <w:rPr>
                <w:sz w:val="28"/>
                <w:szCs w:val="28"/>
              </w:rPr>
            </w:pPr>
            <w:r w:rsidRPr="00644A8C">
              <w:rPr>
                <w:sz w:val="28"/>
                <w:szCs w:val="28"/>
              </w:rPr>
              <w:t>0,372</w:t>
            </w:r>
          </w:p>
        </w:tc>
      </w:tr>
      <w:tr w:rsidR="00BB22AC" w:rsidRPr="00644A8C" w14:paraId="65EFD504" w14:textId="77777777" w:rsidTr="00CF6228">
        <w:trPr>
          <w:jc w:val="center"/>
        </w:trPr>
        <w:tc>
          <w:tcPr>
            <w:tcW w:w="1662" w:type="dxa"/>
            <w:vMerge/>
          </w:tcPr>
          <w:p w14:paraId="4F3C9684" w14:textId="77777777" w:rsidR="00BB22AC" w:rsidRPr="00644A8C" w:rsidRDefault="00BB22AC" w:rsidP="00BB22AC">
            <w:pPr>
              <w:jc w:val="center"/>
              <w:rPr>
                <w:sz w:val="28"/>
                <w:szCs w:val="28"/>
              </w:rPr>
            </w:pPr>
          </w:p>
        </w:tc>
        <w:tc>
          <w:tcPr>
            <w:tcW w:w="1662" w:type="dxa"/>
            <w:vAlign w:val="center"/>
          </w:tcPr>
          <w:p w14:paraId="62672230" w14:textId="447F8F32" w:rsidR="00BB22AC" w:rsidRPr="00644A8C" w:rsidRDefault="00BB22AC" w:rsidP="00BB22AC">
            <w:pPr>
              <w:jc w:val="center"/>
              <w:rPr>
                <w:sz w:val="28"/>
                <w:szCs w:val="28"/>
              </w:rPr>
            </w:pPr>
            <w:r w:rsidRPr="00644A8C">
              <w:rPr>
                <w:sz w:val="28"/>
                <w:szCs w:val="28"/>
              </w:rPr>
              <w:t>T/C</w:t>
            </w:r>
          </w:p>
        </w:tc>
        <w:tc>
          <w:tcPr>
            <w:tcW w:w="1662" w:type="dxa"/>
            <w:vAlign w:val="center"/>
          </w:tcPr>
          <w:p w14:paraId="29977C48" w14:textId="77777777" w:rsidR="00BB22AC" w:rsidRPr="00644A8C" w:rsidRDefault="00BB22AC" w:rsidP="00BB22AC">
            <w:pPr>
              <w:jc w:val="center"/>
              <w:rPr>
                <w:sz w:val="28"/>
                <w:szCs w:val="28"/>
              </w:rPr>
            </w:pPr>
            <w:r w:rsidRPr="00644A8C">
              <w:rPr>
                <w:sz w:val="28"/>
                <w:szCs w:val="28"/>
              </w:rPr>
              <w:t>16</w:t>
            </w:r>
          </w:p>
        </w:tc>
        <w:tc>
          <w:tcPr>
            <w:tcW w:w="1662" w:type="dxa"/>
            <w:vAlign w:val="center"/>
          </w:tcPr>
          <w:p w14:paraId="56358CEF" w14:textId="77777777" w:rsidR="00BB22AC" w:rsidRDefault="00BB22AC" w:rsidP="00BB22AC">
            <w:pPr>
              <w:jc w:val="center"/>
              <w:rPr>
                <w:sz w:val="28"/>
                <w:szCs w:val="28"/>
              </w:rPr>
            </w:pPr>
          </w:p>
          <w:p w14:paraId="4D631870" w14:textId="7CDA1A72" w:rsidR="00BB22AC" w:rsidRDefault="00BB22AC" w:rsidP="00BB22AC">
            <w:pPr>
              <w:jc w:val="center"/>
              <w:rPr>
                <w:sz w:val="28"/>
                <w:szCs w:val="28"/>
              </w:rPr>
            </w:pPr>
            <w:r w:rsidRPr="00644A8C">
              <w:rPr>
                <w:sz w:val="28"/>
                <w:szCs w:val="28"/>
              </w:rPr>
              <w:t>13 – 18</w:t>
            </w:r>
          </w:p>
          <w:p w14:paraId="33879EC3" w14:textId="77777777" w:rsidR="00BB22AC" w:rsidRPr="00644A8C" w:rsidRDefault="00BB22AC" w:rsidP="00BB22AC">
            <w:pPr>
              <w:jc w:val="center"/>
              <w:rPr>
                <w:sz w:val="28"/>
                <w:szCs w:val="28"/>
              </w:rPr>
            </w:pPr>
          </w:p>
        </w:tc>
        <w:tc>
          <w:tcPr>
            <w:tcW w:w="1662" w:type="dxa"/>
            <w:vAlign w:val="center"/>
          </w:tcPr>
          <w:p w14:paraId="74E2790D" w14:textId="77777777" w:rsidR="00BB22AC" w:rsidRPr="00644A8C" w:rsidRDefault="00BB22AC" w:rsidP="00BB22AC">
            <w:pPr>
              <w:jc w:val="center"/>
              <w:rPr>
                <w:sz w:val="28"/>
                <w:szCs w:val="28"/>
              </w:rPr>
            </w:pPr>
            <w:r w:rsidRPr="00644A8C">
              <w:rPr>
                <w:sz w:val="28"/>
                <w:szCs w:val="28"/>
              </w:rPr>
              <w:t>137</w:t>
            </w:r>
          </w:p>
        </w:tc>
        <w:tc>
          <w:tcPr>
            <w:tcW w:w="1662" w:type="dxa"/>
            <w:vMerge/>
          </w:tcPr>
          <w:p w14:paraId="2F4ADC3D" w14:textId="77777777" w:rsidR="00BB22AC" w:rsidRPr="00644A8C" w:rsidRDefault="00BB22AC" w:rsidP="00BB22AC">
            <w:pPr>
              <w:jc w:val="center"/>
              <w:rPr>
                <w:sz w:val="28"/>
                <w:szCs w:val="28"/>
              </w:rPr>
            </w:pPr>
          </w:p>
        </w:tc>
      </w:tr>
      <w:tr w:rsidR="00BB22AC" w:rsidRPr="00644A8C" w14:paraId="26AF3CF0" w14:textId="77777777" w:rsidTr="00CF6228">
        <w:trPr>
          <w:jc w:val="center"/>
        </w:trPr>
        <w:tc>
          <w:tcPr>
            <w:tcW w:w="1662" w:type="dxa"/>
            <w:vMerge/>
          </w:tcPr>
          <w:p w14:paraId="3CCBF7E2" w14:textId="77777777" w:rsidR="00BB22AC" w:rsidRPr="00644A8C" w:rsidRDefault="00BB22AC" w:rsidP="00BB22AC">
            <w:pPr>
              <w:jc w:val="center"/>
              <w:rPr>
                <w:sz w:val="28"/>
                <w:szCs w:val="28"/>
              </w:rPr>
            </w:pPr>
          </w:p>
        </w:tc>
        <w:tc>
          <w:tcPr>
            <w:tcW w:w="1662" w:type="dxa"/>
            <w:vAlign w:val="center"/>
          </w:tcPr>
          <w:p w14:paraId="77F1757C" w14:textId="359FFB24" w:rsidR="00BB22AC" w:rsidRPr="00644A8C" w:rsidRDefault="00BB22AC" w:rsidP="00BB22AC">
            <w:pPr>
              <w:jc w:val="center"/>
              <w:rPr>
                <w:sz w:val="28"/>
                <w:szCs w:val="28"/>
              </w:rPr>
            </w:pPr>
            <w:r w:rsidRPr="00644A8C">
              <w:rPr>
                <w:sz w:val="28"/>
                <w:szCs w:val="28"/>
              </w:rPr>
              <w:t>C/C</w:t>
            </w:r>
          </w:p>
        </w:tc>
        <w:tc>
          <w:tcPr>
            <w:tcW w:w="1662" w:type="dxa"/>
            <w:vAlign w:val="center"/>
          </w:tcPr>
          <w:p w14:paraId="053514D4" w14:textId="55726D77" w:rsidR="00BB22AC" w:rsidRPr="00644A8C" w:rsidRDefault="00BB22AC" w:rsidP="00BB22AC">
            <w:pPr>
              <w:jc w:val="center"/>
              <w:rPr>
                <w:sz w:val="28"/>
                <w:szCs w:val="28"/>
              </w:rPr>
            </w:pPr>
            <w:r w:rsidRPr="00644A8C">
              <w:rPr>
                <w:sz w:val="28"/>
                <w:szCs w:val="28"/>
              </w:rPr>
              <w:t>15</w:t>
            </w:r>
          </w:p>
        </w:tc>
        <w:tc>
          <w:tcPr>
            <w:tcW w:w="1662" w:type="dxa"/>
            <w:vAlign w:val="center"/>
          </w:tcPr>
          <w:p w14:paraId="21DE62D2" w14:textId="77777777" w:rsidR="00BB22AC" w:rsidRDefault="00BB22AC" w:rsidP="00BB22AC">
            <w:pPr>
              <w:jc w:val="center"/>
              <w:rPr>
                <w:sz w:val="28"/>
                <w:szCs w:val="28"/>
              </w:rPr>
            </w:pPr>
          </w:p>
          <w:p w14:paraId="6B81DE0A" w14:textId="77777777" w:rsidR="00BB22AC" w:rsidRDefault="00BB22AC" w:rsidP="00BB22AC">
            <w:pPr>
              <w:jc w:val="center"/>
              <w:rPr>
                <w:sz w:val="28"/>
                <w:szCs w:val="28"/>
              </w:rPr>
            </w:pPr>
            <w:r w:rsidRPr="00644A8C">
              <w:rPr>
                <w:sz w:val="28"/>
                <w:szCs w:val="28"/>
              </w:rPr>
              <w:t>11 – 21</w:t>
            </w:r>
          </w:p>
          <w:p w14:paraId="606CC961" w14:textId="77777777" w:rsidR="00BB22AC" w:rsidRPr="00644A8C" w:rsidRDefault="00BB22AC" w:rsidP="00BB22AC">
            <w:pPr>
              <w:jc w:val="center"/>
              <w:rPr>
                <w:sz w:val="28"/>
                <w:szCs w:val="28"/>
              </w:rPr>
            </w:pPr>
          </w:p>
        </w:tc>
        <w:tc>
          <w:tcPr>
            <w:tcW w:w="1662" w:type="dxa"/>
            <w:vAlign w:val="center"/>
          </w:tcPr>
          <w:p w14:paraId="48766933" w14:textId="703017F9" w:rsidR="00BB22AC" w:rsidRPr="00644A8C" w:rsidRDefault="00BB22AC" w:rsidP="00BB22AC">
            <w:pPr>
              <w:jc w:val="center"/>
              <w:rPr>
                <w:sz w:val="28"/>
                <w:szCs w:val="28"/>
              </w:rPr>
            </w:pPr>
            <w:r w:rsidRPr="00644A8C">
              <w:rPr>
                <w:sz w:val="28"/>
                <w:szCs w:val="28"/>
              </w:rPr>
              <w:t>25</w:t>
            </w:r>
          </w:p>
        </w:tc>
        <w:tc>
          <w:tcPr>
            <w:tcW w:w="1662" w:type="dxa"/>
            <w:vMerge/>
          </w:tcPr>
          <w:p w14:paraId="01AEB700" w14:textId="77777777" w:rsidR="00BB22AC" w:rsidRPr="00644A8C" w:rsidRDefault="00BB22AC" w:rsidP="00BB22AC">
            <w:pPr>
              <w:jc w:val="center"/>
              <w:rPr>
                <w:sz w:val="28"/>
                <w:szCs w:val="28"/>
              </w:rPr>
            </w:pPr>
          </w:p>
        </w:tc>
      </w:tr>
    </w:tbl>
    <w:p w14:paraId="2BC19709" w14:textId="77777777" w:rsidR="00A94D6C" w:rsidRPr="00644A8C" w:rsidRDefault="00A94D6C" w:rsidP="00BB22AC">
      <w:pPr>
        <w:jc w:val="center"/>
        <w:rPr>
          <w:sz w:val="28"/>
          <w:szCs w:val="28"/>
        </w:rPr>
      </w:pPr>
    </w:p>
    <w:p w14:paraId="3CCC0890" w14:textId="6024F976" w:rsidR="00A94D6C" w:rsidRDefault="00A94D6C" w:rsidP="00BB22AC">
      <w:pPr>
        <w:ind w:firstLine="720"/>
        <w:jc w:val="both"/>
        <w:rPr>
          <w:sz w:val="28"/>
          <w:szCs w:val="28"/>
        </w:rPr>
      </w:pPr>
      <w:r w:rsidRPr="00644A8C">
        <w:rPr>
          <w:sz w:val="28"/>
          <w:szCs w:val="28"/>
        </w:rPr>
        <w:t xml:space="preserve">VDR генінің әрбір генотипіне сәйкес жүргізілген салыстыру талдау кезінде статистикалық маңызды айырмашылықтар табылмады (қолданылған әдіс: Крускал-Уоллис сынағы). Бірақ </w:t>
      </w:r>
      <w:r w:rsidR="00BB22AC" w:rsidRPr="00644A8C">
        <w:rPr>
          <w:sz w:val="28"/>
          <w:szCs w:val="28"/>
        </w:rPr>
        <w:t xml:space="preserve">T/T </w:t>
      </w:r>
      <w:r w:rsidRPr="00644A8C">
        <w:rPr>
          <w:sz w:val="28"/>
          <w:szCs w:val="28"/>
        </w:rPr>
        <w:t xml:space="preserve">генотипі кездескен қыз балалар саны </w:t>
      </w:r>
      <w:r w:rsidR="00BB22AC" w:rsidRPr="00644A8C">
        <w:rPr>
          <w:sz w:val="28"/>
          <w:szCs w:val="28"/>
        </w:rPr>
        <w:t>C/C</w:t>
      </w:r>
      <w:r w:rsidRPr="00644A8C">
        <w:rPr>
          <w:sz w:val="28"/>
          <w:szCs w:val="28"/>
        </w:rPr>
        <w:t xml:space="preserve"> генотипімен салыстырғанда 9,9 есе көп болды. </w:t>
      </w:r>
    </w:p>
    <w:p w14:paraId="077856BB" w14:textId="77777777" w:rsidR="00BB22AC" w:rsidRDefault="00BB22AC" w:rsidP="002B7DF3">
      <w:pPr>
        <w:jc w:val="both"/>
        <w:rPr>
          <w:sz w:val="28"/>
          <w:szCs w:val="28"/>
        </w:rPr>
      </w:pPr>
    </w:p>
    <w:p w14:paraId="7325861D" w14:textId="49E01555" w:rsidR="00D94D87" w:rsidRDefault="00D677E1" w:rsidP="00BB22AC">
      <w:pPr>
        <w:jc w:val="center"/>
        <w:rPr>
          <w:sz w:val="20"/>
          <w:szCs w:val="20"/>
        </w:rPr>
      </w:pPr>
      <w:r>
        <w:object w:dxaOrig="10908" w:dyaOrig="8846" w14:anchorId="54C44146">
          <v:shape id="_x0000_i1032" type="#_x0000_t75" style="width:442.5pt;height:447.5pt" o:ole="">
            <v:imagedata r:id="rId38" o:title=""/>
          </v:shape>
          <o:OLEObject Type="Embed" ProgID="Prism9.Document" ShapeID="_x0000_i1032" DrawAspect="Content" ObjectID="_1758354151" r:id="rId39"/>
        </w:object>
      </w:r>
    </w:p>
    <w:p w14:paraId="083D8A42" w14:textId="07B80FD0" w:rsidR="00D94D87" w:rsidRPr="00BB22AC" w:rsidRDefault="00D94D87" w:rsidP="00BB22AC">
      <w:pPr>
        <w:ind w:firstLine="708"/>
        <w:jc w:val="both"/>
        <w:rPr>
          <w:sz w:val="28"/>
          <w:szCs w:val="28"/>
        </w:rPr>
      </w:pPr>
      <w:r w:rsidRPr="00BB22AC">
        <w:rPr>
          <w:sz w:val="28"/>
          <w:szCs w:val="28"/>
        </w:rPr>
        <w:t>Ескерту: * - p&lt; 0,00</w:t>
      </w:r>
      <w:r w:rsidR="002633E1" w:rsidRPr="002633E1">
        <w:rPr>
          <w:sz w:val="28"/>
          <w:szCs w:val="28"/>
        </w:rPr>
        <w:t>0</w:t>
      </w:r>
      <w:r w:rsidRPr="00BB22AC">
        <w:rPr>
          <w:sz w:val="28"/>
          <w:szCs w:val="28"/>
        </w:rPr>
        <w:t>1 Т</w:t>
      </w:r>
      <w:r w:rsidR="00BB22AC" w:rsidRPr="00BB22AC">
        <w:rPr>
          <w:sz w:val="28"/>
          <w:szCs w:val="28"/>
        </w:rPr>
        <w:t>/</w:t>
      </w:r>
      <w:r w:rsidRPr="00BB22AC">
        <w:rPr>
          <w:sz w:val="28"/>
          <w:szCs w:val="28"/>
        </w:rPr>
        <w:t>Т және Т</w:t>
      </w:r>
      <w:r w:rsidR="00BB22AC" w:rsidRPr="00BB22AC">
        <w:rPr>
          <w:sz w:val="28"/>
          <w:szCs w:val="28"/>
        </w:rPr>
        <w:t>/</w:t>
      </w:r>
      <w:r w:rsidRPr="00BB22AC">
        <w:rPr>
          <w:sz w:val="28"/>
          <w:szCs w:val="28"/>
        </w:rPr>
        <w:t>С генотипі арасында</w:t>
      </w:r>
      <w:r w:rsidR="002633E1">
        <w:rPr>
          <w:sz w:val="28"/>
          <w:szCs w:val="28"/>
        </w:rPr>
        <w:t xml:space="preserve">ғы </w:t>
      </w:r>
      <w:r w:rsidR="002633E1" w:rsidRPr="00BB22AC">
        <w:rPr>
          <w:sz w:val="28"/>
          <w:szCs w:val="28"/>
        </w:rPr>
        <w:t xml:space="preserve">екі топ </w:t>
      </w:r>
      <w:r w:rsidR="002633E1">
        <w:rPr>
          <w:sz w:val="28"/>
          <w:szCs w:val="28"/>
        </w:rPr>
        <w:t>бойынша</w:t>
      </w:r>
      <w:r w:rsidRPr="00BB22AC">
        <w:rPr>
          <w:sz w:val="28"/>
          <w:szCs w:val="28"/>
        </w:rPr>
        <w:t xml:space="preserve"> статистикалық </w:t>
      </w:r>
      <w:r w:rsidR="002633E1">
        <w:rPr>
          <w:sz w:val="28"/>
          <w:szCs w:val="28"/>
        </w:rPr>
        <w:t>айқын</w:t>
      </w:r>
      <w:r w:rsidRPr="00BB22AC">
        <w:rPr>
          <w:sz w:val="28"/>
          <w:szCs w:val="28"/>
        </w:rPr>
        <w:t xml:space="preserve"> айырмашылық</w:t>
      </w:r>
    </w:p>
    <w:p w14:paraId="3BEDAD77" w14:textId="707E4098" w:rsidR="00D94D87" w:rsidRPr="00BB22AC" w:rsidRDefault="00D94D87" w:rsidP="00BB22AC">
      <w:pPr>
        <w:ind w:firstLine="708"/>
        <w:jc w:val="both"/>
        <w:rPr>
          <w:sz w:val="28"/>
          <w:szCs w:val="28"/>
        </w:rPr>
      </w:pPr>
      <w:r w:rsidRPr="00BB22AC">
        <w:rPr>
          <w:sz w:val="28"/>
          <w:szCs w:val="28"/>
        </w:rPr>
        <w:t>** - p&lt;</w:t>
      </w:r>
      <w:r w:rsidR="002633E1">
        <w:rPr>
          <w:sz w:val="28"/>
          <w:szCs w:val="28"/>
          <w:lang w:val="ru-RU"/>
        </w:rPr>
        <w:t xml:space="preserve"> </w:t>
      </w:r>
      <w:r w:rsidRPr="00BB22AC">
        <w:rPr>
          <w:sz w:val="28"/>
          <w:szCs w:val="28"/>
        </w:rPr>
        <w:t>0,00</w:t>
      </w:r>
      <w:r w:rsidR="002633E1" w:rsidRPr="002633E1">
        <w:rPr>
          <w:sz w:val="28"/>
          <w:szCs w:val="28"/>
          <w:lang w:val="ru-RU"/>
        </w:rPr>
        <w:t>0</w:t>
      </w:r>
      <w:r w:rsidRPr="00BB22AC">
        <w:rPr>
          <w:sz w:val="28"/>
          <w:szCs w:val="28"/>
        </w:rPr>
        <w:t>1 Т</w:t>
      </w:r>
      <w:r w:rsidR="00BB22AC" w:rsidRPr="00BB22AC">
        <w:rPr>
          <w:sz w:val="28"/>
          <w:szCs w:val="28"/>
          <w:lang w:val="ru-RU"/>
        </w:rPr>
        <w:t>/</w:t>
      </w:r>
      <w:r w:rsidR="002633E1">
        <w:rPr>
          <w:sz w:val="28"/>
          <w:szCs w:val="28"/>
        </w:rPr>
        <w:t xml:space="preserve">Т </w:t>
      </w:r>
      <w:r w:rsidRPr="00BB22AC">
        <w:rPr>
          <w:sz w:val="28"/>
          <w:szCs w:val="28"/>
        </w:rPr>
        <w:t>және С</w:t>
      </w:r>
      <w:r w:rsidR="00BB22AC" w:rsidRPr="00BB22AC">
        <w:rPr>
          <w:sz w:val="28"/>
          <w:szCs w:val="28"/>
          <w:lang w:val="ru-RU"/>
        </w:rPr>
        <w:t>/</w:t>
      </w:r>
      <w:r w:rsidRPr="00BB22AC">
        <w:rPr>
          <w:sz w:val="28"/>
          <w:szCs w:val="28"/>
        </w:rPr>
        <w:t>С генотип</w:t>
      </w:r>
      <w:r w:rsidR="002633E1">
        <w:rPr>
          <w:sz w:val="28"/>
          <w:szCs w:val="28"/>
        </w:rPr>
        <w:t>тер</w:t>
      </w:r>
      <w:r w:rsidRPr="00BB22AC">
        <w:rPr>
          <w:sz w:val="28"/>
          <w:szCs w:val="28"/>
        </w:rPr>
        <w:t xml:space="preserve"> арасында статистикалық </w:t>
      </w:r>
      <w:r w:rsidR="002633E1">
        <w:rPr>
          <w:sz w:val="28"/>
          <w:szCs w:val="28"/>
        </w:rPr>
        <w:t>айқын</w:t>
      </w:r>
      <w:r w:rsidRPr="00BB22AC">
        <w:rPr>
          <w:sz w:val="28"/>
          <w:szCs w:val="28"/>
        </w:rPr>
        <w:t xml:space="preserve"> айырмашыл</w:t>
      </w:r>
      <w:r w:rsidR="002633E1">
        <w:rPr>
          <w:sz w:val="28"/>
          <w:szCs w:val="28"/>
        </w:rPr>
        <w:t>ық</w:t>
      </w:r>
    </w:p>
    <w:p w14:paraId="28247D82" w14:textId="7F1187F8" w:rsidR="00D94D87" w:rsidRDefault="00D94D87" w:rsidP="00BB22AC">
      <w:pPr>
        <w:ind w:firstLine="708"/>
        <w:jc w:val="both"/>
        <w:rPr>
          <w:sz w:val="28"/>
          <w:szCs w:val="28"/>
        </w:rPr>
      </w:pPr>
      <w:r w:rsidRPr="00BB22AC">
        <w:rPr>
          <w:sz w:val="28"/>
          <w:szCs w:val="28"/>
        </w:rPr>
        <w:t xml:space="preserve"> - p= 0</w:t>
      </w:r>
      <w:r w:rsidR="002633E1">
        <w:rPr>
          <w:sz w:val="28"/>
          <w:szCs w:val="28"/>
        </w:rPr>
        <w:t>,</w:t>
      </w:r>
      <w:r w:rsidR="002633E1" w:rsidRPr="002633E1">
        <w:rPr>
          <w:sz w:val="28"/>
          <w:szCs w:val="28"/>
        </w:rPr>
        <w:t>63</w:t>
      </w:r>
      <w:r w:rsidRPr="00BB22AC">
        <w:rPr>
          <w:sz w:val="28"/>
          <w:szCs w:val="28"/>
        </w:rPr>
        <w:t xml:space="preserve"> екі топ арасында </w:t>
      </w:r>
      <w:r w:rsidR="002633E1" w:rsidRPr="00BB22AC">
        <w:rPr>
          <w:sz w:val="28"/>
          <w:szCs w:val="28"/>
        </w:rPr>
        <w:t>Т</w:t>
      </w:r>
      <w:r w:rsidR="002633E1" w:rsidRPr="002633E1">
        <w:rPr>
          <w:sz w:val="28"/>
          <w:szCs w:val="28"/>
        </w:rPr>
        <w:t>/</w:t>
      </w:r>
      <w:r w:rsidR="002633E1" w:rsidRPr="00BB22AC">
        <w:rPr>
          <w:sz w:val="28"/>
          <w:szCs w:val="28"/>
        </w:rPr>
        <w:t xml:space="preserve">С </w:t>
      </w:r>
      <w:r w:rsidR="002633E1" w:rsidRPr="002633E1">
        <w:rPr>
          <w:sz w:val="28"/>
          <w:szCs w:val="28"/>
        </w:rPr>
        <w:t>ж</w:t>
      </w:r>
      <w:r w:rsidR="002633E1">
        <w:rPr>
          <w:sz w:val="28"/>
          <w:szCs w:val="28"/>
        </w:rPr>
        <w:t xml:space="preserve">әне </w:t>
      </w:r>
      <w:r w:rsidRPr="00BB22AC">
        <w:rPr>
          <w:sz w:val="28"/>
          <w:szCs w:val="28"/>
        </w:rPr>
        <w:t>С</w:t>
      </w:r>
      <w:r w:rsidR="00BB22AC" w:rsidRPr="002633E1">
        <w:rPr>
          <w:sz w:val="28"/>
          <w:szCs w:val="28"/>
        </w:rPr>
        <w:t>/</w:t>
      </w:r>
      <w:r w:rsidRPr="00BB22AC">
        <w:rPr>
          <w:sz w:val="28"/>
          <w:szCs w:val="28"/>
        </w:rPr>
        <w:t>С</w:t>
      </w:r>
      <w:r w:rsidR="002633E1">
        <w:rPr>
          <w:sz w:val="28"/>
          <w:szCs w:val="28"/>
        </w:rPr>
        <w:t xml:space="preserve"> </w:t>
      </w:r>
      <w:r w:rsidRPr="00BB22AC">
        <w:rPr>
          <w:sz w:val="28"/>
          <w:szCs w:val="28"/>
        </w:rPr>
        <w:t>генотип</w:t>
      </w:r>
      <w:r w:rsidR="002633E1">
        <w:rPr>
          <w:sz w:val="28"/>
          <w:szCs w:val="28"/>
        </w:rPr>
        <w:t>тер</w:t>
      </w:r>
      <w:r w:rsidRPr="00BB22AC">
        <w:rPr>
          <w:sz w:val="28"/>
          <w:szCs w:val="28"/>
        </w:rPr>
        <w:t xml:space="preserve"> арасында статистикалық айырмашылық</w:t>
      </w:r>
      <w:r w:rsidR="002633E1">
        <w:rPr>
          <w:sz w:val="28"/>
          <w:szCs w:val="28"/>
        </w:rPr>
        <w:t>тың болмауы</w:t>
      </w:r>
    </w:p>
    <w:p w14:paraId="0F6174AB" w14:textId="77777777" w:rsidR="002633E1" w:rsidRDefault="002633E1" w:rsidP="00BB22AC">
      <w:pPr>
        <w:ind w:firstLine="708"/>
        <w:jc w:val="both"/>
        <w:rPr>
          <w:sz w:val="28"/>
          <w:szCs w:val="28"/>
        </w:rPr>
      </w:pPr>
    </w:p>
    <w:p w14:paraId="3C1F4805" w14:textId="765F6AAB" w:rsidR="002633E1" w:rsidRPr="00BB22AC" w:rsidRDefault="002633E1" w:rsidP="002633E1">
      <w:pPr>
        <w:jc w:val="both"/>
        <w:rPr>
          <w:sz w:val="28"/>
          <w:szCs w:val="28"/>
        </w:rPr>
      </w:pPr>
      <w:r w:rsidRPr="00BB22AC">
        <w:rPr>
          <w:sz w:val="28"/>
          <w:szCs w:val="28"/>
        </w:rPr>
        <w:t>1</w:t>
      </w:r>
      <w:r w:rsidR="00837646" w:rsidRPr="00837646">
        <w:rPr>
          <w:sz w:val="28"/>
          <w:szCs w:val="28"/>
        </w:rPr>
        <w:t>1</w:t>
      </w:r>
      <w:r w:rsidRPr="00BB22AC">
        <w:rPr>
          <w:sz w:val="28"/>
          <w:szCs w:val="28"/>
        </w:rPr>
        <w:t xml:space="preserve"> </w:t>
      </w:r>
      <w:r>
        <w:rPr>
          <w:sz w:val="28"/>
          <w:szCs w:val="28"/>
        </w:rPr>
        <w:t>сурет</w:t>
      </w:r>
      <w:r w:rsidRPr="00BB22AC">
        <w:rPr>
          <w:sz w:val="28"/>
          <w:szCs w:val="28"/>
        </w:rPr>
        <w:t xml:space="preserve"> -</w:t>
      </w:r>
      <w:r>
        <w:rPr>
          <w:sz w:val="28"/>
          <w:szCs w:val="28"/>
        </w:rPr>
        <w:t xml:space="preserve"> </w:t>
      </w:r>
      <w:r w:rsidRPr="00D91F06">
        <w:rPr>
          <w:sz w:val="28"/>
          <w:szCs w:val="28"/>
        </w:rPr>
        <w:t>жағдай және бақылау топтарындағы VDR гені генотиптерінің</w:t>
      </w:r>
      <w:r>
        <w:rPr>
          <w:sz w:val="28"/>
          <w:szCs w:val="28"/>
        </w:rPr>
        <w:t xml:space="preserve"> </w:t>
      </w:r>
      <w:r w:rsidRPr="00D91F06">
        <w:rPr>
          <w:sz w:val="28"/>
          <w:szCs w:val="28"/>
        </w:rPr>
        <w:t>жиілігі</w:t>
      </w:r>
      <w:r>
        <w:rPr>
          <w:sz w:val="28"/>
          <w:szCs w:val="28"/>
        </w:rPr>
        <w:t xml:space="preserve">нің </w:t>
      </w:r>
      <w:r w:rsidRPr="00D91F06">
        <w:rPr>
          <w:sz w:val="28"/>
          <w:szCs w:val="28"/>
        </w:rPr>
        <w:t xml:space="preserve">салыстырмалы </w:t>
      </w:r>
      <w:r>
        <w:rPr>
          <w:sz w:val="28"/>
          <w:szCs w:val="28"/>
        </w:rPr>
        <w:t>анализі</w:t>
      </w:r>
    </w:p>
    <w:p w14:paraId="587782AE" w14:textId="77777777" w:rsidR="00D91F06" w:rsidRPr="00C12633" w:rsidRDefault="00D91F06" w:rsidP="00D94D87">
      <w:pPr>
        <w:ind w:firstLine="708"/>
        <w:jc w:val="both"/>
        <w:rPr>
          <w:sz w:val="20"/>
          <w:szCs w:val="20"/>
        </w:rPr>
      </w:pPr>
    </w:p>
    <w:p w14:paraId="7C845B4C" w14:textId="57405470" w:rsidR="002633E1" w:rsidRDefault="002633E1" w:rsidP="002633E1">
      <w:pPr>
        <w:ind w:firstLine="708"/>
        <w:jc w:val="both"/>
        <w:rPr>
          <w:sz w:val="28"/>
          <w:szCs w:val="28"/>
        </w:rPr>
      </w:pPr>
      <w:r>
        <w:rPr>
          <w:sz w:val="28"/>
          <w:szCs w:val="28"/>
        </w:rPr>
        <w:t>Ж</w:t>
      </w:r>
      <w:r w:rsidR="00D94D87" w:rsidRPr="00D91F06">
        <w:rPr>
          <w:sz w:val="28"/>
          <w:szCs w:val="28"/>
        </w:rPr>
        <w:t>ағдай және бақылау топтарындағы жасөспірім қыз балалардың арасында VDR генінің генотиптерінің</w:t>
      </w:r>
      <w:r>
        <w:rPr>
          <w:sz w:val="28"/>
          <w:szCs w:val="28"/>
        </w:rPr>
        <w:t xml:space="preserve"> </w:t>
      </w:r>
      <w:r w:rsidR="00D94D87" w:rsidRPr="00D91F06">
        <w:rPr>
          <w:sz w:val="28"/>
          <w:szCs w:val="28"/>
        </w:rPr>
        <w:t xml:space="preserve">жиілігі бойынша салыстырмалы </w:t>
      </w:r>
      <w:r w:rsidR="00D91F06">
        <w:rPr>
          <w:sz w:val="28"/>
          <w:szCs w:val="28"/>
        </w:rPr>
        <w:t xml:space="preserve">анализінде </w:t>
      </w:r>
      <w:r w:rsidR="00D91F06" w:rsidRPr="00D91F06">
        <w:rPr>
          <w:sz w:val="28"/>
          <w:szCs w:val="28"/>
        </w:rPr>
        <w:t xml:space="preserve">топтар арасында генотиптер бойынша айырмашылық бар екені анықталды. </w:t>
      </w:r>
      <w:r w:rsidRPr="00BB22AC">
        <w:rPr>
          <w:sz w:val="28"/>
          <w:szCs w:val="28"/>
        </w:rPr>
        <w:t>Т/Т және Т/С</w:t>
      </w:r>
      <w:r>
        <w:rPr>
          <w:sz w:val="28"/>
          <w:szCs w:val="28"/>
        </w:rPr>
        <w:t xml:space="preserve">, </w:t>
      </w:r>
      <w:r w:rsidRPr="00BB22AC">
        <w:rPr>
          <w:sz w:val="28"/>
          <w:szCs w:val="28"/>
        </w:rPr>
        <w:t>Т</w:t>
      </w:r>
      <w:r w:rsidRPr="002633E1">
        <w:rPr>
          <w:sz w:val="28"/>
          <w:szCs w:val="28"/>
        </w:rPr>
        <w:t>/</w:t>
      </w:r>
      <w:r>
        <w:rPr>
          <w:sz w:val="28"/>
          <w:szCs w:val="28"/>
        </w:rPr>
        <w:t xml:space="preserve">Т </w:t>
      </w:r>
      <w:r w:rsidRPr="00BB22AC">
        <w:rPr>
          <w:sz w:val="28"/>
          <w:szCs w:val="28"/>
        </w:rPr>
        <w:t>және С</w:t>
      </w:r>
      <w:r w:rsidRPr="002633E1">
        <w:rPr>
          <w:sz w:val="28"/>
          <w:szCs w:val="28"/>
        </w:rPr>
        <w:t>/</w:t>
      </w:r>
      <w:r w:rsidRPr="00BB22AC">
        <w:rPr>
          <w:sz w:val="28"/>
          <w:szCs w:val="28"/>
        </w:rPr>
        <w:t>С</w:t>
      </w:r>
      <w:r>
        <w:rPr>
          <w:sz w:val="28"/>
          <w:szCs w:val="28"/>
        </w:rPr>
        <w:t xml:space="preserve"> </w:t>
      </w:r>
      <w:r w:rsidRPr="00D91F06">
        <w:rPr>
          <w:sz w:val="28"/>
          <w:szCs w:val="28"/>
        </w:rPr>
        <w:t>генотиптерінің</w:t>
      </w:r>
      <w:r>
        <w:rPr>
          <w:sz w:val="28"/>
          <w:szCs w:val="28"/>
        </w:rPr>
        <w:t xml:space="preserve"> </w:t>
      </w:r>
      <w:r w:rsidRPr="00D91F06">
        <w:rPr>
          <w:sz w:val="28"/>
          <w:szCs w:val="28"/>
        </w:rPr>
        <w:t>жиілігі бойынша</w:t>
      </w:r>
      <w:r>
        <w:rPr>
          <w:sz w:val="28"/>
          <w:szCs w:val="28"/>
        </w:rPr>
        <w:t xml:space="preserve"> екі т</w:t>
      </w:r>
      <w:r w:rsidRPr="00D91F06">
        <w:rPr>
          <w:sz w:val="28"/>
          <w:szCs w:val="28"/>
        </w:rPr>
        <w:t>оп</w:t>
      </w:r>
      <w:r>
        <w:rPr>
          <w:sz w:val="28"/>
          <w:szCs w:val="28"/>
        </w:rPr>
        <w:t xml:space="preserve"> </w:t>
      </w:r>
      <w:r w:rsidRPr="00D91F06">
        <w:rPr>
          <w:sz w:val="28"/>
          <w:szCs w:val="28"/>
        </w:rPr>
        <w:t xml:space="preserve">арасында </w:t>
      </w:r>
      <w:r>
        <w:rPr>
          <w:sz w:val="28"/>
          <w:szCs w:val="28"/>
        </w:rPr>
        <w:t xml:space="preserve">статистикалық мәнді </w:t>
      </w:r>
      <w:r w:rsidRPr="00D91F06">
        <w:rPr>
          <w:sz w:val="28"/>
          <w:szCs w:val="28"/>
        </w:rPr>
        <w:t xml:space="preserve">айырмашылық </w:t>
      </w:r>
      <w:r>
        <w:rPr>
          <w:sz w:val="28"/>
          <w:szCs w:val="28"/>
        </w:rPr>
        <w:t xml:space="preserve">табылды. Ал </w:t>
      </w:r>
      <w:r w:rsidRPr="00BB22AC">
        <w:rPr>
          <w:sz w:val="28"/>
          <w:szCs w:val="28"/>
        </w:rPr>
        <w:t>Т</w:t>
      </w:r>
      <w:r w:rsidRPr="002633E1">
        <w:rPr>
          <w:sz w:val="28"/>
          <w:szCs w:val="28"/>
        </w:rPr>
        <w:t>/</w:t>
      </w:r>
      <w:r w:rsidRPr="00BB22AC">
        <w:rPr>
          <w:sz w:val="28"/>
          <w:szCs w:val="28"/>
        </w:rPr>
        <w:t xml:space="preserve">С </w:t>
      </w:r>
      <w:r w:rsidRPr="002633E1">
        <w:rPr>
          <w:sz w:val="28"/>
          <w:szCs w:val="28"/>
        </w:rPr>
        <w:t>ж</w:t>
      </w:r>
      <w:r>
        <w:rPr>
          <w:sz w:val="28"/>
          <w:szCs w:val="28"/>
        </w:rPr>
        <w:t xml:space="preserve">әне </w:t>
      </w:r>
      <w:r w:rsidRPr="00BB22AC">
        <w:rPr>
          <w:sz w:val="28"/>
          <w:szCs w:val="28"/>
        </w:rPr>
        <w:t>С</w:t>
      </w:r>
      <w:r w:rsidRPr="002633E1">
        <w:rPr>
          <w:sz w:val="28"/>
          <w:szCs w:val="28"/>
        </w:rPr>
        <w:t>/</w:t>
      </w:r>
      <w:r w:rsidRPr="00BB22AC">
        <w:rPr>
          <w:sz w:val="28"/>
          <w:szCs w:val="28"/>
        </w:rPr>
        <w:t>С</w:t>
      </w:r>
      <w:r>
        <w:rPr>
          <w:sz w:val="28"/>
          <w:szCs w:val="28"/>
        </w:rPr>
        <w:t xml:space="preserve"> </w:t>
      </w:r>
      <w:r w:rsidRPr="00BB22AC">
        <w:rPr>
          <w:sz w:val="28"/>
          <w:szCs w:val="28"/>
        </w:rPr>
        <w:lastRenderedPageBreak/>
        <w:t>генотип</w:t>
      </w:r>
      <w:r>
        <w:rPr>
          <w:sz w:val="28"/>
          <w:szCs w:val="28"/>
        </w:rPr>
        <w:t>тер бойынша</w:t>
      </w:r>
      <w:r w:rsidRPr="00BB22AC">
        <w:rPr>
          <w:sz w:val="28"/>
          <w:szCs w:val="28"/>
        </w:rPr>
        <w:t xml:space="preserve"> статистикалық айырмашылық</w:t>
      </w:r>
      <w:r>
        <w:rPr>
          <w:sz w:val="28"/>
          <w:szCs w:val="28"/>
        </w:rPr>
        <w:t xml:space="preserve"> анықталған жоқ.</w:t>
      </w:r>
    </w:p>
    <w:p w14:paraId="7CAF6F36" w14:textId="77777777" w:rsidR="002633E1" w:rsidRDefault="002633E1" w:rsidP="002633E1">
      <w:pPr>
        <w:ind w:firstLine="708"/>
        <w:jc w:val="both"/>
        <w:rPr>
          <w:sz w:val="28"/>
          <w:szCs w:val="28"/>
        </w:rPr>
      </w:pPr>
    </w:p>
    <w:p w14:paraId="6AFFB0F2" w14:textId="2F83001F" w:rsidR="00A94D6C" w:rsidRPr="002633E1" w:rsidRDefault="00D677E1" w:rsidP="002633E1">
      <w:pPr>
        <w:ind w:firstLine="708"/>
        <w:jc w:val="both"/>
        <w:rPr>
          <w:sz w:val="28"/>
          <w:szCs w:val="28"/>
        </w:rPr>
      </w:pPr>
      <w:r>
        <w:rPr>
          <w:sz w:val="28"/>
          <w:szCs w:val="28"/>
        </w:rPr>
        <w:t xml:space="preserve">Келесі </w:t>
      </w:r>
      <w:r w:rsidR="00A94D6C" w:rsidRPr="002633E1">
        <w:rPr>
          <w:sz w:val="28"/>
          <w:szCs w:val="28"/>
        </w:rPr>
        <w:t>жағдай және бақылау топтарындағы жасөспірім қыз балалардың арасында D дәруменінің деңгейлері</w:t>
      </w:r>
      <w:r w:rsidR="002633E1">
        <w:rPr>
          <w:sz w:val="28"/>
          <w:szCs w:val="28"/>
        </w:rPr>
        <w:t xml:space="preserve">не </w:t>
      </w:r>
      <w:r w:rsidR="00A94D6C" w:rsidRPr="002633E1">
        <w:rPr>
          <w:sz w:val="28"/>
          <w:szCs w:val="28"/>
        </w:rPr>
        <w:t>сәйкес</w:t>
      </w:r>
      <w:r w:rsidR="002633E1">
        <w:rPr>
          <w:sz w:val="28"/>
          <w:szCs w:val="28"/>
        </w:rPr>
        <w:t xml:space="preserve">, </w:t>
      </w:r>
      <w:r w:rsidR="00A94D6C" w:rsidRPr="002633E1">
        <w:rPr>
          <w:sz w:val="28"/>
          <w:szCs w:val="28"/>
        </w:rPr>
        <w:t>VDR гені</w:t>
      </w:r>
      <w:r w:rsidR="002633E1">
        <w:rPr>
          <w:sz w:val="28"/>
          <w:szCs w:val="28"/>
        </w:rPr>
        <w:t xml:space="preserve"> </w:t>
      </w:r>
      <w:r w:rsidR="00A94D6C" w:rsidRPr="002633E1">
        <w:rPr>
          <w:sz w:val="28"/>
          <w:szCs w:val="28"/>
        </w:rPr>
        <w:t>генотиптерінің</w:t>
      </w:r>
      <w:r w:rsidR="002633E1">
        <w:rPr>
          <w:sz w:val="28"/>
          <w:szCs w:val="28"/>
        </w:rPr>
        <w:t xml:space="preserve"> </w:t>
      </w:r>
      <w:r w:rsidR="00A94D6C" w:rsidRPr="002633E1">
        <w:rPr>
          <w:sz w:val="28"/>
          <w:szCs w:val="28"/>
        </w:rPr>
        <w:t xml:space="preserve">жиілігі бойынша салыстырмалы талдауы жүргізілді. </w:t>
      </w:r>
    </w:p>
    <w:p w14:paraId="6E343337" w14:textId="77777777" w:rsidR="00A94D6C" w:rsidRPr="002633E1" w:rsidRDefault="00A94D6C" w:rsidP="002633E1">
      <w:pPr>
        <w:jc w:val="both"/>
        <w:rPr>
          <w:sz w:val="28"/>
          <w:szCs w:val="28"/>
        </w:rPr>
      </w:pPr>
    </w:p>
    <w:p w14:paraId="639DB632" w14:textId="3B421282" w:rsidR="00A94D6C" w:rsidRPr="0036616C" w:rsidRDefault="00D91F06" w:rsidP="0036616C">
      <w:pPr>
        <w:jc w:val="both"/>
        <w:rPr>
          <w:sz w:val="28"/>
          <w:szCs w:val="28"/>
        </w:rPr>
      </w:pPr>
      <w:r w:rsidRPr="0036616C">
        <w:rPr>
          <w:sz w:val="28"/>
          <w:szCs w:val="28"/>
        </w:rPr>
        <w:t>14 к</w:t>
      </w:r>
      <w:r w:rsidR="00A94D6C" w:rsidRPr="0036616C">
        <w:rPr>
          <w:sz w:val="28"/>
          <w:szCs w:val="28"/>
        </w:rPr>
        <w:t xml:space="preserve">есте </w:t>
      </w:r>
      <w:r w:rsidR="0036616C" w:rsidRPr="0036616C">
        <w:rPr>
          <w:sz w:val="28"/>
          <w:szCs w:val="28"/>
        </w:rPr>
        <w:t>-</w:t>
      </w:r>
      <w:r w:rsidR="00A94D6C" w:rsidRPr="0036616C">
        <w:rPr>
          <w:sz w:val="28"/>
          <w:szCs w:val="28"/>
        </w:rPr>
        <w:t xml:space="preserve"> жағдай тобындағы D дәрумені деңгей</w:t>
      </w:r>
      <w:r w:rsidR="0036616C">
        <w:rPr>
          <w:sz w:val="28"/>
          <w:szCs w:val="28"/>
        </w:rPr>
        <w:t>лері</w:t>
      </w:r>
      <w:r w:rsidR="00A94D6C" w:rsidRPr="0036616C">
        <w:rPr>
          <w:sz w:val="28"/>
          <w:szCs w:val="28"/>
        </w:rPr>
        <w:t xml:space="preserve"> бойынша VDR гені</w:t>
      </w:r>
      <w:r w:rsidR="0036616C">
        <w:rPr>
          <w:sz w:val="28"/>
          <w:szCs w:val="28"/>
        </w:rPr>
        <w:t xml:space="preserve"> </w:t>
      </w:r>
      <w:r w:rsidR="00A94D6C" w:rsidRPr="0036616C">
        <w:rPr>
          <w:sz w:val="28"/>
          <w:szCs w:val="28"/>
        </w:rPr>
        <w:t xml:space="preserve">генотиптерінің </w:t>
      </w:r>
      <w:r w:rsidR="0036616C">
        <w:rPr>
          <w:sz w:val="28"/>
          <w:szCs w:val="28"/>
        </w:rPr>
        <w:t>жиілігі</w:t>
      </w:r>
    </w:p>
    <w:p w14:paraId="346387B0" w14:textId="77777777" w:rsidR="00A94D6C" w:rsidRPr="00644A8C" w:rsidRDefault="00A94D6C" w:rsidP="00A94D6C">
      <w:pPr>
        <w:jc w:val="center"/>
        <w:rPr>
          <w:b/>
          <w:bCs/>
          <w:sz w:val="28"/>
          <w:szCs w:val="28"/>
        </w:rPr>
      </w:pPr>
    </w:p>
    <w:tbl>
      <w:tblPr>
        <w:tblStyle w:val="a8"/>
        <w:tblW w:w="0" w:type="auto"/>
        <w:jc w:val="center"/>
        <w:tblLook w:val="04A0" w:firstRow="1" w:lastRow="0" w:firstColumn="1" w:lastColumn="0" w:noHBand="0" w:noVBand="1"/>
      </w:tblPr>
      <w:tblGrid>
        <w:gridCol w:w="1529"/>
        <w:gridCol w:w="1649"/>
        <w:gridCol w:w="1595"/>
        <w:gridCol w:w="1923"/>
        <w:gridCol w:w="1630"/>
        <w:gridCol w:w="1532"/>
      </w:tblGrid>
      <w:tr w:rsidR="00A94D6C" w:rsidRPr="00644A8C" w14:paraId="1C0C9DDA" w14:textId="77777777" w:rsidTr="0036616C">
        <w:trPr>
          <w:jc w:val="center"/>
        </w:trPr>
        <w:tc>
          <w:tcPr>
            <w:tcW w:w="1657" w:type="dxa"/>
            <w:vMerge w:val="restart"/>
            <w:vAlign w:val="center"/>
          </w:tcPr>
          <w:p w14:paraId="69593783" w14:textId="77777777" w:rsidR="00A94D6C" w:rsidRPr="00644A8C" w:rsidRDefault="00A94D6C" w:rsidP="00CF6228">
            <w:pPr>
              <w:jc w:val="center"/>
              <w:rPr>
                <w:sz w:val="28"/>
                <w:szCs w:val="28"/>
              </w:rPr>
            </w:pPr>
            <w:r w:rsidRPr="00644A8C">
              <w:rPr>
                <w:sz w:val="28"/>
                <w:szCs w:val="28"/>
              </w:rPr>
              <w:t>ген</w:t>
            </w:r>
          </w:p>
        </w:tc>
        <w:tc>
          <w:tcPr>
            <w:tcW w:w="1658" w:type="dxa"/>
            <w:vMerge w:val="restart"/>
            <w:vAlign w:val="center"/>
          </w:tcPr>
          <w:p w14:paraId="1EB38EDC" w14:textId="77777777" w:rsidR="00A94D6C" w:rsidRPr="00644A8C" w:rsidRDefault="00A94D6C" w:rsidP="00CF6228">
            <w:pPr>
              <w:jc w:val="center"/>
              <w:rPr>
                <w:sz w:val="28"/>
                <w:szCs w:val="28"/>
              </w:rPr>
            </w:pPr>
            <w:r w:rsidRPr="00644A8C">
              <w:rPr>
                <w:sz w:val="28"/>
                <w:szCs w:val="28"/>
              </w:rPr>
              <w:t>Генотиптер жағдай тобында</w:t>
            </w:r>
          </w:p>
        </w:tc>
        <w:tc>
          <w:tcPr>
            <w:tcW w:w="5237" w:type="dxa"/>
            <w:gridSpan w:val="3"/>
            <w:vAlign w:val="center"/>
          </w:tcPr>
          <w:p w14:paraId="697C4178" w14:textId="77777777" w:rsidR="00A94D6C" w:rsidRPr="00644A8C" w:rsidRDefault="00A94D6C" w:rsidP="00CF6228">
            <w:pPr>
              <w:jc w:val="center"/>
              <w:rPr>
                <w:sz w:val="28"/>
                <w:szCs w:val="28"/>
              </w:rPr>
            </w:pPr>
            <w:r w:rsidRPr="00644A8C">
              <w:rPr>
                <w:sz w:val="28"/>
                <w:szCs w:val="28"/>
              </w:rPr>
              <w:t>25(OH)D  деңгейі</w:t>
            </w:r>
          </w:p>
        </w:tc>
        <w:tc>
          <w:tcPr>
            <w:tcW w:w="1654" w:type="dxa"/>
            <w:vMerge w:val="restart"/>
            <w:vAlign w:val="center"/>
          </w:tcPr>
          <w:p w14:paraId="5EE89798" w14:textId="77777777" w:rsidR="00A94D6C" w:rsidRPr="00644A8C" w:rsidRDefault="00A94D6C" w:rsidP="00CF6228">
            <w:pPr>
              <w:jc w:val="center"/>
              <w:rPr>
                <w:sz w:val="28"/>
                <w:szCs w:val="28"/>
              </w:rPr>
            </w:pPr>
            <w:r w:rsidRPr="00644A8C">
              <w:rPr>
                <w:sz w:val="28"/>
                <w:szCs w:val="28"/>
              </w:rPr>
              <w:t>p</w:t>
            </w:r>
          </w:p>
        </w:tc>
      </w:tr>
      <w:tr w:rsidR="00A94D6C" w:rsidRPr="00644A8C" w14:paraId="2C5C9FF5" w14:textId="77777777" w:rsidTr="0036616C">
        <w:trPr>
          <w:jc w:val="center"/>
        </w:trPr>
        <w:tc>
          <w:tcPr>
            <w:tcW w:w="1657" w:type="dxa"/>
            <w:vMerge/>
          </w:tcPr>
          <w:p w14:paraId="2B1082CC" w14:textId="77777777" w:rsidR="00A94D6C" w:rsidRPr="00644A8C" w:rsidRDefault="00A94D6C" w:rsidP="00CF6228">
            <w:pPr>
              <w:rPr>
                <w:sz w:val="28"/>
                <w:szCs w:val="28"/>
              </w:rPr>
            </w:pPr>
          </w:p>
        </w:tc>
        <w:tc>
          <w:tcPr>
            <w:tcW w:w="1658" w:type="dxa"/>
            <w:vMerge/>
          </w:tcPr>
          <w:p w14:paraId="33769457" w14:textId="77777777" w:rsidR="00A94D6C" w:rsidRPr="00644A8C" w:rsidRDefault="00A94D6C" w:rsidP="00CF6228">
            <w:pPr>
              <w:rPr>
                <w:sz w:val="28"/>
                <w:szCs w:val="28"/>
              </w:rPr>
            </w:pPr>
          </w:p>
        </w:tc>
        <w:tc>
          <w:tcPr>
            <w:tcW w:w="1653" w:type="dxa"/>
            <w:vAlign w:val="center"/>
          </w:tcPr>
          <w:p w14:paraId="6725AB57" w14:textId="77777777" w:rsidR="00A94D6C" w:rsidRPr="00644A8C" w:rsidRDefault="00A94D6C" w:rsidP="00CF6228">
            <w:pPr>
              <w:jc w:val="center"/>
              <w:rPr>
                <w:sz w:val="28"/>
                <w:szCs w:val="28"/>
              </w:rPr>
            </w:pPr>
            <w:r w:rsidRPr="00644A8C">
              <w:rPr>
                <w:sz w:val="28"/>
                <w:szCs w:val="28"/>
              </w:rPr>
              <w:t>қалыпты</w:t>
            </w:r>
          </w:p>
        </w:tc>
        <w:tc>
          <w:tcPr>
            <w:tcW w:w="1928" w:type="dxa"/>
            <w:vAlign w:val="center"/>
          </w:tcPr>
          <w:p w14:paraId="2B2B0B5D" w14:textId="3F0438C7" w:rsidR="00A94D6C" w:rsidRPr="00644A8C" w:rsidRDefault="0036616C" w:rsidP="00CF6228">
            <w:pPr>
              <w:jc w:val="center"/>
              <w:rPr>
                <w:sz w:val="28"/>
                <w:szCs w:val="28"/>
              </w:rPr>
            </w:pPr>
            <w:r w:rsidRPr="00644A8C">
              <w:rPr>
                <w:sz w:val="28"/>
                <w:szCs w:val="28"/>
              </w:rPr>
              <w:t>же</w:t>
            </w:r>
            <w:r>
              <w:rPr>
                <w:sz w:val="28"/>
                <w:szCs w:val="28"/>
              </w:rPr>
              <w:t>ткіліксізді</w:t>
            </w:r>
            <w:r w:rsidRPr="00644A8C">
              <w:rPr>
                <w:sz w:val="28"/>
                <w:szCs w:val="28"/>
              </w:rPr>
              <w:t>к</w:t>
            </w:r>
          </w:p>
        </w:tc>
        <w:tc>
          <w:tcPr>
            <w:tcW w:w="1656" w:type="dxa"/>
            <w:vAlign w:val="center"/>
          </w:tcPr>
          <w:p w14:paraId="2D5FB1B3" w14:textId="77777777" w:rsidR="00A94D6C" w:rsidRPr="00644A8C" w:rsidRDefault="00A94D6C" w:rsidP="00CF6228">
            <w:pPr>
              <w:jc w:val="center"/>
              <w:rPr>
                <w:sz w:val="28"/>
                <w:szCs w:val="28"/>
              </w:rPr>
            </w:pPr>
            <w:r w:rsidRPr="00644A8C">
              <w:rPr>
                <w:sz w:val="28"/>
                <w:szCs w:val="28"/>
              </w:rPr>
              <w:t>тапшылық</w:t>
            </w:r>
          </w:p>
        </w:tc>
        <w:tc>
          <w:tcPr>
            <w:tcW w:w="1654" w:type="dxa"/>
            <w:vMerge/>
          </w:tcPr>
          <w:p w14:paraId="4B30DB5F" w14:textId="77777777" w:rsidR="00A94D6C" w:rsidRPr="00644A8C" w:rsidRDefault="00A94D6C" w:rsidP="00CF6228">
            <w:pPr>
              <w:rPr>
                <w:sz w:val="28"/>
                <w:szCs w:val="28"/>
              </w:rPr>
            </w:pPr>
          </w:p>
        </w:tc>
      </w:tr>
      <w:tr w:rsidR="0036616C" w:rsidRPr="00644A8C" w14:paraId="15C8B8B2" w14:textId="77777777" w:rsidTr="0036616C">
        <w:trPr>
          <w:jc w:val="center"/>
        </w:trPr>
        <w:tc>
          <w:tcPr>
            <w:tcW w:w="1657" w:type="dxa"/>
            <w:vMerge w:val="restart"/>
            <w:vAlign w:val="center"/>
          </w:tcPr>
          <w:p w14:paraId="787148AD" w14:textId="77777777" w:rsidR="0036616C" w:rsidRPr="00644A8C" w:rsidRDefault="0036616C" w:rsidP="0036616C">
            <w:pPr>
              <w:jc w:val="center"/>
              <w:rPr>
                <w:sz w:val="28"/>
                <w:szCs w:val="28"/>
              </w:rPr>
            </w:pPr>
            <w:r w:rsidRPr="00644A8C">
              <w:rPr>
                <w:sz w:val="28"/>
                <w:szCs w:val="28"/>
              </w:rPr>
              <w:t>VDR</w:t>
            </w:r>
          </w:p>
        </w:tc>
        <w:tc>
          <w:tcPr>
            <w:tcW w:w="1658" w:type="dxa"/>
            <w:vAlign w:val="center"/>
          </w:tcPr>
          <w:p w14:paraId="2CFE0A69" w14:textId="49B05637" w:rsidR="0036616C" w:rsidRPr="00644A8C" w:rsidRDefault="0036616C" w:rsidP="0036616C">
            <w:pPr>
              <w:jc w:val="center"/>
              <w:rPr>
                <w:sz w:val="28"/>
                <w:szCs w:val="28"/>
              </w:rPr>
            </w:pPr>
            <w:r w:rsidRPr="00644A8C">
              <w:rPr>
                <w:sz w:val="28"/>
                <w:szCs w:val="28"/>
              </w:rPr>
              <w:t>T/T</w:t>
            </w:r>
          </w:p>
        </w:tc>
        <w:tc>
          <w:tcPr>
            <w:tcW w:w="1653" w:type="dxa"/>
            <w:vAlign w:val="center"/>
          </w:tcPr>
          <w:p w14:paraId="28E237D6" w14:textId="54FD8B91" w:rsidR="0036616C" w:rsidRPr="00644A8C" w:rsidRDefault="0036616C" w:rsidP="0036616C">
            <w:pPr>
              <w:jc w:val="center"/>
              <w:rPr>
                <w:sz w:val="28"/>
                <w:szCs w:val="28"/>
              </w:rPr>
            </w:pPr>
            <w:r w:rsidRPr="00644A8C">
              <w:rPr>
                <w:sz w:val="28"/>
                <w:szCs w:val="28"/>
              </w:rPr>
              <w:t>3 (75,0)</w:t>
            </w:r>
          </w:p>
        </w:tc>
        <w:tc>
          <w:tcPr>
            <w:tcW w:w="1928" w:type="dxa"/>
            <w:vAlign w:val="center"/>
          </w:tcPr>
          <w:p w14:paraId="0984D07B" w14:textId="1DE0219B" w:rsidR="0036616C" w:rsidRPr="00644A8C" w:rsidRDefault="0036616C" w:rsidP="0036616C">
            <w:pPr>
              <w:jc w:val="center"/>
              <w:rPr>
                <w:sz w:val="28"/>
                <w:szCs w:val="28"/>
              </w:rPr>
            </w:pPr>
            <w:r w:rsidRPr="00644A8C">
              <w:rPr>
                <w:sz w:val="28"/>
                <w:szCs w:val="28"/>
              </w:rPr>
              <w:t>30 (68,2)</w:t>
            </w:r>
          </w:p>
        </w:tc>
        <w:tc>
          <w:tcPr>
            <w:tcW w:w="1656" w:type="dxa"/>
            <w:vAlign w:val="center"/>
          </w:tcPr>
          <w:p w14:paraId="3F7023FE" w14:textId="77777777" w:rsidR="00B44442" w:rsidRDefault="00B44442" w:rsidP="0036616C">
            <w:pPr>
              <w:jc w:val="center"/>
              <w:rPr>
                <w:sz w:val="28"/>
                <w:szCs w:val="28"/>
              </w:rPr>
            </w:pPr>
          </w:p>
          <w:p w14:paraId="3A75E850" w14:textId="514782C2" w:rsidR="0036616C" w:rsidRDefault="0036616C" w:rsidP="0036616C">
            <w:pPr>
              <w:jc w:val="center"/>
              <w:rPr>
                <w:sz w:val="28"/>
                <w:szCs w:val="28"/>
              </w:rPr>
            </w:pPr>
            <w:r w:rsidRPr="00644A8C">
              <w:rPr>
                <w:sz w:val="28"/>
                <w:szCs w:val="28"/>
              </w:rPr>
              <w:t>73 (46,8)</w:t>
            </w:r>
          </w:p>
          <w:p w14:paraId="473EB9F4" w14:textId="77777777" w:rsidR="0036616C" w:rsidRPr="00644A8C" w:rsidRDefault="0036616C" w:rsidP="0036616C">
            <w:pPr>
              <w:jc w:val="center"/>
              <w:rPr>
                <w:sz w:val="28"/>
                <w:szCs w:val="28"/>
              </w:rPr>
            </w:pPr>
          </w:p>
        </w:tc>
        <w:tc>
          <w:tcPr>
            <w:tcW w:w="1654" w:type="dxa"/>
            <w:vMerge w:val="restart"/>
            <w:vAlign w:val="center"/>
          </w:tcPr>
          <w:p w14:paraId="4C70931E" w14:textId="77777777" w:rsidR="0036616C" w:rsidRPr="00644A8C" w:rsidRDefault="0036616C" w:rsidP="0036616C">
            <w:pPr>
              <w:jc w:val="center"/>
              <w:rPr>
                <w:sz w:val="28"/>
                <w:szCs w:val="28"/>
              </w:rPr>
            </w:pPr>
            <w:r w:rsidRPr="00644A8C">
              <w:rPr>
                <w:sz w:val="28"/>
                <w:szCs w:val="28"/>
              </w:rPr>
              <w:t>0,085</w:t>
            </w:r>
          </w:p>
        </w:tc>
      </w:tr>
      <w:tr w:rsidR="0036616C" w:rsidRPr="00644A8C" w14:paraId="2A51BC24" w14:textId="77777777" w:rsidTr="0036616C">
        <w:trPr>
          <w:jc w:val="center"/>
        </w:trPr>
        <w:tc>
          <w:tcPr>
            <w:tcW w:w="1657" w:type="dxa"/>
            <w:vMerge/>
          </w:tcPr>
          <w:p w14:paraId="5062537D" w14:textId="77777777" w:rsidR="0036616C" w:rsidRPr="00644A8C" w:rsidRDefault="0036616C" w:rsidP="0036616C">
            <w:pPr>
              <w:rPr>
                <w:sz w:val="28"/>
                <w:szCs w:val="28"/>
              </w:rPr>
            </w:pPr>
          </w:p>
        </w:tc>
        <w:tc>
          <w:tcPr>
            <w:tcW w:w="1658" w:type="dxa"/>
            <w:vAlign w:val="center"/>
          </w:tcPr>
          <w:p w14:paraId="6729BF8B" w14:textId="4B41E7A8" w:rsidR="0036616C" w:rsidRPr="00644A8C" w:rsidRDefault="0036616C" w:rsidP="0036616C">
            <w:pPr>
              <w:jc w:val="center"/>
              <w:rPr>
                <w:sz w:val="28"/>
                <w:szCs w:val="28"/>
              </w:rPr>
            </w:pPr>
            <w:r w:rsidRPr="00644A8C">
              <w:rPr>
                <w:sz w:val="28"/>
                <w:szCs w:val="28"/>
              </w:rPr>
              <w:t>T/C</w:t>
            </w:r>
          </w:p>
        </w:tc>
        <w:tc>
          <w:tcPr>
            <w:tcW w:w="1653" w:type="dxa"/>
            <w:vAlign w:val="center"/>
          </w:tcPr>
          <w:p w14:paraId="47A62F3B" w14:textId="77777777" w:rsidR="0036616C" w:rsidRPr="00644A8C" w:rsidRDefault="0036616C" w:rsidP="0036616C">
            <w:pPr>
              <w:jc w:val="center"/>
              <w:rPr>
                <w:sz w:val="28"/>
                <w:szCs w:val="28"/>
              </w:rPr>
            </w:pPr>
            <w:r w:rsidRPr="00644A8C">
              <w:rPr>
                <w:sz w:val="28"/>
                <w:szCs w:val="28"/>
              </w:rPr>
              <w:t>1 (25,0)</w:t>
            </w:r>
          </w:p>
        </w:tc>
        <w:tc>
          <w:tcPr>
            <w:tcW w:w="1928" w:type="dxa"/>
            <w:vAlign w:val="center"/>
          </w:tcPr>
          <w:p w14:paraId="4D6ECE50" w14:textId="77777777" w:rsidR="0036616C" w:rsidRPr="00644A8C" w:rsidRDefault="0036616C" w:rsidP="0036616C">
            <w:pPr>
              <w:jc w:val="center"/>
              <w:rPr>
                <w:sz w:val="28"/>
                <w:szCs w:val="28"/>
              </w:rPr>
            </w:pPr>
            <w:r w:rsidRPr="00644A8C">
              <w:rPr>
                <w:sz w:val="28"/>
                <w:szCs w:val="28"/>
              </w:rPr>
              <w:t>13 (29,5)</w:t>
            </w:r>
          </w:p>
        </w:tc>
        <w:tc>
          <w:tcPr>
            <w:tcW w:w="1656" w:type="dxa"/>
            <w:vAlign w:val="center"/>
          </w:tcPr>
          <w:p w14:paraId="42149CDC" w14:textId="77777777" w:rsidR="00B44442" w:rsidRDefault="00B44442" w:rsidP="0036616C">
            <w:pPr>
              <w:jc w:val="center"/>
              <w:rPr>
                <w:sz w:val="28"/>
                <w:szCs w:val="28"/>
              </w:rPr>
            </w:pPr>
          </w:p>
          <w:p w14:paraId="68E91EE6" w14:textId="4C21A71B" w:rsidR="0036616C" w:rsidRDefault="0036616C" w:rsidP="0036616C">
            <w:pPr>
              <w:jc w:val="center"/>
              <w:rPr>
                <w:sz w:val="28"/>
                <w:szCs w:val="28"/>
              </w:rPr>
            </w:pPr>
            <w:r w:rsidRPr="00644A8C">
              <w:rPr>
                <w:sz w:val="28"/>
                <w:szCs w:val="28"/>
              </w:rPr>
              <w:t>67 (42,9)</w:t>
            </w:r>
          </w:p>
          <w:p w14:paraId="2EEDB1C6" w14:textId="77777777" w:rsidR="0036616C" w:rsidRPr="00644A8C" w:rsidRDefault="0036616C" w:rsidP="0036616C">
            <w:pPr>
              <w:jc w:val="center"/>
              <w:rPr>
                <w:sz w:val="28"/>
                <w:szCs w:val="28"/>
              </w:rPr>
            </w:pPr>
          </w:p>
        </w:tc>
        <w:tc>
          <w:tcPr>
            <w:tcW w:w="1654" w:type="dxa"/>
            <w:vMerge/>
          </w:tcPr>
          <w:p w14:paraId="6FC9C32E" w14:textId="77777777" w:rsidR="0036616C" w:rsidRPr="00644A8C" w:rsidRDefault="0036616C" w:rsidP="0036616C">
            <w:pPr>
              <w:rPr>
                <w:sz w:val="28"/>
                <w:szCs w:val="28"/>
              </w:rPr>
            </w:pPr>
          </w:p>
        </w:tc>
      </w:tr>
      <w:tr w:rsidR="0036616C" w:rsidRPr="00644A8C" w14:paraId="5546A4E2" w14:textId="77777777" w:rsidTr="0036616C">
        <w:trPr>
          <w:trHeight w:val="503"/>
          <w:jc w:val="center"/>
        </w:trPr>
        <w:tc>
          <w:tcPr>
            <w:tcW w:w="1657" w:type="dxa"/>
            <w:vMerge/>
          </w:tcPr>
          <w:p w14:paraId="1CAB7172" w14:textId="77777777" w:rsidR="0036616C" w:rsidRPr="00644A8C" w:rsidRDefault="0036616C" w:rsidP="0036616C">
            <w:pPr>
              <w:rPr>
                <w:sz w:val="28"/>
                <w:szCs w:val="28"/>
              </w:rPr>
            </w:pPr>
          </w:p>
        </w:tc>
        <w:tc>
          <w:tcPr>
            <w:tcW w:w="1658" w:type="dxa"/>
            <w:vAlign w:val="center"/>
          </w:tcPr>
          <w:p w14:paraId="782BD703" w14:textId="323A800F" w:rsidR="0036616C" w:rsidRPr="00644A8C" w:rsidRDefault="0036616C" w:rsidP="0036616C">
            <w:pPr>
              <w:jc w:val="center"/>
              <w:rPr>
                <w:sz w:val="28"/>
                <w:szCs w:val="28"/>
              </w:rPr>
            </w:pPr>
            <w:r w:rsidRPr="00644A8C">
              <w:rPr>
                <w:sz w:val="28"/>
                <w:szCs w:val="28"/>
              </w:rPr>
              <w:t>C/C</w:t>
            </w:r>
          </w:p>
        </w:tc>
        <w:tc>
          <w:tcPr>
            <w:tcW w:w="1653" w:type="dxa"/>
            <w:vAlign w:val="center"/>
          </w:tcPr>
          <w:p w14:paraId="44E47B8F" w14:textId="47A31596" w:rsidR="0036616C" w:rsidRPr="00644A8C" w:rsidRDefault="0036616C" w:rsidP="0036616C">
            <w:pPr>
              <w:jc w:val="center"/>
              <w:rPr>
                <w:sz w:val="28"/>
                <w:szCs w:val="28"/>
              </w:rPr>
            </w:pPr>
            <w:r w:rsidRPr="00644A8C">
              <w:rPr>
                <w:sz w:val="28"/>
                <w:szCs w:val="28"/>
              </w:rPr>
              <w:t>0 (0,0)</w:t>
            </w:r>
          </w:p>
        </w:tc>
        <w:tc>
          <w:tcPr>
            <w:tcW w:w="1928" w:type="dxa"/>
            <w:vAlign w:val="center"/>
          </w:tcPr>
          <w:p w14:paraId="0C650554" w14:textId="56800178" w:rsidR="0036616C" w:rsidRPr="00644A8C" w:rsidRDefault="0036616C" w:rsidP="0036616C">
            <w:pPr>
              <w:jc w:val="center"/>
              <w:rPr>
                <w:sz w:val="28"/>
                <w:szCs w:val="28"/>
              </w:rPr>
            </w:pPr>
            <w:r w:rsidRPr="00644A8C">
              <w:rPr>
                <w:sz w:val="28"/>
                <w:szCs w:val="28"/>
              </w:rPr>
              <w:t>1 (2,3)</w:t>
            </w:r>
          </w:p>
        </w:tc>
        <w:tc>
          <w:tcPr>
            <w:tcW w:w="1656" w:type="dxa"/>
            <w:vAlign w:val="center"/>
          </w:tcPr>
          <w:p w14:paraId="47741963" w14:textId="77777777" w:rsidR="00B44442" w:rsidRDefault="00B44442" w:rsidP="0036616C">
            <w:pPr>
              <w:jc w:val="center"/>
              <w:rPr>
                <w:sz w:val="28"/>
                <w:szCs w:val="28"/>
              </w:rPr>
            </w:pPr>
          </w:p>
          <w:p w14:paraId="07C53A9B" w14:textId="2BD28CE6" w:rsidR="0036616C" w:rsidRDefault="0036616C" w:rsidP="0036616C">
            <w:pPr>
              <w:jc w:val="center"/>
              <w:rPr>
                <w:sz w:val="28"/>
                <w:szCs w:val="28"/>
              </w:rPr>
            </w:pPr>
            <w:r w:rsidRPr="00644A8C">
              <w:rPr>
                <w:sz w:val="28"/>
                <w:szCs w:val="28"/>
              </w:rPr>
              <w:t>16 (10,3)</w:t>
            </w:r>
          </w:p>
          <w:p w14:paraId="1A8A1BF8" w14:textId="77777777" w:rsidR="0036616C" w:rsidRPr="00644A8C" w:rsidRDefault="0036616C" w:rsidP="0036616C">
            <w:pPr>
              <w:jc w:val="center"/>
              <w:rPr>
                <w:sz w:val="28"/>
                <w:szCs w:val="28"/>
              </w:rPr>
            </w:pPr>
          </w:p>
        </w:tc>
        <w:tc>
          <w:tcPr>
            <w:tcW w:w="1654" w:type="dxa"/>
            <w:vMerge/>
          </w:tcPr>
          <w:p w14:paraId="3F5FB244" w14:textId="77777777" w:rsidR="0036616C" w:rsidRPr="00644A8C" w:rsidRDefault="0036616C" w:rsidP="0036616C">
            <w:pPr>
              <w:rPr>
                <w:sz w:val="28"/>
                <w:szCs w:val="28"/>
              </w:rPr>
            </w:pPr>
          </w:p>
        </w:tc>
      </w:tr>
    </w:tbl>
    <w:p w14:paraId="12304533" w14:textId="77777777" w:rsidR="00A94D6C" w:rsidRDefault="00A94D6C" w:rsidP="00A94D6C">
      <w:pPr>
        <w:rPr>
          <w:sz w:val="28"/>
          <w:szCs w:val="28"/>
        </w:rPr>
      </w:pPr>
    </w:p>
    <w:p w14:paraId="65B818C2" w14:textId="35F68597" w:rsidR="0036616C" w:rsidRPr="0036616C" w:rsidRDefault="00D677E1" w:rsidP="0036616C">
      <w:pPr>
        <w:jc w:val="both"/>
        <w:rPr>
          <w:sz w:val="28"/>
          <w:szCs w:val="28"/>
        </w:rPr>
      </w:pPr>
      <w:r>
        <w:rPr>
          <w:sz w:val="28"/>
          <w:szCs w:val="28"/>
        </w:rPr>
        <w:t>1</w:t>
      </w:r>
      <w:r w:rsidR="0036616C" w:rsidRPr="0036616C">
        <w:rPr>
          <w:sz w:val="28"/>
          <w:szCs w:val="28"/>
        </w:rPr>
        <w:t xml:space="preserve">5 кесте </w:t>
      </w:r>
      <w:r w:rsidR="0036616C">
        <w:rPr>
          <w:sz w:val="28"/>
          <w:szCs w:val="28"/>
        </w:rPr>
        <w:t>–</w:t>
      </w:r>
      <w:r w:rsidR="0036616C" w:rsidRPr="0036616C">
        <w:rPr>
          <w:sz w:val="28"/>
          <w:szCs w:val="28"/>
        </w:rPr>
        <w:t xml:space="preserve"> ба</w:t>
      </w:r>
      <w:r w:rsidR="0036616C">
        <w:rPr>
          <w:sz w:val="28"/>
          <w:szCs w:val="28"/>
        </w:rPr>
        <w:t xml:space="preserve">қылау </w:t>
      </w:r>
      <w:r w:rsidR="0036616C" w:rsidRPr="0036616C">
        <w:rPr>
          <w:sz w:val="28"/>
          <w:szCs w:val="28"/>
        </w:rPr>
        <w:t>тобындағы D дәрумені деңгей</w:t>
      </w:r>
      <w:r w:rsidR="0036616C">
        <w:rPr>
          <w:sz w:val="28"/>
          <w:szCs w:val="28"/>
        </w:rPr>
        <w:t>лері</w:t>
      </w:r>
      <w:r w:rsidR="0036616C" w:rsidRPr="0036616C">
        <w:rPr>
          <w:sz w:val="28"/>
          <w:szCs w:val="28"/>
        </w:rPr>
        <w:t xml:space="preserve"> бойынша VDR гені</w:t>
      </w:r>
      <w:r w:rsidR="0036616C">
        <w:rPr>
          <w:sz w:val="28"/>
          <w:szCs w:val="28"/>
        </w:rPr>
        <w:t xml:space="preserve"> </w:t>
      </w:r>
      <w:r w:rsidR="0036616C" w:rsidRPr="0036616C">
        <w:rPr>
          <w:sz w:val="28"/>
          <w:szCs w:val="28"/>
        </w:rPr>
        <w:t xml:space="preserve">генотиптерінің </w:t>
      </w:r>
      <w:r w:rsidR="0036616C">
        <w:rPr>
          <w:sz w:val="28"/>
          <w:szCs w:val="28"/>
        </w:rPr>
        <w:t>жиілігі</w:t>
      </w:r>
    </w:p>
    <w:p w14:paraId="0FCDB39F" w14:textId="77777777" w:rsidR="0036616C" w:rsidRPr="00644A8C" w:rsidRDefault="0036616C" w:rsidP="00A94D6C">
      <w:pPr>
        <w:rPr>
          <w:sz w:val="28"/>
          <w:szCs w:val="28"/>
        </w:rPr>
      </w:pPr>
    </w:p>
    <w:tbl>
      <w:tblPr>
        <w:tblStyle w:val="a8"/>
        <w:tblW w:w="0" w:type="auto"/>
        <w:jc w:val="center"/>
        <w:tblLook w:val="04A0" w:firstRow="1" w:lastRow="0" w:firstColumn="1" w:lastColumn="0" w:noHBand="0" w:noVBand="1"/>
      </w:tblPr>
      <w:tblGrid>
        <w:gridCol w:w="1527"/>
        <w:gridCol w:w="1651"/>
        <w:gridCol w:w="1596"/>
        <w:gridCol w:w="1921"/>
        <w:gridCol w:w="1631"/>
        <w:gridCol w:w="1532"/>
      </w:tblGrid>
      <w:tr w:rsidR="00A94D6C" w:rsidRPr="00644A8C" w14:paraId="06B1B98B" w14:textId="77777777" w:rsidTr="00CF6228">
        <w:trPr>
          <w:jc w:val="center"/>
        </w:trPr>
        <w:tc>
          <w:tcPr>
            <w:tcW w:w="1654" w:type="dxa"/>
            <w:vMerge w:val="restart"/>
            <w:vAlign w:val="center"/>
          </w:tcPr>
          <w:p w14:paraId="60DB79DC" w14:textId="77777777" w:rsidR="00A94D6C" w:rsidRPr="00644A8C" w:rsidRDefault="00A94D6C" w:rsidP="00CF6228">
            <w:pPr>
              <w:jc w:val="center"/>
              <w:rPr>
                <w:sz w:val="28"/>
                <w:szCs w:val="28"/>
              </w:rPr>
            </w:pPr>
            <w:r w:rsidRPr="00644A8C">
              <w:rPr>
                <w:sz w:val="28"/>
                <w:szCs w:val="28"/>
              </w:rPr>
              <w:t>ген</w:t>
            </w:r>
          </w:p>
        </w:tc>
        <w:tc>
          <w:tcPr>
            <w:tcW w:w="1660" w:type="dxa"/>
            <w:vMerge w:val="restart"/>
            <w:vAlign w:val="center"/>
          </w:tcPr>
          <w:p w14:paraId="5EDEDFEF" w14:textId="77777777" w:rsidR="00A94D6C" w:rsidRPr="00644A8C" w:rsidRDefault="00A94D6C" w:rsidP="00CF6228">
            <w:pPr>
              <w:jc w:val="center"/>
              <w:rPr>
                <w:sz w:val="28"/>
                <w:szCs w:val="28"/>
              </w:rPr>
            </w:pPr>
            <w:r w:rsidRPr="00644A8C">
              <w:rPr>
                <w:sz w:val="28"/>
                <w:szCs w:val="28"/>
              </w:rPr>
              <w:t>Генотиптер бақылау тобы</w:t>
            </w:r>
          </w:p>
        </w:tc>
        <w:tc>
          <w:tcPr>
            <w:tcW w:w="5238" w:type="dxa"/>
            <w:gridSpan w:val="3"/>
            <w:vAlign w:val="center"/>
          </w:tcPr>
          <w:p w14:paraId="2741CD0F" w14:textId="77777777" w:rsidR="00A94D6C" w:rsidRPr="00644A8C" w:rsidRDefault="00A94D6C" w:rsidP="00CF6228">
            <w:pPr>
              <w:jc w:val="center"/>
              <w:rPr>
                <w:sz w:val="28"/>
                <w:szCs w:val="28"/>
              </w:rPr>
            </w:pPr>
            <w:r w:rsidRPr="00644A8C">
              <w:rPr>
                <w:sz w:val="28"/>
                <w:szCs w:val="28"/>
              </w:rPr>
              <w:t>25(OH)D  деңгейі</w:t>
            </w:r>
          </w:p>
        </w:tc>
        <w:tc>
          <w:tcPr>
            <w:tcW w:w="1654" w:type="dxa"/>
            <w:vMerge w:val="restart"/>
            <w:vAlign w:val="center"/>
          </w:tcPr>
          <w:p w14:paraId="22648E3F" w14:textId="77777777" w:rsidR="00A94D6C" w:rsidRPr="00644A8C" w:rsidRDefault="00A94D6C" w:rsidP="00CF6228">
            <w:pPr>
              <w:jc w:val="center"/>
              <w:rPr>
                <w:sz w:val="28"/>
                <w:szCs w:val="28"/>
              </w:rPr>
            </w:pPr>
            <w:r w:rsidRPr="00644A8C">
              <w:rPr>
                <w:sz w:val="28"/>
                <w:szCs w:val="28"/>
              </w:rPr>
              <w:t>p</w:t>
            </w:r>
          </w:p>
        </w:tc>
      </w:tr>
      <w:tr w:rsidR="00A94D6C" w:rsidRPr="00644A8C" w14:paraId="2968D1D3" w14:textId="77777777" w:rsidTr="00CF6228">
        <w:trPr>
          <w:jc w:val="center"/>
        </w:trPr>
        <w:tc>
          <w:tcPr>
            <w:tcW w:w="1654" w:type="dxa"/>
            <w:vMerge/>
          </w:tcPr>
          <w:p w14:paraId="6B27B4E1" w14:textId="77777777" w:rsidR="00A94D6C" w:rsidRPr="00644A8C" w:rsidRDefault="00A94D6C" w:rsidP="00CF6228">
            <w:pPr>
              <w:rPr>
                <w:sz w:val="28"/>
                <w:szCs w:val="28"/>
              </w:rPr>
            </w:pPr>
          </w:p>
        </w:tc>
        <w:tc>
          <w:tcPr>
            <w:tcW w:w="1660" w:type="dxa"/>
            <w:vMerge/>
          </w:tcPr>
          <w:p w14:paraId="6D52FC18" w14:textId="77777777" w:rsidR="00A94D6C" w:rsidRPr="00644A8C" w:rsidRDefault="00A94D6C" w:rsidP="00CF6228">
            <w:pPr>
              <w:rPr>
                <w:sz w:val="28"/>
                <w:szCs w:val="28"/>
              </w:rPr>
            </w:pPr>
          </w:p>
        </w:tc>
        <w:tc>
          <w:tcPr>
            <w:tcW w:w="1655" w:type="dxa"/>
            <w:vAlign w:val="center"/>
          </w:tcPr>
          <w:p w14:paraId="239E1557" w14:textId="77777777" w:rsidR="00A94D6C" w:rsidRPr="00644A8C" w:rsidRDefault="00A94D6C" w:rsidP="00CF6228">
            <w:pPr>
              <w:jc w:val="center"/>
              <w:rPr>
                <w:sz w:val="28"/>
                <w:szCs w:val="28"/>
              </w:rPr>
            </w:pPr>
            <w:r w:rsidRPr="00644A8C">
              <w:rPr>
                <w:sz w:val="28"/>
                <w:szCs w:val="28"/>
              </w:rPr>
              <w:t>қалыпты</w:t>
            </w:r>
          </w:p>
        </w:tc>
        <w:tc>
          <w:tcPr>
            <w:tcW w:w="1926" w:type="dxa"/>
            <w:vAlign w:val="center"/>
          </w:tcPr>
          <w:p w14:paraId="02A55E63" w14:textId="5188902E" w:rsidR="00A94D6C" w:rsidRPr="00644A8C" w:rsidRDefault="00A94D6C" w:rsidP="00CF6228">
            <w:pPr>
              <w:jc w:val="center"/>
              <w:rPr>
                <w:sz w:val="28"/>
                <w:szCs w:val="28"/>
              </w:rPr>
            </w:pPr>
            <w:r w:rsidRPr="00644A8C">
              <w:rPr>
                <w:sz w:val="28"/>
                <w:szCs w:val="28"/>
              </w:rPr>
              <w:t>же</w:t>
            </w:r>
            <w:r w:rsidR="0036616C">
              <w:rPr>
                <w:sz w:val="28"/>
                <w:szCs w:val="28"/>
              </w:rPr>
              <w:t>ткіліксізді</w:t>
            </w:r>
            <w:r w:rsidRPr="00644A8C">
              <w:rPr>
                <w:sz w:val="28"/>
                <w:szCs w:val="28"/>
              </w:rPr>
              <w:t>к</w:t>
            </w:r>
          </w:p>
        </w:tc>
        <w:tc>
          <w:tcPr>
            <w:tcW w:w="1657" w:type="dxa"/>
            <w:vAlign w:val="center"/>
          </w:tcPr>
          <w:p w14:paraId="1D229CC9" w14:textId="77777777" w:rsidR="00A94D6C" w:rsidRPr="00644A8C" w:rsidRDefault="00A94D6C" w:rsidP="00CF6228">
            <w:pPr>
              <w:jc w:val="center"/>
              <w:rPr>
                <w:sz w:val="28"/>
                <w:szCs w:val="28"/>
              </w:rPr>
            </w:pPr>
            <w:r w:rsidRPr="00644A8C">
              <w:rPr>
                <w:sz w:val="28"/>
                <w:szCs w:val="28"/>
              </w:rPr>
              <w:t>тапшылық</w:t>
            </w:r>
          </w:p>
        </w:tc>
        <w:tc>
          <w:tcPr>
            <w:tcW w:w="1654" w:type="dxa"/>
            <w:vMerge/>
          </w:tcPr>
          <w:p w14:paraId="53E593ED" w14:textId="77777777" w:rsidR="00A94D6C" w:rsidRPr="00644A8C" w:rsidRDefault="00A94D6C" w:rsidP="00CF6228">
            <w:pPr>
              <w:rPr>
                <w:sz w:val="28"/>
                <w:szCs w:val="28"/>
              </w:rPr>
            </w:pPr>
          </w:p>
        </w:tc>
      </w:tr>
      <w:tr w:rsidR="0036616C" w:rsidRPr="00644A8C" w14:paraId="6AD693DD" w14:textId="77777777" w:rsidTr="00CF6228">
        <w:trPr>
          <w:jc w:val="center"/>
        </w:trPr>
        <w:tc>
          <w:tcPr>
            <w:tcW w:w="1654" w:type="dxa"/>
            <w:vMerge w:val="restart"/>
            <w:vAlign w:val="center"/>
          </w:tcPr>
          <w:p w14:paraId="3546669E" w14:textId="77777777" w:rsidR="0036616C" w:rsidRPr="00644A8C" w:rsidRDefault="0036616C" w:rsidP="0036616C">
            <w:pPr>
              <w:jc w:val="center"/>
              <w:rPr>
                <w:sz w:val="28"/>
                <w:szCs w:val="28"/>
              </w:rPr>
            </w:pPr>
            <w:r w:rsidRPr="00644A8C">
              <w:rPr>
                <w:sz w:val="28"/>
                <w:szCs w:val="28"/>
              </w:rPr>
              <w:t>VDR</w:t>
            </w:r>
          </w:p>
        </w:tc>
        <w:tc>
          <w:tcPr>
            <w:tcW w:w="1660" w:type="dxa"/>
            <w:vAlign w:val="center"/>
          </w:tcPr>
          <w:p w14:paraId="68DB8281" w14:textId="7B6FFA00" w:rsidR="0036616C" w:rsidRPr="00644A8C" w:rsidRDefault="0036616C" w:rsidP="0036616C">
            <w:pPr>
              <w:jc w:val="center"/>
              <w:rPr>
                <w:sz w:val="28"/>
                <w:szCs w:val="28"/>
              </w:rPr>
            </w:pPr>
            <w:r w:rsidRPr="00644A8C">
              <w:rPr>
                <w:sz w:val="28"/>
                <w:szCs w:val="28"/>
              </w:rPr>
              <w:t>T/T</w:t>
            </w:r>
          </w:p>
        </w:tc>
        <w:tc>
          <w:tcPr>
            <w:tcW w:w="1655" w:type="dxa"/>
            <w:vAlign w:val="center"/>
          </w:tcPr>
          <w:p w14:paraId="482A772A" w14:textId="592E9B69" w:rsidR="0036616C" w:rsidRPr="00644A8C" w:rsidRDefault="0036616C" w:rsidP="0036616C">
            <w:pPr>
              <w:jc w:val="center"/>
              <w:rPr>
                <w:sz w:val="28"/>
                <w:szCs w:val="28"/>
              </w:rPr>
            </w:pPr>
            <w:r w:rsidRPr="00644A8C">
              <w:rPr>
                <w:sz w:val="28"/>
                <w:szCs w:val="28"/>
              </w:rPr>
              <w:t>16 (76,2)</w:t>
            </w:r>
          </w:p>
        </w:tc>
        <w:tc>
          <w:tcPr>
            <w:tcW w:w="1926" w:type="dxa"/>
            <w:vAlign w:val="center"/>
          </w:tcPr>
          <w:p w14:paraId="202A5A1B" w14:textId="4585AB8C" w:rsidR="0036616C" w:rsidRPr="00644A8C" w:rsidRDefault="0036616C" w:rsidP="0036616C">
            <w:pPr>
              <w:jc w:val="center"/>
              <w:rPr>
                <w:sz w:val="28"/>
                <w:szCs w:val="28"/>
              </w:rPr>
            </w:pPr>
            <w:r w:rsidRPr="00644A8C">
              <w:rPr>
                <w:sz w:val="28"/>
                <w:szCs w:val="28"/>
              </w:rPr>
              <w:t>19 (57,6)</w:t>
            </w:r>
          </w:p>
        </w:tc>
        <w:tc>
          <w:tcPr>
            <w:tcW w:w="1657" w:type="dxa"/>
            <w:vAlign w:val="center"/>
          </w:tcPr>
          <w:p w14:paraId="75C59FF8" w14:textId="77777777" w:rsidR="0036616C" w:rsidRDefault="0036616C" w:rsidP="0036616C">
            <w:pPr>
              <w:jc w:val="center"/>
              <w:rPr>
                <w:sz w:val="28"/>
                <w:szCs w:val="28"/>
              </w:rPr>
            </w:pPr>
          </w:p>
          <w:p w14:paraId="3412F0B4" w14:textId="66737112" w:rsidR="0036616C" w:rsidRDefault="0036616C" w:rsidP="0036616C">
            <w:pPr>
              <w:jc w:val="center"/>
              <w:rPr>
                <w:sz w:val="28"/>
                <w:szCs w:val="28"/>
              </w:rPr>
            </w:pPr>
            <w:r w:rsidRPr="00644A8C">
              <w:rPr>
                <w:sz w:val="28"/>
                <w:szCs w:val="28"/>
              </w:rPr>
              <w:t>106 (70,7)</w:t>
            </w:r>
          </w:p>
          <w:p w14:paraId="13CF7B1A" w14:textId="01C2373B" w:rsidR="0036616C" w:rsidRPr="0088476A" w:rsidRDefault="0036616C" w:rsidP="0036616C">
            <w:pPr>
              <w:jc w:val="center"/>
              <w:rPr>
                <w:sz w:val="28"/>
                <w:szCs w:val="28"/>
                <w:lang w:val="ru-RU"/>
              </w:rPr>
            </w:pPr>
          </w:p>
        </w:tc>
        <w:tc>
          <w:tcPr>
            <w:tcW w:w="1654" w:type="dxa"/>
            <w:vMerge w:val="restart"/>
            <w:vAlign w:val="center"/>
          </w:tcPr>
          <w:p w14:paraId="19B25E41" w14:textId="77777777" w:rsidR="0036616C" w:rsidRPr="00644A8C" w:rsidRDefault="0036616C" w:rsidP="0036616C">
            <w:pPr>
              <w:jc w:val="center"/>
              <w:rPr>
                <w:sz w:val="28"/>
                <w:szCs w:val="28"/>
              </w:rPr>
            </w:pPr>
            <w:r w:rsidRPr="00644A8C">
              <w:rPr>
                <w:sz w:val="28"/>
                <w:szCs w:val="28"/>
              </w:rPr>
              <w:t>0,437</w:t>
            </w:r>
          </w:p>
        </w:tc>
      </w:tr>
      <w:tr w:rsidR="0036616C" w:rsidRPr="00644A8C" w14:paraId="3D6EE282" w14:textId="77777777" w:rsidTr="00CF6228">
        <w:trPr>
          <w:jc w:val="center"/>
        </w:trPr>
        <w:tc>
          <w:tcPr>
            <w:tcW w:w="1654" w:type="dxa"/>
            <w:vMerge/>
          </w:tcPr>
          <w:p w14:paraId="44F38497" w14:textId="77777777" w:rsidR="0036616C" w:rsidRPr="00644A8C" w:rsidRDefault="0036616C" w:rsidP="0036616C">
            <w:pPr>
              <w:rPr>
                <w:sz w:val="28"/>
                <w:szCs w:val="28"/>
              </w:rPr>
            </w:pPr>
          </w:p>
        </w:tc>
        <w:tc>
          <w:tcPr>
            <w:tcW w:w="1660" w:type="dxa"/>
            <w:vAlign w:val="center"/>
          </w:tcPr>
          <w:p w14:paraId="4D325FB5" w14:textId="765CA877" w:rsidR="0036616C" w:rsidRPr="00644A8C" w:rsidRDefault="0036616C" w:rsidP="0036616C">
            <w:pPr>
              <w:jc w:val="center"/>
              <w:rPr>
                <w:sz w:val="28"/>
                <w:szCs w:val="28"/>
              </w:rPr>
            </w:pPr>
            <w:r w:rsidRPr="00644A8C">
              <w:rPr>
                <w:sz w:val="28"/>
                <w:szCs w:val="28"/>
              </w:rPr>
              <w:t>T/C</w:t>
            </w:r>
          </w:p>
        </w:tc>
        <w:tc>
          <w:tcPr>
            <w:tcW w:w="1655" w:type="dxa"/>
            <w:vAlign w:val="center"/>
          </w:tcPr>
          <w:p w14:paraId="208E8E34" w14:textId="77777777" w:rsidR="0036616C" w:rsidRPr="00644A8C" w:rsidRDefault="0036616C" w:rsidP="0036616C">
            <w:pPr>
              <w:jc w:val="center"/>
              <w:rPr>
                <w:sz w:val="28"/>
                <w:szCs w:val="28"/>
              </w:rPr>
            </w:pPr>
            <w:r w:rsidRPr="00644A8C">
              <w:rPr>
                <w:sz w:val="28"/>
                <w:szCs w:val="28"/>
              </w:rPr>
              <w:t>5 (23,8)</w:t>
            </w:r>
          </w:p>
        </w:tc>
        <w:tc>
          <w:tcPr>
            <w:tcW w:w="1926" w:type="dxa"/>
            <w:vAlign w:val="center"/>
          </w:tcPr>
          <w:p w14:paraId="17F22680" w14:textId="77777777" w:rsidR="0036616C" w:rsidRPr="00644A8C" w:rsidRDefault="0036616C" w:rsidP="0036616C">
            <w:pPr>
              <w:jc w:val="center"/>
              <w:rPr>
                <w:sz w:val="28"/>
                <w:szCs w:val="28"/>
              </w:rPr>
            </w:pPr>
            <w:r w:rsidRPr="00644A8C">
              <w:rPr>
                <w:sz w:val="28"/>
                <w:szCs w:val="28"/>
              </w:rPr>
              <w:t>13 (39,4)</w:t>
            </w:r>
          </w:p>
        </w:tc>
        <w:tc>
          <w:tcPr>
            <w:tcW w:w="1657" w:type="dxa"/>
            <w:vAlign w:val="center"/>
          </w:tcPr>
          <w:p w14:paraId="6CC9FD8F" w14:textId="77777777" w:rsidR="0036616C" w:rsidRDefault="0036616C" w:rsidP="0036616C">
            <w:pPr>
              <w:jc w:val="center"/>
              <w:rPr>
                <w:sz w:val="28"/>
                <w:szCs w:val="28"/>
              </w:rPr>
            </w:pPr>
          </w:p>
          <w:p w14:paraId="6E86509F" w14:textId="3996E488" w:rsidR="0036616C" w:rsidRDefault="0036616C" w:rsidP="0036616C">
            <w:pPr>
              <w:jc w:val="center"/>
              <w:rPr>
                <w:sz w:val="28"/>
                <w:szCs w:val="28"/>
              </w:rPr>
            </w:pPr>
            <w:r w:rsidRPr="00644A8C">
              <w:rPr>
                <w:sz w:val="28"/>
                <w:szCs w:val="28"/>
              </w:rPr>
              <w:t>38 (25,3)</w:t>
            </w:r>
          </w:p>
          <w:p w14:paraId="3FBBCC86" w14:textId="77777777" w:rsidR="0036616C" w:rsidRPr="00644A8C" w:rsidRDefault="0036616C" w:rsidP="0036616C">
            <w:pPr>
              <w:jc w:val="center"/>
              <w:rPr>
                <w:sz w:val="28"/>
                <w:szCs w:val="28"/>
              </w:rPr>
            </w:pPr>
          </w:p>
        </w:tc>
        <w:tc>
          <w:tcPr>
            <w:tcW w:w="1654" w:type="dxa"/>
            <w:vMerge/>
          </w:tcPr>
          <w:p w14:paraId="22A20A39" w14:textId="77777777" w:rsidR="0036616C" w:rsidRPr="00644A8C" w:rsidRDefault="0036616C" w:rsidP="0036616C">
            <w:pPr>
              <w:rPr>
                <w:sz w:val="28"/>
                <w:szCs w:val="28"/>
              </w:rPr>
            </w:pPr>
          </w:p>
        </w:tc>
      </w:tr>
      <w:tr w:rsidR="0036616C" w:rsidRPr="00644A8C" w14:paraId="53E95314" w14:textId="77777777" w:rsidTr="00CF6228">
        <w:trPr>
          <w:jc w:val="center"/>
        </w:trPr>
        <w:tc>
          <w:tcPr>
            <w:tcW w:w="1654" w:type="dxa"/>
            <w:vMerge/>
          </w:tcPr>
          <w:p w14:paraId="61F458BC" w14:textId="77777777" w:rsidR="0036616C" w:rsidRPr="00644A8C" w:rsidRDefault="0036616C" w:rsidP="0036616C">
            <w:pPr>
              <w:rPr>
                <w:sz w:val="28"/>
                <w:szCs w:val="28"/>
              </w:rPr>
            </w:pPr>
          </w:p>
        </w:tc>
        <w:tc>
          <w:tcPr>
            <w:tcW w:w="1660" w:type="dxa"/>
            <w:vAlign w:val="center"/>
          </w:tcPr>
          <w:p w14:paraId="75FD1762" w14:textId="343305A0" w:rsidR="0036616C" w:rsidRPr="00644A8C" w:rsidRDefault="0036616C" w:rsidP="0036616C">
            <w:pPr>
              <w:jc w:val="center"/>
              <w:rPr>
                <w:sz w:val="28"/>
                <w:szCs w:val="28"/>
              </w:rPr>
            </w:pPr>
            <w:r w:rsidRPr="00644A8C">
              <w:rPr>
                <w:sz w:val="28"/>
                <w:szCs w:val="28"/>
              </w:rPr>
              <w:t>C/C</w:t>
            </w:r>
          </w:p>
        </w:tc>
        <w:tc>
          <w:tcPr>
            <w:tcW w:w="1655" w:type="dxa"/>
            <w:vAlign w:val="center"/>
          </w:tcPr>
          <w:p w14:paraId="09770ACF" w14:textId="415C252E" w:rsidR="0036616C" w:rsidRPr="00644A8C" w:rsidRDefault="0036616C" w:rsidP="0036616C">
            <w:pPr>
              <w:jc w:val="center"/>
              <w:rPr>
                <w:sz w:val="28"/>
                <w:szCs w:val="28"/>
              </w:rPr>
            </w:pPr>
            <w:r w:rsidRPr="00644A8C">
              <w:rPr>
                <w:sz w:val="28"/>
                <w:szCs w:val="28"/>
              </w:rPr>
              <w:t>0 (0,0)</w:t>
            </w:r>
          </w:p>
        </w:tc>
        <w:tc>
          <w:tcPr>
            <w:tcW w:w="1926" w:type="dxa"/>
            <w:vAlign w:val="center"/>
          </w:tcPr>
          <w:p w14:paraId="36E65295" w14:textId="070B3ADE" w:rsidR="0036616C" w:rsidRPr="00644A8C" w:rsidRDefault="0036616C" w:rsidP="0036616C">
            <w:pPr>
              <w:jc w:val="center"/>
              <w:rPr>
                <w:sz w:val="28"/>
                <w:szCs w:val="28"/>
              </w:rPr>
            </w:pPr>
            <w:r w:rsidRPr="00644A8C">
              <w:rPr>
                <w:sz w:val="28"/>
                <w:szCs w:val="28"/>
              </w:rPr>
              <w:t>1 (3,0)</w:t>
            </w:r>
          </w:p>
        </w:tc>
        <w:tc>
          <w:tcPr>
            <w:tcW w:w="1657" w:type="dxa"/>
            <w:vAlign w:val="center"/>
          </w:tcPr>
          <w:p w14:paraId="5FD36A4A" w14:textId="77777777" w:rsidR="0036616C" w:rsidRDefault="0036616C" w:rsidP="0036616C">
            <w:pPr>
              <w:jc w:val="center"/>
              <w:rPr>
                <w:sz w:val="28"/>
                <w:szCs w:val="28"/>
              </w:rPr>
            </w:pPr>
          </w:p>
          <w:p w14:paraId="54DE125E" w14:textId="1C115415" w:rsidR="0036616C" w:rsidRDefault="0036616C" w:rsidP="0036616C">
            <w:pPr>
              <w:jc w:val="center"/>
              <w:rPr>
                <w:sz w:val="28"/>
                <w:szCs w:val="28"/>
              </w:rPr>
            </w:pPr>
            <w:r w:rsidRPr="00644A8C">
              <w:rPr>
                <w:sz w:val="28"/>
                <w:szCs w:val="28"/>
              </w:rPr>
              <w:t>6 (4,0)</w:t>
            </w:r>
          </w:p>
          <w:p w14:paraId="3CFAFE7D" w14:textId="77777777" w:rsidR="0036616C" w:rsidRPr="00644A8C" w:rsidRDefault="0036616C" w:rsidP="0036616C">
            <w:pPr>
              <w:jc w:val="center"/>
              <w:rPr>
                <w:sz w:val="28"/>
                <w:szCs w:val="28"/>
              </w:rPr>
            </w:pPr>
          </w:p>
        </w:tc>
        <w:tc>
          <w:tcPr>
            <w:tcW w:w="1654" w:type="dxa"/>
            <w:vMerge/>
          </w:tcPr>
          <w:p w14:paraId="0401CB85" w14:textId="77777777" w:rsidR="0036616C" w:rsidRPr="00644A8C" w:rsidRDefault="0036616C" w:rsidP="0036616C">
            <w:pPr>
              <w:rPr>
                <w:sz w:val="28"/>
                <w:szCs w:val="28"/>
              </w:rPr>
            </w:pPr>
          </w:p>
        </w:tc>
      </w:tr>
    </w:tbl>
    <w:p w14:paraId="39251516" w14:textId="77777777" w:rsidR="00A94D6C" w:rsidRPr="00644A8C" w:rsidRDefault="00A94D6C" w:rsidP="00A94D6C">
      <w:pPr>
        <w:rPr>
          <w:sz w:val="28"/>
          <w:szCs w:val="28"/>
        </w:rPr>
      </w:pPr>
    </w:p>
    <w:p w14:paraId="5EA6B945" w14:textId="007BE21F" w:rsidR="00A94D6C" w:rsidRPr="00644A8C" w:rsidRDefault="00D91F06" w:rsidP="0036616C">
      <w:pPr>
        <w:ind w:firstLine="720"/>
        <w:jc w:val="both"/>
        <w:rPr>
          <w:sz w:val="28"/>
          <w:szCs w:val="28"/>
        </w:rPr>
      </w:pPr>
      <w:r w:rsidRPr="00D91F06">
        <w:rPr>
          <w:sz w:val="28"/>
          <w:szCs w:val="28"/>
        </w:rPr>
        <w:t>Ж</w:t>
      </w:r>
      <w:r w:rsidR="00A94D6C" w:rsidRPr="003B1A44">
        <w:rPr>
          <w:sz w:val="28"/>
          <w:szCs w:val="28"/>
        </w:rPr>
        <w:t xml:space="preserve">ағдай тобындағы D дәруменінің тапшылық деңгейі бойынша VDR генінің </w:t>
      </w:r>
      <w:r w:rsidR="0036616C">
        <w:rPr>
          <w:sz w:val="28"/>
          <w:szCs w:val="28"/>
        </w:rPr>
        <w:t>Т</w:t>
      </w:r>
      <w:r w:rsidR="00A94D6C" w:rsidRPr="003B1A44">
        <w:rPr>
          <w:sz w:val="28"/>
          <w:szCs w:val="28"/>
        </w:rPr>
        <w:t>/</w:t>
      </w:r>
      <w:r w:rsidR="0036616C">
        <w:rPr>
          <w:sz w:val="28"/>
          <w:szCs w:val="28"/>
        </w:rPr>
        <w:t>С</w:t>
      </w:r>
      <w:r w:rsidR="00A94D6C" w:rsidRPr="003B1A44">
        <w:rPr>
          <w:sz w:val="28"/>
          <w:szCs w:val="28"/>
        </w:rPr>
        <w:t xml:space="preserve"> және </w:t>
      </w:r>
      <w:r w:rsidR="0036616C">
        <w:rPr>
          <w:sz w:val="28"/>
          <w:szCs w:val="28"/>
        </w:rPr>
        <w:t>С</w:t>
      </w:r>
      <w:r w:rsidR="00A94D6C" w:rsidRPr="003B1A44">
        <w:rPr>
          <w:sz w:val="28"/>
          <w:szCs w:val="28"/>
        </w:rPr>
        <w:t>/</w:t>
      </w:r>
      <w:r w:rsidR="0036616C">
        <w:rPr>
          <w:sz w:val="28"/>
          <w:szCs w:val="28"/>
        </w:rPr>
        <w:t>С</w:t>
      </w:r>
      <w:r w:rsidR="00A94D6C" w:rsidRPr="003B1A44">
        <w:rPr>
          <w:sz w:val="28"/>
          <w:szCs w:val="28"/>
        </w:rPr>
        <w:t xml:space="preserve"> генотиптерінің жиірек кездесетіні анықталды. Ал </w:t>
      </w:r>
      <w:r w:rsidR="0036616C">
        <w:rPr>
          <w:sz w:val="28"/>
          <w:szCs w:val="28"/>
        </w:rPr>
        <w:t>Т</w:t>
      </w:r>
      <w:r w:rsidR="00A94D6C" w:rsidRPr="003B1A44">
        <w:rPr>
          <w:sz w:val="28"/>
          <w:szCs w:val="28"/>
        </w:rPr>
        <w:t>/</w:t>
      </w:r>
      <w:r w:rsidR="0036616C">
        <w:rPr>
          <w:sz w:val="28"/>
          <w:szCs w:val="28"/>
        </w:rPr>
        <w:t>Т</w:t>
      </w:r>
      <w:r w:rsidR="00A94D6C" w:rsidRPr="003B1A44">
        <w:rPr>
          <w:sz w:val="28"/>
          <w:szCs w:val="28"/>
        </w:rPr>
        <w:t xml:space="preserve"> генотипінің D  дәруменінің тапшылық деңгейіне қарағанда, қалыпты деңгейінде кө</w:t>
      </w:r>
      <w:r w:rsidR="0036616C">
        <w:rPr>
          <w:sz w:val="28"/>
          <w:szCs w:val="28"/>
        </w:rPr>
        <w:t>бірек кездесті</w:t>
      </w:r>
      <w:r w:rsidR="00A94D6C" w:rsidRPr="003B1A44">
        <w:rPr>
          <w:sz w:val="28"/>
          <w:szCs w:val="28"/>
        </w:rPr>
        <w:t xml:space="preserve">. Бірақ, дегенмен өзара топтар арасында салыстырмалы айырмашылық табылған жоқ. </w:t>
      </w:r>
    </w:p>
    <w:p w14:paraId="3D1E6276" w14:textId="428FA32B" w:rsidR="00A94D6C" w:rsidRDefault="00B44442" w:rsidP="00B44442">
      <w:pPr>
        <w:ind w:firstLine="720"/>
        <w:jc w:val="both"/>
        <w:rPr>
          <w:sz w:val="28"/>
          <w:szCs w:val="28"/>
        </w:rPr>
      </w:pPr>
      <w:r>
        <w:rPr>
          <w:sz w:val="28"/>
          <w:szCs w:val="28"/>
        </w:rPr>
        <w:lastRenderedPageBreak/>
        <w:t>Бақылау</w:t>
      </w:r>
      <w:r w:rsidRPr="003B1A44">
        <w:rPr>
          <w:sz w:val="28"/>
          <w:szCs w:val="28"/>
        </w:rPr>
        <w:t xml:space="preserve"> тобында</w:t>
      </w:r>
      <w:r>
        <w:rPr>
          <w:sz w:val="28"/>
          <w:szCs w:val="28"/>
        </w:rPr>
        <w:t xml:space="preserve"> да </w:t>
      </w:r>
      <w:r w:rsidRPr="003B1A44">
        <w:rPr>
          <w:sz w:val="28"/>
          <w:szCs w:val="28"/>
        </w:rPr>
        <w:t>D дәруменінің деңгей</w:t>
      </w:r>
      <w:r>
        <w:rPr>
          <w:sz w:val="28"/>
          <w:szCs w:val="28"/>
        </w:rPr>
        <w:t xml:space="preserve">леріне сәйкес, </w:t>
      </w:r>
      <w:r w:rsidRPr="003B1A44">
        <w:rPr>
          <w:sz w:val="28"/>
          <w:szCs w:val="28"/>
        </w:rPr>
        <w:t xml:space="preserve">VDR генінің </w:t>
      </w:r>
      <w:r>
        <w:rPr>
          <w:sz w:val="28"/>
          <w:szCs w:val="28"/>
        </w:rPr>
        <w:t>Т</w:t>
      </w:r>
      <w:r w:rsidRPr="003B1A44">
        <w:rPr>
          <w:sz w:val="28"/>
          <w:szCs w:val="28"/>
        </w:rPr>
        <w:t>/</w:t>
      </w:r>
      <w:r>
        <w:rPr>
          <w:sz w:val="28"/>
          <w:szCs w:val="28"/>
        </w:rPr>
        <w:t>Т, Т</w:t>
      </w:r>
      <w:r w:rsidRPr="003B1A44">
        <w:rPr>
          <w:sz w:val="28"/>
          <w:szCs w:val="28"/>
        </w:rPr>
        <w:t>/</w:t>
      </w:r>
      <w:r>
        <w:rPr>
          <w:sz w:val="28"/>
          <w:szCs w:val="28"/>
        </w:rPr>
        <w:t>С</w:t>
      </w:r>
      <w:r w:rsidRPr="003B1A44">
        <w:rPr>
          <w:sz w:val="28"/>
          <w:szCs w:val="28"/>
        </w:rPr>
        <w:t xml:space="preserve"> және </w:t>
      </w:r>
      <w:r>
        <w:rPr>
          <w:sz w:val="28"/>
          <w:szCs w:val="28"/>
        </w:rPr>
        <w:t>С</w:t>
      </w:r>
      <w:r w:rsidRPr="003B1A44">
        <w:rPr>
          <w:sz w:val="28"/>
          <w:szCs w:val="28"/>
        </w:rPr>
        <w:t>/</w:t>
      </w:r>
      <w:r>
        <w:rPr>
          <w:sz w:val="28"/>
          <w:szCs w:val="28"/>
        </w:rPr>
        <w:t>С</w:t>
      </w:r>
      <w:r w:rsidRPr="003B1A44">
        <w:rPr>
          <w:sz w:val="28"/>
          <w:szCs w:val="28"/>
        </w:rPr>
        <w:t xml:space="preserve"> генотиптерінің </w:t>
      </w:r>
      <w:r>
        <w:rPr>
          <w:sz w:val="28"/>
          <w:szCs w:val="28"/>
        </w:rPr>
        <w:t>жиілігі жағдай тобындағы көрсетілген мәліметпен сәйкес келеді және айқын статистикалық айырмашылық салыстыру кезінде анықталған жоқ</w:t>
      </w:r>
      <w:r w:rsidR="00A94D6C" w:rsidRPr="00644A8C">
        <w:rPr>
          <w:sz w:val="28"/>
          <w:szCs w:val="28"/>
        </w:rPr>
        <w:t xml:space="preserve"> (p= </w:t>
      </w:r>
      <w:r w:rsidR="0036616C" w:rsidRPr="00644A8C">
        <w:rPr>
          <w:sz w:val="28"/>
          <w:szCs w:val="28"/>
        </w:rPr>
        <w:t>0,437</w:t>
      </w:r>
      <w:r w:rsidR="00A94D6C" w:rsidRPr="00644A8C">
        <w:rPr>
          <w:sz w:val="28"/>
          <w:szCs w:val="28"/>
        </w:rPr>
        <w:t>)</w:t>
      </w:r>
      <w:r>
        <w:rPr>
          <w:sz w:val="28"/>
          <w:szCs w:val="28"/>
        </w:rPr>
        <w:t>.</w:t>
      </w:r>
    </w:p>
    <w:p w14:paraId="1113D273" w14:textId="77777777" w:rsidR="00D91F06" w:rsidRDefault="00D91F06" w:rsidP="00A94D6C">
      <w:pPr>
        <w:jc w:val="both"/>
        <w:rPr>
          <w:sz w:val="28"/>
          <w:szCs w:val="28"/>
        </w:rPr>
      </w:pPr>
    </w:p>
    <w:p w14:paraId="1F29E2DD" w14:textId="77777777" w:rsidR="00D91F06" w:rsidRDefault="00D91F06" w:rsidP="00A94D6C">
      <w:pPr>
        <w:jc w:val="both"/>
        <w:rPr>
          <w:sz w:val="28"/>
          <w:szCs w:val="28"/>
        </w:rPr>
      </w:pPr>
    </w:p>
    <w:p w14:paraId="4E349419" w14:textId="77777777" w:rsidR="00D91F06" w:rsidRDefault="00D91F06" w:rsidP="00A94D6C">
      <w:pPr>
        <w:jc w:val="both"/>
        <w:rPr>
          <w:sz w:val="28"/>
          <w:szCs w:val="28"/>
        </w:rPr>
      </w:pPr>
    </w:p>
    <w:p w14:paraId="2B03C056" w14:textId="77777777" w:rsidR="00D91F06" w:rsidRPr="00B44442" w:rsidRDefault="00D91F06" w:rsidP="00B44442">
      <w:pPr>
        <w:ind w:firstLine="708"/>
        <w:jc w:val="both"/>
        <w:rPr>
          <w:noProof/>
          <w:sz w:val="28"/>
          <w:szCs w:val="28"/>
        </w:rPr>
      </w:pPr>
    </w:p>
    <w:p w14:paraId="013F2622" w14:textId="5A88AC1E" w:rsidR="00A94D6C" w:rsidRPr="005C6AF1" w:rsidRDefault="00494CFB" w:rsidP="00A94D6C">
      <w:pPr>
        <w:ind w:firstLine="708"/>
        <w:jc w:val="both"/>
        <w:rPr>
          <w:sz w:val="28"/>
          <w:szCs w:val="28"/>
          <w:lang w:val="kk"/>
        </w:rPr>
      </w:pPr>
      <w:r>
        <w:rPr>
          <w:noProof/>
          <w:sz w:val="24"/>
          <w:szCs w:val="24"/>
          <w:lang w:val="ru-RU" w:eastAsia="ru-RU"/>
        </w:rPr>
        <w:drawing>
          <wp:inline distT="0" distB="0" distL="0" distR="0" wp14:anchorId="12B48065" wp14:editId="54CB59BA">
            <wp:extent cx="5746750" cy="4317667"/>
            <wp:effectExtent l="0" t="0" r="6350" b="6985"/>
            <wp:docPr id="17331469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6651" cy="4325106"/>
                    </a:xfrm>
                    <a:prstGeom prst="rect">
                      <a:avLst/>
                    </a:prstGeom>
                    <a:solidFill>
                      <a:schemeClr val="tx2">
                        <a:lumMod val="40000"/>
                        <a:lumOff val="60000"/>
                        <a:alpha val="60000"/>
                      </a:schemeClr>
                    </a:solidFill>
                    <a:ln>
                      <a:noFill/>
                    </a:ln>
                  </pic:spPr>
                </pic:pic>
              </a:graphicData>
            </a:graphic>
          </wp:inline>
        </w:drawing>
      </w:r>
    </w:p>
    <w:p w14:paraId="6EA6A716" w14:textId="77777777" w:rsidR="00A94D6C" w:rsidRDefault="00A94D6C" w:rsidP="00A94D6C">
      <w:pPr>
        <w:ind w:firstLine="708"/>
        <w:jc w:val="both"/>
        <w:rPr>
          <w:sz w:val="28"/>
          <w:szCs w:val="28"/>
        </w:rPr>
      </w:pPr>
    </w:p>
    <w:p w14:paraId="4A95D7BE" w14:textId="2C443985" w:rsidR="00D91F06" w:rsidRPr="00B44442" w:rsidRDefault="00D91F06" w:rsidP="00D91F06">
      <w:pPr>
        <w:ind w:firstLine="708"/>
        <w:jc w:val="both"/>
        <w:rPr>
          <w:sz w:val="28"/>
          <w:szCs w:val="28"/>
        </w:rPr>
      </w:pPr>
      <w:r w:rsidRPr="00D91F06">
        <w:rPr>
          <w:sz w:val="28"/>
          <w:szCs w:val="28"/>
        </w:rPr>
        <w:t>1</w:t>
      </w:r>
      <w:r w:rsidR="00837646" w:rsidRPr="00837646">
        <w:rPr>
          <w:sz w:val="28"/>
          <w:szCs w:val="28"/>
        </w:rPr>
        <w:t>2</w:t>
      </w:r>
      <w:r w:rsidR="00B44442" w:rsidRPr="00B44442">
        <w:rPr>
          <w:sz w:val="28"/>
          <w:szCs w:val="28"/>
        </w:rPr>
        <w:t xml:space="preserve"> </w:t>
      </w:r>
      <w:r w:rsidRPr="00D91F06">
        <w:rPr>
          <w:sz w:val="28"/>
          <w:szCs w:val="28"/>
        </w:rPr>
        <w:t>сурет -</w:t>
      </w:r>
      <w:r w:rsidR="00B44442" w:rsidRPr="00B44442">
        <w:rPr>
          <w:sz w:val="28"/>
          <w:szCs w:val="28"/>
        </w:rPr>
        <w:t xml:space="preserve"> </w:t>
      </w:r>
      <w:r w:rsidR="00B44442" w:rsidRPr="00D91F06">
        <w:rPr>
          <w:sz w:val="28"/>
          <w:szCs w:val="28"/>
        </w:rPr>
        <w:t>екі</w:t>
      </w:r>
      <w:r w:rsidR="00B44442" w:rsidRPr="00B44442">
        <w:rPr>
          <w:sz w:val="28"/>
          <w:szCs w:val="28"/>
        </w:rPr>
        <w:t xml:space="preserve"> топ</w:t>
      </w:r>
      <w:r w:rsidR="00B44442" w:rsidRPr="00D91F06">
        <w:rPr>
          <w:sz w:val="28"/>
          <w:szCs w:val="28"/>
        </w:rPr>
        <w:t xml:space="preserve"> арасындағы</w:t>
      </w:r>
      <w:r w:rsidRPr="00D91F06">
        <w:rPr>
          <w:sz w:val="28"/>
          <w:szCs w:val="28"/>
        </w:rPr>
        <w:t xml:space="preserve"> </w:t>
      </w:r>
      <w:r w:rsidRPr="00D91F06">
        <w:rPr>
          <w:sz w:val="28"/>
          <w:szCs w:val="28"/>
          <w:lang w:val="kk"/>
        </w:rPr>
        <w:t>VDR</w:t>
      </w:r>
      <w:r w:rsidRPr="00D91F06">
        <w:rPr>
          <w:sz w:val="28"/>
          <w:szCs w:val="28"/>
        </w:rPr>
        <w:t xml:space="preserve"> гені генотиптеріндегі</w:t>
      </w:r>
      <w:r w:rsidR="00B44442" w:rsidRPr="00B44442">
        <w:rPr>
          <w:sz w:val="28"/>
          <w:szCs w:val="28"/>
        </w:rPr>
        <w:t xml:space="preserve"> </w:t>
      </w:r>
      <w:r w:rsidRPr="00D91F06">
        <w:rPr>
          <w:sz w:val="28"/>
          <w:szCs w:val="28"/>
          <w:lang w:val="kk"/>
        </w:rPr>
        <w:t xml:space="preserve">D </w:t>
      </w:r>
      <w:r w:rsidRPr="00D91F06">
        <w:rPr>
          <w:sz w:val="28"/>
          <w:szCs w:val="28"/>
        </w:rPr>
        <w:t>дәруменінің деңгейі</w:t>
      </w:r>
      <w:r w:rsidR="00B44442" w:rsidRPr="00B44442">
        <w:rPr>
          <w:sz w:val="28"/>
          <w:szCs w:val="28"/>
        </w:rPr>
        <w:t xml:space="preserve"> бойынша</w:t>
      </w:r>
      <w:r w:rsidRPr="00D91F06">
        <w:rPr>
          <w:sz w:val="28"/>
          <w:szCs w:val="28"/>
        </w:rPr>
        <w:t xml:space="preserve"> салыстырмалы талдау</w:t>
      </w:r>
      <w:r w:rsidR="00B44442" w:rsidRPr="00B44442">
        <w:rPr>
          <w:sz w:val="28"/>
          <w:szCs w:val="28"/>
        </w:rPr>
        <w:t>ы</w:t>
      </w:r>
    </w:p>
    <w:p w14:paraId="6DC8749C" w14:textId="77777777" w:rsidR="00B44442" w:rsidRDefault="00B44442" w:rsidP="00D91F06">
      <w:pPr>
        <w:ind w:firstLine="708"/>
        <w:jc w:val="both"/>
        <w:rPr>
          <w:sz w:val="28"/>
          <w:szCs w:val="28"/>
        </w:rPr>
      </w:pPr>
    </w:p>
    <w:p w14:paraId="59C01320" w14:textId="2B18B445" w:rsidR="00D91F06" w:rsidRDefault="00D91F06" w:rsidP="00D91F06">
      <w:pPr>
        <w:ind w:firstLine="708"/>
        <w:jc w:val="both"/>
        <w:rPr>
          <w:sz w:val="28"/>
          <w:szCs w:val="28"/>
        </w:rPr>
      </w:pPr>
      <w:r w:rsidRPr="00D91F06">
        <w:rPr>
          <w:sz w:val="28"/>
          <w:szCs w:val="28"/>
        </w:rPr>
        <w:t xml:space="preserve"> </w:t>
      </w:r>
      <w:r w:rsidRPr="00071603">
        <w:rPr>
          <w:sz w:val="28"/>
          <w:szCs w:val="28"/>
        </w:rPr>
        <w:t>D дәруменінің деңгейі бойынша бақылау тобында Т/Т генотипі D дәруменінің, қалыпты генотипі 43,5±3,6 нг/мл құрады, жағдай топта жасөспірім қыз балалардың D дәруменінің деңгейі 38,4±6,5  нг/мл құрап, Т/Т генотипі жасөспірім қыз балалардың екі зерттеу тобы арасында статистикалық айқын айырмашылық бар екенін көрсетті (р=0,003)</w:t>
      </w:r>
      <w:r>
        <w:rPr>
          <w:sz w:val="28"/>
          <w:szCs w:val="28"/>
        </w:rPr>
        <w:t>.</w:t>
      </w:r>
    </w:p>
    <w:p w14:paraId="7788253F" w14:textId="4003878C" w:rsidR="00003E76" w:rsidRDefault="00D91F06" w:rsidP="00927798">
      <w:pPr>
        <w:ind w:firstLine="708"/>
        <w:jc w:val="both"/>
        <w:rPr>
          <w:sz w:val="28"/>
          <w:szCs w:val="28"/>
        </w:rPr>
      </w:pPr>
      <w:r w:rsidRPr="00071603">
        <w:rPr>
          <w:sz w:val="28"/>
          <w:szCs w:val="28"/>
        </w:rPr>
        <w:t>D дәруменінің деңгейі Т/С гетерозиготалы генотипі полиморфизм</w:t>
      </w:r>
      <w:r>
        <w:rPr>
          <w:sz w:val="28"/>
          <w:szCs w:val="28"/>
        </w:rPr>
        <w:t>і</w:t>
      </w:r>
      <w:r w:rsidRPr="00071603">
        <w:rPr>
          <w:sz w:val="28"/>
          <w:szCs w:val="28"/>
        </w:rPr>
        <w:t>нің қауіпті аллелі бақылау тобында 24,2±3,1 нг/мл құраса; жағдай тобының жасөспірім қыз балалардың D дәруменінің деңгейі 23,6±2,7 нг/мл құрады және салыстырмалы айырмашылық мәнді болды (р=0,01)</w:t>
      </w:r>
      <w:r>
        <w:rPr>
          <w:sz w:val="28"/>
          <w:szCs w:val="28"/>
        </w:rPr>
        <w:t xml:space="preserve">. </w:t>
      </w:r>
      <w:r w:rsidRPr="00071603">
        <w:rPr>
          <w:sz w:val="28"/>
          <w:szCs w:val="28"/>
        </w:rPr>
        <w:t xml:space="preserve">С/С гомозиталы полиморфизмі қауіпті аллелі жағдай тобында D дәрумені деңгейі 12,7±3,7 нг/мл  </w:t>
      </w:r>
      <w:r w:rsidRPr="00071603">
        <w:rPr>
          <w:sz w:val="28"/>
          <w:szCs w:val="28"/>
        </w:rPr>
        <w:lastRenderedPageBreak/>
        <w:t>және бақылау тобында D дәрумені деңгейі 13,4±3,2 нг/мл құрады, екі топ арасында мәнді айырмашылық анықталған жоқ (p=0,</w:t>
      </w:r>
      <w:r>
        <w:rPr>
          <w:sz w:val="28"/>
          <w:szCs w:val="28"/>
        </w:rPr>
        <w:t>9</w:t>
      </w:r>
      <w:r w:rsidRPr="00071603">
        <w:rPr>
          <w:sz w:val="28"/>
          <w:szCs w:val="28"/>
        </w:rPr>
        <w:t xml:space="preserve">). </w:t>
      </w:r>
    </w:p>
    <w:p w14:paraId="14BB0C49" w14:textId="77777777" w:rsidR="00927798" w:rsidRDefault="00927798" w:rsidP="00927798">
      <w:pPr>
        <w:ind w:firstLine="708"/>
        <w:jc w:val="both"/>
        <w:rPr>
          <w:sz w:val="28"/>
          <w:szCs w:val="28"/>
        </w:rPr>
      </w:pPr>
    </w:p>
    <w:p w14:paraId="415F9D1D" w14:textId="77777777" w:rsidR="00927798" w:rsidRPr="00927798" w:rsidRDefault="00927798" w:rsidP="00927798">
      <w:pPr>
        <w:ind w:firstLine="708"/>
        <w:jc w:val="both"/>
        <w:rPr>
          <w:sz w:val="28"/>
          <w:szCs w:val="28"/>
        </w:rPr>
      </w:pPr>
      <w:r w:rsidRPr="00927798">
        <w:rPr>
          <w:sz w:val="28"/>
          <w:szCs w:val="28"/>
        </w:rPr>
        <w:t>Зерттеу барысында БД-ның ықтималдылық қаупін бағалау үшін көрсеткіштер нәтижесімен л</w:t>
      </w:r>
      <w:r w:rsidR="00E56612" w:rsidRPr="00927798">
        <w:rPr>
          <w:sz w:val="28"/>
          <w:szCs w:val="28"/>
        </w:rPr>
        <w:t>огистикалық регрессионды талдау</w:t>
      </w:r>
      <w:r w:rsidRPr="00927798">
        <w:rPr>
          <w:sz w:val="28"/>
          <w:szCs w:val="28"/>
        </w:rPr>
        <w:t xml:space="preserve"> жүргізілді. Логистикалық регрессионды талдау моделі D дәруменінің деңгейлері мен </w:t>
      </w:r>
      <w:r w:rsidRPr="00927798">
        <w:rPr>
          <w:sz w:val="28"/>
          <w:szCs w:val="28"/>
          <w:lang w:val="kk"/>
        </w:rPr>
        <w:t>VDR</w:t>
      </w:r>
      <w:r w:rsidRPr="00927798">
        <w:rPr>
          <w:sz w:val="28"/>
          <w:szCs w:val="28"/>
        </w:rPr>
        <w:t xml:space="preserve"> гені генотиптері арасында байланыстың болуын анықтауға көмектесті.Соның нәтижесінде D дәруменінің деңгейлері мен БД арасында анық байланыс бар екені анықталды. </w:t>
      </w:r>
    </w:p>
    <w:p w14:paraId="3EAE343C" w14:textId="4C284EB0" w:rsidR="00927798" w:rsidRPr="00927798" w:rsidRDefault="00927798" w:rsidP="00927798">
      <w:pPr>
        <w:ind w:firstLine="708"/>
        <w:jc w:val="both"/>
        <w:rPr>
          <w:b/>
          <w:bCs/>
          <w:sz w:val="28"/>
          <w:szCs w:val="28"/>
        </w:rPr>
      </w:pPr>
      <w:r w:rsidRPr="00927798">
        <w:rPr>
          <w:sz w:val="28"/>
          <w:szCs w:val="28"/>
        </w:rPr>
        <w:t xml:space="preserve"> </w:t>
      </w:r>
      <w:r>
        <w:rPr>
          <w:sz w:val="28"/>
          <w:szCs w:val="28"/>
        </w:rPr>
        <w:t xml:space="preserve">  </w:t>
      </w:r>
    </w:p>
    <w:p w14:paraId="19660803" w14:textId="4713791C" w:rsidR="00A7266C" w:rsidRPr="00927798" w:rsidRDefault="00A7266C" w:rsidP="00927798">
      <w:pPr>
        <w:jc w:val="both"/>
        <w:rPr>
          <w:sz w:val="28"/>
          <w:szCs w:val="28"/>
        </w:rPr>
      </w:pPr>
      <w:r w:rsidRPr="00927798">
        <w:rPr>
          <w:sz w:val="28"/>
          <w:szCs w:val="28"/>
        </w:rPr>
        <w:t>1</w:t>
      </w:r>
      <w:r w:rsidR="00927798" w:rsidRPr="00927798">
        <w:rPr>
          <w:sz w:val="28"/>
          <w:szCs w:val="28"/>
        </w:rPr>
        <w:t>6</w:t>
      </w:r>
      <w:r w:rsidRPr="00927798">
        <w:rPr>
          <w:sz w:val="28"/>
          <w:szCs w:val="28"/>
        </w:rPr>
        <w:t xml:space="preserve"> кесте </w:t>
      </w:r>
      <w:r w:rsidR="00927798" w:rsidRPr="00927798">
        <w:rPr>
          <w:sz w:val="28"/>
          <w:szCs w:val="28"/>
        </w:rPr>
        <w:t>- D дәруменінің деңгейлері мен БД арасында</w:t>
      </w:r>
      <w:r w:rsidR="00075AEC">
        <w:rPr>
          <w:sz w:val="28"/>
          <w:szCs w:val="28"/>
        </w:rPr>
        <w:t xml:space="preserve">ғы </w:t>
      </w:r>
      <w:r w:rsidR="00075AEC" w:rsidRPr="00927798">
        <w:rPr>
          <w:sz w:val="28"/>
          <w:szCs w:val="28"/>
        </w:rPr>
        <w:t>логистикалық регресионды талдау моделі</w:t>
      </w:r>
    </w:p>
    <w:p w14:paraId="21B1B7CC" w14:textId="77777777" w:rsidR="00E56612" w:rsidRPr="005C6AF1" w:rsidRDefault="00E56612" w:rsidP="005C6AF1">
      <w:pPr>
        <w:ind w:firstLine="708"/>
        <w:jc w:val="both"/>
        <w:rPr>
          <w:sz w:val="28"/>
          <w:szCs w:val="28"/>
        </w:rPr>
      </w:pPr>
    </w:p>
    <w:tbl>
      <w:tblPr>
        <w:tblW w:w="9595" w:type="dxa"/>
        <w:tblInd w:w="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283"/>
        <w:gridCol w:w="2077"/>
        <w:gridCol w:w="1187"/>
        <w:gridCol w:w="1186"/>
        <w:gridCol w:w="1481"/>
        <w:gridCol w:w="1381"/>
      </w:tblGrid>
      <w:tr w:rsidR="00AB09E0" w:rsidRPr="00AB09E0" w14:paraId="5BCF060C" w14:textId="77777777" w:rsidTr="001E0301">
        <w:trPr>
          <w:trHeight w:val="959"/>
        </w:trPr>
        <w:tc>
          <w:tcPr>
            <w:tcW w:w="228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bottom"/>
            <w:hideMark/>
          </w:tcPr>
          <w:p w14:paraId="064F792D" w14:textId="4DF3F0A5" w:rsidR="00695342" w:rsidRPr="00AC229E" w:rsidRDefault="001E0301" w:rsidP="001E0301">
            <w:pPr>
              <w:jc w:val="center"/>
              <w:rPr>
                <w:sz w:val="28"/>
                <w:szCs w:val="28"/>
              </w:rPr>
            </w:pPr>
            <w:r w:rsidRPr="0024395E">
              <w:t>25(ОН)D</w:t>
            </w:r>
          </w:p>
        </w:tc>
        <w:tc>
          <w:tcPr>
            <w:tcW w:w="4450" w:type="dxa"/>
            <w:gridSpan w:val="3"/>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bottom"/>
          </w:tcPr>
          <w:p w14:paraId="00362B1E" w14:textId="140C1F17" w:rsidR="00695342" w:rsidRPr="00AB09E0" w:rsidRDefault="00695342" w:rsidP="001E0301">
            <w:pPr>
              <w:jc w:val="center"/>
              <w:rPr>
                <w:sz w:val="28"/>
                <w:szCs w:val="28"/>
                <w:lang w:val="ru-RU"/>
              </w:rPr>
            </w:pPr>
          </w:p>
        </w:tc>
        <w:tc>
          <w:tcPr>
            <w:tcW w:w="2862" w:type="dxa"/>
            <w:gridSpan w:val="2"/>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bottom"/>
            <w:hideMark/>
          </w:tcPr>
          <w:p w14:paraId="7944B48A" w14:textId="518F4425" w:rsidR="00695342" w:rsidRPr="00AC229E" w:rsidRDefault="00695342" w:rsidP="001E0301">
            <w:pPr>
              <w:jc w:val="center"/>
              <w:rPr>
                <w:sz w:val="28"/>
                <w:szCs w:val="28"/>
                <w:lang w:val="ru-RU"/>
              </w:rPr>
            </w:pPr>
            <w:r w:rsidRPr="00AB09E0">
              <w:rPr>
                <w:sz w:val="28"/>
                <w:szCs w:val="28"/>
                <w:lang w:val="ru-RU"/>
              </w:rPr>
              <w:t>95% СИ</w:t>
            </w:r>
          </w:p>
        </w:tc>
      </w:tr>
      <w:tr w:rsidR="00AB09E0" w:rsidRPr="00AB09E0" w14:paraId="5D102DA8" w14:textId="77777777" w:rsidTr="001E0301">
        <w:trPr>
          <w:trHeight w:val="20"/>
        </w:trPr>
        <w:tc>
          <w:tcPr>
            <w:tcW w:w="228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27D433" w14:textId="77777777" w:rsidR="00AC229E" w:rsidRPr="00AC229E" w:rsidRDefault="00AC229E" w:rsidP="001E0301">
            <w:pPr>
              <w:jc w:val="center"/>
              <w:rPr>
                <w:sz w:val="28"/>
                <w:szCs w:val="28"/>
                <w:lang w:val="ru-RU"/>
              </w:rPr>
            </w:pPr>
          </w:p>
        </w:tc>
        <w:tc>
          <w:tcPr>
            <w:tcW w:w="2077"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72E0030C" w14:textId="77777777" w:rsidR="001E0301" w:rsidRDefault="001E0301" w:rsidP="001E0301">
            <w:pPr>
              <w:jc w:val="center"/>
              <w:rPr>
                <w:sz w:val="28"/>
                <w:szCs w:val="28"/>
              </w:rPr>
            </w:pPr>
          </w:p>
          <w:p w14:paraId="03047A34" w14:textId="7B6F2B60" w:rsidR="00AB09E0" w:rsidRPr="00AC229E" w:rsidRDefault="001E0301" w:rsidP="001E0301">
            <w:pPr>
              <w:jc w:val="center"/>
              <w:rPr>
                <w:sz w:val="28"/>
                <w:szCs w:val="28"/>
              </w:rPr>
            </w:pPr>
            <w:r>
              <w:rPr>
                <w:sz w:val="28"/>
                <w:szCs w:val="28"/>
              </w:rPr>
              <w:t>Деңгейі</w:t>
            </w:r>
          </w:p>
        </w:tc>
        <w:tc>
          <w:tcPr>
            <w:tcW w:w="1187"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48C2FCF5" w14:textId="77777777" w:rsidR="001E0301" w:rsidRDefault="001E0301" w:rsidP="001E0301">
            <w:pPr>
              <w:jc w:val="center"/>
              <w:rPr>
                <w:sz w:val="28"/>
                <w:szCs w:val="28"/>
                <w:lang w:val="ru-RU"/>
              </w:rPr>
            </w:pPr>
          </w:p>
          <w:p w14:paraId="2EC5389A" w14:textId="31A2AC91" w:rsidR="00695342" w:rsidRPr="00AC229E" w:rsidRDefault="001E0301" w:rsidP="001E0301">
            <w:pPr>
              <w:jc w:val="center"/>
              <w:rPr>
                <w:sz w:val="28"/>
                <w:szCs w:val="28"/>
                <w:lang w:val="ru-RU"/>
              </w:rPr>
            </w:pPr>
            <w:r>
              <w:rPr>
                <w:sz w:val="28"/>
                <w:szCs w:val="28"/>
                <w:lang w:val="ru-RU"/>
              </w:rPr>
              <w:t>р</w:t>
            </w:r>
          </w:p>
        </w:tc>
        <w:tc>
          <w:tcPr>
            <w:tcW w:w="1186" w:type="dxa"/>
            <w:tcBorders>
              <w:top w:val="single" w:sz="4" w:space="0" w:color="auto"/>
              <w:left w:val="single" w:sz="4" w:space="0" w:color="auto"/>
              <w:bottom w:val="single" w:sz="4" w:space="0" w:color="auto"/>
              <w:right w:val="single" w:sz="4" w:space="0" w:color="auto"/>
            </w:tcBorders>
            <w:shd w:val="clear" w:color="auto" w:fill="FFFFFF" w:themeFill="background1"/>
          </w:tcPr>
          <w:p w14:paraId="16E0301E" w14:textId="77777777" w:rsidR="001E0301" w:rsidRDefault="001E0301" w:rsidP="001E0301">
            <w:pPr>
              <w:jc w:val="center"/>
              <w:rPr>
                <w:sz w:val="28"/>
                <w:szCs w:val="28"/>
              </w:rPr>
            </w:pPr>
          </w:p>
          <w:p w14:paraId="2A7D3CA1" w14:textId="7C3BA2C4" w:rsidR="00695342" w:rsidRPr="00AB09E0" w:rsidRDefault="001E0301" w:rsidP="001E0301">
            <w:pPr>
              <w:jc w:val="center"/>
              <w:rPr>
                <w:sz w:val="28"/>
                <w:szCs w:val="28"/>
              </w:rPr>
            </w:pPr>
            <w:r>
              <w:rPr>
                <w:sz w:val="28"/>
                <w:szCs w:val="28"/>
              </w:rPr>
              <w:t>ҚМ</w:t>
            </w:r>
          </w:p>
        </w:tc>
        <w:tc>
          <w:tcPr>
            <w:tcW w:w="1481"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bottom"/>
            <w:hideMark/>
          </w:tcPr>
          <w:p w14:paraId="5F192856" w14:textId="269C17E5" w:rsidR="00AC229E" w:rsidRPr="00AC229E" w:rsidRDefault="001E0301" w:rsidP="001E0301">
            <w:pPr>
              <w:jc w:val="center"/>
              <w:rPr>
                <w:sz w:val="28"/>
                <w:szCs w:val="28"/>
                <w:lang w:val="ru-RU"/>
              </w:rPr>
            </w:pPr>
            <w:proofErr w:type="spellStart"/>
            <w:r>
              <w:rPr>
                <w:sz w:val="28"/>
                <w:szCs w:val="28"/>
                <w:lang w:val="ru-RU"/>
              </w:rPr>
              <w:t>Жоғарғы</w:t>
            </w:r>
            <w:proofErr w:type="spellEnd"/>
          </w:p>
        </w:tc>
        <w:tc>
          <w:tcPr>
            <w:tcW w:w="1381"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18F4A3C6" w14:textId="77777777" w:rsidR="001E0301" w:rsidRDefault="001E0301" w:rsidP="001E0301">
            <w:pPr>
              <w:jc w:val="center"/>
              <w:rPr>
                <w:sz w:val="28"/>
                <w:szCs w:val="28"/>
                <w:lang w:val="ru-RU"/>
              </w:rPr>
            </w:pPr>
          </w:p>
          <w:p w14:paraId="7ECED119" w14:textId="5F38968E" w:rsidR="00AC229E" w:rsidRDefault="001E0301" w:rsidP="001E0301">
            <w:pPr>
              <w:jc w:val="center"/>
              <w:rPr>
                <w:sz w:val="28"/>
                <w:szCs w:val="28"/>
                <w:lang w:val="ru-RU"/>
              </w:rPr>
            </w:pPr>
            <w:proofErr w:type="spellStart"/>
            <w:r>
              <w:rPr>
                <w:sz w:val="28"/>
                <w:szCs w:val="28"/>
                <w:lang w:val="ru-RU"/>
              </w:rPr>
              <w:t>Төменгі</w:t>
            </w:r>
            <w:proofErr w:type="spellEnd"/>
          </w:p>
          <w:p w14:paraId="632D5484" w14:textId="3C941E10" w:rsidR="001E0301" w:rsidRPr="00AC229E" w:rsidRDefault="001E0301" w:rsidP="001E0301">
            <w:pPr>
              <w:jc w:val="center"/>
              <w:rPr>
                <w:sz w:val="28"/>
                <w:szCs w:val="28"/>
                <w:lang w:val="ru-RU"/>
              </w:rPr>
            </w:pPr>
          </w:p>
        </w:tc>
      </w:tr>
      <w:tr w:rsidR="001E0301" w:rsidRPr="00AB09E0" w14:paraId="4859C811" w14:textId="77777777" w:rsidTr="001E0301">
        <w:trPr>
          <w:trHeight w:val="565"/>
        </w:trPr>
        <w:tc>
          <w:tcPr>
            <w:tcW w:w="2283" w:type="dxa"/>
            <w:shd w:val="clear" w:color="auto" w:fill="FFFFFF" w:themeFill="background1"/>
            <w:vAlign w:val="center"/>
            <w:hideMark/>
          </w:tcPr>
          <w:p w14:paraId="045AD51E" w14:textId="3E552199" w:rsidR="001E0301" w:rsidRPr="00AC229E" w:rsidRDefault="001E0301" w:rsidP="001E0301">
            <w:pPr>
              <w:jc w:val="center"/>
              <w:rPr>
                <w:sz w:val="28"/>
                <w:szCs w:val="28"/>
                <w:lang w:val="ru-RU"/>
              </w:rPr>
            </w:pPr>
            <w:r w:rsidRPr="00AB09E0">
              <w:rPr>
                <w:sz w:val="28"/>
                <w:szCs w:val="28"/>
              </w:rPr>
              <w:t>Ж</w:t>
            </w:r>
            <w:proofErr w:type="spellStart"/>
            <w:r w:rsidRPr="00AB09E0">
              <w:rPr>
                <w:sz w:val="28"/>
                <w:szCs w:val="28"/>
                <w:lang w:val="ru-RU"/>
              </w:rPr>
              <w:t>етіспеушілік</w:t>
            </w:r>
            <w:proofErr w:type="spellEnd"/>
          </w:p>
        </w:tc>
        <w:tc>
          <w:tcPr>
            <w:tcW w:w="2077" w:type="dxa"/>
            <w:shd w:val="clear" w:color="auto" w:fill="FFFFFF" w:themeFill="background1"/>
            <w:tcMar>
              <w:top w:w="15" w:type="dxa"/>
              <w:left w:w="15" w:type="dxa"/>
              <w:bottom w:w="0" w:type="dxa"/>
              <w:right w:w="15" w:type="dxa"/>
            </w:tcMar>
            <w:hideMark/>
          </w:tcPr>
          <w:p w14:paraId="2BAE87E9" w14:textId="77777777" w:rsidR="001E0301" w:rsidRPr="00AC229E" w:rsidRDefault="001E0301" w:rsidP="001E0301">
            <w:pPr>
              <w:jc w:val="center"/>
              <w:rPr>
                <w:sz w:val="28"/>
                <w:szCs w:val="28"/>
                <w:lang w:val="ru-RU"/>
              </w:rPr>
            </w:pPr>
            <w:r w:rsidRPr="00AB09E0">
              <w:rPr>
                <w:sz w:val="28"/>
                <w:szCs w:val="28"/>
                <w:lang w:val="en-US"/>
              </w:rPr>
              <w:t>2</w:t>
            </w:r>
            <w:r w:rsidRPr="00AB09E0">
              <w:rPr>
                <w:sz w:val="28"/>
                <w:szCs w:val="28"/>
                <w:lang w:val="ru-RU"/>
              </w:rPr>
              <w:t>2,958</w:t>
            </w:r>
          </w:p>
        </w:tc>
        <w:tc>
          <w:tcPr>
            <w:tcW w:w="1187" w:type="dxa"/>
            <w:shd w:val="clear" w:color="auto" w:fill="FFFFFF" w:themeFill="background1"/>
            <w:tcMar>
              <w:top w:w="15" w:type="dxa"/>
              <w:left w:w="15" w:type="dxa"/>
              <w:bottom w:w="0" w:type="dxa"/>
              <w:right w:w="15" w:type="dxa"/>
            </w:tcMar>
            <w:hideMark/>
          </w:tcPr>
          <w:p w14:paraId="713ED9FA" w14:textId="64E2FCB1" w:rsidR="001E0301" w:rsidRPr="00AC229E" w:rsidRDefault="001E0301" w:rsidP="001E0301">
            <w:pPr>
              <w:jc w:val="center"/>
              <w:rPr>
                <w:sz w:val="28"/>
                <w:szCs w:val="28"/>
                <w:lang w:val="ru-RU"/>
              </w:rPr>
            </w:pPr>
            <w:r w:rsidRPr="00AB09E0">
              <w:rPr>
                <w:sz w:val="28"/>
                <w:szCs w:val="28"/>
                <w:lang w:val="ru-RU"/>
              </w:rPr>
              <w:t>0,000</w:t>
            </w:r>
          </w:p>
        </w:tc>
        <w:tc>
          <w:tcPr>
            <w:tcW w:w="1186" w:type="dxa"/>
            <w:shd w:val="clear" w:color="auto" w:fill="FFFFFF" w:themeFill="background1"/>
          </w:tcPr>
          <w:p w14:paraId="46F2FCA6" w14:textId="1D1A9CB2" w:rsidR="001E0301" w:rsidRPr="00AB09E0" w:rsidRDefault="001E0301" w:rsidP="001E0301">
            <w:pPr>
              <w:jc w:val="center"/>
              <w:rPr>
                <w:sz w:val="28"/>
                <w:szCs w:val="28"/>
                <w:lang w:val="ru-RU"/>
              </w:rPr>
            </w:pPr>
            <w:r w:rsidRPr="00AB09E0">
              <w:rPr>
                <w:sz w:val="28"/>
                <w:szCs w:val="28"/>
                <w:lang w:val="ru-RU"/>
              </w:rPr>
              <w:t>10,1</w:t>
            </w:r>
          </w:p>
        </w:tc>
        <w:tc>
          <w:tcPr>
            <w:tcW w:w="1481" w:type="dxa"/>
            <w:shd w:val="clear" w:color="auto" w:fill="FFFFFF" w:themeFill="background1"/>
            <w:tcMar>
              <w:top w:w="15" w:type="dxa"/>
              <w:left w:w="15" w:type="dxa"/>
              <w:bottom w:w="0" w:type="dxa"/>
              <w:right w:w="15" w:type="dxa"/>
            </w:tcMar>
            <w:hideMark/>
          </w:tcPr>
          <w:p w14:paraId="133D2D74" w14:textId="519B1EA2" w:rsidR="001E0301" w:rsidRPr="00AC229E" w:rsidRDefault="001E0301" w:rsidP="001E0301">
            <w:pPr>
              <w:jc w:val="center"/>
              <w:rPr>
                <w:sz w:val="28"/>
                <w:szCs w:val="28"/>
                <w:lang w:val="ru-RU"/>
              </w:rPr>
            </w:pPr>
            <w:r w:rsidRPr="00AB09E0">
              <w:rPr>
                <w:sz w:val="28"/>
                <w:szCs w:val="28"/>
                <w:lang w:val="ru-RU"/>
              </w:rPr>
              <w:t>2,869</w:t>
            </w:r>
          </w:p>
        </w:tc>
        <w:tc>
          <w:tcPr>
            <w:tcW w:w="1381" w:type="dxa"/>
            <w:shd w:val="clear" w:color="auto" w:fill="FFFFFF" w:themeFill="background1"/>
            <w:tcMar>
              <w:top w:w="72" w:type="dxa"/>
              <w:left w:w="144" w:type="dxa"/>
              <w:bottom w:w="72" w:type="dxa"/>
              <w:right w:w="144" w:type="dxa"/>
            </w:tcMar>
            <w:hideMark/>
          </w:tcPr>
          <w:p w14:paraId="762521AE" w14:textId="77777777" w:rsidR="001E0301" w:rsidRDefault="001E0301" w:rsidP="001E0301">
            <w:pPr>
              <w:jc w:val="center"/>
              <w:rPr>
                <w:sz w:val="28"/>
                <w:szCs w:val="28"/>
                <w:lang w:val="ru-RU"/>
              </w:rPr>
            </w:pPr>
            <w:r w:rsidRPr="00AB09E0">
              <w:rPr>
                <w:sz w:val="28"/>
                <w:szCs w:val="28"/>
                <w:lang w:val="ru-RU"/>
              </w:rPr>
              <w:t>35,6</w:t>
            </w:r>
          </w:p>
          <w:p w14:paraId="0FE10D0D" w14:textId="77777777" w:rsidR="001E0301" w:rsidRDefault="001E0301" w:rsidP="001E0301">
            <w:pPr>
              <w:jc w:val="center"/>
              <w:rPr>
                <w:sz w:val="28"/>
                <w:szCs w:val="28"/>
                <w:lang w:val="ru-RU"/>
              </w:rPr>
            </w:pPr>
          </w:p>
          <w:p w14:paraId="2D0588B1" w14:textId="77777777" w:rsidR="001E0301" w:rsidRPr="00AC229E" w:rsidRDefault="001E0301" w:rsidP="001E0301">
            <w:pPr>
              <w:jc w:val="center"/>
              <w:rPr>
                <w:sz w:val="28"/>
                <w:szCs w:val="28"/>
                <w:lang w:val="ru-RU"/>
              </w:rPr>
            </w:pPr>
          </w:p>
        </w:tc>
      </w:tr>
      <w:tr w:rsidR="001E0301" w:rsidRPr="00AB09E0" w14:paraId="07871D45" w14:textId="77777777" w:rsidTr="001E0301">
        <w:trPr>
          <w:trHeight w:val="20"/>
        </w:trPr>
        <w:tc>
          <w:tcPr>
            <w:tcW w:w="2283" w:type="dxa"/>
            <w:shd w:val="clear" w:color="auto" w:fill="FFFFFF" w:themeFill="background1"/>
            <w:vAlign w:val="center"/>
            <w:hideMark/>
          </w:tcPr>
          <w:p w14:paraId="05AADB41" w14:textId="77777777" w:rsidR="001E0301" w:rsidRPr="00AC229E" w:rsidRDefault="001E0301" w:rsidP="001E0301">
            <w:pPr>
              <w:jc w:val="center"/>
              <w:rPr>
                <w:sz w:val="28"/>
                <w:szCs w:val="28"/>
                <w:lang w:val="ru-RU"/>
              </w:rPr>
            </w:pPr>
            <w:r w:rsidRPr="00AB09E0">
              <w:rPr>
                <w:sz w:val="28"/>
                <w:szCs w:val="28"/>
              </w:rPr>
              <w:t>Т</w:t>
            </w:r>
            <w:proofErr w:type="spellStart"/>
            <w:r w:rsidRPr="00AB09E0">
              <w:rPr>
                <w:sz w:val="28"/>
                <w:szCs w:val="28"/>
                <w:lang w:val="ru-RU"/>
              </w:rPr>
              <w:t>апшылық</w:t>
            </w:r>
            <w:proofErr w:type="spellEnd"/>
          </w:p>
        </w:tc>
        <w:tc>
          <w:tcPr>
            <w:tcW w:w="2077" w:type="dxa"/>
            <w:shd w:val="clear" w:color="auto" w:fill="FFFFFF" w:themeFill="background1"/>
            <w:tcMar>
              <w:top w:w="15" w:type="dxa"/>
              <w:left w:w="15" w:type="dxa"/>
              <w:bottom w:w="0" w:type="dxa"/>
              <w:right w:w="15" w:type="dxa"/>
            </w:tcMar>
            <w:hideMark/>
          </w:tcPr>
          <w:p w14:paraId="06A9F41B" w14:textId="77777777" w:rsidR="001E0301" w:rsidRPr="00AC229E" w:rsidRDefault="001E0301" w:rsidP="001E0301">
            <w:pPr>
              <w:jc w:val="center"/>
              <w:rPr>
                <w:sz w:val="28"/>
                <w:szCs w:val="28"/>
                <w:lang w:val="ru-RU"/>
              </w:rPr>
            </w:pPr>
            <w:r w:rsidRPr="00AB09E0">
              <w:rPr>
                <w:sz w:val="28"/>
                <w:szCs w:val="28"/>
                <w:lang w:val="ru-RU"/>
              </w:rPr>
              <w:t>15,705</w:t>
            </w:r>
          </w:p>
        </w:tc>
        <w:tc>
          <w:tcPr>
            <w:tcW w:w="1187" w:type="dxa"/>
            <w:shd w:val="clear" w:color="auto" w:fill="FFFFFF" w:themeFill="background1"/>
            <w:tcMar>
              <w:top w:w="15" w:type="dxa"/>
              <w:left w:w="15" w:type="dxa"/>
              <w:bottom w:w="0" w:type="dxa"/>
              <w:right w:w="15" w:type="dxa"/>
            </w:tcMar>
            <w:hideMark/>
          </w:tcPr>
          <w:p w14:paraId="2B866B6E" w14:textId="18CF93C2" w:rsidR="001E0301" w:rsidRPr="00AC229E" w:rsidRDefault="001E0301" w:rsidP="001E0301">
            <w:pPr>
              <w:jc w:val="center"/>
              <w:rPr>
                <w:sz w:val="28"/>
                <w:szCs w:val="28"/>
                <w:lang w:val="ru-RU"/>
              </w:rPr>
            </w:pPr>
            <w:r w:rsidRPr="00AB09E0">
              <w:rPr>
                <w:sz w:val="28"/>
                <w:szCs w:val="28"/>
                <w:lang w:val="ru-RU"/>
              </w:rPr>
              <w:t>0,000</w:t>
            </w:r>
          </w:p>
        </w:tc>
        <w:tc>
          <w:tcPr>
            <w:tcW w:w="1186" w:type="dxa"/>
            <w:shd w:val="clear" w:color="auto" w:fill="FFFFFF" w:themeFill="background1"/>
          </w:tcPr>
          <w:p w14:paraId="2B633B0A" w14:textId="1689F0A8" w:rsidR="001E0301" w:rsidRPr="00AB09E0" w:rsidRDefault="001E0301" w:rsidP="001E0301">
            <w:pPr>
              <w:jc w:val="center"/>
              <w:rPr>
                <w:sz w:val="28"/>
                <w:szCs w:val="28"/>
                <w:lang w:val="ru-RU"/>
              </w:rPr>
            </w:pPr>
            <w:r w:rsidRPr="00AB09E0">
              <w:rPr>
                <w:sz w:val="28"/>
                <w:szCs w:val="28"/>
                <w:lang w:val="ru-RU"/>
              </w:rPr>
              <w:t>11,6</w:t>
            </w:r>
          </w:p>
        </w:tc>
        <w:tc>
          <w:tcPr>
            <w:tcW w:w="1481" w:type="dxa"/>
            <w:shd w:val="clear" w:color="auto" w:fill="FFFFFF" w:themeFill="background1"/>
            <w:tcMar>
              <w:top w:w="15" w:type="dxa"/>
              <w:left w:w="15" w:type="dxa"/>
              <w:bottom w:w="0" w:type="dxa"/>
              <w:right w:w="15" w:type="dxa"/>
            </w:tcMar>
            <w:hideMark/>
          </w:tcPr>
          <w:p w14:paraId="5ED4139B" w14:textId="0B50874D" w:rsidR="001E0301" w:rsidRPr="00AC229E" w:rsidRDefault="001E0301" w:rsidP="001E0301">
            <w:pPr>
              <w:jc w:val="center"/>
              <w:rPr>
                <w:sz w:val="28"/>
                <w:szCs w:val="28"/>
                <w:lang w:val="ru-RU"/>
              </w:rPr>
            </w:pPr>
            <w:r w:rsidRPr="00AB09E0">
              <w:rPr>
                <w:sz w:val="28"/>
                <w:szCs w:val="28"/>
                <w:lang w:val="ru-RU"/>
              </w:rPr>
              <w:t>3,447</w:t>
            </w:r>
          </w:p>
        </w:tc>
        <w:tc>
          <w:tcPr>
            <w:tcW w:w="1381" w:type="dxa"/>
            <w:shd w:val="clear" w:color="auto" w:fill="FFFFFF" w:themeFill="background1"/>
            <w:tcMar>
              <w:top w:w="72" w:type="dxa"/>
              <w:left w:w="144" w:type="dxa"/>
              <w:bottom w:w="72" w:type="dxa"/>
              <w:right w:w="144" w:type="dxa"/>
            </w:tcMar>
            <w:hideMark/>
          </w:tcPr>
          <w:p w14:paraId="701179C5" w14:textId="77777777" w:rsidR="001E0301" w:rsidRDefault="001E0301" w:rsidP="001E0301">
            <w:pPr>
              <w:jc w:val="center"/>
              <w:rPr>
                <w:sz w:val="28"/>
                <w:szCs w:val="28"/>
                <w:lang w:val="ru-RU"/>
              </w:rPr>
            </w:pPr>
            <w:r w:rsidRPr="00AB09E0">
              <w:rPr>
                <w:sz w:val="28"/>
                <w:szCs w:val="28"/>
                <w:lang w:val="ru-RU"/>
              </w:rPr>
              <w:t>38,89</w:t>
            </w:r>
          </w:p>
          <w:p w14:paraId="09010771" w14:textId="77777777" w:rsidR="001E0301" w:rsidRPr="00AC229E" w:rsidRDefault="001E0301" w:rsidP="001E0301">
            <w:pPr>
              <w:jc w:val="center"/>
              <w:rPr>
                <w:sz w:val="28"/>
                <w:szCs w:val="28"/>
                <w:lang w:val="ru-RU"/>
              </w:rPr>
            </w:pPr>
          </w:p>
        </w:tc>
      </w:tr>
    </w:tbl>
    <w:p w14:paraId="4B433E36" w14:textId="77777777" w:rsidR="0024395E" w:rsidRDefault="0024395E" w:rsidP="006C3F66">
      <w:pPr>
        <w:ind w:right="340"/>
        <w:jc w:val="both"/>
        <w:rPr>
          <w:sz w:val="28"/>
          <w:szCs w:val="28"/>
        </w:rPr>
      </w:pPr>
    </w:p>
    <w:p w14:paraId="445A4982" w14:textId="5EB0415A" w:rsidR="00A7266C" w:rsidRDefault="00A7266C" w:rsidP="00D677E1">
      <w:pPr>
        <w:ind w:right="340" w:firstLine="720"/>
        <w:jc w:val="both"/>
        <w:rPr>
          <w:sz w:val="28"/>
          <w:szCs w:val="28"/>
        </w:rPr>
      </w:pPr>
      <w:r w:rsidRPr="00BF2B30">
        <w:rPr>
          <w:sz w:val="28"/>
          <w:szCs w:val="28"/>
        </w:rPr>
        <w:t xml:space="preserve">Логистикалық регрессионды талдау моделін жүргізу барысында тәуелсіз көрсеткіш  біріншілік дисменореяның пайда болуына  тәуелді 25(ОН)D дәруменінің  жеткіліксіз деңгейі қатынас мүмкіндігі </w:t>
      </w:r>
      <w:r w:rsidRPr="00BF2B30">
        <w:rPr>
          <w:bCs/>
          <w:sz w:val="28"/>
          <w:szCs w:val="28"/>
        </w:rPr>
        <w:t>(ОR)</w:t>
      </w:r>
      <w:r w:rsidRPr="00BF2B30">
        <w:rPr>
          <w:sz w:val="28"/>
          <w:szCs w:val="28"/>
        </w:rPr>
        <w:t xml:space="preserve"> 10,1 [95% СИ: 2,869 - 35,665], ал 25(ОН)D дәруменінің тапшылық деңгейінің қатынас мүмкіндігі </w:t>
      </w:r>
      <w:r w:rsidRPr="00BF2B30">
        <w:rPr>
          <w:bCs/>
          <w:sz w:val="28"/>
          <w:szCs w:val="28"/>
        </w:rPr>
        <w:t xml:space="preserve">(ОR) </w:t>
      </w:r>
      <w:r w:rsidRPr="00BF2B30">
        <w:rPr>
          <w:sz w:val="28"/>
          <w:szCs w:val="28"/>
        </w:rPr>
        <w:t>11,6 [95% СИ: 3,447-38,839] логистикалық регресионды талдау моделінің сезімталдығын біріншілік дисменорея анықталған жасөспірім қыз балалар арасында статистикалық маңызды тікел</w:t>
      </w:r>
      <w:r w:rsidR="00D677E1">
        <w:rPr>
          <w:sz w:val="28"/>
          <w:szCs w:val="28"/>
        </w:rPr>
        <w:t xml:space="preserve">ей байланыстың болуын көрсетеді. </w:t>
      </w:r>
      <w:r w:rsidRPr="00071603">
        <w:rPr>
          <w:sz w:val="28"/>
          <w:szCs w:val="28"/>
        </w:rPr>
        <w:t xml:space="preserve">12 есе жиірек шалдығу қаупі бар. </w:t>
      </w:r>
    </w:p>
    <w:p w14:paraId="5FA00AD2" w14:textId="77777777" w:rsidR="0088476A" w:rsidRDefault="0088476A" w:rsidP="006C3F66">
      <w:pPr>
        <w:ind w:right="340"/>
        <w:jc w:val="both"/>
        <w:rPr>
          <w:sz w:val="28"/>
          <w:szCs w:val="28"/>
        </w:rPr>
      </w:pPr>
    </w:p>
    <w:p w14:paraId="259F5476" w14:textId="072767F9" w:rsidR="00A7266C" w:rsidRPr="00A7266C" w:rsidRDefault="00A7266C" w:rsidP="00A7266C">
      <w:pPr>
        <w:rPr>
          <w:sz w:val="28"/>
          <w:szCs w:val="28"/>
        </w:rPr>
      </w:pPr>
      <w:r w:rsidRPr="00A7266C">
        <w:rPr>
          <w:sz w:val="28"/>
          <w:szCs w:val="28"/>
        </w:rPr>
        <w:t>1</w:t>
      </w:r>
      <w:r w:rsidR="007C582D" w:rsidRPr="00D677E1">
        <w:rPr>
          <w:sz w:val="28"/>
          <w:szCs w:val="28"/>
        </w:rPr>
        <w:t>7</w:t>
      </w:r>
      <w:r w:rsidRPr="00A7266C">
        <w:rPr>
          <w:sz w:val="28"/>
          <w:szCs w:val="28"/>
        </w:rPr>
        <w:t xml:space="preserve"> кесте </w:t>
      </w:r>
      <w:r w:rsidR="007C582D" w:rsidRPr="00D677E1">
        <w:rPr>
          <w:sz w:val="28"/>
          <w:szCs w:val="28"/>
        </w:rPr>
        <w:t xml:space="preserve">- </w:t>
      </w:r>
      <w:r w:rsidRPr="00A7266C">
        <w:rPr>
          <w:sz w:val="28"/>
          <w:szCs w:val="28"/>
        </w:rPr>
        <w:t>логистикалық регрессия моделіндегі  Нэйджелкерка мәні</w:t>
      </w:r>
    </w:p>
    <w:p w14:paraId="4AD5EE1D" w14:textId="77777777" w:rsidR="00A7266C" w:rsidRPr="00D677E1" w:rsidRDefault="00A7266C" w:rsidP="006C3F66">
      <w:pPr>
        <w:ind w:right="340"/>
        <w:jc w:val="both"/>
        <w:rPr>
          <w:sz w:val="28"/>
          <w:szCs w:val="28"/>
        </w:rPr>
      </w:pPr>
    </w:p>
    <w:tbl>
      <w:tblPr>
        <w:tblStyle w:val="a8"/>
        <w:tblW w:w="0" w:type="auto"/>
        <w:tblLook w:val="04A0" w:firstRow="1" w:lastRow="0" w:firstColumn="1" w:lastColumn="0" w:noHBand="0" w:noVBand="1"/>
      </w:tblPr>
      <w:tblGrid>
        <w:gridCol w:w="1795"/>
        <w:gridCol w:w="2427"/>
        <w:gridCol w:w="2690"/>
        <w:gridCol w:w="2835"/>
      </w:tblGrid>
      <w:tr w:rsidR="006C3F66" w14:paraId="44A5A67B" w14:textId="77777777" w:rsidTr="00A7266C">
        <w:tc>
          <w:tcPr>
            <w:tcW w:w="1795" w:type="dxa"/>
          </w:tcPr>
          <w:p w14:paraId="78B4EEA8" w14:textId="597D6183" w:rsidR="006C3F66" w:rsidRPr="007C582D" w:rsidRDefault="006C3F66" w:rsidP="007C582D">
            <w:pPr>
              <w:ind w:right="340"/>
              <w:jc w:val="center"/>
              <w:rPr>
                <w:sz w:val="28"/>
                <w:szCs w:val="28"/>
              </w:rPr>
            </w:pPr>
            <w:r w:rsidRPr="007C582D">
              <w:rPr>
                <w:sz w:val="28"/>
                <w:szCs w:val="28"/>
              </w:rPr>
              <w:t>1</w:t>
            </w:r>
            <w:r w:rsidR="00A57DD0" w:rsidRPr="00D677E1">
              <w:rPr>
                <w:sz w:val="28"/>
                <w:szCs w:val="28"/>
              </w:rPr>
              <w:t xml:space="preserve"> -  </w:t>
            </w:r>
            <w:r w:rsidR="00A57DD0" w:rsidRPr="007C582D">
              <w:rPr>
                <w:sz w:val="28"/>
                <w:szCs w:val="28"/>
              </w:rPr>
              <w:t>қадам</w:t>
            </w:r>
          </w:p>
        </w:tc>
        <w:tc>
          <w:tcPr>
            <w:tcW w:w="2427" w:type="dxa"/>
          </w:tcPr>
          <w:p w14:paraId="5034A435" w14:textId="703844A7" w:rsidR="006C3F66" w:rsidRPr="00D677E1" w:rsidRDefault="006C3F66" w:rsidP="007C582D">
            <w:pPr>
              <w:ind w:right="340"/>
              <w:jc w:val="center"/>
              <w:rPr>
                <w:sz w:val="28"/>
                <w:szCs w:val="28"/>
              </w:rPr>
            </w:pPr>
            <w:r w:rsidRPr="007C582D">
              <w:rPr>
                <w:sz w:val="28"/>
                <w:szCs w:val="28"/>
              </w:rPr>
              <w:t xml:space="preserve">Log </w:t>
            </w:r>
            <w:r w:rsidR="00A57DD0" w:rsidRPr="007C582D">
              <w:rPr>
                <w:sz w:val="28"/>
                <w:szCs w:val="28"/>
              </w:rPr>
              <w:t>с</w:t>
            </w:r>
            <w:r w:rsidR="00A57DD0" w:rsidRPr="00D677E1">
              <w:rPr>
                <w:sz w:val="28"/>
                <w:szCs w:val="28"/>
              </w:rPr>
              <w:t>енімділік</w:t>
            </w:r>
          </w:p>
        </w:tc>
        <w:tc>
          <w:tcPr>
            <w:tcW w:w="2690" w:type="dxa"/>
          </w:tcPr>
          <w:p w14:paraId="0E8C64CA" w14:textId="44AFF177" w:rsidR="006C3F66" w:rsidRPr="007C582D" w:rsidRDefault="006C3F66" w:rsidP="007C582D">
            <w:pPr>
              <w:ind w:right="340"/>
              <w:jc w:val="center"/>
              <w:rPr>
                <w:sz w:val="28"/>
                <w:szCs w:val="28"/>
                <w:lang w:val="ru-RU"/>
              </w:rPr>
            </w:pPr>
            <w:r w:rsidRPr="007C582D">
              <w:rPr>
                <w:sz w:val="28"/>
                <w:szCs w:val="28"/>
              </w:rPr>
              <w:t xml:space="preserve">Кокса </w:t>
            </w:r>
            <w:r w:rsidR="00A57DD0" w:rsidRPr="007C582D">
              <w:rPr>
                <w:sz w:val="28"/>
                <w:szCs w:val="28"/>
              </w:rPr>
              <w:t>және</w:t>
            </w:r>
            <w:r w:rsidRPr="007C582D">
              <w:rPr>
                <w:sz w:val="28"/>
                <w:szCs w:val="28"/>
              </w:rPr>
              <w:t xml:space="preserve"> Снелла </w:t>
            </w:r>
            <w:r w:rsidR="00A57DD0" w:rsidRPr="007C582D">
              <w:rPr>
                <w:sz w:val="28"/>
                <w:szCs w:val="28"/>
                <w:lang w:val="ru-RU"/>
              </w:rPr>
              <w:t xml:space="preserve"> </w:t>
            </w:r>
            <w:r w:rsidR="00A57DD0" w:rsidRPr="007C582D">
              <w:rPr>
                <w:sz w:val="28"/>
                <w:szCs w:val="28"/>
              </w:rPr>
              <w:t>R</w:t>
            </w:r>
            <w:r w:rsidR="00A57DD0" w:rsidRPr="007C582D">
              <w:rPr>
                <w:sz w:val="28"/>
                <w:szCs w:val="28"/>
                <w:lang w:val="ru-RU"/>
              </w:rPr>
              <w:t>-</w:t>
            </w:r>
            <w:r w:rsidR="00A57DD0" w:rsidRPr="007C582D">
              <w:rPr>
                <w:sz w:val="28"/>
                <w:szCs w:val="28"/>
              </w:rPr>
              <w:t>квадрат</w:t>
            </w:r>
            <w:r w:rsidR="00A57DD0" w:rsidRPr="007C582D">
              <w:rPr>
                <w:sz w:val="28"/>
                <w:szCs w:val="28"/>
                <w:lang w:val="ru-RU"/>
              </w:rPr>
              <w:t>ы</w:t>
            </w:r>
          </w:p>
        </w:tc>
        <w:tc>
          <w:tcPr>
            <w:tcW w:w="2835" w:type="dxa"/>
          </w:tcPr>
          <w:p w14:paraId="3B036390" w14:textId="1484D778" w:rsidR="006C3F66" w:rsidRPr="007C582D" w:rsidRDefault="006C3F66" w:rsidP="007C582D">
            <w:pPr>
              <w:ind w:right="340"/>
              <w:jc w:val="center"/>
              <w:rPr>
                <w:sz w:val="28"/>
                <w:szCs w:val="28"/>
                <w:lang w:val="ru-RU"/>
              </w:rPr>
            </w:pPr>
            <w:r w:rsidRPr="007C582D">
              <w:rPr>
                <w:sz w:val="28"/>
                <w:szCs w:val="28"/>
              </w:rPr>
              <w:t>Нэйджелкерка</w:t>
            </w:r>
            <w:r w:rsidR="00A57DD0" w:rsidRPr="007C582D">
              <w:rPr>
                <w:sz w:val="28"/>
                <w:szCs w:val="28"/>
                <w:lang w:val="ru-RU"/>
              </w:rPr>
              <w:t xml:space="preserve"> </w:t>
            </w:r>
            <w:r w:rsidR="00A57DD0" w:rsidRPr="007C582D">
              <w:rPr>
                <w:sz w:val="28"/>
                <w:szCs w:val="28"/>
              </w:rPr>
              <w:t>R</w:t>
            </w:r>
            <w:r w:rsidR="00A57DD0" w:rsidRPr="007C582D">
              <w:rPr>
                <w:sz w:val="28"/>
                <w:szCs w:val="28"/>
                <w:lang w:val="ru-RU"/>
              </w:rPr>
              <w:t>-</w:t>
            </w:r>
            <w:r w:rsidR="00A57DD0" w:rsidRPr="007C582D">
              <w:rPr>
                <w:sz w:val="28"/>
                <w:szCs w:val="28"/>
              </w:rPr>
              <w:t>квадрат</w:t>
            </w:r>
            <w:r w:rsidR="00A57DD0" w:rsidRPr="007C582D">
              <w:rPr>
                <w:sz w:val="28"/>
                <w:szCs w:val="28"/>
                <w:lang w:val="ru-RU"/>
              </w:rPr>
              <w:t>ы</w:t>
            </w:r>
          </w:p>
        </w:tc>
      </w:tr>
      <w:tr w:rsidR="006C3F66" w14:paraId="0667B788" w14:textId="77777777" w:rsidTr="00A7266C">
        <w:tc>
          <w:tcPr>
            <w:tcW w:w="1795" w:type="dxa"/>
          </w:tcPr>
          <w:p w14:paraId="21F08956" w14:textId="1C702D2D" w:rsidR="006C3F66" w:rsidRPr="007C582D" w:rsidRDefault="006C3F66" w:rsidP="007C582D">
            <w:pPr>
              <w:ind w:right="340"/>
              <w:jc w:val="center"/>
              <w:rPr>
                <w:sz w:val="28"/>
                <w:szCs w:val="28"/>
                <w:lang w:val="ru-RU"/>
              </w:rPr>
            </w:pPr>
            <w:r w:rsidRPr="007C582D">
              <w:rPr>
                <w:sz w:val="28"/>
                <w:szCs w:val="28"/>
                <w:lang w:val="ru-RU"/>
              </w:rPr>
              <w:t>26,819</w:t>
            </w:r>
          </w:p>
        </w:tc>
        <w:tc>
          <w:tcPr>
            <w:tcW w:w="2427" w:type="dxa"/>
          </w:tcPr>
          <w:p w14:paraId="23D17B1D" w14:textId="18CC3976" w:rsidR="006C3F66" w:rsidRPr="007C582D" w:rsidRDefault="006C3F66" w:rsidP="007C582D">
            <w:pPr>
              <w:ind w:right="340"/>
              <w:jc w:val="center"/>
              <w:rPr>
                <w:sz w:val="28"/>
                <w:szCs w:val="28"/>
              </w:rPr>
            </w:pPr>
            <w:r w:rsidRPr="007C582D">
              <w:rPr>
                <w:sz w:val="28"/>
                <w:szCs w:val="28"/>
              </w:rPr>
              <w:t>254,060</w:t>
            </w:r>
          </w:p>
        </w:tc>
        <w:tc>
          <w:tcPr>
            <w:tcW w:w="2690" w:type="dxa"/>
          </w:tcPr>
          <w:p w14:paraId="366CDD54" w14:textId="040D2D1C" w:rsidR="006C3F66" w:rsidRPr="007C582D" w:rsidRDefault="006C3F66" w:rsidP="007C582D">
            <w:pPr>
              <w:ind w:right="340"/>
              <w:jc w:val="center"/>
              <w:rPr>
                <w:sz w:val="28"/>
                <w:szCs w:val="28"/>
                <w:lang w:val="ru-RU"/>
              </w:rPr>
            </w:pPr>
            <w:r w:rsidRPr="007C582D">
              <w:rPr>
                <w:sz w:val="28"/>
                <w:szCs w:val="28"/>
                <w:lang w:val="ru-RU"/>
              </w:rPr>
              <w:t>0,63</w:t>
            </w:r>
          </w:p>
        </w:tc>
        <w:tc>
          <w:tcPr>
            <w:tcW w:w="2835" w:type="dxa"/>
          </w:tcPr>
          <w:p w14:paraId="76172610" w14:textId="77777777" w:rsidR="006C3F66" w:rsidRPr="007C582D" w:rsidRDefault="006C3F66" w:rsidP="007C582D">
            <w:pPr>
              <w:ind w:right="340"/>
              <w:jc w:val="center"/>
              <w:rPr>
                <w:sz w:val="28"/>
                <w:szCs w:val="28"/>
                <w:lang w:val="ru-RU"/>
              </w:rPr>
            </w:pPr>
            <w:r w:rsidRPr="007C582D">
              <w:rPr>
                <w:sz w:val="28"/>
                <w:szCs w:val="28"/>
                <w:lang w:val="ru-RU"/>
              </w:rPr>
              <w:t>0,84</w:t>
            </w:r>
          </w:p>
          <w:p w14:paraId="0973B889" w14:textId="2E2607FC" w:rsidR="0088476A" w:rsidRPr="007C582D" w:rsidRDefault="0088476A" w:rsidP="007C582D">
            <w:pPr>
              <w:ind w:right="340"/>
              <w:jc w:val="center"/>
              <w:rPr>
                <w:sz w:val="28"/>
                <w:szCs w:val="28"/>
                <w:lang w:val="ru-RU"/>
              </w:rPr>
            </w:pPr>
          </w:p>
        </w:tc>
      </w:tr>
    </w:tbl>
    <w:p w14:paraId="4C761F12" w14:textId="77777777" w:rsidR="00630F8B" w:rsidRDefault="00630F8B" w:rsidP="006C3F66">
      <w:pPr>
        <w:ind w:right="340"/>
        <w:jc w:val="both"/>
        <w:rPr>
          <w:sz w:val="28"/>
          <w:szCs w:val="28"/>
        </w:rPr>
      </w:pPr>
      <w:bookmarkStart w:id="5" w:name="_Hlk146718494"/>
    </w:p>
    <w:p w14:paraId="0E93BA59" w14:textId="4CAF9EDC" w:rsidR="00F8664C" w:rsidRPr="007C582D" w:rsidRDefault="00A7266C" w:rsidP="007C582D">
      <w:pPr>
        <w:ind w:right="340" w:firstLine="708"/>
        <w:jc w:val="both"/>
        <w:rPr>
          <w:sz w:val="28"/>
          <w:szCs w:val="28"/>
          <w:shd w:val="clear" w:color="auto" w:fill="FFFFFF"/>
        </w:rPr>
      </w:pPr>
      <w:r w:rsidRPr="00071603">
        <w:rPr>
          <w:sz w:val="28"/>
          <w:szCs w:val="28"/>
        </w:rPr>
        <w:t>Осы тұжырымдағы логистикалық регрессия моделіндегі   коэффициенті: жалған R</w:t>
      </w:r>
      <w:r w:rsidRPr="00071603">
        <w:rPr>
          <w:sz w:val="28"/>
          <w:szCs w:val="28"/>
          <w:vertAlign w:val="superscript"/>
        </w:rPr>
        <w:t>2</w:t>
      </w:r>
      <w:r w:rsidRPr="00071603">
        <w:rPr>
          <w:sz w:val="28"/>
          <w:szCs w:val="28"/>
        </w:rPr>
        <w:t xml:space="preserve"> Нэйджелкерк</w:t>
      </w:r>
      <w:r w:rsidR="007C582D" w:rsidRPr="007C582D">
        <w:rPr>
          <w:sz w:val="28"/>
          <w:szCs w:val="28"/>
        </w:rPr>
        <w:t>а</w:t>
      </w:r>
      <w:r w:rsidRPr="00071603">
        <w:rPr>
          <w:sz w:val="28"/>
          <w:szCs w:val="28"/>
        </w:rPr>
        <w:t xml:space="preserve"> мәні 0,84 -ке тең болды, біріншілік </w:t>
      </w:r>
      <w:r w:rsidRPr="00071603">
        <w:rPr>
          <w:sz w:val="28"/>
          <w:szCs w:val="28"/>
        </w:rPr>
        <w:lastRenderedPageBreak/>
        <w:t xml:space="preserve">дисменореяны болжауға арналған логистикалық регрессия моделі D дәруменінің  жеткілісіздігі мен тапшылығына </w:t>
      </w:r>
      <w:r w:rsidRPr="004F5E8C">
        <w:rPr>
          <w:sz w:val="28"/>
          <w:szCs w:val="28"/>
        </w:rPr>
        <w:t>негізделеді</w:t>
      </w:r>
      <w:r w:rsidR="007C582D" w:rsidRPr="007C582D">
        <w:rPr>
          <w:sz w:val="28"/>
          <w:szCs w:val="28"/>
        </w:rPr>
        <w:t xml:space="preserve"> </w:t>
      </w:r>
      <w:r w:rsidR="006A0B19" w:rsidRPr="004F5E8C">
        <w:rPr>
          <w:sz w:val="28"/>
          <w:szCs w:val="28"/>
          <w:shd w:val="clear" w:color="auto" w:fill="FFFFFF"/>
        </w:rPr>
        <w:t>[</w:t>
      </w:r>
      <w:r w:rsidR="006A0B19" w:rsidRPr="004F5E8C">
        <w:rPr>
          <w:sz w:val="28"/>
          <w:szCs w:val="28"/>
        </w:rPr>
        <w:t>18</w:t>
      </w:r>
      <w:r w:rsidR="004F5E8C" w:rsidRPr="004F5E8C">
        <w:rPr>
          <w:sz w:val="28"/>
          <w:szCs w:val="28"/>
        </w:rPr>
        <w:t>2</w:t>
      </w:r>
      <w:r w:rsidR="006A0B19" w:rsidRPr="004F5E8C">
        <w:rPr>
          <w:sz w:val="28"/>
          <w:szCs w:val="28"/>
          <w:shd w:val="clear" w:color="auto" w:fill="FFFFFF"/>
        </w:rPr>
        <w:t>].</w:t>
      </w:r>
      <w:r w:rsidR="007C582D" w:rsidRPr="007C582D">
        <w:rPr>
          <w:sz w:val="28"/>
          <w:szCs w:val="28"/>
          <w:shd w:val="clear" w:color="auto" w:fill="FFFFFF"/>
        </w:rPr>
        <w:t xml:space="preserve"> </w:t>
      </w:r>
      <w:bookmarkEnd w:id="5"/>
    </w:p>
    <w:p w14:paraId="177D1A70" w14:textId="77777777" w:rsidR="00F8664C" w:rsidRDefault="00F8664C" w:rsidP="005C6AF1">
      <w:pPr>
        <w:ind w:right="340" w:firstLine="708"/>
        <w:jc w:val="both"/>
        <w:rPr>
          <w:sz w:val="28"/>
          <w:szCs w:val="28"/>
        </w:rPr>
      </w:pPr>
    </w:p>
    <w:p w14:paraId="54EABABA" w14:textId="06871A45" w:rsidR="0047798E" w:rsidRPr="005C6AF1" w:rsidRDefault="005D37C1" w:rsidP="005C6AF1">
      <w:pPr>
        <w:ind w:firstLine="708"/>
        <w:jc w:val="both"/>
        <w:rPr>
          <w:b/>
          <w:sz w:val="28"/>
          <w:szCs w:val="28"/>
          <w:lang w:val="kk"/>
        </w:rPr>
      </w:pPr>
      <w:r w:rsidRPr="005D37C1">
        <w:rPr>
          <w:b/>
          <w:sz w:val="28"/>
          <w:szCs w:val="28"/>
        </w:rPr>
        <w:t xml:space="preserve">3.4 </w:t>
      </w:r>
      <w:r w:rsidR="0047798E" w:rsidRPr="005C6AF1">
        <w:rPr>
          <w:b/>
          <w:sz w:val="28"/>
          <w:szCs w:val="28"/>
        </w:rPr>
        <w:t>VDR rs</w:t>
      </w:r>
      <w:r w:rsidR="0047798E" w:rsidRPr="005C6AF1">
        <w:rPr>
          <w:b/>
          <w:sz w:val="28"/>
          <w:szCs w:val="28"/>
          <w:lang w:val="kk"/>
        </w:rPr>
        <w:t xml:space="preserve">731236 генінің ассоцирленген полиморфизмінің аллелдері мен генотиптерінің жиіліктерін </w:t>
      </w:r>
      <w:r w:rsidR="007C582D">
        <w:rPr>
          <w:b/>
          <w:sz w:val="28"/>
          <w:szCs w:val="28"/>
          <w:lang w:val="kk"/>
        </w:rPr>
        <w:t>ж</w:t>
      </w:r>
      <w:r w:rsidR="0047798E" w:rsidRPr="005C6AF1">
        <w:rPr>
          <w:b/>
          <w:sz w:val="28"/>
          <w:szCs w:val="28"/>
          <w:lang w:val="kk"/>
        </w:rPr>
        <w:t>ағдай</w:t>
      </w:r>
      <w:r w:rsidR="007C582D">
        <w:rPr>
          <w:b/>
          <w:sz w:val="28"/>
          <w:szCs w:val="28"/>
          <w:lang w:val="kk"/>
        </w:rPr>
        <w:t xml:space="preserve"> ж</w:t>
      </w:r>
      <w:r w:rsidR="007C582D">
        <w:rPr>
          <w:b/>
          <w:sz w:val="28"/>
          <w:szCs w:val="28"/>
        </w:rPr>
        <w:t xml:space="preserve">әне </w:t>
      </w:r>
      <w:r w:rsidR="0047798E" w:rsidRPr="005C6AF1">
        <w:rPr>
          <w:b/>
          <w:sz w:val="28"/>
          <w:szCs w:val="28"/>
          <w:lang w:val="kk"/>
        </w:rPr>
        <w:t>бақыла</w:t>
      </w:r>
      <w:r w:rsidR="007C582D">
        <w:rPr>
          <w:b/>
          <w:sz w:val="28"/>
          <w:szCs w:val="28"/>
          <w:lang w:val="kk"/>
        </w:rPr>
        <w:t xml:space="preserve">у </w:t>
      </w:r>
      <w:r w:rsidR="0047798E" w:rsidRPr="005C6AF1">
        <w:rPr>
          <w:b/>
          <w:sz w:val="28"/>
          <w:szCs w:val="28"/>
          <w:lang w:val="kk"/>
        </w:rPr>
        <w:t>то</w:t>
      </w:r>
      <w:r w:rsidR="007C582D">
        <w:rPr>
          <w:b/>
          <w:sz w:val="28"/>
          <w:szCs w:val="28"/>
          <w:lang w:val="kk"/>
        </w:rPr>
        <w:t xml:space="preserve">птарында </w:t>
      </w:r>
      <w:r w:rsidR="0047798E" w:rsidRPr="005C6AF1">
        <w:rPr>
          <w:b/>
          <w:sz w:val="28"/>
          <w:szCs w:val="28"/>
          <w:lang w:val="kk"/>
        </w:rPr>
        <w:t>талдау.</w:t>
      </w:r>
    </w:p>
    <w:p w14:paraId="570A2E80" w14:textId="77777777" w:rsidR="007C582D" w:rsidRDefault="0047798E" w:rsidP="007C582D">
      <w:pPr>
        <w:ind w:firstLine="708"/>
        <w:jc w:val="both"/>
        <w:rPr>
          <w:bCs/>
          <w:sz w:val="28"/>
          <w:szCs w:val="28"/>
          <w:lang w:val="kk"/>
        </w:rPr>
      </w:pPr>
      <w:r w:rsidRPr="005C6AF1">
        <w:rPr>
          <w:bCs/>
          <w:sz w:val="28"/>
          <w:szCs w:val="28"/>
          <w:lang w:val="kk"/>
        </w:rPr>
        <w:t>Жа</w:t>
      </w:r>
      <w:r w:rsidRPr="005C6AF1">
        <w:rPr>
          <w:bCs/>
          <w:sz w:val="28"/>
          <w:szCs w:val="28"/>
        </w:rPr>
        <w:t>ғдай</w:t>
      </w:r>
      <w:r w:rsidR="007C582D">
        <w:rPr>
          <w:bCs/>
          <w:sz w:val="28"/>
          <w:szCs w:val="28"/>
          <w:lang w:val="kk"/>
        </w:rPr>
        <w:t xml:space="preserve"> және </w:t>
      </w:r>
      <w:r w:rsidRPr="005C6AF1">
        <w:rPr>
          <w:bCs/>
          <w:sz w:val="28"/>
          <w:szCs w:val="28"/>
          <w:lang w:val="kk"/>
        </w:rPr>
        <w:t>ба</w:t>
      </w:r>
      <w:r w:rsidRPr="005C6AF1">
        <w:rPr>
          <w:bCs/>
          <w:sz w:val="28"/>
          <w:szCs w:val="28"/>
        </w:rPr>
        <w:t>қылау</w:t>
      </w:r>
      <w:r w:rsidR="007C582D">
        <w:rPr>
          <w:bCs/>
          <w:sz w:val="28"/>
          <w:szCs w:val="28"/>
        </w:rPr>
        <w:t xml:space="preserve"> топтарындағы</w:t>
      </w:r>
      <w:r w:rsidRPr="005C6AF1">
        <w:rPr>
          <w:bCs/>
          <w:sz w:val="28"/>
          <w:szCs w:val="28"/>
        </w:rPr>
        <w:t xml:space="preserve"> зерттеу нәтижелерін есептеу онлайн калькулятор көмегімен </w:t>
      </w:r>
      <w:r w:rsidRPr="005C6AF1">
        <w:rPr>
          <w:bCs/>
          <w:sz w:val="28"/>
          <w:szCs w:val="28"/>
          <w:lang w:val="kk"/>
        </w:rPr>
        <w:t>SNP үшін қолданылатын бағдарламасымен жүргізілді</w:t>
      </w:r>
      <w:r w:rsidR="00A7266C">
        <w:rPr>
          <w:bCs/>
          <w:sz w:val="28"/>
          <w:szCs w:val="28"/>
          <w:lang w:val="kk"/>
        </w:rPr>
        <w:t>.</w:t>
      </w:r>
      <w:r w:rsidR="007C582D">
        <w:rPr>
          <w:bCs/>
          <w:sz w:val="28"/>
          <w:szCs w:val="28"/>
          <w:lang w:val="kk"/>
        </w:rPr>
        <w:t xml:space="preserve"> </w:t>
      </w:r>
    </w:p>
    <w:p w14:paraId="4B93FFB3" w14:textId="6BD49CFE" w:rsidR="00D02143" w:rsidRPr="007C582D" w:rsidRDefault="0058538A" w:rsidP="007C582D">
      <w:pPr>
        <w:ind w:firstLine="708"/>
        <w:jc w:val="both"/>
        <w:rPr>
          <w:sz w:val="28"/>
          <w:szCs w:val="28"/>
        </w:rPr>
      </w:pPr>
      <w:r w:rsidRPr="007C582D">
        <w:rPr>
          <w:sz w:val="28"/>
          <w:szCs w:val="28"/>
        </w:rPr>
        <w:t>Жағдай</w:t>
      </w:r>
      <w:r w:rsidR="007C582D">
        <w:rPr>
          <w:sz w:val="28"/>
          <w:szCs w:val="28"/>
        </w:rPr>
        <w:t xml:space="preserve"> </w:t>
      </w:r>
      <w:r w:rsidR="00D02143" w:rsidRPr="007C582D">
        <w:rPr>
          <w:sz w:val="28"/>
          <w:szCs w:val="28"/>
        </w:rPr>
        <w:t>-</w:t>
      </w:r>
      <w:r w:rsidR="007C582D">
        <w:rPr>
          <w:sz w:val="28"/>
          <w:szCs w:val="28"/>
        </w:rPr>
        <w:t xml:space="preserve"> </w:t>
      </w:r>
      <w:r w:rsidR="00D02143" w:rsidRPr="007C582D">
        <w:rPr>
          <w:sz w:val="28"/>
          <w:szCs w:val="28"/>
        </w:rPr>
        <w:t xml:space="preserve">бақылау зерттеуіне </w:t>
      </w:r>
      <w:r w:rsidRPr="007C582D">
        <w:rPr>
          <w:sz w:val="28"/>
          <w:szCs w:val="28"/>
        </w:rPr>
        <w:t xml:space="preserve">генетикалық талдауды </w:t>
      </w:r>
      <w:r w:rsidR="00D02143" w:rsidRPr="007C582D">
        <w:rPr>
          <w:sz w:val="28"/>
          <w:szCs w:val="28"/>
        </w:rPr>
        <w:t>статистика</w:t>
      </w:r>
      <w:r w:rsidRPr="007C582D">
        <w:rPr>
          <w:sz w:val="28"/>
          <w:szCs w:val="28"/>
        </w:rPr>
        <w:t xml:space="preserve">лық тұрғыдан </w:t>
      </w:r>
      <w:r w:rsidR="00D02143" w:rsidRPr="007C582D">
        <w:rPr>
          <w:sz w:val="28"/>
          <w:szCs w:val="28"/>
        </w:rPr>
        <w:t xml:space="preserve">есептеуге </w:t>
      </w:r>
      <w:r w:rsidRPr="007C582D">
        <w:rPr>
          <w:sz w:val="28"/>
          <w:szCs w:val="28"/>
        </w:rPr>
        <w:t xml:space="preserve">және болжам ықтималдылығын растауға мүмкіндік беретін онлайн </w:t>
      </w:r>
      <w:r w:rsidR="00D02143" w:rsidRPr="007C582D">
        <w:rPr>
          <w:sz w:val="28"/>
          <w:szCs w:val="28"/>
        </w:rPr>
        <w:t>калькулятор</w:t>
      </w:r>
      <w:r w:rsidRPr="007C582D">
        <w:rPr>
          <w:sz w:val="28"/>
          <w:szCs w:val="28"/>
        </w:rPr>
        <w:t xml:space="preserve">ы қолданылды. </w:t>
      </w:r>
      <w:r w:rsidR="00D02143" w:rsidRPr="007C582D">
        <w:rPr>
          <w:sz w:val="28"/>
          <w:szCs w:val="28"/>
        </w:rPr>
        <w:t>Бұл бағдарлама SNP көмегімен жағдай</w:t>
      </w:r>
      <w:r w:rsidRPr="007C582D">
        <w:rPr>
          <w:sz w:val="28"/>
          <w:szCs w:val="28"/>
        </w:rPr>
        <w:t xml:space="preserve"> -</w:t>
      </w:r>
      <w:r w:rsidR="00D02143" w:rsidRPr="007C582D">
        <w:rPr>
          <w:sz w:val="28"/>
          <w:szCs w:val="28"/>
        </w:rPr>
        <w:t xml:space="preserve"> бақылау зерттеуі үшін бірқатар статистикалық параметрлерді жылдам есептеу </w:t>
      </w:r>
      <w:r w:rsidRPr="007C582D">
        <w:rPr>
          <w:sz w:val="28"/>
          <w:szCs w:val="28"/>
        </w:rPr>
        <w:t>мақсатында</w:t>
      </w:r>
      <w:r w:rsidR="00D02143" w:rsidRPr="007C582D">
        <w:rPr>
          <w:sz w:val="28"/>
          <w:szCs w:val="28"/>
        </w:rPr>
        <w:t xml:space="preserve"> пайдаланылды. </w:t>
      </w:r>
      <w:r w:rsidRPr="007C582D">
        <w:rPr>
          <w:sz w:val="28"/>
          <w:szCs w:val="28"/>
        </w:rPr>
        <w:t>Г</w:t>
      </w:r>
      <w:r w:rsidR="00D02143" w:rsidRPr="007C582D">
        <w:rPr>
          <w:sz w:val="28"/>
          <w:szCs w:val="28"/>
        </w:rPr>
        <w:t>енетикалық тәуекелді одан әрі есептеу</w:t>
      </w:r>
      <w:r w:rsidRPr="007C582D">
        <w:rPr>
          <w:sz w:val="28"/>
          <w:szCs w:val="28"/>
        </w:rPr>
        <w:t xml:space="preserve"> нәтижелері бірнеше мо</w:t>
      </w:r>
      <w:r w:rsidR="007C582D">
        <w:rPr>
          <w:sz w:val="28"/>
          <w:szCs w:val="28"/>
        </w:rPr>
        <w:t>д</w:t>
      </w:r>
      <w:r w:rsidRPr="007C582D">
        <w:rPr>
          <w:sz w:val="28"/>
          <w:szCs w:val="28"/>
        </w:rPr>
        <w:t xml:space="preserve">ельдер түрінде төменде көрсетілді. </w:t>
      </w:r>
    </w:p>
    <w:p w14:paraId="5F6B6E13" w14:textId="77777777" w:rsidR="00003E76" w:rsidRDefault="00003E76" w:rsidP="00A7266C">
      <w:pPr>
        <w:pStyle w:val="2"/>
        <w:ind w:left="0"/>
        <w:jc w:val="both"/>
        <w:rPr>
          <w:b w:val="0"/>
          <w:bCs w:val="0"/>
          <w:i w:val="0"/>
          <w:iCs w:val="0"/>
          <w:color w:val="000000"/>
        </w:rPr>
      </w:pPr>
    </w:p>
    <w:p w14:paraId="2F0B156B" w14:textId="5697AB64" w:rsidR="002737C4" w:rsidRPr="002737C4" w:rsidRDefault="002737C4" w:rsidP="007C582D">
      <w:pPr>
        <w:jc w:val="both"/>
        <w:rPr>
          <w:sz w:val="28"/>
          <w:szCs w:val="28"/>
          <w:lang w:val="kk"/>
        </w:rPr>
      </w:pPr>
      <w:r w:rsidRPr="002737C4">
        <w:rPr>
          <w:color w:val="000000"/>
          <w:sz w:val="28"/>
          <w:szCs w:val="28"/>
        </w:rPr>
        <w:t xml:space="preserve">17 кесте  - </w:t>
      </w:r>
      <w:r w:rsidRPr="002737C4">
        <w:rPr>
          <w:sz w:val="28"/>
          <w:szCs w:val="28"/>
        </w:rPr>
        <w:t>VDR rs</w:t>
      </w:r>
      <w:r w:rsidRPr="002737C4">
        <w:rPr>
          <w:sz w:val="28"/>
          <w:szCs w:val="28"/>
          <w:lang w:val="kk"/>
        </w:rPr>
        <w:t>731236 генінің аллелдері мен генотиптерінің жиіліктерін талдау</w:t>
      </w:r>
    </w:p>
    <w:p w14:paraId="6922AB41" w14:textId="77777777" w:rsidR="00630F8B" w:rsidRDefault="00630F8B" w:rsidP="0058538A">
      <w:pPr>
        <w:pStyle w:val="2"/>
        <w:ind w:left="0"/>
        <w:rPr>
          <w:color w:val="000000"/>
          <w:sz w:val="27"/>
          <w:szCs w:val="27"/>
        </w:rPr>
      </w:pPr>
    </w:p>
    <w:tbl>
      <w:tblPr>
        <w:tblW w:w="9361" w:type="dxa"/>
        <w:tblCellMar>
          <w:left w:w="0" w:type="dxa"/>
          <w:right w:w="0" w:type="dxa"/>
        </w:tblCellMar>
        <w:tblLook w:val="04A0" w:firstRow="1" w:lastRow="0" w:firstColumn="1" w:lastColumn="0" w:noHBand="0" w:noVBand="1"/>
      </w:tblPr>
      <w:tblGrid>
        <w:gridCol w:w="2246"/>
        <w:gridCol w:w="1509"/>
        <w:gridCol w:w="2028"/>
        <w:gridCol w:w="2069"/>
        <w:gridCol w:w="1509"/>
      </w:tblGrid>
      <w:tr w:rsidR="00E96671" w:rsidRPr="007C582D" w14:paraId="5B7FBCD6" w14:textId="77777777" w:rsidTr="00E96671">
        <w:trPr>
          <w:trHeight w:val="488"/>
        </w:trPr>
        <w:tc>
          <w:tcPr>
            <w:tcW w:w="3752" w:type="dxa"/>
            <w:gridSpan w:val="2"/>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13CA2563"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Аллель және генотиптер</w:t>
            </w:r>
          </w:p>
        </w:tc>
        <w:tc>
          <w:tcPr>
            <w:tcW w:w="2038"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4D08F07A"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жағдай</w:t>
            </w:r>
          </w:p>
        </w:tc>
        <w:tc>
          <w:tcPr>
            <w:tcW w:w="2077"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6AFE43EC"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бақылау</w:t>
            </w:r>
          </w:p>
        </w:tc>
        <w:tc>
          <w:tcPr>
            <w:tcW w:w="1494"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37809924"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барлығы</w:t>
            </w:r>
          </w:p>
        </w:tc>
      </w:tr>
      <w:tr w:rsidR="00E96671" w:rsidRPr="007C582D" w14:paraId="3F9D7A9F" w14:textId="77777777" w:rsidTr="00E96671">
        <w:trPr>
          <w:trHeight w:val="488"/>
        </w:trPr>
        <w:tc>
          <w:tcPr>
            <w:tcW w:w="2257"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4E7C57E0"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Аллель</w:t>
            </w:r>
          </w:p>
        </w:tc>
        <w:tc>
          <w:tcPr>
            <w:tcW w:w="1494"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13440910"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Т</w:t>
            </w:r>
          </w:p>
        </w:tc>
        <w:tc>
          <w:tcPr>
            <w:tcW w:w="2038"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341C78BD"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295</w:t>
            </w:r>
          </w:p>
        </w:tc>
        <w:tc>
          <w:tcPr>
            <w:tcW w:w="2077"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4350C0E7"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338</w:t>
            </w:r>
          </w:p>
        </w:tc>
        <w:tc>
          <w:tcPr>
            <w:tcW w:w="1494"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0C053A62"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 </w:t>
            </w:r>
          </w:p>
        </w:tc>
      </w:tr>
      <w:tr w:rsidR="00E96671" w:rsidRPr="007C582D" w14:paraId="28BA2280" w14:textId="77777777" w:rsidTr="00E96671">
        <w:trPr>
          <w:trHeight w:val="488"/>
        </w:trPr>
        <w:tc>
          <w:tcPr>
            <w:tcW w:w="2257"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1776085F"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Аллель</w:t>
            </w:r>
          </w:p>
        </w:tc>
        <w:tc>
          <w:tcPr>
            <w:tcW w:w="1494"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262BD97D"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С</w:t>
            </w:r>
          </w:p>
        </w:tc>
        <w:tc>
          <w:tcPr>
            <w:tcW w:w="2038"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7B4353FE"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117</w:t>
            </w:r>
          </w:p>
        </w:tc>
        <w:tc>
          <w:tcPr>
            <w:tcW w:w="2077"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60FA3154"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70</w:t>
            </w:r>
          </w:p>
        </w:tc>
        <w:tc>
          <w:tcPr>
            <w:tcW w:w="1494"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79435FAB"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 </w:t>
            </w:r>
          </w:p>
        </w:tc>
      </w:tr>
      <w:tr w:rsidR="00E96671" w:rsidRPr="007C582D" w14:paraId="0535138C" w14:textId="77777777" w:rsidTr="00E96671">
        <w:trPr>
          <w:trHeight w:val="488"/>
        </w:trPr>
        <w:tc>
          <w:tcPr>
            <w:tcW w:w="2257"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07CA5A40"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Генотип</w:t>
            </w:r>
          </w:p>
        </w:tc>
        <w:tc>
          <w:tcPr>
            <w:tcW w:w="1494"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78F5033E"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i/>
                <w:iCs/>
                <w:color w:val="4F81BD" w:themeColor="accent1"/>
                <w:kern w:val="24"/>
                <w:sz w:val="36"/>
                <w:szCs w:val="36"/>
                <w:lang w:eastAsia="ru-RU"/>
              </w:rPr>
              <w:t>T/T</w:t>
            </w:r>
          </w:p>
        </w:tc>
        <w:tc>
          <w:tcPr>
            <w:tcW w:w="2038"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6A8A51FD"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val="ru-RU" w:eastAsia="ru-RU"/>
              </w:rPr>
              <w:t>107</w:t>
            </w:r>
          </w:p>
        </w:tc>
        <w:tc>
          <w:tcPr>
            <w:tcW w:w="2077"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57784979"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val="ru-RU" w:eastAsia="ru-RU"/>
              </w:rPr>
              <w:t>141</w:t>
            </w:r>
          </w:p>
        </w:tc>
        <w:tc>
          <w:tcPr>
            <w:tcW w:w="1494"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3CA79CBF"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248</w:t>
            </w:r>
          </w:p>
        </w:tc>
      </w:tr>
      <w:tr w:rsidR="00E96671" w:rsidRPr="007C582D" w14:paraId="7443A674" w14:textId="77777777" w:rsidTr="00E96671">
        <w:trPr>
          <w:trHeight w:val="488"/>
        </w:trPr>
        <w:tc>
          <w:tcPr>
            <w:tcW w:w="2257"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603B9243"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Генотип</w:t>
            </w:r>
          </w:p>
        </w:tc>
        <w:tc>
          <w:tcPr>
            <w:tcW w:w="1494"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6866FB37"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i/>
                <w:iCs/>
                <w:color w:val="4F81BD" w:themeColor="accent1"/>
                <w:kern w:val="24"/>
                <w:sz w:val="36"/>
                <w:szCs w:val="36"/>
                <w:lang w:eastAsia="ru-RU"/>
              </w:rPr>
              <w:t>T/C</w:t>
            </w:r>
          </w:p>
        </w:tc>
        <w:tc>
          <w:tcPr>
            <w:tcW w:w="2038"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51C055E1"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val="ru-RU" w:eastAsia="ru-RU"/>
              </w:rPr>
              <w:t>81</w:t>
            </w:r>
          </w:p>
        </w:tc>
        <w:tc>
          <w:tcPr>
            <w:tcW w:w="2077"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5AAB7DF7"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val="ru-RU" w:eastAsia="ru-RU"/>
              </w:rPr>
              <w:t>56</w:t>
            </w:r>
          </w:p>
        </w:tc>
        <w:tc>
          <w:tcPr>
            <w:tcW w:w="1494"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000C55C9"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137</w:t>
            </w:r>
          </w:p>
        </w:tc>
      </w:tr>
      <w:tr w:rsidR="00E96671" w:rsidRPr="007C582D" w14:paraId="18C1F0AC" w14:textId="77777777" w:rsidTr="00E96671">
        <w:trPr>
          <w:trHeight w:val="488"/>
        </w:trPr>
        <w:tc>
          <w:tcPr>
            <w:tcW w:w="2257"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6255B750"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Генотип</w:t>
            </w:r>
          </w:p>
        </w:tc>
        <w:tc>
          <w:tcPr>
            <w:tcW w:w="1494"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0D665367"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i/>
                <w:iCs/>
                <w:color w:val="4F81BD" w:themeColor="accent1"/>
                <w:kern w:val="24"/>
                <w:sz w:val="36"/>
                <w:szCs w:val="36"/>
                <w:lang w:eastAsia="ru-RU"/>
              </w:rPr>
              <w:t>C/C</w:t>
            </w:r>
          </w:p>
        </w:tc>
        <w:tc>
          <w:tcPr>
            <w:tcW w:w="2038"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299A5A01"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val="ru-RU" w:eastAsia="ru-RU"/>
              </w:rPr>
              <w:t>18</w:t>
            </w:r>
          </w:p>
        </w:tc>
        <w:tc>
          <w:tcPr>
            <w:tcW w:w="2077"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217BAC0F"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val="ru-RU" w:eastAsia="ru-RU"/>
              </w:rPr>
              <w:t>7</w:t>
            </w:r>
          </w:p>
        </w:tc>
        <w:tc>
          <w:tcPr>
            <w:tcW w:w="1494"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2084912B"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25</w:t>
            </w:r>
          </w:p>
        </w:tc>
      </w:tr>
      <w:tr w:rsidR="00E96671" w:rsidRPr="007C582D" w14:paraId="4D841BB4" w14:textId="77777777" w:rsidTr="00E96671">
        <w:trPr>
          <w:trHeight w:val="25"/>
        </w:trPr>
        <w:tc>
          <w:tcPr>
            <w:tcW w:w="2257"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633AA5FD"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 </w:t>
            </w:r>
          </w:p>
        </w:tc>
        <w:tc>
          <w:tcPr>
            <w:tcW w:w="1494"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5BFEBAE4"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барлығы</w:t>
            </w:r>
          </w:p>
        </w:tc>
        <w:tc>
          <w:tcPr>
            <w:tcW w:w="2038"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5654B0D1"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206</w:t>
            </w:r>
          </w:p>
        </w:tc>
        <w:tc>
          <w:tcPr>
            <w:tcW w:w="2077"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0A1022A9"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204</w:t>
            </w:r>
          </w:p>
        </w:tc>
        <w:tc>
          <w:tcPr>
            <w:tcW w:w="1494" w:type="dxa"/>
            <w:tcBorders>
              <w:top w:val="single" w:sz="8" w:space="0" w:color="000000"/>
              <w:left w:val="single" w:sz="8" w:space="0" w:color="000000"/>
              <w:bottom w:val="single" w:sz="8" w:space="0" w:color="000000"/>
              <w:right w:val="single" w:sz="8" w:space="0" w:color="000000"/>
            </w:tcBorders>
            <w:shd w:val="clear" w:color="auto" w:fill="94ECFE"/>
            <w:tcMar>
              <w:top w:w="15" w:type="dxa"/>
              <w:left w:w="15" w:type="dxa"/>
              <w:bottom w:w="0" w:type="dxa"/>
              <w:right w:w="15" w:type="dxa"/>
            </w:tcMar>
            <w:vAlign w:val="center"/>
            <w:hideMark/>
          </w:tcPr>
          <w:p w14:paraId="280E73FB" w14:textId="77777777" w:rsidR="007C582D" w:rsidRPr="007C582D" w:rsidRDefault="007C582D" w:rsidP="007C582D">
            <w:pPr>
              <w:widowControl/>
              <w:autoSpaceDE/>
              <w:autoSpaceDN/>
              <w:jc w:val="center"/>
              <w:rPr>
                <w:rFonts w:ascii="Arial" w:hAnsi="Arial" w:cs="Arial"/>
                <w:sz w:val="36"/>
                <w:szCs w:val="36"/>
                <w:lang w:val="ru-RU" w:eastAsia="ru-RU"/>
              </w:rPr>
            </w:pPr>
            <w:r w:rsidRPr="007C582D">
              <w:rPr>
                <w:b/>
                <w:bCs/>
                <w:color w:val="4F81BD" w:themeColor="accent1"/>
                <w:kern w:val="24"/>
                <w:sz w:val="36"/>
                <w:szCs w:val="36"/>
                <w:lang w:eastAsia="ru-RU"/>
              </w:rPr>
              <w:t> </w:t>
            </w:r>
          </w:p>
        </w:tc>
      </w:tr>
    </w:tbl>
    <w:p w14:paraId="3D1CF9B5" w14:textId="77777777" w:rsidR="00E96671" w:rsidRDefault="00E96671" w:rsidP="00E96671">
      <w:pPr>
        <w:jc w:val="both"/>
        <w:rPr>
          <w:bCs/>
          <w:sz w:val="28"/>
          <w:szCs w:val="28"/>
          <w:lang w:val="kk"/>
        </w:rPr>
      </w:pPr>
    </w:p>
    <w:p w14:paraId="0AB1F012" w14:textId="50F75FA4" w:rsidR="002737C4" w:rsidRPr="00071603" w:rsidRDefault="002737C4" w:rsidP="00E96671">
      <w:pPr>
        <w:ind w:firstLine="708"/>
        <w:jc w:val="both"/>
        <w:rPr>
          <w:bCs/>
          <w:sz w:val="28"/>
          <w:szCs w:val="28"/>
          <w:lang w:val="kk"/>
        </w:rPr>
      </w:pPr>
      <w:r w:rsidRPr="00071603">
        <w:rPr>
          <w:bCs/>
          <w:sz w:val="28"/>
          <w:szCs w:val="28"/>
          <w:lang w:val="kk"/>
        </w:rPr>
        <w:t xml:space="preserve">Генотиптеу нәтижесінде біріншілік дисменореясы анықталған жасөспірім қыз балаларда Т аллелі 35,9% </w:t>
      </w:r>
      <w:r w:rsidRPr="00071603">
        <w:rPr>
          <w:bCs/>
          <w:sz w:val="28"/>
          <w:szCs w:val="28"/>
        </w:rPr>
        <w:t>жиілікте кездессе</w:t>
      </w:r>
      <w:r w:rsidRPr="00071603">
        <w:rPr>
          <w:bCs/>
          <w:sz w:val="28"/>
          <w:szCs w:val="28"/>
          <w:lang w:val="kk"/>
        </w:rPr>
        <w:t xml:space="preserve"> (n=295)</w:t>
      </w:r>
      <w:r>
        <w:rPr>
          <w:bCs/>
          <w:sz w:val="28"/>
          <w:szCs w:val="28"/>
          <w:lang w:val="kk"/>
        </w:rPr>
        <w:t>,</w:t>
      </w:r>
      <w:r w:rsidRPr="00071603">
        <w:rPr>
          <w:bCs/>
          <w:sz w:val="28"/>
          <w:szCs w:val="28"/>
          <w:lang w:val="kk"/>
        </w:rPr>
        <w:t xml:space="preserve"> бақылау тобындағы қыз балалар</w:t>
      </w:r>
      <w:r w:rsidRPr="00071603">
        <w:rPr>
          <w:bCs/>
          <w:sz w:val="28"/>
          <w:szCs w:val="28"/>
        </w:rPr>
        <w:t xml:space="preserve">дың </w:t>
      </w:r>
      <w:r w:rsidRPr="00071603">
        <w:rPr>
          <w:bCs/>
          <w:sz w:val="28"/>
          <w:szCs w:val="28"/>
          <w:lang w:val="kk"/>
        </w:rPr>
        <w:t>Т аллелі</w:t>
      </w:r>
      <w:r w:rsidRPr="00071603">
        <w:rPr>
          <w:bCs/>
          <w:sz w:val="28"/>
          <w:szCs w:val="28"/>
        </w:rPr>
        <w:t xml:space="preserve"> </w:t>
      </w:r>
      <w:r w:rsidRPr="00071603">
        <w:rPr>
          <w:bCs/>
          <w:sz w:val="28"/>
          <w:szCs w:val="28"/>
          <w:lang w:val="kk"/>
        </w:rPr>
        <w:t xml:space="preserve">41,3% жиілігіне (n=338) </w:t>
      </w:r>
      <w:r w:rsidRPr="00071603">
        <w:rPr>
          <w:bCs/>
          <w:sz w:val="28"/>
          <w:szCs w:val="28"/>
        </w:rPr>
        <w:t>қарағанда</w:t>
      </w:r>
      <w:r w:rsidRPr="00071603">
        <w:rPr>
          <w:bCs/>
          <w:sz w:val="28"/>
          <w:szCs w:val="28"/>
          <w:lang w:val="kk"/>
        </w:rPr>
        <w:t xml:space="preserve"> 1,1 есе аз кездесетіні анықталды. Келесі</w:t>
      </w:r>
      <w:r>
        <w:rPr>
          <w:bCs/>
          <w:sz w:val="28"/>
          <w:szCs w:val="28"/>
          <w:lang w:val="kk"/>
        </w:rPr>
        <w:t>,</w:t>
      </w:r>
      <w:r w:rsidRPr="00071603">
        <w:rPr>
          <w:bCs/>
          <w:sz w:val="28"/>
          <w:szCs w:val="28"/>
          <w:lang w:val="kk"/>
        </w:rPr>
        <w:t xml:space="preserve"> С аллелі бойынша біріншілік дисменореясы анықталған жасөспірім қыз балаларда 14,3% жиілікте кездесе отырып (n=117), бақылау тобымен салыстырғанда 8,5% жиілігін көрсетті (n=70) және 1,6 есе аз кездесетіні анықталды. Дегенмен, қаупі бар С аллелі жағдай тобында көбірек кездесуі байқалды.</w:t>
      </w:r>
    </w:p>
    <w:p w14:paraId="427078A5" w14:textId="0A4F4BF4" w:rsidR="00D02143" w:rsidRDefault="0058538A" w:rsidP="00E96671">
      <w:pPr>
        <w:ind w:firstLine="708"/>
        <w:rPr>
          <w:bCs/>
          <w:sz w:val="28"/>
          <w:szCs w:val="28"/>
        </w:rPr>
      </w:pPr>
      <w:r w:rsidRPr="005C6AF1">
        <w:rPr>
          <w:bCs/>
          <w:sz w:val="28"/>
          <w:szCs w:val="28"/>
          <w:lang w:val="kk"/>
        </w:rPr>
        <w:t xml:space="preserve">Әрі қарай </w:t>
      </w:r>
      <w:r w:rsidRPr="005C6AF1">
        <w:rPr>
          <w:bCs/>
          <w:sz w:val="28"/>
          <w:szCs w:val="28"/>
        </w:rPr>
        <w:t>VDR rs</w:t>
      </w:r>
      <w:r w:rsidRPr="005C6AF1">
        <w:rPr>
          <w:bCs/>
          <w:sz w:val="28"/>
          <w:szCs w:val="28"/>
          <w:lang w:val="kk"/>
        </w:rPr>
        <w:t>731236 гені генотиптерінің таралу жиілігі</w:t>
      </w:r>
      <w:r w:rsidRPr="005C6AF1">
        <w:rPr>
          <w:b/>
          <w:sz w:val="28"/>
          <w:szCs w:val="28"/>
          <w:lang w:val="kk"/>
        </w:rPr>
        <w:t xml:space="preserve"> </w:t>
      </w:r>
      <w:r w:rsidRPr="005C6AF1">
        <w:rPr>
          <w:bCs/>
          <w:sz w:val="28"/>
          <w:szCs w:val="28"/>
          <w:lang w:val="kk"/>
        </w:rPr>
        <w:t>талдай отырып,</w:t>
      </w:r>
      <w:r w:rsidRPr="005C6AF1">
        <w:rPr>
          <w:b/>
          <w:sz w:val="28"/>
          <w:szCs w:val="28"/>
          <w:lang w:val="kk"/>
        </w:rPr>
        <w:t xml:space="preserve"> </w:t>
      </w:r>
      <w:r w:rsidRPr="005C6AF1">
        <w:rPr>
          <w:bCs/>
          <w:sz w:val="28"/>
          <w:szCs w:val="28"/>
          <w:lang w:val="kk"/>
        </w:rPr>
        <w:t>Т</w:t>
      </w:r>
      <w:r w:rsidRPr="005C6AF1">
        <w:rPr>
          <w:sz w:val="28"/>
          <w:szCs w:val="28"/>
        </w:rPr>
        <w:t>/</w:t>
      </w:r>
      <w:r w:rsidRPr="005C6AF1">
        <w:rPr>
          <w:bCs/>
          <w:sz w:val="28"/>
          <w:szCs w:val="28"/>
          <w:lang w:val="kk"/>
        </w:rPr>
        <w:t>Т генотипі жа</w:t>
      </w:r>
      <w:r w:rsidRPr="005C6AF1">
        <w:rPr>
          <w:bCs/>
          <w:sz w:val="28"/>
          <w:szCs w:val="28"/>
        </w:rPr>
        <w:t xml:space="preserve">ғдай тобында </w:t>
      </w:r>
      <w:r w:rsidRPr="005C6AF1">
        <w:rPr>
          <w:bCs/>
          <w:sz w:val="28"/>
          <w:szCs w:val="28"/>
          <w:lang w:val="kk"/>
        </w:rPr>
        <w:t xml:space="preserve">43% (n=107), бақылау тобында 57% (n=141),  </w:t>
      </w:r>
      <w:r w:rsidRPr="005C6AF1">
        <w:rPr>
          <w:bCs/>
          <w:sz w:val="28"/>
          <w:szCs w:val="28"/>
        </w:rPr>
        <w:t>құрады</w:t>
      </w:r>
      <w:r w:rsidRPr="005C6AF1">
        <w:rPr>
          <w:bCs/>
          <w:sz w:val="28"/>
          <w:szCs w:val="28"/>
          <w:lang w:val="kk"/>
        </w:rPr>
        <w:t>; Т</w:t>
      </w:r>
      <w:r w:rsidRPr="005C6AF1">
        <w:rPr>
          <w:sz w:val="28"/>
          <w:szCs w:val="28"/>
        </w:rPr>
        <w:t>/</w:t>
      </w:r>
      <w:r w:rsidRPr="005C6AF1">
        <w:rPr>
          <w:bCs/>
          <w:sz w:val="28"/>
          <w:szCs w:val="28"/>
          <w:lang w:val="kk"/>
        </w:rPr>
        <w:t>С генотипі жағдай тобында жағдай  тобында 59% (n=81), ал ба</w:t>
      </w:r>
      <w:r w:rsidRPr="005C6AF1">
        <w:rPr>
          <w:bCs/>
          <w:sz w:val="28"/>
          <w:szCs w:val="28"/>
        </w:rPr>
        <w:t xml:space="preserve">қылау тобында </w:t>
      </w:r>
      <w:r w:rsidRPr="005C6AF1">
        <w:rPr>
          <w:bCs/>
          <w:sz w:val="28"/>
          <w:szCs w:val="28"/>
          <w:lang w:val="kk"/>
        </w:rPr>
        <w:t xml:space="preserve">41% (n=56) </w:t>
      </w:r>
      <w:r w:rsidRPr="005C6AF1">
        <w:rPr>
          <w:bCs/>
          <w:sz w:val="28"/>
          <w:szCs w:val="28"/>
        </w:rPr>
        <w:t>құрады</w:t>
      </w:r>
      <w:r w:rsidRPr="005C6AF1">
        <w:rPr>
          <w:bCs/>
          <w:sz w:val="28"/>
          <w:szCs w:val="28"/>
          <w:lang w:val="kk"/>
        </w:rPr>
        <w:t>; С</w:t>
      </w:r>
      <w:r w:rsidRPr="005C6AF1">
        <w:rPr>
          <w:sz w:val="28"/>
          <w:szCs w:val="28"/>
        </w:rPr>
        <w:t>/</w:t>
      </w:r>
      <w:r w:rsidRPr="005C6AF1">
        <w:rPr>
          <w:bCs/>
          <w:sz w:val="28"/>
          <w:szCs w:val="28"/>
          <w:lang w:val="kk"/>
        </w:rPr>
        <w:t>С гомозиготалы генотипі жа</w:t>
      </w:r>
      <w:r w:rsidRPr="005C6AF1">
        <w:rPr>
          <w:bCs/>
          <w:sz w:val="28"/>
          <w:szCs w:val="28"/>
        </w:rPr>
        <w:t xml:space="preserve">ғдай </w:t>
      </w:r>
      <w:r w:rsidRPr="005C6AF1">
        <w:rPr>
          <w:bCs/>
          <w:sz w:val="28"/>
          <w:szCs w:val="28"/>
        </w:rPr>
        <w:lastRenderedPageBreak/>
        <w:t xml:space="preserve">тобында </w:t>
      </w:r>
      <w:r w:rsidRPr="005C6AF1">
        <w:rPr>
          <w:bCs/>
          <w:sz w:val="28"/>
          <w:szCs w:val="28"/>
          <w:lang w:val="kk"/>
        </w:rPr>
        <w:t xml:space="preserve">72% (n=18), ал бақылау тобында 28% (n=7) </w:t>
      </w:r>
      <w:r w:rsidRPr="005C6AF1">
        <w:rPr>
          <w:bCs/>
          <w:sz w:val="28"/>
          <w:szCs w:val="28"/>
        </w:rPr>
        <w:t>құрады.</w:t>
      </w:r>
    </w:p>
    <w:p w14:paraId="6179A10C" w14:textId="77777777" w:rsidR="00E96671" w:rsidRDefault="00E96671" w:rsidP="00E96671">
      <w:pPr>
        <w:rPr>
          <w:color w:val="000000"/>
          <w:sz w:val="27"/>
          <w:szCs w:val="27"/>
        </w:rPr>
      </w:pPr>
    </w:p>
    <w:p w14:paraId="013B0E76" w14:textId="77777777" w:rsidR="00E96671" w:rsidRDefault="00E96671" w:rsidP="00E96671">
      <w:pPr>
        <w:ind w:firstLine="708"/>
        <w:jc w:val="both"/>
        <w:rPr>
          <w:color w:val="000000"/>
          <w:sz w:val="28"/>
          <w:szCs w:val="28"/>
        </w:rPr>
      </w:pPr>
      <w:r w:rsidRPr="002737C4">
        <w:rPr>
          <w:color w:val="000000"/>
          <w:sz w:val="28"/>
          <w:szCs w:val="28"/>
        </w:rPr>
        <w:t>Бұл модель Харди-Вайнберг тепе-теңдік шарттары жағдайлар мен ба</w:t>
      </w:r>
      <w:r>
        <w:rPr>
          <w:color w:val="000000"/>
          <w:sz w:val="28"/>
          <w:szCs w:val="28"/>
        </w:rPr>
        <w:t>қылау топтары</w:t>
      </w:r>
      <w:r w:rsidRPr="002737C4">
        <w:rPr>
          <w:color w:val="000000"/>
          <w:sz w:val="28"/>
          <w:szCs w:val="28"/>
        </w:rPr>
        <w:t xml:space="preserve"> үшін орындалған жағдайда ғана қолданылады. Хи-квадрат статистикасы әрбір ұяшық үшін кемінде бес бақылауды қажет етеді. </w:t>
      </w:r>
    </w:p>
    <w:p w14:paraId="0A65DF7A" w14:textId="77777777" w:rsidR="00E96671" w:rsidRDefault="00E96671" w:rsidP="00E96671">
      <w:pPr>
        <w:rPr>
          <w:color w:val="000000"/>
          <w:sz w:val="27"/>
          <w:szCs w:val="27"/>
        </w:rPr>
      </w:pPr>
    </w:p>
    <w:p w14:paraId="6FD11C91" w14:textId="57E0F740" w:rsidR="00D02143" w:rsidRPr="00E96671" w:rsidRDefault="002737C4" w:rsidP="00E96671">
      <w:pPr>
        <w:jc w:val="both"/>
        <w:rPr>
          <w:sz w:val="28"/>
          <w:szCs w:val="28"/>
        </w:rPr>
      </w:pPr>
      <w:r w:rsidRPr="00E96671">
        <w:rPr>
          <w:sz w:val="28"/>
          <w:szCs w:val="28"/>
        </w:rPr>
        <w:t>18 кесте</w:t>
      </w:r>
      <w:r w:rsidR="00E96671">
        <w:rPr>
          <w:sz w:val="28"/>
          <w:szCs w:val="28"/>
        </w:rPr>
        <w:t xml:space="preserve"> </w:t>
      </w:r>
      <w:r w:rsidRPr="00E96671">
        <w:rPr>
          <w:sz w:val="28"/>
          <w:szCs w:val="28"/>
        </w:rPr>
        <w:t>-</w:t>
      </w:r>
      <w:r w:rsidR="00E96671">
        <w:rPr>
          <w:sz w:val="28"/>
          <w:szCs w:val="28"/>
        </w:rPr>
        <w:t xml:space="preserve"> </w:t>
      </w:r>
      <w:r w:rsidRPr="00E96671">
        <w:rPr>
          <w:sz w:val="28"/>
          <w:szCs w:val="28"/>
        </w:rPr>
        <w:t>тұқым қуалаушылықтың м</w:t>
      </w:r>
      <w:r w:rsidR="00D02143" w:rsidRPr="00E96671">
        <w:rPr>
          <w:sz w:val="28"/>
          <w:szCs w:val="28"/>
        </w:rPr>
        <w:t>ультиплика</w:t>
      </w:r>
      <w:r w:rsidR="00E96671" w:rsidRPr="00E96671">
        <w:rPr>
          <w:sz w:val="28"/>
          <w:szCs w:val="28"/>
        </w:rPr>
        <w:t xml:space="preserve">тивті </w:t>
      </w:r>
      <w:r w:rsidRPr="00E96671">
        <w:rPr>
          <w:sz w:val="28"/>
          <w:szCs w:val="28"/>
        </w:rPr>
        <w:t>моделі</w:t>
      </w:r>
      <w:r w:rsidR="00D02143" w:rsidRPr="00E96671">
        <w:rPr>
          <w:sz w:val="28"/>
          <w:szCs w:val="28"/>
        </w:rPr>
        <w:t>(хи</w:t>
      </w:r>
      <w:r w:rsidR="00E96671">
        <w:rPr>
          <w:sz w:val="28"/>
          <w:szCs w:val="28"/>
        </w:rPr>
        <w:t xml:space="preserve"> </w:t>
      </w:r>
      <w:r w:rsidR="00D02143" w:rsidRPr="00E96671">
        <w:rPr>
          <w:sz w:val="28"/>
          <w:szCs w:val="28"/>
        </w:rPr>
        <w:t>-</w:t>
      </w:r>
      <w:r w:rsidR="00E96671">
        <w:rPr>
          <w:sz w:val="28"/>
          <w:szCs w:val="28"/>
        </w:rPr>
        <w:t xml:space="preserve"> </w:t>
      </w:r>
      <w:r w:rsidR="00D02143" w:rsidRPr="00E96671">
        <w:rPr>
          <w:sz w:val="28"/>
          <w:szCs w:val="28"/>
        </w:rPr>
        <w:t>квадрат, df = 1)</w:t>
      </w:r>
    </w:p>
    <w:tbl>
      <w:tblPr>
        <w:tblW w:w="10088" w:type="dxa"/>
        <w:tblCellMar>
          <w:left w:w="0" w:type="dxa"/>
          <w:right w:w="0" w:type="dxa"/>
        </w:tblCellMar>
        <w:tblLook w:val="0600" w:firstRow="0" w:lastRow="0" w:firstColumn="0" w:lastColumn="0" w:noHBand="1" w:noVBand="1"/>
      </w:tblPr>
      <w:tblGrid>
        <w:gridCol w:w="1829"/>
        <w:gridCol w:w="1514"/>
        <w:gridCol w:w="1909"/>
        <w:gridCol w:w="923"/>
        <w:gridCol w:w="951"/>
        <w:gridCol w:w="1134"/>
        <w:gridCol w:w="1828"/>
      </w:tblGrid>
      <w:tr w:rsidR="0058538A" w:rsidRPr="002737C4" w14:paraId="409A62AD" w14:textId="77777777" w:rsidTr="00E96671">
        <w:trPr>
          <w:trHeight w:val="574"/>
        </w:trPr>
        <w:tc>
          <w:tcPr>
            <w:tcW w:w="1829" w:type="dxa"/>
            <w:vMerge w:val="restart"/>
            <w:tcBorders>
              <w:top w:val="single" w:sz="4" w:space="0" w:color="999999"/>
              <w:left w:val="single" w:sz="4" w:space="0" w:color="999999"/>
              <w:bottom w:val="single" w:sz="4" w:space="0" w:color="999999"/>
              <w:right w:val="single" w:sz="4" w:space="0" w:color="999999"/>
            </w:tcBorders>
            <w:shd w:val="clear" w:color="auto" w:fill="94ECFE"/>
            <w:tcMar>
              <w:top w:w="19" w:type="dxa"/>
              <w:left w:w="38" w:type="dxa"/>
              <w:bottom w:w="19" w:type="dxa"/>
              <w:right w:w="38" w:type="dxa"/>
            </w:tcMar>
            <w:vAlign w:val="center"/>
            <w:hideMark/>
          </w:tcPr>
          <w:p w14:paraId="4BCD2996" w14:textId="77777777" w:rsidR="0058538A" w:rsidRPr="002737C4" w:rsidRDefault="0058538A" w:rsidP="00E96671">
            <w:pPr>
              <w:jc w:val="center"/>
              <w:rPr>
                <w:bCs/>
                <w:sz w:val="28"/>
                <w:szCs w:val="28"/>
                <w:lang w:val="ru-RU"/>
              </w:rPr>
            </w:pPr>
            <w:proofErr w:type="spellStart"/>
            <w:r w:rsidRPr="002737C4">
              <w:rPr>
                <w:b/>
                <w:bCs/>
                <w:sz w:val="28"/>
                <w:szCs w:val="28"/>
                <w:lang w:val="ru-RU"/>
              </w:rPr>
              <w:t>Аллельдер</w:t>
            </w:r>
            <w:proofErr w:type="spellEnd"/>
          </w:p>
        </w:tc>
        <w:tc>
          <w:tcPr>
            <w:tcW w:w="1514" w:type="dxa"/>
            <w:tcBorders>
              <w:top w:val="single" w:sz="4" w:space="0" w:color="999999"/>
              <w:left w:val="single" w:sz="4" w:space="0" w:color="999999"/>
              <w:bottom w:val="single" w:sz="4" w:space="0" w:color="999999"/>
              <w:right w:val="single" w:sz="4" w:space="0" w:color="999999"/>
            </w:tcBorders>
            <w:shd w:val="clear" w:color="auto" w:fill="94ECFE"/>
            <w:tcMar>
              <w:top w:w="19" w:type="dxa"/>
              <w:left w:w="38" w:type="dxa"/>
              <w:bottom w:w="19" w:type="dxa"/>
              <w:right w:w="38" w:type="dxa"/>
            </w:tcMar>
            <w:vAlign w:val="center"/>
            <w:hideMark/>
          </w:tcPr>
          <w:p w14:paraId="18C1495E" w14:textId="77777777" w:rsidR="0058538A" w:rsidRPr="002737C4" w:rsidRDefault="0058538A" w:rsidP="00E96671">
            <w:pPr>
              <w:jc w:val="center"/>
              <w:rPr>
                <w:bCs/>
                <w:sz w:val="28"/>
                <w:szCs w:val="28"/>
                <w:lang w:val="ru-RU"/>
              </w:rPr>
            </w:pPr>
            <w:r w:rsidRPr="002737C4">
              <w:rPr>
                <w:b/>
                <w:bCs/>
                <w:sz w:val="28"/>
                <w:szCs w:val="28"/>
              </w:rPr>
              <w:t>Жағдай</w:t>
            </w:r>
          </w:p>
        </w:tc>
        <w:tc>
          <w:tcPr>
            <w:tcW w:w="1909" w:type="dxa"/>
            <w:tcBorders>
              <w:top w:val="single" w:sz="4" w:space="0" w:color="999999"/>
              <w:left w:val="single" w:sz="4" w:space="0" w:color="999999"/>
              <w:bottom w:val="single" w:sz="4" w:space="0" w:color="999999"/>
              <w:right w:val="single" w:sz="4" w:space="0" w:color="999999"/>
            </w:tcBorders>
            <w:shd w:val="clear" w:color="auto" w:fill="94ECFE"/>
            <w:tcMar>
              <w:top w:w="19" w:type="dxa"/>
              <w:left w:w="38" w:type="dxa"/>
              <w:bottom w:w="19" w:type="dxa"/>
              <w:right w:w="38" w:type="dxa"/>
            </w:tcMar>
            <w:vAlign w:val="center"/>
            <w:hideMark/>
          </w:tcPr>
          <w:p w14:paraId="4A2867E0" w14:textId="77777777" w:rsidR="0058538A" w:rsidRPr="002737C4" w:rsidRDefault="0058538A" w:rsidP="00E96671">
            <w:pPr>
              <w:jc w:val="center"/>
              <w:rPr>
                <w:bCs/>
                <w:sz w:val="28"/>
                <w:szCs w:val="28"/>
                <w:lang w:val="ru-RU"/>
              </w:rPr>
            </w:pPr>
            <w:r w:rsidRPr="002737C4">
              <w:rPr>
                <w:b/>
                <w:bCs/>
                <w:sz w:val="28"/>
                <w:szCs w:val="28"/>
              </w:rPr>
              <w:t>Бақылау</w:t>
            </w:r>
          </w:p>
        </w:tc>
        <w:tc>
          <w:tcPr>
            <w:tcW w:w="923" w:type="dxa"/>
            <w:vMerge w:val="restart"/>
            <w:tcBorders>
              <w:top w:val="single" w:sz="4" w:space="0" w:color="999999"/>
              <w:left w:val="single" w:sz="4" w:space="0" w:color="999999"/>
              <w:bottom w:val="single" w:sz="4" w:space="0" w:color="999999"/>
              <w:right w:val="single" w:sz="4" w:space="0" w:color="999999"/>
            </w:tcBorders>
            <w:shd w:val="clear" w:color="auto" w:fill="94ECFE"/>
            <w:tcMar>
              <w:top w:w="19" w:type="dxa"/>
              <w:left w:w="38" w:type="dxa"/>
              <w:bottom w:w="19" w:type="dxa"/>
              <w:right w:w="38" w:type="dxa"/>
            </w:tcMar>
            <w:vAlign w:val="center"/>
            <w:hideMark/>
          </w:tcPr>
          <w:p w14:paraId="0B25D638" w14:textId="77777777" w:rsidR="0058538A" w:rsidRPr="002737C4" w:rsidRDefault="0058538A" w:rsidP="00E96671">
            <w:pPr>
              <w:jc w:val="center"/>
              <w:rPr>
                <w:bCs/>
                <w:sz w:val="28"/>
                <w:szCs w:val="28"/>
                <w:lang w:val="ru-RU"/>
              </w:rPr>
            </w:pPr>
            <w:r w:rsidRPr="002737C4">
              <w:rPr>
                <w:b/>
                <w:bCs/>
                <w:sz w:val="28"/>
                <w:szCs w:val="28"/>
                <w:lang w:val="el-GR"/>
              </w:rPr>
              <w:t>χ</w:t>
            </w:r>
            <w:r w:rsidRPr="002737C4">
              <w:rPr>
                <w:b/>
                <w:bCs/>
                <w:sz w:val="28"/>
                <w:szCs w:val="28"/>
                <w:vertAlign w:val="superscript"/>
                <w:lang w:val="el-GR"/>
              </w:rPr>
              <w:t>2</w:t>
            </w:r>
          </w:p>
        </w:tc>
        <w:tc>
          <w:tcPr>
            <w:tcW w:w="951" w:type="dxa"/>
            <w:vMerge w:val="restart"/>
            <w:tcBorders>
              <w:top w:val="single" w:sz="4" w:space="0" w:color="999999"/>
              <w:left w:val="single" w:sz="4" w:space="0" w:color="999999"/>
              <w:bottom w:val="single" w:sz="4" w:space="0" w:color="999999"/>
              <w:right w:val="single" w:sz="4" w:space="0" w:color="999999"/>
            </w:tcBorders>
            <w:shd w:val="clear" w:color="auto" w:fill="94ECFE"/>
            <w:tcMar>
              <w:top w:w="19" w:type="dxa"/>
              <w:left w:w="38" w:type="dxa"/>
              <w:bottom w:w="19" w:type="dxa"/>
              <w:right w:w="38" w:type="dxa"/>
            </w:tcMar>
            <w:vAlign w:val="center"/>
            <w:hideMark/>
          </w:tcPr>
          <w:p w14:paraId="4597CDA7" w14:textId="251CE9FD" w:rsidR="0058538A" w:rsidRPr="002737C4" w:rsidRDefault="00E96671" w:rsidP="00E96671">
            <w:pPr>
              <w:jc w:val="center"/>
              <w:rPr>
                <w:bCs/>
                <w:sz w:val="28"/>
                <w:szCs w:val="28"/>
                <w:lang w:val="ru-RU"/>
              </w:rPr>
            </w:pPr>
            <w:r w:rsidRPr="002737C4">
              <w:rPr>
                <w:b/>
                <w:bCs/>
                <w:i/>
                <w:iCs/>
                <w:sz w:val="28"/>
                <w:szCs w:val="28"/>
                <w:lang w:val="en-US"/>
              </w:rPr>
              <w:t>P</w:t>
            </w:r>
          </w:p>
        </w:tc>
        <w:tc>
          <w:tcPr>
            <w:tcW w:w="2962" w:type="dxa"/>
            <w:gridSpan w:val="2"/>
            <w:tcBorders>
              <w:top w:val="single" w:sz="4" w:space="0" w:color="999999"/>
              <w:left w:val="single" w:sz="4" w:space="0" w:color="999999"/>
              <w:bottom w:val="single" w:sz="4" w:space="0" w:color="999999"/>
              <w:right w:val="single" w:sz="4" w:space="0" w:color="999999"/>
            </w:tcBorders>
            <w:shd w:val="clear" w:color="auto" w:fill="94ECFE"/>
            <w:tcMar>
              <w:top w:w="19" w:type="dxa"/>
              <w:left w:w="38" w:type="dxa"/>
              <w:bottom w:w="19" w:type="dxa"/>
              <w:right w:w="38" w:type="dxa"/>
            </w:tcMar>
            <w:vAlign w:val="center"/>
            <w:hideMark/>
          </w:tcPr>
          <w:p w14:paraId="6BB9590E" w14:textId="77777777" w:rsidR="0058538A" w:rsidRPr="002737C4" w:rsidRDefault="0058538A" w:rsidP="00E96671">
            <w:pPr>
              <w:ind w:firstLine="708"/>
              <w:jc w:val="center"/>
              <w:rPr>
                <w:bCs/>
                <w:sz w:val="28"/>
                <w:szCs w:val="28"/>
                <w:lang w:val="ru-RU"/>
              </w:rPr>
            </w:pPr>
            <w:r w:rsidRPr="002737C4">
              <w:rPr>
                <w:b/>
                <w:bCs/>
                <w:i/>
                <w:iCs/>
                <w:sz w:val="28"/>
                <w:szCs w:val="28"/>
              </w:rPr>
              <w:t>СИ</w:t>
            </w:r>
          </w:p>
        </w:tc>
      </w:tr>
      <w:tr w:rsidR="0058538A" w:rsidRPr="002737C4" w14:paraId="7A7FF41C" w14:textId="77777777" w:rsidTr="00E96671">
        <w:trPr>
          <w:trHeight w:val="942"/>
        </w:trPr>
        <w:tc>
          <w:tcPr>
            <w:tcW w:w="0" w:type="auto"/>
            <w:vMerge/>
            <w:tcBorders>
              <w:top w:val="single" w:sz="4" w:space="0" w:color="999999"/>
              <w:left w:val="single" w:sz="4" w:space="0" w:color="999999"/>
              <w:bottom w:val="single" w:sz="4" w:space="0" w:color="999999"/>
              <w:right w:val="single" w:sz="4" w:space="0" w:color="999999"/>
            </w:tcBorders>
            <w:vAlign w:val="center"/>
            <w:hideMark/>
          </w:tcPr>
          <w:p w14:paraId="7DC85299" w14:textId="77777777" w:rsidR="0058538A" w:rsidRPr="002737C4" w:rsidRDefault="0058538A" w:rsidP="00E96671">
            <w:pPr>
              <w:ind w:firstLine="708"/>
              <w:jc w:val="center"/>
              <w:rPr>
                <w:bCs/>
                <w:sz w:val="28"/>
                <w:szCs w:val="28"/>
                <w:lang w:val="ru-RU"/>
              </w:rPr>
            </w:pPr>
          </w:p>
        </w:tc>
        <w:tc>
          <w:tcPr>
            <w:tcW w:w="1514" w:type="dxa"/>
            <w:tcBorders>
              <w:top w:val="single" w:sz="4" w:space="0" w:color="999999"/>
              <w:left w:val="single" w:sz="4" w:space="0" w:color="999999"/>
              <w:bottom w:val="single" w:sz="4" w:space="0" w:color="999999"/>
              <w:right w:val="single" w:sz="4" w:space="0" w:color="999999"/>
            </w:tcBorders>
            <w:shd w:val="clear" w:color="auto" w:fill="94ECFE"/>
            <w:tcMar>
              <w:top w:w="19" w:type="dxa"/>
              <w:left w:w="38" w:type="dxa"/>
              <w:bottom w:w="19" w:type="dxa"/>
              <w:right w:w="38" w:type="dxa"/>
            </w:tcMar>
            <w:vAlign w:val="center"/>
            <w:hideMark/>
          </w:tcPr>
          <w:p w14:paraId="0915A9ED" w14:textId="77777777" w:rsidR="0058538A" w:rsidRPr="002737C4" w:rsidRDefault="0058538A" w:rsidP="00E96671">
            <w:pPr>
              <w:jc w:val="center"/>
              <w:rPr>
                <w:bCs/>
                <w:sz w:val="28"/>
                <w:szCs w:val="28"/>
                <w:lang w:val="ru-RU"/>
              </w:rPr>
            </w:pPr>
            <w:r w:rsidRPr="002737C4">
              <w:rPr>
                <w:b/>
                <w:bCs/>
                <w:sz w:val="28"/>
                <w:szCs w:val="28"/>
                <w:lang w:val="en-US"/>
              </w:rPr>
              <w:t>n = 206</w:t>
            </w:r>
          </w:p>
        </w:tc>
        <w:tc>
          <w:tcPr>
            <w:tcW w:w="1909" w:type="dxa"/>
            <w:tcBorders>
              <w:top w:val="single" w:sz="4" w:space="0" w:color="999999"/>
              <w:left w:val="single" w:sz="4" w:space="0" w:color="999999"/>
              <w:bottom w:val="single" w:sz="4" w:space="0" w:color="999999"/>
              <w:right w:val="single" w:sz="4" w:space="0" w:color="999999"/>
            </w:tcBorders>
            <w:shd w:val="clear" w:color="auto" w:fill="94ECFE"/>
            <w:tcMar>
              <w:top w:w="19" w:type="dxa"/>
              <w:left w:w="38" w:type="dxa"/>
              <w:bottom w:w="19" w:type="dxa"/>
              <w:right w:w="38" w:type="dxa"/>
            </w:tcMar>
            <w:vAlign w:val="center"/>
            <w:hideMark/>
          </w:tcPr>
          <w:p w14:paraId="1F24A3C5" w14:textId="77777777" w:rsidR="0058538A" w:rsidRPr="002737C4" w:rsidRDefault="0058538A" w:rsidP="00E96671">
            <w:pPr>
              <w:ind w:firstLine="708"/>
              <w:jc w:val="center"/>
              <w:rPr>
                <w:bCs/>
                <w:sz w:val="28"/>
                <w:szCs w:val="28"/>
                <w:lang w:val="ru-RU"/>
              </w:rPr>
            </w:pPr>
            <w:r w:rsidRPr="002737C4">
              <w:rPr>
                <w:b/>
                <w:bCs/>
                <w:sz w:val="28"/>
                <w:szCs w:val="28"/>
                <w:lang w:val="en-US"/>
              </w:rPr>
              <w:t>n = 204</w:t>
            </w:r>
          </w:p>
        </w:tc>
        <w:tc>
          <w:tcPr>
            <w:tcW w:w="0" w:type="auto"/>
            <w:vMerge/>
            <w:tcBorders>
              <w:top w:val="single" w:sz="4" w:space="0" w:color="999999"/>
              <w:left w:val="single" w:sz="4" w:space="0" w:color="999999"/>
              <w:bottom w:val="single" w:sz="4" w:space="0" w:color="999999"/>
              <w:right w:val="single" w:sz="4" w:space="0" w:color="999999"/>
            </w:tcBorders>
            <w:vAlign w:val="center"/>
            <w:hideMark/>
          </w:tcPr>
          <w:p w14:paraId="5BAB78A8" w14:textId="77777777" w:rsidR="0058538A" w:rsidRPr="002737C4" w:rsidRDefault="0058538A" w:rsidP="00E96671">
            <w:pPr>
              <w:ind w:firstLine="708"/>
              <w:jc w:val="center"/>
              <w:rPr>
                <w:bCs/>
                <w:sz w:val="28"/>
                <w:szCs w:val="28"/>
                <w:lang w:val="ru-RU"/>
              </w:rPr>
            </w:pPr>
          </w:p>
        </w:tc>
        <w:tc>
          <w:tcPr>
            <w:tcW w:w="951" w:type="dxa"/>
            <w:vMerge/>
            <w:tcBorders>
              <w:top w:val="single" w:sz="4" w:space="0" w:color="999999"/>
              <w:left w:val="single" w:sz="4" w:space="0" w:color="999999"/>
              <w:bottom w:val="single" w:sz="4" w:space="0" w:color="999999"/>
              <w:right w:val="single" w:sz="4" w:space="0" w:color="999999"/>
            </w:tcBorders>
            <w:vAlign w:val="center"/>
            <w:hideMark/>
          </w:tcPr>
          <w:p w14:paraId="5C40B8CB" w14:textId="77777777" w:rsidR="0058538A" w:rsidRPr="002737C4" w:rsidRDefault="0058538A" w:rsidP="00E96671">
            <w:pPr>
              <w:ind w:firstLine="708"/>
              <w:jc w:val="center"/>
              <w:rPr>
                <w:bCs/>
                <w:sz w:val="28"/>
                <w:szCs w:val="28"/>
                <w:lang w:val="ru-RU"/>
              </w:rPr>
            </w:pPr>
          </w:p>
        </w:tc>
        <w:tc>
          <w:tcPr>
            <w:tcW w:w="1134" w:type="dxa"/>
            <w:tcBorders>
              <w:top w:val="single" w:sz="4" w:space="0" w:color="999999"/>
              <w:left w:val="single" w:sz="4" w:space="0" w:color="999999"/>
              <w:bottom w:val="single" w:sz="4" w:space="0" w:color="999999"/>
              <w:right w:val="single" w:sz="4" w:space="0" w:color="999999"/>
            </w:tcBorders>
            <w:shd w:val="clear" w:color="auto" w:fill="94ECFE"/>
            <w:tcMar>
              <w:top w:w="19" w:type="dxa"/>
              <w:left w:w="38" w:type="dxa"/>
              <w:bottom w:w="19" w:type="dxa"/>
              <w:right w:w="38" w:type="dxa"/>
            </w:tcMar>
            <w:vAlign w:val="center"/>
            <w:hideMark/>
          </w:tcPr>
          <w:p w14:paraId="39FE35F0" w14:textId="28C8C34D" w:rsidR="0058538A" w:rsidRPr="00E96671" w:rsidRDefault="00E96671" w:rsidP="00E96671">
            <w:pPr>
              <w:jc w:val="center"/>
              <w:rPr>
                <w:bCs/>
                <w:sz w:val="28"/>
                <w:szCs w:val="28"/>
              </w:rPr>
            </w:pPr>
            <w:r w:rsidRPr="002737C4">
              <w:rPr>
                <w:b/>
                <w:bCs/>
                <w:sz w:val="28"/>
                <w:szCs w:val="28"/>
              </w:rPr>
              <w:t>М</w:t>
            </w:r>
            <w:r w:rsidR="0058538A" w:rsidRPr="002737C4">
              <w:rPr>
                <w:b/>
                <w:bCs/>
                <w:sz w:val="28"/>
                <w:szCs w:val="28"/>
              </w:rPr>
              <w:t>ән</w:t>
            </w:r>
            <w:r>
              <w:rPr>
                <w:b/>
                <w:bCs/>
                <w:sz w:val="28"/>
                <w:szCs w:val="28"/>
              </w:rPr>
              <w:t>і</w:t>
            </w:r>
          </w:p>
        </w:tc>
        <w:tc>
          <w:tcPr>
            <w:tcW w:w="1828" w:type="dxa"/>
            <w:tcBorders>
              <w:top w:val="single" w:sz="4" w:space="0" w:color="999999"/>
              <w:left w:val="single" w:sz="4" w:space="0" w:color="999999"/>
              <w:bottom w:val="single" w:sz="4" w:space="0" w:color="999999"/>
              <w:right w:val="single" w:sz="4" w:space="0" w:color="999999"/>
            </w:tcBorders>
            <w:shd w:val="clear" w:color="auto" w:fill="94ECFE"/>
            <w:tcMar>
              <w:top w:w="19" w:type="dxa"/>
              <w:left w:w="38" w:type="dxa"/>
              <w:bottom w:w="19" w:type="dxa"/>
              <w:right w:w="38" w:type="dxa"/>
            </w:tcMar>
            <w:vAlign w:val="center"/>
            <w:hideMark/>
          </w:tcPr>
          <w:p w14:paraId="68680B22" w14:textId="7E22536C" w:rsidR="0058538A" w:rsidRPr="002737C4" w:rsidRDefault="00E96671" w:rsidP="00E96671">
            <w:pPr>
              <w:ind w:firstLine="708"/>
              <w:jc w:val="center"/>
              <w:rPr>
                <w:bCs/>
                <w:sz w:val="28"/>
                <w:szCs w:val="28"/>
                <w:lang w:val="ru-RU"/>
              </w:rPr>
            </w:pPr>
            <w:r>
              <w:rPr>
                <w:b/>
                <w:bCs/>
                <w:sz w:val="28"/>
                <w:szCs w:val="28"/>
                <w:lang w:val="ru-RU"/>
              </w:rPr>
              <w:t>9</w:t>
            </w:r>
            <w:r w:rsidR="0058538A" w:rsidRPr="002737C4">
              <w:rPr>
                <w:b/>
                <w:bCs/>
                <w:sz w:val="28"/>
                <w:szCs w:val="28"/>
                <w:lang w:val="en-US"/>
              </w:rPr>
              <w:t xml:space="preserve">5% </w:t>
            </w:r>
          </w:p>
        </w:tc>
      </w:tr>
      <w:tr w:rsidR="0058538A" w:rsidRPr="002737C4" w14:paraId="66478E82" w14:textId="77777777" w:rsidTr="00E96671">
        <w:trPr>
          <w:trHeight w:val="1311"/>
        </w:trPr>
        <w:tc>
          <w:tcPr>
            <w:tcW w:w="1829" w:type="dxa"/>
            <w:tcBorders>
              <w:top w:val="single" w:sz="4" w:space="0" w:color="999999"/>
              <w:left w:val="single" w:sz="4" w:space="0" w:color="999999"/>
              <w:bottom w:val="single" w:sz="4" w:space="0" w:color="999999"/>
              <w:right w:val="single" w:sz="4" w:space="0" w:color="999999"/>
            </w:tcBorders>
            <w:shd w:val="clear" w:color="auto" w:fill="94ECFE"/>
            <w:tcMar>
              <w:top w:w="19" w:type="dxa"/>
              <w:left w:w="38" w:type="dxa"/>
              <w:bottom w:w="19" w:type="dxa"/>
              <w:right w:w="38" w:type="dxa"/>
            </w:tcMar>
            <w:vAlign w:val="center"/>
            <w:hideMark/>
          </w:tcPr>
          <w:p w14:paraId="19C4D16E" w14:textId="0E03DAB5" w:rsidR="0058538A" w:rsidRPr="002737C4" w:rsidRDefault="00E96671" w:rsidP="00E96671">
            <w:pPr>
              <w:jc w:val="center"/>
              <w:rPr>
                <w:bCs/>
                <w:sz w:val="28"/>
                <w:szCs w:val="28"/>
                <w:lang w:val="ru-RU"/>
              </w:rPr>
            </w:pPr>
            <w:r>
              <w:rPr>
                <w:b/>
                <w:bCs/>
                <w:sz w:val="28"/>
                <w:szCs w:val="28"/>
                <w:lang w:val="ru-RU"/>
              </w:rPr>
              <w:t>А</w:t>
            </w:r>
            <w:r w:rsidR="0058538A" w:rsidRPr="002737C4">
              <w:rPr>
                <w:b/>
                <w:bCs/>
                <w:sz w:val="28"/>
                <w:szCs w:val="28"/>
                <w:lang w:val="ru-RU"/>
              </w:rPr>
              <w:t>ллель </w:t>
            </w:r>
            <w:r w:rsidR="0058538A" w:rsidRPr="002737C4">
              <w:rPr>
                <w:b/>
                <w:bCs/>
                <w:i/>
                <w:iCs/>
                <w:sz w:val="28"/>
                <w:szCs w:val="28"/>
                <w:lang w:val="en-US"/>
              </w:rPr>
              <w:t>T</w:t>
            </w:r>
          </w:p>
        </w:tc>
        <w:tc>
          <w:tcPr>
            <w:tcW w:w="1514" w:type="dxa"/>
            <w:tcBorders>
              <w:top w:val="single" w:sz="4" w:space="0" w:color="999999"/>
              <w:left w:val="single" w:sz="4" w:space="0" w:color="999999"/>
              <w:bottom w:val="single" w:sz="4" w:space="0" w:color="999999"/>
              <w:right w:val="single" w:sz="4" w:space="0" w:color="999999"/>
            </w:tcBorders>
            <w:shd w:val="clear" w:color="auto" w:fill="94ECFE"/>
            <w:tcMar>
              <w:top w:w="19" w:type="dxa"/>
              <w:left w:w="38" w:type="dxa"/>
              <w:bottom w:w="19" w:type="dxa"/>
              <w:right w:w="38" w:type="dxa"/>
            </w:tcMar>
            <w:vAlign w:val="center"/>
            <w:hideMark/>
          </w:tcPr>
          <w:p w14:paraId="2EA33B29" w14:textId="77777777" w:rsidR="0058538A" w:rsidRPr="002737C4" w:rsidRDefault="0058538A" w:rsidP="00E96671">
            <w:pPr>
              <w:ind w:firstLine="708"/>
              <w:jc w:val="center"/>
              <w:rPr>
                <w:bCs/>
                <w:sz w:val="28"/>
                <w:szCs w:val="28"/>
                <w:lang w:val="ru-RU"/>
              </w:rPr>
            </w:pPr>
            <w:r w:rsidRPr="002737C4">
              <w:rPr>
                <w:b/>
                <w:bCs/>
                <w:sz w:val="28"/>
                <w:szCs w:val="28"/>
                <w:lang w:val="ru-RU"/>
              </w:rPr>
              <w:t>0.716</w:t>
            </w:r>
          </w:p>
        </w:tc>
        <w:tc>
          <w:tcPr>
            <w:tcW w:w="1909" w:type="dxa"/>
            <w:tcBorders>
              <w:top w:val="single" w:sz="4" w:space="0" w:color="999999"/>
              <w:left w:val="single" w:sz="4" w:space="0" w:color="999999"/>
              <w:bottom w:val="single" w:sz="4" w:space="0" w:color="999999"/>
              <w:right w:val="single" w:sz="4" w:space="0" w:color="999999"/>
            </w:tcBorders>
            <w:shd w:val="clear" w:color="auto" w:fill="94ECFE"/>
            <w:tcMar>
              <w:top w:w="19" w:type="dxa"/>
              <w:left w:w="38" w:type="dxa"/>
              <w:bottom w:w="19" w:type="dxa"/>
              <w:right w:w="38" w:type="dxa"/>
            </w:tcMar>
            <w:vAlign w:val="center"/>
            <w:hideMark/>
          </w:tcPr>
          <w:p w14:paraId="47215156" w14:textId="77777777" w:rsidR="0058538A" w:rsidRPr="002737C4" w:rsidRDefault="0058538A" w:rsidP="00E96671">
            <w:pPr>
              <w:ind w:firstLine="708"/>
              <w:jc w:val="center"/>
              <w:rPr>
                <w:bCs/>
                <w:sz w:val="28"/>
                <w:szCs w:val="28"/>
                <w:lang w:val="ru-RU"/>
              </w:rPr>
            </w:pPr>
            <w:r w:rsidRPr="002737C4">
              <w:rPr>
                <w:b/>
                <w:bCs/>
                <w:sz w:val="28"/>
                <w:szCs w:val="28"/>
                <w:lang w:val="ru-RU"/>
              </w:rPr>
              <w:t>0.828</w:t>
            </w:r>
          </w:p>
        </w:tc>
        <w:tc>
          <w:tcPr>
            <w:tcW w:w="923" w:type="dxa"/>
            <w:vMerge w:val="restart"/>
            <w:tcBorders>
              <w:top w:val="single" w:sz="4" w:space="0" w:color="999999"/>
              <w:left w:val="single" w:sz="4" w:space="0" w:color="999999"/>
              <w:bottom w:val="single" w:sz="4" w:space="0" w:color="999999"/>
              <w:right w:val="single" w:sz="4" w:space="0" w:color="999999"/>
            </w:tcBorders>
            <w:shd w:val="clear" w:color="auto" w:fill="94ECFE"/>
            <w:tcMar>
              <w:top w:w="19" w:type="dxa"/>
              <w:left w:w="38" w:type="dxa"/>
              <w:bottom w:w="19" w:type="dxa"/>
              <w:right w:w="38" w:type="dxa"/>
            </w:tcMar>
            <w:vAlign w:val="center"/>
            <w:hideMark/>
          </w:tcPr>
          <w:p w14:paraId="643A27FB" w14:textId="77777777" w:rsidR="0058538A" w:rsidRPr="002737C4" w:rsidRDefault="0058538A" w:rsidP="00E96671">
            <w:pPr>
              <w:jc w:val="center"/>
              <w:rPr>
                <w:bCs/>
                <w:sz w:val="28"/>
                <w:szCs w:val="28"/>
                <w:lang w:val="ru-RU"/>
              </w:rPr>
            </w:pPr>
            <w:r w:rsidRPr="002737C4">
              <w:rPr>
                <w:b/>
                <w:bCs/>
                <w:sz w:val="28"/>
                <w:szCs w:val="28"/>
                <w:lang w:val="ru-RU"/>
              </w:rPr>
              <w:t>14.71</w:t>
            </w:r>
          </w:p>
        </w:tc>
        <w:tc>
          <w:tcPr>
            <w:tcW w:w="951" w:type="dxa"/>
            <w:vMerge w:val="restart"/>
            <w:tcBorders>
              <w:top w:val="single" w:sz="4" w:space="0" w:color="999999"/>
              <w:left w:val="single" w:sz="4" w:space="0" w:color="999999"/>
              <w:bottom w:val="single" w:sz="4" w:space="0" w:color="999999"/>
              <w:right w:val="single" w:sz="4" w:space="0" w:color="999999"/>
            </w:tcBorders>
            <w:shd w:val="clear" w:color="auto" w:fill="94ECFE"/>
            <w:tcMar>
              <w:top w:w="19" w:type="dxa"/>
              <w:left w:w="38" w:type="dxa"/>
              <w:bottom w:w="19" w:type="dxa"/>
              <w:right w:w="38" w:type="dxa"/>
            </w:tcMar>
            <w:vAlign w:val="center"/>
            <w:hideMark/>
          </w:tcPr>
          <w:p w14:paraId="261CBCEC" w14:textId="77777777" w:rsidR="0058538A" w:rsidRPr="002737C4" w:rsidRDefault="0058538A" w:rsidP="00E96671">
            <w:pPr>
              <w:jc w:val="center"/>
              <w:rPr>
                <w:bCs/>
                <w:sz w:val="28"/>
                <w:szCs w:val="28"/>
                <w:lang w:val="ru-RU"/>
              </w:rPr>
            </w:pPr>
            <w:r w:rsidRPr="002737C4">
              <w:rPr>
                <w:b/>
                <w:bCs/>
                <w:sz w:val="28"/>
                <w:szCs w:val="28"/>
                <w:lang w:val="ru-RU"/>
              </w:rPr>
              <w:t>0.0001</w:t>
            </w:r>
          </w:p>
        </w:tc>
        <w:tc>
          <w:tcPr>
            <w:tcW w:w="1134" w:type="dxa"/>
            <w:tcBorders>
              <w:top w:val="single" w:sz="4" w:space="0" w:color="999999"/>
              <w:left w:val="single" w:sz="4" w:space="0" w:color="999999"/>
              <w:bottom w:val="single" w:sz="4" w:space="0" w:color="999999"/>
              <w:right w:val="single" w:sz="4" w:space="0" w:color="999999"/>
            </w:tcBorders>
            <w:shd w:val="clear" w:color="auto" w:fill="94ECFE"/>
            <w:tcMar>
              <w:top w:w="19" w:type="dxa"/>
              <w:left w:w="38" w:type="dxa"/>
              <w:bottom w:w="19" w:type="dxa"/>
              <w:right w:w="38" w:type="dxa"/>
            </w:tcMar>
            <w:vAlign w:val="center"/>
            <w:hideMark/>
          </w:tcPr>
          <w:p w14:paraId="3788836D" w14:textId="77777777" w:rsidR="0058538A" w:rsidRPr="002737C4" w:rsidRDefault="0058538A" w:rsidP="00E96671">
            <w:pPr>
              <w:jc w:val="center"/>
              <w:rPr>
                <w:bCs/>
                <w:sz w:val="28"/>
                <w:szCs w:val="28"/>
                <w:lang w:val="ru-RU"/>
              </w:rPr>
            </w:pPr>
            <w:r w:rsidRPr="002737C4">
              <w:rPr>
                <w:b/>
                <w:bCs/>
                <w:sz w:val="28"/>
                <w:szCs w:val="28"/>
                <w:lang w:val="ru-RU"/>
              </w:rPr>
              <w:t>0.52</w:t>
            </w:r>
          </w:p>
        </w:tc>
        <w:tc>
          <w:tcPr>
            <w:tcW w:w="1828" w:type="dxa"/>
            <w:tcBorders>
              <w:top w:val="single" w:sz="4" w:space="0" w:color="999999"/>
              <w:left w:val="single" w:sz="4" w:space="0" w:color="999999"/>
              <w:bottom w:val="single" w:sz="4" w:space="0" w:color="999999"/>
              <w:right w:val="single" w:sz="4" w:space="0" w:color="999999"/>
            </w:tcBorders>
            <w:shd w:val="clear" w:color="auto" w:fill="94ECFE"/>
            <w:tcMar>
              <w:top w:w="19" w:type="dxa"/>
              <w:left w:w="38" w:type="dxa"/>
              <w:bottom w:w="19" w:type="dxa"/>
              <w:right w:w="38" w:type="dxa"/>
            </w:tcMar>
            <w:vAlign w:val="center"/>
            <w:hideMark/>
          </w:tcPr>
          <w:p w14:paraId="0B26B056" w14:textId="77777777" w:rsidR="0058538A" w:rsidRPr="002737C4" w:rsidRDefault="0058538A" w:rsidP="00E96671">
            <w:pPr>
              <w:jc w:val="center"/>
              <w:rPr>
                <w:bCs/>
                <w:sz w:val="28"/>
                <w:szCs w:val="28"/>
                <w:lang w:val="ru-RU"/>
              </w:rPr>
            </w:pPr>
            <w:r w:rsidRPr="002737C4">
              <w:rPr>
                <w:b/>
                <w:bCs/>
                <w:sz w:val="28"/>
                <w:szCs w:val="28"/>
                <w:lang w:val="ru-RU"/>
              </w:rPr>
              <w:t>0.37 – 0.73</w:t>
            </w:r>
          </w:p>
        </w:tc>
      </w:tr>
      <w:tr w:rsidR="0058538A" w:rsidRPr="002737C4" w14:paraId="26F65CF2" w14:textId="77777777" w:rsidTr="00E96671">
        <w:trPr>
          <w:trHeight w:val="1311"/>
        </w:trPr>
        <w:tc>
          <w:tcPr>
            <w:tcW w:w="1829" w:type="dxa"/>
            <w:tcBorders>
              <w:top w:val="single" w:sz="4" w:space="0" w:color="999999"/>
              <w:left w:val="single" w:sz="4" w:space="0" w:color="999999"/>
              <w:bottom w:val="single" w:sz="4" w:space="0" w:color="999999"/>
              <w:right w:val="single" w:sz="4" w:space="0" w:color="999999"/>
            </w:tcBorders>
            <w:shd w:val="clear" w:color="auto" w:fill="94ECFE"/>
            <w:tcMar>
              <w:top w:w="19" w:type="dxa"/>
              <w:left w:w="38" w:type="dxa"/>
              <w:bottom w:w="19" w:type="dxa"/>
              <w:right w:w="38" w:type="dxa"/>
            </w:tcMar>
            <w:vAlign w:val="center"/>
            <w:hideMark/>
          </w:tcPr>
          <w:p w14:paraId="62330510" w14:textId="77777777" w:rsidR="0058538A" w:rsidRPr="002737C4" w:rsidRDefault="0058538A" w:rsidP="00E96671">
            <w:pPr>
              <w:jc w:val="center"/>
              <w:rPr>
                <w:bCs/>
                <w:sz w:val="28"/>
                <w:szCs w:val="28"/>
                <w:lang w:val="ru-RU"/>
              </w:rPr>
            </w:pPr>
            <w:r w:rsidRPr="002737C4">
              <w:rPr>
                <w:b/>
                <w:bCs/>
                <w:sz w:val="28"/>
                <w:szCs w:val="28"/>
                <w:lang w:val="ru-RU"/>
              </w:rPr>
              <w:t>Аллель </w:t>
            </w:r>
            <w:r w:rsidRPr="002737C4">
              <w:rPr>
                <w:b/>
                <w:bCs/>
                <w:i/>
                <w:iCs/>
                <w:sz w:val="28"/>
                <w:szCs w:val="28"/>
                <w:lang w:val="en-US"/>
              </w:rPr>
              <w:t>C</w:t>
            </w:r>
          </w:p>
        </w:tc>
        <w:tc>
          <w:tcPr>
            <w:tcW w:w="1514" w:type="dxa"/>
            <w:tcBorders>
              <w:top w:val="single" w:sz="4" w:space="0" w:color="999999"/>
              <w:left w:val="single" w:sz="4" w:space="0" w:color="999999"/>
              <w:bottom w:val="single" w:sz="4" w:space="0" w:color="999999"/>
              <w:right w:val="single" w:sz="4" w:space="0" w:color="999999"/>
            </w:tcBorders>
            <w:shd w:val="clear" w:color="auto" w:fill="94ECFE"/>
            <w:tcMar>
              <w:top w:w="19" w:type="dxa"/>
              <w:left w:w="38" w:type="dxa"/>
              <w:bottom w:w="19" w:type="dxa"/>
              <w:right w:w="38" w:type="dxa"/>
            </w:tcMar>
            <w:vAlign w:val="center"/>
            <w:hideMark/>
          </w:tcPr>
          <w:p w14:paraId="5A562FF8" w14:textId="77777777" w:rsidR="0058538A" w:rsidRPr="002737C4" w:rsidRDefault="0058538A" w:rsidP="00E96671">
            <w:pPr>
              <w:ind w:firstLine="708"/>
              <w:jc w:val="center"/>
              <w:rPr>
                <w:bCs/>
                <w:sz w:val="28"/>
                <w:szCs w:val="28"/>
                <w:lang w:val="ru-RU"/>
              </w:rPr>
            </w:pPr>
            <w:r w:rsidRPr="002737C4">
              <w:rPr>
                <w:b/>
                <w:bCs/>
                <w:sz w:val="28"/>
                <w:szCs w:val="28"/>
                <w:lang w:val="ru-RU"/>
              </w:rPr>
              <w:t>0.284</w:t>
            </w:r>
          </w:p>
        </w:tc>
        <w:tc>
          <w:tcPr>
            <w:tcW w:w="1909" w:type="dxa"/>
            <w:tcBorders>
              <w:top w:val="single" w:sz="4" w:space="0" w:color="999999"/>
              <w:left w:val="single" w:sz="4" w:space="0" w:color="999999"/>
              <w:bottom w:val="single" w:sz="4" w:space="0" w:color="999999"/>
              <w:right w:val="single" w:sz="4" w:space="0" w:color="999999"/>
            </w:tcBorders>
            <w:shd w:val="clear" w:color="auto" w:fill="94ECFE"/>
            <w:tcMar>
              <w:top w:w="19" w:type="dxa"/>
              <w:left w:w="38" w:type="dxa"/>
              <w:bottom w:w="19" w:type="dxa"/>
              <w:right w:w="38" w:type="dxa"/>
            </w:tcMar>
            <w:vAlign w:val="center"/>
            <w:hideMark/>
          </w:tcPr>
          <w:p w14:paraId="377B3248" w14:textId="77777777" w:rsidR="0058538A" w:rsidRPr="002737C4" w:rsidRDefault="0058538A" w:rsidP="00E96671">
            <w:pPr>
              <w:ind w:firstLine="708"/>
              <w:jc w:val="center"/>
              <w:rPr>
                <w:bCs/>
                <w:sz w:val="28"/>
                <w:szCs w:val="28"/>
                <w:lang w:val="ru-RU"/>
              </w:rPr>
            </w:pPr>
            <w:r w:rsidRPr="002737C4">
              <w:rPr>
                <w:b/>
                <w:bCs/>
                <w:sz w:val="28"/>
                <w:szCs w:val="28"/>
                <w:lang w:val="ru-RU"/>
              </w:rPr>
              <w:t>0.172</w:t>
            </w:r>
          </w:p>
        </w:tc>
        <w:tc>
          <w:tcPr>
            <w:tcW w:w="0" w:type="auto"/>
            <w:vMerge/>
            <w:tcBorders>
              <w:top w:val="single" w:sz="4" w:space="0" w:color="999999"/>
              <w:left w:val="single" w:sz="4" w:space="0" w:color="999999"/>
              <w:bottom w:val="single" w:sz="4" w:space="0" w:color="999999"/>
              <w:right w:val="single" w:sz="4" w:space="0" w:color="999999"/>
            </w:tcBorders>
            <w:vAlign w:val="center"/>
            <w:hideMark/>
          </w:tcPr>
          <w:p w14:paraId="0C44D14C" w14:textId="77777777" w:rsidR="0058538A" w:rsidRPr="002737C4" w:rsidRDefault="0058538A" w:rsidP="00E96671">
            <w:pPr>
              <w:ind w:firstLine="708"/>
              <w:jc w:val="center"/>
              <w:rPr>
                <w:bCs/>
                <w:sz w:val="28"/>
                <w:szCs w:val="28"/>
                <w:lang w:val="ru-RU"/>
              </w:rPr>
            </w:pPr>
          </w:p>
        </w:tc>
        <w:tc>
          <w:tcPr>
            <w:tcW w:w="951" w:type="dxa"/>
            <w:vMerge/>
            <w:tcBorders>
              <w:top w:val="single" w:sz="4" w:space="0" w:color="999999"/>
              <w:left w:val="single" w:sz="4" w:space="0" w:color="999999"/>
              <w:bottom w:val="single" w:sz="4" w:space="0" w:color="999999"/>
              <w:right w:val="single" w:sz="4" w:space="0" w:color="999999"/>
            </w:tcBorders>
            <w:vAlign w:val="center"/>
            <w:hideMark/>
          </w:tcPr>
          <w:p w14:paraId="471DFB9E" w14:textId="77777777" w:rsidR="0058538A" w:rsidRPr="002737C4" w:rsidRDefault="0058538A" w:rsidP="00E96671">
            <w:pPr>
              <w:ind w:firstLine="708"/>
              <w:jc w:val="center"/>
              <w:rPr>
                <w:bCs/>
                <w:sz w:val="28"/>
                <w:szCs w:val="28"/>
                <w:lang w:val="ru-RU"/>
              </w:rPr>
            </w:pPr>
          </w:p>
        </w:tc>
        <w:tc>
          <w:tcPr>
            <w:tcW w:w="1134" w:type="dxa"/>
            <w:tcBorders>
              <w:top w:val="single" w:sz="4" w:space="0" w:color="999999"/>
              <w:left w:val="single" w:sz="4" w:space="0" w:color="999999"/>
              <w:bottom w:val="single" w:sz="4" w:space="0" w:color="999999"/>
              <w:right w:val="single" w:sz="4" w:space="0" w:color="999999"/>
            </w:tcBorders>
            <w:shd w:val="clear" w:color="auto" w:fill="94ECFE"/>
            <w:tcMar>
              <w:top w:w="19" w:type="dxa"/>
              <w:left w:w="38" w:type="dxa"/>
              <w:bottom w:w="19" w:type="dxa"/>
              <w:right w:w="38" w:type="dxa"/>
            </w:tcMar>
            <w:vAlign w:val="center"/>
            <w:hideMark/>
          </w:tcPr>
          <w:p w14:paraId="644AC047" w14:textId="77777777" w:rsidR="0058538A" w:rsidRPr="002737C4" w:rsidRDefault="0058538A" w:rsidP="00E96671">
            <w:pPr>
              <w:ind w:firstLine="708"/>
              <w:jc w:val="center"/>
              <w:rPr>
                <w:b/>
                <w:bCs/>
                <w:sz w:val="28"/>
                <w:szCs w:val="28"/>
                <w:lang w:val="ru-RU"/>
              </w:rPr>
            </w:pPr>
          </w:p>
          <w:p w14:paraId="22BF4281" w14:textId="77777777" w:rsidR="0058538A" w:rsidRPr="002737C4" w:rsidRDefault="0058538A" w:rsidP="00E96671">
            <w:pPr>
              <w:jc w:val="center"/>
              <w:rPr>
                <w:bCs/>
                <w:sz w:val="28"/>
                <w:szCs w:val="28"/>
                <w:lang w:val="ru-RU"/>
              </w:rPr>
            </w:pPr>
            <w:r w:rsidRPr="002737C4">
              <w:rPr>
                <w:b/>
                <w:bCs/>
                <w:sz w:val="28"/>
                <w:szCs w:val="28"/>
                <w:lang w:val="ru-RU"/>
              </w:rPr>
              <w:t>1.92</w:t>
            </w:r>
          </w:p>
        </w:tc>
        <w:tc>
          <w:tcPr>
            <w:tcW w:w="1828" w:type="dxa"/>
            <w:tcBorders>
              <w:top w:val="single" w:sz="4" w:space="0" w:color="999999"/>
              <w:left w:val="single" w:sz="4" w:space="0" w:color="999999"/>
              <w:bottom w:val="single" w:sz="4" w:space="0" w:color="999999"/>
              <w:right w:val="single" w:sz="4" w:space="0" w:color="999999"/>
            </w:tcBorders>
            <w:shd w:val="clear" w:color="auto" w:fill="94ECFE"/>
            <w:tcMar>
              <w:top w:w="19" w:type="dxa"/>
              <w:left w:w="38" w:type="dxa"/>
              <w:bottom w:w="19" w:type="dxa"/>
              <w:right w:w="38" w:type="dxa"/>
            </w:tcMar>
            <w:vAlign w:val="center"/>
            <w:hideMark/>
          </w:tcPr>
          <w:p w14:paraId="1E67191F" w14:textId="77777777" w:rsidR="0058538A" w:rsidRPr="002737C4" w:rsidRDefault="0058538A" w:rsidP="00E96671">
            <w:pPr>
              <w:jc w:val="center"/>
              <w:rPr>
                <w:b/>
                <w:bCs/>
                <w:sz w:val="28"/>
                <w:szCs w:val="28"/>
                <w:lang w:val="ru-RU"/>
              </w:rPr>
            </w:pPr>
          </w:p>
          <w:p w14:paraId="743B6DF6" w14:textId="77777777" w:rsidR="0058538A" w:rsidRPr="002737C4" w:rsidRDefault="0058538A" w:rsidP="00E96671">
            <w:pPr>
              <w:jc w:val="center"/>
              <w:rPr>
                <w:bCs/>
                <w:sz w:val="28"/>
                <w:szCs w:val="28"/>
                <w:lang w:val="ru-RU"/>
              </w:rPr>
            </w:pPr>
            <w:r w:rsidRPr="002737C4">
              <w:rPr>
                <w:b/>
                <w:bCs/>
                <w:sz w:val="28"/>
                <w:szCs w:val="28"/>
                <w:lang w:val="ru-RU"/>
              </w:rPr>
              <w:t>1.37 – 2.68</w:t>
            </w:r>
          </w:p>
        </w:tc>
      </w:tr>
    </w:tbl>
    <w:p w14:paraId="54587D04" w14:textId="77777777" w:rsidR="0058538A" w:rsidRPr="002737C4" w:rsidRDefault="0058538A" w:rsidP="0058538A">
      <w:pPr>
        <w:ind w:firstLine="708"/>
        <w:jc w:val="both"/>
        <w:rPr>
          <w:bCs/>
          <w:sz w:val="28"/>
          <w:szCs w:val="28"/>
        </w:rPr>
      </w:pPr>
    </w:p>
    <w:p w14:paraId="2BF99463" w14:textId="3D863786" w:rsidR="002737C4" w:rsidRPr="00071603" w:rsidRDefault="002737C4" w:rsidP="002737C4">
      <w:pPr>
        <w:ind w:firstLine="708"/>
        <w:jc w:val="both"/>
        <w:rPr>
          <w:bCs/>
          <w:sz w:val="28"/>
          <w:szCs w:val="28"/>
        </w:rPr>
      </w:pPr>
      <w:bookmarkStart w:id="6" w:name="_Hlk146718644"/>
      <w:r w:rsidRPr="00071603">
        <w:rPr>
          <w:bCs/>
          <w:sz w:val="28"/>
          <w:szCs w:val="28"/>
        </w:rPr>
        <w:t>Тұқым қуалаушылықтың мультипликативті моделі Харди-Вайнберг шарттарын орындау барысында, жағдай-бақылау топтары аллельдер жиілігі арасында қолданылды. Т аллелі жағдай тобында 0,716% жиілікте, ал бақылау тобында 0,828% жиілікте кездесті, қатынас мүмкіндігі (ОR) 0,52 [95% СИ: 0,37-0,73]. С аллелі жағдай тобында 0,284% жиілікте анықталды, ал бақылау тобында  0,172% жиілікте кездесті, қатынас  мүмкіндігі (ОR)  1,92 [95% СИ</w:t>
      </w:r>
      <w:r w:rsidR="00E96671">
        <w:rPr>
          <w:bCs/>
          <w:sz w:val="28"/>
          <w:szCs w:val="28"/>
        </w:rPr>
        <w:t>:</w:t>
      </w:r>
      <w:r w:rsidRPr="00071603">
        <w:rPr>
          <w:bCs/>
          <w:sz w:val="28"/>
          <w:szCs w:val="28"/>
        </w:rPr>
        <w:t xml:space="preserve"> 1,37-2,68], </w:t>
      </w:r>
      <w:r w:rsidRPr="00071603">
        <w:rPr>
          <w:bCs/>
          <w:color w:val="000000"/>
          <w:sz w:val="28"/>
          <w:szCs w:val="28"/>
          <w:lang w:eastAsia="ru-RU"/>
        </w:rPr>
        <w:t>х2=14,71</w:t>
      </w:r>
      <w:r w:rsidRPr="00071603">
        <w:rPr>
          <w:bCs/>
          <w:sz w:val="28"/>
          <w:szCs w:val="28"/>
        </w:rPr>
        <w:t xml:space="preserve">. Харди-Вайнберг тепе-теңдігіне сәйкестігін талдау барысында екі топ арасында, яғни жағдай тобында бақылау тобымен салыстырғанда жиіліктері бойынша статистикалық мәнді айырмашылық (р= 0,0001) анықталды. </w:t>
      </w:r>
    </w:p>
    <w:bookmarkEnd w:id="6"/>
    <w:p w14:paraId="16BF9D51" w14:textId="69A11664" w:rsidR="001452CD" w:rsidRDefault="001452CD" w:rsidP="001452CD">
      <w:pPr>
        <w:pStyle w:val="a5"/>
        <w:ind w:firstLine="708"/>
        <w:jc w:val="both"/>
        <w:rPr>
          <w:color w:val="000000"/>
          <w:sz w:val="28"/>
          <w:szCs w:val="28"/>
          <w:lang w:val="kk-KZ"/>
        </w:rPr>
      </w:pPr>
      <w:r w:rsidRPr="00630F8B">
        <w:rPr>
          <w:color w:val="000000"/>
          <w:sz w:val="28"/>
          <w:szCs w:val="28"/>
          <w:lang w:val="kk-KZ"/>
        </w:rPr>
        <w:t>Көптеген мультифакторлық</w:t>
      </w:r>
      <w:r>
        <w:rPr>
          <w:color w:val="000000"/>
          <w:sz w:val="28"/>
          <w:szCs w:val="28"/>
          <w:lang w:val="kk-KZ"/>
        </w:rPr>
        <w:t xml:space="preserve"> өзгерістердің</w:t>
      </w:r>
      <w:r w:rsidRPr="00630F8B">
        <w:rPr>
          <w:color w:val="000000"/>
          <w:sz w:val="28"/>
          <w:szCs w:val="28"/>
          <w:lang w:val="kk-KZ"/>
        </w:rPr>
        <w:t xml:space="preserve"> тұқым қуалауы үш модельмен  сипаттал</w:t>
      </w:r>
      <w:r>
        <w:rPr>
          <w:color w:val="000000"/>
          <w:sz w:val="28"/>
          <w:szCs w:val="28"/>
          <w:lang w:val="kk-KZ"/>
        </w:rPr>
        <w:t>ады:</w:t>
      </w:r>
      <w:r w:rsidRPr="00630F8B">
        <w:rPr>
          <w:color w:val="000000"/>
          <w:sz w:val="28"/>
          <w:szCs w:val="28"/>
          <w:lang w:val="kk-KZ"/>
        </w:rPr>
        <w:t xml:space="preserve"> мультипликативті, жалпы және аддитивтік</w:t>
      </w:r>
      <w:r>
        <w:rPr>
          <w:color w:val="000000"/>
          <w:sz w:val="28"/>
          <w:szCs w:val="28"/>
          <w:lang w:val="kk-KZ"/>
        </w:rPr>
        <w:t xml:space="preserve">. </w:t>
      </w:r>
      <w:r w:rsidRPr="00630F8B">
        <w:rPr>
          <w:color w:val="000000"/>
          <w:sz w:val="28"/>
          <w:szCs w:val="28"/>
          <w:lang w:val="kk-KZ"/>
        </w:rPr>
        <w:t xml:space="preserve">Олар жиі ұқсас нәтиже береді. </w:t>
      </w:r>
    </w:p>
    <w:p w14:paraId="63E4F270" w14:textId="4C627AA8" w:rsidR="00D677E1" w:rsidRDefault="00D677E1" w:rsidP="001452CD">
      <w:pPr>
        <w:pStyle w:val="a5"/>
        <w:ind w:firstLine="708"/>
        <w:jc w:val="both"/>
        <w:rPr>
          <w:color w:val="000000"/>
          <w:sz w:val="28"/>
          <w:szCs w:val="28"/>
          <w:lang w:val="kk-KZ"/>
        </w:rPr>
      </w:pPr>
    </w:p>
    <w:p w14:paraId="79084D2E" w14:textId="77777777" w:rsidR="00D677E1" w:rsidRDefault="00D677E1" w:rsidP="001452CD">
      <w:pPr>
        <w:pStyle w:val="a5"/>
        <w:ind w:firstLine="708"/>
        <w:jc w:val="both"/>
        <w:rPr>
          <w:color w:val="000000"/>
          <w:sz w:val="28"/>
          <w:szCs w:val="28"/>
          <w:lang w:val="kk-KZ"/>
        </w:rPr>
      </w:pPr>
    </w:p>
    <w:p w14:paraId="13865149" w14:textId="13A63E37" w:rsidR="001078B4" w:rsidRPr="00D677E1" w:rsidRDefault="001078B4" w:rsidP="001452CD">
      <w:pPr>
        <w:pStyle w:val="a5"/>
        <w:rPr>
          <w:sz w:val="28"/>
          <w:szCs w:val="28"/>
          <w:lang w:val="kk-KZ"/>
        </w:rPr>
      </w:pPr>
      <w:r w:rsidRPr="001078B4">
        <w:rPr>
          <w:color w:val="000000"/>
          <w:sz w:val="28"/>
          <w:szCs w:val="28"/>
          <w:lang w:val="kk-KZ"/>
        </w:rPr>
        <w:t xml:space="preserve">19 кесте – жалпы </w:t>
      </w:r>
      <w:r w:rsidRPr="00630F8B">
        <w:rPr>
          <w:color w:val="000000"/>
          <w:sz w:val="28"/>
          <w:szCs w:val="28"/>
          <w:lang w:val="kk-KZ"/>
        </w:rPr>
        <w:t>тұқым қуалау</w:t>
      </w:r>
      <w:r w:rsidRPr="001078B4">
        <w:rPr>
          <w:color w:val="000000"/>
          <w:sz w:val="28"/>
          <w:szCs w:val="28"/>
          <w:lang w:val="kk-KZ"/>
        </w:rPr>
        <w:t>шылық м</w:t>
      </w:r>
      <w:r w:rsidRPr="001452CD">
        <w:rPr>
          <w:color w:val="000000"/>
          <w:sz w:val="28"/>
          <w:szCs w:val="28"/>
          <w:lang w:val="kk-KZ"/>
        </w:rPr>
        <w:t>оделі</w:t>
      </w:r>
    </w:p>
    <w:tbl>
      <w:tblPr>
        <w:tblW w:w="9649"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66"/>
        <w:gridCol w:w="1206"/>
        <w:gridCol w:w="1365"/>
        <w:gridCol w:w="746"/>
        <w:gridCol w:w="1206"/>
        <w:gridCol w:w="861"/>
        <w:gridCol w:w="2199"/>
      </w:tblGrid>
      <w:tr w:rsidR="001452CD" w:rsidRPr="001452CD" w14:paraId="286B158A" w14:textId="77777777" w:rsidTr="001452CD">
        <w:trPr>
          <w:tblCellSpacing w:w="0" w:type="dxa"/>
        </w:trPr>
        <w:tc>
          <w:tcPr>
            <w:tcW w:w="2066" w:type="dxa"/>
            <w:vMerge w:val="restart"/>
            <w:hideMark/>
          </w:tcPr>
          <w:p w14:paraId="7A40687C" w14:textId="77777777" w:rsidR="001452CD" w:rsidRPr="001452CD" w:rsidRDefault="001452CD" w:rsidP="001452CD">
            <w:pPr>
              <w:jc w:val="center"/>
              <w:rPr>
                <w:sz w:val="28"/>
                <w:szCs w:val="28"/>
              </w:rPr>
            </w:pPr>
            <w:r w:rsidRPr="001452CD">
              <w:rPr>
                <w:sz w:val="28"/>
                <w:szCs w:val="28"/>
              </w:rPr>
              <w:lastRenderedPageBreak/>
              <w:t>Генотиптер</w:t>
            </w:r>
          </w:p>
          <w:p w14:paraId="33D7F5FA" w14:textId="02EA86C2" w:rsidR="001452CD" w:rsidRPr="001452CD" w:rsidRDefault="001452CD" w:rsidP="001452CD">
            <w:pPr>
              <w:jc w:val="center"/>
              <w:rPr>
                <w:sz w:val="28"/>
                <w:szCs w:val="28"/>
              </w:rPr>
            </w:pPr>
          </w:p>
        </w:tc>
        <w:tc>
          <w:tcPr>
            <w:tcW w:w="1206" w:type="dxa"/>
            <w:hideMark/>
          </w:tcPr>
          <w:p w14:paraId="7F044033" w14:textId="07394CA3" w:rsidR="001452CD" w:rsidRPr="001452CD" w:rsidRDefault="001452CD" w:rsidP="001452CD">
            <w:pPr>
              <w:jc w:val="center"/>
              <w:rPr>
                <w:sz w:val="28"/>
                <w:szCs w:val="28"/>
              </w:rPr>
            </w:pPr>
            <w:r w:rsidRPr="001452CD">
              <w:rPr>
                <w:sz w:val="28"/>
                <w:szCs w:val="28"/>
              </w:rPr>
              <w:t>Жағдай</w:t>
            </w:r>
          </w:p>
        </w:tc>
        <w:tc>
          <w:tcPr>
            <w:tcW w:w="1365" w:type="dxa"/>
            <w:hideMark/>
          </w:tcPr>
          <w:p w14:paraId="611FD033" w14:textId="28235C79" w:rsidR="001452CD" w:rsidRPr="001452CD" w:rsidRDefault="001452CD" w:rsidP="001452CD">
            <w:pPr>
              <w:jc w:val="center"/>
              <w:rPr>
                <w:sz w:val="28"/>
                <w:szCs w:val="28"/>
              </w:rPr>
            </w:pPr>
            <w:r w:rsidRPr="001452CD">
              <w:rPr>
                <w:sz w:val="28"/>
                <w:szCs w:val="28"/>
              </w:rPr>
              <w:t>бақылау</w:t>
            </w:r>
          </w:p>
        </w:tc>
        <w:tc>
          <w:tcPr>
            <w:tcW w:w="746" w:type="dxa"/>
            <w:vMerge w:val="restart"/>
            <w:hideMark/>
          </w:tcPr>
          <w:p w14:paraId="0B9409BA" w14:textId="77777777" w:rsidR="001452CD" w:rsidRPr="001452CD" w:rsidRDefault="001452CD" w:rsidP="001452CD">
            <w:pPr>
              <w:jc w:val="center"/>
              <w:rPr>
                <w:sz w:val="28"/>
                <w:szCs w:val="28"/>
              </w:rPr>
            </w:pPr>
            <w:r w:rsidRPr="001452CD">
              <w:rPr>
                <w:sz w:val="28"/>
                <w:szCs w:val="28"/>
              </w:rPr>
              <w:t>χ2</w:t>
            </w:r>
          </w:p>
          <w:p w14:paraId="1C830F1E" w14:textId="536CAF75" w:rsidR="001452CD" w:rsidRPr="001452CD" w:rsidRDefault="001452CD" w:rsidP="001452CD">
            <w:pPr>
              <w:jc w:val="center"/>
              <w:rPr>
                <w:sz w:val="28"/>
                <w:szCs w:val="28"/>
              </w:rPr>
            </w:pPr>
          </w:p>
        </w:tc>
        <w:tc>
          <w:tcPr>
            <w:tcW w:w="1206" w:type="dxa"/>
            <w:vMerge w:val="restart"/>
            <w:hideMark/>
          </w:tcPr>
          <w:p w14:paraId="189AA93B" w14:textId="77777777" w:rsidR="001452CD" w:rsidRPr="001452CD" w:rsidRDefault="001452CD" w:rsidP="001452CD">
            <w:pPr>
              <w:jc w:val="center"/>
              <w:rPr>
                <w:sz w:val="28"/>
                <w:szCs w:val="28"/>
              </w:rPr>
            </w:pPr>
            <w:r w:rsidRPr="001452CD">
              <w:rPr>
                <w:sz w:val="28"/>
                <w:szCs w:val="28"/>
              </w:rPr>
              <w:t>P</w:t>
            </w:r>
          </w:p>
          <w:p w14:paraId="6AE7BC86" w14:textId="4945DF77" w:rsidR="001452CD" w:rsidRPr="001452CD" w:rsidRDefault="001452CD" w:rsidP="001452CD">
            <w:pPr>
              <w:jc w:val="center"/>
              <w:rPr>
                <w:sz w:val="28"/>
                <w:szCs w:val="28"/>
              </w:rPr>
            </w:pPr>
          </w:p>
        </w:tc>
        <w:tc>
          <w:tcPr>
            <w:tcW w:w="3060" w:type="dxa"/>
            <w:gridSpan w:val="2"/>
            <w:hideMark/>
          </w:tcPr>
          <w:p w14:paraId="57385D96" w14:textId="11E114E0" w:rsidR="001452CD" w:rsidRPr="001452CD" w:rsidRDefault="001452CD" w:rsidP="001452CD">
            <w:pPr>
              <w:jc w:val="center"/>
              <w:rPr>
                <w:sz w:val="28"/>
                <w:szCs w:val="28"/>
              </w:rPr>
            </w:pPr>
            <w:r w:rsidRPr="001452CD">
              <w:rPr>
                <w:sz w:val="28"/>
                <w:szCs w:val="28"/>
              </w:rPr>
              <w:t>КМ</w:t>
            </w:r>
          </w:p>
        </w:tc>
      </w:tr>
      <w:tr w:rsidR="001452CD" w:rsidRPr="001452CD" w14:paraId="51F793E8" w14:textId="77777777" w:rsidTr="001452CD">
        <w:trPr>
          <w:tblCellSpacing w:w="0" w:type="dxa"/>
        </w:trPr>
        <w:tc>
          <w:tcPr>
            <w:tcW w:w="0" w:type="auto"/>
            <w:vMerge/>
            <w:hideMark/>
          </w:tcPr>
          <w:p w14:paraId="2F262501" w14:textId="77777777" w:rsidR="001452CD" w:rsidRPr="001452CD" w:rsidRDefault="001452CD" w:rsidP="001452CD">
            <w:pPr>
              <w:jc w:val="center"/>
              <w:rPr>
                <w:sz w:val="28"/>
                <w:szCs w:val="28"/>
              </w:rPr>
            </w:pPr>
          </w:p>
        </w:tc>
        <w:tc>
          <w:tcPr>
            <w:tcW w:w="1206" w:type="dxa"/>
            <w:hideMark/>
          </w:tcPr>
          <w:p w14:paraId="656650FB" w14:textId="4701892F" w:rsidR="001452CD" w:rsidRPr="001452CD" w:rsidRDefault="001452CD" w:rsidP="001452CD">
            <w:pPr>
              <w:jc w:val="center"/>
              <w:rPr>
                <w:sz w:val="28"/>
                <w:szCs w:val="28"/>
              </w:rPr>
            </w:pPr>
            <w:r w:rsidRPr="001452CD">
              <w:rPr>
                <w:sz w:val="28"/>
                <w:szCs w:val="28"/>
              </w:rPr>
              <w:t>n = 206</w:t>
            </w:r>
          </w:p>
        </w:tc>
        <w:tc>
          <w:tcPr>
            <w:tcW w:w="1365" w:type="dxa"/>
            <w:hideMark/>
          </w:tcPr>
          <w:p w14:paraId="213DA12D" w14:textId="7E6A69E0" w:rsidR="001452CD" w:rsidRPr="001452CD" w:rsidRDefault="001452CD" w:rsidP="001452CD">
            <w:pPr>
              <w:jc w:val="center"/>
              <w:rPr>
                <w:sz w:val="28"/>
                <w:szCs w:val="28"/>
              </w:rPr>
            </w:pPr>
            <w:r w:rsidRPr="001452CD">
              <w:rPr>
                <w:sz w:val="28"/>
                <w:szCs w:val="28"/>
              </w:rPr>
              <w:t>n = 204</w:t>
            </w:r>
          </w:p>
        </w:tc>
        <w:tc>
          <w:tcPr>
            <w:tcW w:w="0" w:type="auto"/>
            <w:vMerge/>
            <w:hideMark/>
          </w:tcPr>
          <w:p w14:paraId="545CF5B7" w14:textId="77777777" w:rsidR="001452CD" w:rsidRPr="001452CD" w:rsidRDefault="001452CD" w:rsidP="001452CD">
            <w:pPr>
              <w:jc w:val="center"/>
              <w:rPr>
                <w:sz w:val="28"/>
                <w:szCs w:val="28"/>
              </w:rPr>
            </w:pPr>
          </w:p>
        </w:tc>
        <w:tc>
          <w:tcPr>
            <w:tcW w:w="0" w:type="auto"/>
            <w:vMerge/>
            <w:hideMark/>
          </w:tcPr>
          <w:p w14:paraId="0D4B5A6E" w14:textId="77777777" w:rsidR="001452CD" w:rsidRPr="001452CD" w:rsidRDefault="001452CD" w:rsidP="001452CD">
            <w:pPr>
              <w:jc w:val="center"/>
              <w:rPr>
                <w:sz w:val="28"/>
                <w:szCs w:val="28"/>
              </w:rPr>
            </w:pPr>
          </w:p>
        </w:tc>
        <w:tc>
          <w:tcPr>
            <w:tcW w:w="861" w:type="dxa"/>
            <w:hideMark/>
          </w:tcPr>
          <w:p w14:paraId="1ED8E57C" w14:textId="3DBAD7E9" w:rsidR="001452CD" w:rsidRPr="001452CD" w:rsidRDefault="001452CD" w:rsidP="001452CD">
            <w:pPr>
              <w:jc w:val="center"/>
              <w:rPr>
                <w:sz w:val="28"/>
                <w:szCs w:val="28"/>
              </w:rPr>
            </w:pPr>
            <w:r w:rsidRPr="001452CD">
              <w:rPr>
                <w:sz w:val="28"/>
                <w:szCs w:val="28"/>
              </w:rPr>
              <w:t>мәні</w:t>
            </w:r>
          </w:p>
        </w:tc>
        <w:tc>
          <w:tcPr>
            <w:tcW w:w="2199" w:type="dxa"/>
            <w:hideMark/>
          </w:tcPr>
          <w:p w14:paraId="01E89061" w14:textId="43F9CE07" w:rsidR="001452CD" w:rsidRPr="001452CD" w:rsidRDefault="001452CD" w:rsidP="001452CD">
            <w:pPr>
              <w:jc w:val="center"/>
              <w:rPr>
                <w:sz w:val="28"/>
                <w:szCs w:val="28"/>
              </w:rPr>
            </w:pPr>
          </w:p>
        </w:tc>
      </w:tr>
      <w:tr w:rsidR="001078B4" w:rsidRPr="001452CD" w14:paraId="1912B16B" w14:textId="77777777" w:rsidTr="001452CD">
        <w:trPr>
          <w:tblCellSpacing w:w="0" w:type="dxa"/>
        </w:trPr>
        <w:tc>
          <w:tcPr>
            <w:tcW w:w="2066" w:type="dxa"/>
            <w:vAlign w:val="center"/>
            <w:hideMark/>
          </w:tcPr>
          <w:p w14:paraId="21F20DBE" w14:textId="25C484D0" w:rsidR="001078B4" w:rsidRPr="001452CD" w:rsidRDefault="001078B4" w:rsidP="001452CD">
            <w:pPr>
              <w:jc w:val="center"/>
              <w:rPr>
                <w:sz w:val="28"/>
                <w:szCs w:val="28"/>
              </w:rPr>
            </w:pPr>
            <w:r w:rsidRPr="001452CD">
              <w:rPr>
                <w:sz w:val="28"/>
                <w:szCs w:val="28"/>
              </w:rPr>
              <w:t>T/T</w:t>
            </w:r>
          </w:p>
        </w:tc>
        <w:tc>
          <w:tcPr>
            <w:tcW w:w="1206" w:type="dxa"/>
            <w:vAlign w:val="center"/>
            <w:hideMark/>
          </w:tcPr>
          <w:p w14:paraId="5E05F010" w14:textId="77777777" w:rsidR="001078B4" w:rsidRPr="001452CD" w:rsidRDefault="001078B4" w:rsidP="001452CD">
            <w:pPr>
              <w:jc w:val="center"/>
              <w:rPr>
                <w:sz w:val="28"/>
                <w:szCs w:val="28"/>
              </w:rPr>
            </w:pPr>
            <w:r w:rsidRPr="001452CD">
              <w:rPr>
                <w:sz w:val="28"/>
                <w:szCs w:val="28"/>
              </w:rPr>
              <w:t>0.519</w:t>
            </w:r>
          </w:p>
        </w:tc>
        <w:tc>
          <w:tcPr>
            <w:tcW w:w="1365" w:type="dxa"/>
            <w:vAlign w:val="center"/>
            <w:hideMark/>
          </w:tcPr>
          <w:p w14:paraId="24D77EF0" w14:textId="77777777" w:rsidR="001078B4" w:rsidRPr="001452CD" w:rsidRDefault="001078B4" w:rsidP="001452CD">
            <w:pPr>
              <w:jc w:val="center"/>
              <w:rPr>
                <w:sz w:val="28"/>
                <w:szCs w:val="28"/>
              </w:rPr>
            </w:pPr>
            <w:r w:rsidRPr="001452CD">
              <w:rPr>
                <w:sz w:val="28"/>
                <w:szCs w:val="28"/>
              </w:rPr>
              <w:t>0.691</w:t>
            </w:r>
          </w:p>
        </w:tc>
        <w:tc>
          <w:tcPr>
            <w:tcW w:w="746" w:type="dxa"/>
            <w:vMerge w:val="restart"/>
            <w:vAlign w:val="center"/>
            <w:hideMark/>
          </w:tcPr>
          <w:p w14:paraId="7A2D90F4" w14:textId="77777777" w:rsidR="001078B4" w:rsidRPr="001452CD" w:rsidRDefault="001078B4" w:rsidP="001452CD">
            <w:pPr>
              <w:jc w:val="center"/>
              <w:rPr>
                <w:sz w:val="28"/>
                <w:szCs w:val="28"/>
              </w:rPr>
            </w:pPr>
            <w:r w:rsidRPr="001452CD">
              <w:rPr>
                <w:sz w:val="28"/>
                <w:szCs w:val="28"/>
              </w:rPr>
              <w:t>14.05</w:t>
            </w:r>
          </w:p>
        </w:tc>
        <w:tc>
          <w:tcPr>
            <w:tcW w:w="1206" w:type="dxa"/>
            <w:vMerge w:val="restart"/>
            <w:vAlign w:val="center"/>
            <w:hideMark/>
          </w:tcPr>
          <w:p w14:paraId="411EE3B1" w14:textId="77777777" w:rsidR="001078B4" w:rsidRPr="001452CD" w:rsidRDefault="001078B4" w:rsidP="001452CD">
            <w:pPr>
              <w:jc w:val="center"/>
              <w:rPr>
                <w:sz w:val="28"/>
                <w:szCs w:val="28"/>
              </w:rPr>
            </w:pPr>
            <w:r w:rsidRPr="001452CD">
              <w:rPr>
                <w:sz w:val="28"/>
                <w:szCs w:val="28"/>
              </w:rPr>
              <w:t>0.0009</w:t>
            </w:r>
          </w:p>
        </w:tc>
        <w:tc>
          <w:tcPr>
            <w:tcW w:w="861" w:type="dxa"/>
            <w:vAlign w:val="center"/>
            <w:hideMark/>
          </w:tcPr>
          <w:p w14:paraId="5911CB4D" w14:textId="77777777" w:rsidR="001078B4" w:rsidRPr="001452CD" w:rsidRDefault="001078B4" w:rsidP="001452CD">
            <w:pPr>
              <w:jc w:val="center"/>
              <w:rPr>
                <w:sz w:val="28"/>
                <w:szCs w:val="28"/>
              </w:rPr>
            </w:pPr>
            <w:r w:rsidRPr="001452CD">
              <w:rPr>
                <w:sz w:val="28"/>
                <w:szCs w:val="28"/>
              </w:rPr>
              <w:t>0.48</w:t>
            </w:r>
          </w:p>
        </w:tc>
        <w:tc>
          <w:tcPr>
            <w:tcW w:w="2199" w:type="dxa"/>
            <w:vAlign w:val="center"/>
            <w:hideMark/>
          </w:tcPr>
          <w:p w14:paraId="1AB12630" w14:textId="77777777" w:rsidR="001078B4" w:rsidRPr="001452CD" w:rsidRDefault="001078B4" w:rsidP="001452CD">
            <w:pPr>
              <w:jc w:val="center"/>
              <w:rPr>
                <w:sz w:val="28"/>
                <w:szCs w:val="28"/>
              </w:rPr>
            </w:pPr>
            <w:r w:rsidRPr="001452CD">
              <w:rPr>
                <w:sz w:val="28"/>
                <w:szCs w:val="28"/>
              </w:rPr>
              <w:t>0.32 – 0.72</w:t>
            </w:r>
          </w:p>
        </w:tc>
      </w:tr>
      <w:tr w:rsidR="001078B4" w:rsidRPr="001452CD" w14:paraId="64410889" w14:textId="77777777" w:rsidTr="001452CD">
        <w:trPr>
          <w:tblCellSpacing w:w="0" w:type="dxa"/>
        </w:trPr>
        <w:tc>
          <w:tcPr>
            <w:tcW w:w="2066" w:type="dxa"/>
            <w:vAlign w:val="center"/>
            <w:hideMark/>
          </w:tcPr>
          <w:p w14:paraId="7D2D0F43" w14:textId="379DDBD8" w:rsidR="001078B4" w:rsidRPr="001452CD" w:rsidRDefault="001078B4" w:rsidP="001452CD">
            <w:pPr>
              <w:jc w:val="center"/>
              <w:rPr>
                <w:sz w:val="28"/>
                <w:szCs w:val="28"/>
              </w:rPr>
            </w:pPr>
            <w:r w:rsidRPr="001452CD">
              <w:rPr>
                <w:sz w:val="28"/>
                <w:szCs w:val="28"/>
              </w:rPr>
              <w:t>T/C</w:t>
            </w:r>
          </w:p>
        </w:tc>
        <w:tc>
          <w:tcPr>
            <w:tcW w:w="1206" w:type="dxa"/>
            <w:vAlign w:val="center"/>
            <w:hideMark/>
          </w:tcPr>
          <w:p w14:paraId="44AF82CA" w14:textId="77777777" w:rsidR="001078B4" w:rsidRPr="001452CD" w:rsidRDefault="001078B4" w:rsidP="001452CD">
            <w:pPr>
              <w:jc w:val="center"/>
              <w:rPr>
                <w:sz w:val="28"/>
                <w:szCs w:val="28"/>
              </w:rPr>
            </w:pPr>
            <w:r w:rsidRPr="001452CD">
              <w:rPr>
                <w:sz w:val="28"/>
                <w:szCs w:val="28"/>
              </w:rPr>
              <w:t>0.393</w:t>
            </w:r>
          </w:p>
        </w:tc>
        <w:tc>
          <w:tcPr>
            <w:tcW w:w="1365" w:type="dxa"/>
            <w:vAlign w:val="center"/>
            <w:hideMark/>
          </w:tcPr>
          <w:p w14:paraId="1C394631" w14:textId="77777777" w:rsidR="001078B4" w:rsidRPr="001452CD" w:rsidRDefault="001078B4" w:rsidP="001452CD">
            <w:pPr>
              <w:jc w:val="center"/>
              <w:rPr>
                <w:sz w:val="28"/>
                <w:szCs w:val="28"/>
              </w:rPr>
            </w:pPr>
            <w:r w:rsidRPr="001452CD">
              <w:rPr>
                <w:sz w:val="28"/>
                <w:szCs w:val="28"/>
              </w:rPr>
              <w:t>0.275</w:t>
            </w:r>
          </w:p>
        </w:tc>
        <w:tc>
          <w:tcPr>
            <w:tcW w:w="0" w:type="auto"/>
            <w:vMerge/>
            <w:vAlign w:val="center"/>
            <w:hideMark/>
          </w:tcPr>
          <w:p w14:paraId="5C46923A" w14:textId="77777777" w:rsidR="001078B4" w:rsidRPr="001452CD" w:rsidRDefault="001078B4" w:rsidP="001452CD">
            <w:pPr>
              <w:jc w:val="center"/>
              <w:rPr>
                <w:sz w:val="28"/>
                <w:szCs w:val="28"/>
              </w:rPr>
            </w:pPr>
          </w:p>
        </w:tc>
        <w:tc>
          <w:tcPr>
            <w:tcW w:w="0" w:type="auto"/>
            <w:vMerge/>
            <w:vAlign w:val="center"/>
            <w:hideMark/>
          </w:tcPr>
          <w:p w14:paraId="1A649F67" w14:textId="77777777" w:rsidR="001078B4" w:rsidRPr="001452CD" w:rsidRDefault="001078B4" w:rsidP="001452CD">
            <w:pPr>
              <w:jc w:val="center"/>
              <w:rPr>
                <w:sz w:val="28"/>
                <w:szCs w:val="28"/>
              </w:rPr>
            </w:pPr>
          </w:p>
        </w:tc>
        <w:tc>
          <w:tcPr>
            <w:tcW w:w="861" w:type="dxa"/>
            <w:vAlign w:val="center"/>
            <w:hideMark/>
          </w:tcPr>
          <w:p w14:paraId="2143EE37" w14:textId="77777777" w:rsidR="001078B4" w:rsidRPr="001452CD" w:rsidRDefault="001078B4" w:rsidP="001452CD">
            <w:pPr>
              <w:jc w:val="center"/>
              <w:rPr>
                <w:sz w:val="28"/>
                <w:szCs w:val="28"/>
              </w:rPr>
            </w:pPr>
            <w:r w:rsidRPr="001452CD">
              <w:rPr>
                <w:sz w:val="28"/>
                <w:szCs w:val="28"/>
              </w:rPr>
              <w:t>1.71</w:t>
            </w:r>
          </w:p>
        </w:tc>
        <w:tc>
          <w:tcPr>
            <w:tcW w:w="2199" w:type="dxa"/>
            <w:vAlign w:val="center"/>
            <w:hideMark/>
          </w:tcPr>
          <w:p w14:paraId="46166582" w14:textId="77777777" w:rsidR="001078B4" w:rsidRPr="001452CD" w:rsidRDefault="001078B4" w:rsidP="001452CD">
            <w:pPr>
              <w:jc w:val="center"/>
              <w:rPr>
                <w:sz w:val="28"/>
                <w:szCs w:val="28"/>
              </w:rPr>
            </w:pPr>
            <w:r w:rsidRPr="001452CD">
              <w:rPr>
                <w:sz w:val="28"/>
                <w:szCs w:val="28"/>
              </w:rPr>
              <w:t>1.13 – 2.60</w:t>
            </w:r>
          </w:p>
        </w:tc>
      </w:tr>
      <w:tr w:rsidR="001078B4" w:rsidRPr="001452CD" w14:paraId="26F08C72" w14:textId="77777777" w:rsidTr="001452CD">
        <w:trPr>
          <w:tblCellSpacing w:w="0" w:type="dxa"/>
        </w:trPr>
        <w:tc>
          <w:tcPr>
            <w:tcW w:w="2066" w:type="dxa"/>
            <w:vAlign w:val="center"/>
            <w:hideMark/>
          </w:tcPr>
          <w:p w14:paraId="2DF16795" w14:textId="71642C06" w:rsidR="001078B4" w:rsidRPr="001452CD" w:rsidRDefault="001078B4" w:rsidP="001452CD">
            <w:pPr>
              <w:jc w:val="center"/>
              <w:rPr>
                <w:sz w:val="28"/>
                <w:szCs w:val="28"/>
              </w:rPr>
            </w:pPr>
            <w:r w:rsidRPr="001452CD">
              <w:rPr>
                <w:sz w:val="28"/>
                <w:szCs w:val="28"/>
              </w:rPr>
              <w:t>C/C</w:t>
            </w:r>
          </w:p>
        </w:tc>
        <w:tc>
          <w:tcPr>
            <w:tcW w:w="1206" w:type="dxa"/>
            <w:vAlign w:val="center"/>
            <w:hideMark/>
          </w:tcPr>
          <w:p w14:paraId="211F839E" w14:textId="77777777" w:rsidR="001078B4" w:rsidRPr="001452CD" w:rsidRDefault="001078B4" w:rsidP="001452CD">
            <w:pPr>
              <w:jc w:val="center"/>
              <w:rPr>
                <w:sz w:val="28"/>
                <w:szCs w:val="28"/>
              </w:rPr>
            </w:pPr>
            <w:r w:rsidRPr="001452CD">
              <w:rPr>
                <w:sz w:val="28"/>
                <w:szCs w:val="28"/>
              </w:rPr>
              <w:t>0.087</w:t>
            </w:r>
          </w:p>
        </w:tc>
        <w:tc>
          <w:tcPr>
            <w:tcW w:w="1365" w:type="dxa"/>
            <w:vAlign w:val="center"/>
            <w:hideMark/>
          </w:tcPr>
          <w:p w14:paraId="5108F89F" w14:textId="77777777" w:rsidR="001078B4" w:rsidRPr="001452CD" w:rsidRDefault="001078B4" w:rsidP="001452CD">
            <w:pPr>
              <w:jc w:val="center"/>
              <w:rPr>
                <w:sz w:val="28"/>
                <w:szCs w:val="28"/>
              </w:rPr>
            </w:pPr>
            <w:r w:rsidRPr="001452CD">
              <w:rPr>
                <w:sz w:val="28"/>
                <w:szCs w:val="28"/>
              </w:rPr>
              <w:t>0.034</w:t>
            </w:r>
          </w:p>
        </w:tc>
        <w:tc>
          <w:tcPr>
            <w:tcW w:w="0" w:type="auto"/>
            <w:vMerge/>
            <w:vAlign w:val="center"/>
            <w:hideMark/>
          </w:tcPr>
          <w:p w14:paraId="6036DCC0" w14:textId="77777777" w:rsidR="001078B4" w:rsidRPr="001452CD" w:rsidRDefault="001078B4" w:rsidP="001452CD">
            <w:pPr>
              <w:jc w:val="center"/>
              <w:rPr>
                <w:sz w:val="28"/>
                <w:szCs w:val="28"/>
              </w:rPr>
            </w:pPr>
          </w:p>
        </w:tc>
        <w:tc>
          <w:tcPr>
            <w:tcW w:w="0" w:type="auto"/>
            <w:vMerge/>
            <w:vAlign w:val="center"/>
            <w:hideMark/>
          </w:tcPr>
          <w:p w14:paraId="33BFAEA8" w14:textId="77777777" w:rsidR="001078B4" w:rsidRPr="001452CD" w:rsidRDefault="001078B4" w:rsidP="001452CD">
            <w:pPr>
              <w:jc w:val="center"/>
              <w:rPr>
                <w:sz w:val="28"/>
                <w:szCs w:val="28"/>
              </w:rPr>
            </w:pPr>
          </w:p>
        </w:tc>
        <w:tc>
          <w:tcPr>
            <w:tcW w:w="861" w:type="dxa"/>
            <w:vAlign w:val="center"/>
            <w:hideMark/>
          </w:tcPr>
          <w:p w14:paraId="5B9C3500" w14:textId="77777777" w:rsidR="001078B4" w:rsidRPr="001452CD" w:rsidRDefault="001078B4" w:rsidP="001452CD">
            <w:pPr>
              <w:jc w:val="center"/>
              <w:rPr>
                <w:sz w:val="28"/>
                <w:szCs w:val="28"/>
              </w:rPr>
            </w:pPr>
            <w:r w:rsidRPr="001452CD">
              <w:rPr>
                <w:sz w:val="28"/>
                <w:szCs w:val="28"/>
              </w:rPr>
              <w:t>2.69</w:t>
            </w:r>
          </w:p>
        </w:tc>
        <w:tc>
          <w:tcPr>
            <w:tcW w:w="2199" w:type="dxa"/>
            <w:vAlign w:val="center"/>
            <w:hideMark/>
          </w:tcPr>
          <w:p w14:paraId="12AA3644" w14:textId="77777777" w:rsidR="001078B4" w:rsidRPr="001452CD" w:rsidRDefault="001078B4" w:rsidP="001452CD">
            <w:pPr>
              <w:jc w:val="center"/>
              <w:rPr>
                <w:sz w:val="28"/>
                <w:szCs w:val="28"/>
              </w:rPr>
            </w:pPr>
            <w:r w:rsidRPr="001452CD">
              <w:rPr>
                <w:sz w:val="28"/>
                <w:szCs w:val="28"/>
              </w:rPr>
              <w:t>1.10 – 6.60</w:t>
            </w:r>
          </w:p>
        </w:tc>
      </w:tr>
    </w:tbl>
    <w:p w14:paraId="78618D90" w14:textId="77777777" w:rsidR="001078B4" w:rsidRPr="001078B4" w:rsidRDefault="001078B4" w:rsidP="001078B4">
      <w:pPr>
        <w:jc w:val="center"/>
        <w:rPr>
          <w:sz w:val="28"/>
          <w:szCs w:val="28"/>
        </w:rPr>
      </w:pPr>
    </w:p>
    <w:p w14:paraId="59A1D982" w14:textId="31178753" w:rsidR="00D02143" w:rsidRDefault="001452CD" w:rsidP="001452CD">
      <w:pPr>
        <w:pStyle w:val="3"/>
        <w:jc w:val="both"/>
        <w:rPr>
          <w:rFonts w:ascii="Times New Roman" w:hAnsi="Times New Roman" w:cs="Times New Roman"/>
          <w:color w:val="000000"/>
          <w:sz w:val="28"/>
          <w:szCs w:val="28"/>
        </w:rPr>
      </w:pPr>
      <w:r w:rsidRPr="001452CD">
        <w:rPr>
          <w:rFonts w:ascii="Times New Roman" w:hAnsi="Times New Roman" w:cs="Times New Roman"/>
          <w:color w:val="000000"/>
          <w:sz w:val="28"/>
          <w:szCs w:val="28"/>
        </w:rPr>
        <w:t xml:space="preserve">20 </w:t>
      </w:r>
      <w:r w:rsidR="00D677E1">
        <w:rPr>
          <w:rFonts w:ascii="Times New Roman" w:hAnsi="Times New Roman" w:cs="Times New Roman"/>
          <w:color w:val="000000"/>
          <w:sz w:val="28"/>
          <w:szCs w:val="28"/>
        </w:rPr>
        <w:t xml:space="preserve">кесте </w:t>
      </w:r>
      <w:r w:rsidR="002737C4" w:rsidRPr="002737C4">
        <w:rPr>
          <w:rFonts w:ascii="Times New Roman" w:hAnsi="Times New Roman" w:cs="Times New Roman"/>
          <w:color w:val="000000"/>
          <w:sz w:val="28"/>
          <w:szCs w:val="28"/>
        </w:rPr>
        <w:t xml:space="preserve">- </w:t>
      </w:r>
      <w:r w:rsidR="00E96671">
        <w:rPr>
          <w:rFonts w:ascii="Times New Roman" w:hAnsi="Times New Roman" w:cs="Times New Roman"/>
          <w:color w:val="000000"/>
          <w:sz w:val="28"/>
          <w:szCs w:val="28"/>
        </w:rPr>
        <w:t>т</w:t>
      </w:r>
      <w:r w:rsidR="00A8106D" w:rsidRPr="00630F8B">
        <w:rPr>
          <w:rFonts w:ascii="Times New Roman" w:hAnsi="Times New Roman" w:cs="Times New Roman"/>
          <w:color w:val="000000"/>
          <w:sz w:val="28"/>
          <w:szCs w:val="28"/>
        </w:rPr>
        <w:t>ұқым қуалаушылық</w:t>
      </w:r>
      <w:r w:rsidR="00E96671">
        <w:rPr>
          <w:rFonts w:ascii="Times New Roman" w:hAnsi="Times New Roman" w:cs="Times New Roman"/>
          <w:color w:val="000000"/>
          <w:sz w:val="28"/>
          <w:szCs w:val="28"/>
        </w:rPr>
        <w:t>тың</w:t>
      </w:r>
      <w:r w:rsidR="00A8106D" w:rsidRPr="00630F8B">
        <w:rPr>
          <w:rFonts w:ascii="Times New Roman" w:hAnsi="Times New Roman" w:cs="Times New Roman"/>
          <w:color w:val="000000"/>
          <w:sz w:val="28"/>
          <w:szCs w:val="28"/>
        </w:rPr>
        <w:t xml:space="preserve"> </w:t>
      </w:r>
      <w:r>
        <w:rPr>
          <w:rFonts w:ascii="Times New Roman" w:hAnsi="Times New Roman" w:cs="Times New Roman"/>
          <w:color w:val="000000"/>
          <w:sz w:val="28"/>
          <w:szCs w:val="28"/>
        </w:rPr>
        <w:t>а</w:t>
      </w:r>
      <w:r w:rsidR="00D02143" w:rsidRPr="00630F8B">
        <w:rPr>
          <w:rFonts w:ascii="Times New Roman" w:hAnsi="Times New Roman" w:cs="Times New Roman"/>
          <w:color w:val="000000"/>
          <w:sz w:val="28"/>
          <w:szCs w:val="28"/>
        </w:rPr>
        <w:t>ддитив</w:t>
      </w:r>
      <w:r w:rsidR="00A8106D" w:rsidRPr="00630F8B">
        <w:rPr>
          <w:rFonts w:ascii="Times New Roman" w:hAnsi="Times New Roman" w:cs="Times New Roman"/>
          <w:color w:val="000000"/>
          <w:sz w:val="28"/>
          <w:szCs w:val="28"/>
        </w:rPr>
        <w:t xml:space="preserve">ті </w:t>
      </w:r>
      <w:r w:rsidR="00D02143" w:rsidRPr="00630F8B">
        <w:rPr>
          <w:rFonts w:ascii="Times New Roman" w:hAnsi="Times New Roman" w:cs="Times New Roman"/>
          <w:color w:val="000000"/>
          <w:sz w:val="28"/>
          <w:szCs w:val="28"/>
        </w:rPr>
        <w:t xml:space="preserve"> модел</w:t>
      </w:r>
      <w:r>
        <w:rPr>
          <w:rFonts w:ascii="Times New Roman" w:hAnsi="Times New Roman" w:cs="Times New Roman"/>
          <w:color w:val="000000"/>
          <w:sz w:val="28"/>
          <w:szCs w:val="28"/>
        </w:rPr>
        <w:t>і</w:t>
      </w:r>
      <w:r w:rsidR="00D02143" w:rsidRPr="00630F8B">
        <w:rPr>
          <w:rFonts w:ascii="Times New Roman" w:hAnsi="Times New Roman" w:cs="Times New Roman"/>
          <w:color w:val="000000"/>
          <w:sz w:val="28"/>
          <w:szCs w:val="28"/>
        </w:rPr>
        <w:t xml:space="preserve"> (</w:t>
      </w:r>
      <w:r w:rsidR="00A8106D" w:rsidRPr="00630F8B">
        <w:rPr>
          <w:rFonts w:ascii="Times New Roman" w:hAnsi="Times New Roman" w:cs="Times New Roman"/>
          <w:color w:val="000000"/>
          <w:sz w:val="28"/>
          <w:szCs w:val="28"/>
        </w:rPr>
        <w:t xml:space="preserve">сызықтық тренд  бойынша </w:t>
      </w:r>
      <w:r w:rsidR="00D02143" w:rsidRPr="00630F8B">
        <w:rPr>
          <w:rFonts w:ascii="Times New Roman" w:hAnsi="Times New Roman" w:cs="Times New Roman"/>
          <w:color w:val="000000"/>
          <w:sz w:val="28"/>
          <w:szCs w:val="28"/>
        </w:rPr>
        <w:t xml:space="preserve"> Кохран-Армитадж</w:t>
      </w:r>
      <w:r w:rsidR="002737C4" w:rsidRPr="002737C4">
        <w:rPr>
          <w:rFonts w:ascii="Times New Roman" w:hAnsi="Times New Roman" w:cs="Times New Roman"/>
          <w:color w:val="000000"/>
          <w:sz w:val="28"/>
          <w:szCs w:val="28"/>
        </w:rPr>
        <w:t xml:space="preserve"> </w:t>
      </w:r>
      <w:r>
        <w:rPr>
          <w:rFonts w:ascii="Times New Roman" w:hAnsi="Times New Roman" w:cs="Times New Roman"/>
          <w:color w:val="000000"/>
          <w:sz w:val="28"/>
          <w:szCs w:val="28"/>
        </w:rPr>
        <w:t>тесті)</w:t>
      </w:r>
    </w:p>
    <w:p w14:paraId="10E57909" w14:textId="77777777" w:rsidR="00630F8B" w:rsidRPr="00630F8B" w:rsidRDefault="00630F8B" w:rsidP="00630F8B"/>
    <w:tbl>
      <w:tblPr>
        <w:tblW w:w="9505"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05"/>
        <w:gridCol w:w="1050"/>
        <w:gridCol w:w="1050"/>
        <w:gridCol w:w="650"/>
        <w:gridCol w:w="1050"/>
        <w:gridCol w:w="750"/>
        <w:gridCol w:w="2650"/>
      </w:tblGrid>
      <w:tr w:rsidR="00D02143" w:rsidRPr="00630F8B" w14:paraId="7AAE156A" w14:textId="77777777" w:rsidTr="001452CD">
        <w:trPr>
          <w:tblCellSpacing w:w="0" w:type="dxa"/>
          <w:jc w:val="center"/>
        </w:trPr>
        <w:tc>
          <w:tcPr>
            <w:tcW w:w="2305" w:type="dxa"/>
            <w:vMerge w:val="restart"/>
            <w:vAlign w:val="center"/>
            <w:hideMark/>
          </w:tcPr>
          <w:p w14:paraId="31223A40" w14:textId="36312DCF" w:rsidR="00D02143" w:rsidRPr="00630F8B" w:rsidRDefault="00D02143">
            <w:pPr>
              <w:jc w:val="center"/>
              <w:rPr>
                <w:sz w:val="28"/>
                <w:szCs w:val="28"/>
              </w:rPr>
            </w:pPr>
            <w:bookmarkStart w:id="7" w:name="_Hlk147608750"/>
            <w:r w:rsidRPr="00630F8B">
              <w:rPr>
                <w:sz w:val="28"/>
                <w:szCs w:val="28"/>
              </w:rPr>
              <w:t>Генотип</w:t>
            </w:r>
            <w:r w:rsidR="00A8106D" w:rsidRPr="00630F8B">
              <w:rPr>
                <w:sz w:val="28"/>
                <w:szCs w:val="28"/>
              </w:rPr>
              <w:t>тер</w:t>
            </w:r>
          </w:p>
        </w:tc>
        <w:tc>
          <w:tcPr>
            <w:tcW w:w="1050" w:type="dxa"/>
            <w:vAlign w:val="center"/>
            <w:hideMark/>
          </w:tcPr>
          <w:p w14:paraId="092183EB" w14:textId="17538B0A" w:rsidR="00D02143" w:rsidRPr="00630F8B" w:rsidRDefault="00630F8B">
            <w:pPr>
              <w:jc w:val="center"/>
              <w:rPr>
                <w:sz w:val="28"/>
                <w:szCs w:val="28"/>
              </w:rPr>
            </w:pPr>
            <w:r w:rsidRPr="00630F8B">
              <w:rPr>
                <w:sz w:val="28"/>
                <w:szCs w:val="28"/>
              </w:rPr>
              <w:t>Ж</w:t>
            </w:r>
            <w:r w:rsidR="00A8106D" w:rsidRPr="00630F8B">
              <w:rPr>
                <w:sz w:val="28"/>
                <w:szCs w:val="28"/>
              </w:rPr>
              <w:t>ағдай</w:t>
            </w:r>
          </w:p>
        </w:tc>
        <w:tc>
          <w:tcPr>
            <w:tcW w:w="1050" w:type="dxa"/>
            <w:vAlign w:val="center"/>
            <w:hideMark/>
          </w:tcPr>
          <w:p w14:paraId="65CE799A" w14:textId="5F23F97B" w:rsidR="00D02143" w:rsidRPr="00630F8B" w:rsidRDefault="00A8106D">
            <w:pPr>
              <w:jc w:val="center"/>
              <w:rPr>
                <w:sz w:val="28"/>
                <w:szCs w:val="28"/>
              </w:rPr>
            </w:pPr>
            <w:r w:rsidRPr="00630F8B">
              <w:rPr>
                <w:sz w:val="28"/>
                <w:szCs w:val="28"/>
              </w:rPr>
              <w:t>бақылау</w:t>
            </w:r>
          </w:p>
        </w:tc>
        <w:tc>
          <w:tcPr>
            <w:tcW w:w="650" w:type="dxa"/>
            <w:vMerge w:val="restart"/>
            <w:vAlign w:val="center"/>
            <w:hideMark/>
          </w:tcPr>
          <w:p w14:paraId="3D1C01BB" w14:textId="77777777" w:rsidR="00D02143" w:rsidRPr="00630F8B" w:rsidRDefault="00D02143">
            <w:pPr>
              <w:jc w:val="center"/>
              <w:rPr>
                <w:sz w:val="28"/>
                <w:szCs w:val="28"/>
              </w:rPr>
            </w:pPr>
            <w:r w:rsidRPr="00630F8B">
              <w:rPr>
                <w:sz w:val="28"/>
                <w:szCs w:val="28"/>
              </w:rPr>
              <w:t>χ</w:t>
            </w:r>
            <w:r w:rsidRPr="00630F8B">
              <w:rPr>
                <w:rStyle w:val="up"/>
                <w:sz w:val="28"/>
                <w:szCs w:val="28"/>
              </w:rPr>
              <w:t>2</w:t>
            </w:r>
          </w:p>
        </w:tc>
        <w:tc>
          <w:tcPr>
            <w:tcW w:w="1050" w:type="dxa"/>
            <w:vMerge w:val="restart"/>
            <w:vAlign w:val="center"/>
            <w:hideMark/>
          </w:tcPr>
          <w:p w14:paraId="767B3547" w14:textId="350A9BC7" w:rsidR="00D02143" w:rsidRPr="00630F8B" w:rsidRDefault="007C582D">
            <w:pPr>
              <w:jc w:val="center"/>
              <w:rPr>
                <w:sz w:val="28"/>
                <w:szCs w:val="28"/>
              </w:rPr>
            </w:pPr>
            <w:r w:rsidRPr="00630F8B">
              <w:rPr>
                <w:rStyle w:val="af"/>
                <w:sz w:val="28"/>
                <w:szCs w:val="28"/>
              </w:rPr>
              <w:t>P</w:t>
            </w:r>
          </w:p>
        </w:tc>
        <w:tc>
          <w:tcPr>
            <w:tcW w:w="0" w:type="auto"/>
            <w:gridSpan w:val="2"/>
            <w:vAlign w:val="center"/>
            <w:hideMark/>
          </w:tcPr>
          <w:p w14:paraId="6FB7D688" w14:textId="22122D58" w:rsidR="00D02143" w:rsidRPr="00630F8B" w:rsidRDefault="00A8106D">
            <w:pPr>
              <w:jc w:val="center"/>
              <w:rPr>
                <w:sz w:val="28"/>
                <w:szCs w:val="28"/>
              </w:rPr>
            </w:pPr>
            <w:r w:rsidRPr="00630F8B">
              <w:rPr>
                <w:sz w:val="28"/>
                <w:szCs w:val="28"/>
              </w:rPr>
              <w:t>КМ</w:t>
            </w:r>
          </w:p>
        </w:tc>
      </w:tr>
      <w:tr w:rsidR="00D02143" w:rsidRPr="00630F8B" w14:paraId="36417DFA" w14:textId="77777777" w:rsidTr="001452CD">
        <w:trPr>
          <w:tblCellSpacing w:w="0" w:type="dxa"/>
          <w:jc w:val="center"/>
        </w:trPr>
        <w:tc>
          <w:tcPr>
            <w:tcW w:w="2305" w:type="dxa"/>
            <w:vMerge/>
            <w:vAlign w:val="center"/>
            <w:hideMark/>
          </w:tcPr>
          <w:p w14:paraId="03788703" w14:textId="77777777" w:rsidR="00D02143" w:rsidRPr="00630F8B" w:rsidRDefault="00D02143">
            <w:pPr>
              <w:rPr>
                <w:sz w:val="28"/>
                <w:szCs w:val="28"/>
              </w:rPr>
            </w:pPr>
          </w:p>
        </w:tc>
        <w:tc>
          <w:tcPr>
            <w:tcW w:w="1050" w:type="dxa"/>
            <w:vAlign w:val="center"/>
            <w:hideMark/>
          </w:tcPr>
          <w:p w14:paraId="41E0292C" w14:textId="77777777" w:rsidR="00D02143" w:rsidRPr="00630F8B" w:rsidRDefault="00D02143">
            <w:pPr>
              <w:jc w:val="center"/>
              <w:rPr>
                <w:sz w:val="28"/>
                <w:szCs w:val="28"/>
              </w:rPr>
            </w:pPr>
            <w:r w:rsidRPr="00630F8B">
              <w:rPr>
                <w:rStyle w:val="style2"/>
                <w:sz w:val="28"/>
                <w:szCs w:val="28"/>
              </w:rPr>
              <w:t>n = 206</w:t>
            </w:r>
          </w:p>
        </w:tc>
        <w:tc>
          <w:tcPr>
            <w:tcW w:w="1050" w:type="dxa"/>
            <w:vAlign w:val="center"/>
            <w:hideMark/>
          </w:tcPr>
          <w:p w14:paraId="4F9867D5" w14:textId="77777777" w:rsidR="00D02143" w:rsidRPr="00630F8B" w:rsidRDefault="00D02143">
            <w:pPr>
              <w:jc w:val="center"/>
              <w:rPr>
                <w:sz w:val="28"/>
                <w:szCs w:val="28"/>
              </w:rPr>
            </w:pPr>
            <w:r w:rsidRPr="00630F8B">
              <w:rPr>
                <w:rStyle w:val="style2"/>
                <w:sz w:val="28"/>
                <w:szCs w:val="28"/>
              </w:rPr>
              <w:t>n = 204</w:t>
            </w:r>
          </w:p>
        </w:tc>
        <w:tc>
          <w:tcPr>
            <w:tcW w:w="0" w:type="auto"/>
            <w:vMerge/>
            <w:vAlign w:val="center"/>
            <w:hideMark/>
          </w:tcPr>
          <w:p w14:paraId="24D430F8" w14:textId="77777777" w:rsidR="00D02143" w:rsidRPr="00630F8B" w:rsidRDefault="00D02143">
            <w:pPr>
              <w:rPr>
                <w:sz w:val="28"/>
                <w:szCs w:val="28"/>
              </w:rPr>
            </w:pPr>
          </w:p>
        </w:tc>
        <w:tc>
          <w:tcPr>
            <w:tcW w:w="0" w:type="auto"/>
            <w:vMerge/>
            <w:vAlign w:val="center"/>
            <w:hideMark/>
          </w:tcPr>
          <w:p w14:paraId="7B6764B8" w14:textId="77777777" w:rsidR="00D02143" w:rsidRPr="00630F8B" w:rsidRDefault="00D02143">
            <w:pPr>
              <w:rPr>
                <w:sz w:val="28"/>
                <w:szCs w:val="28"/>
              </w:rPr>
            </w:pPr>
          </w:p>
        </w:tc>
        <w:tc>
          <w:tcPr>
            <w:tcW w:w="750" w:type="dxa"/>
            <w:vAlign w:val="center"/>
            <w:hideMark/>
          </w:tcPr>
          <w:p w14:paraId="488FE3C0" w14:textId="088FEF71" w:rsidR="00D02143" w:rsidRPr="00630F8B" w:rsidRDefault="00A8106D" w:rsidP="00A8106D">
            <w:pPr>
              <w:rPr>
                <w:sz w:val="28"/>
                <w:szCs w:val="28"/>
              </w:rPr>
            </w:pPr>
            <w:r w:rsidRPr="00630F8B">
              <w:rPr>
                <w:sz w:val="28"/>
                <w:szCs w:val="28"/>
              </w:rPr>
              <w:t>мәні</w:t>
            </w:r>
          </w:p>
        </w:tc>
        <w:tc>
          <w:tcPr>
            <w:tcW w:w="0" w:type="auto"/>
            <w:vAlign w:val="center"/>
            <w:hideMark/>
          </w:tcPr>
          <w:p w14:paraId="53210ECC" w14:textId="73A15CD5" w:rsidR="00D02143" w:rsidRPr="00630F8B" w:rsidRDefault="0088476A">
            <w:pPr>
              <w:jc w:val="center"/>
              <w:rPr>
                <w:sz w:val="28"/>
                <w:szCs w:val="28"/>
              </w:rPr>
            </w:pPr>
            <w:r>
              <w:rPr>
                <w:sz w:val="28"/>
                <w:szCs w:val="28"/>
              </w:rPr>
              <w:br/>
            </w:r>
            <w:r w:rsidR="00D02143" w:rsidRPr="00630F8B">
              <w:rPr>
                <w:sz w:val="28"/>
                <w:szCs w:val="28"/>
              </w:rPr>
              <w:t>95% C</w:t>
            </w:r>
            <w:r w:rsidR="00A8106D" w:rsidRPr="00630F8B">
              <w:rPr>
                <w:sz w:val="28"/>
                <w:szCs w:val="28"/>
              </w:rPr>
              <w:t>И</w:t>
            </w:r>
          </w:p>
        </w:tc>
      </w:tr>
      <w:bookmarkEnd w:id="7"/>
      <w:tr w:rsidR="00D02143" w:rsidRPr="00630F8B" w14:paraId="6221F2F6" w14:textId="77777777" w:rsidTr="001452CD">
        <w:trPr>
          <w:tblCellSpacing w:w="0" w:type="dxa"/>
          <w:jc w:val="center"/>
        </w:trPr>
        <w:tc>
          <w:tcPr>
            <w:tcW w:w="2305" w:type="dxa"/>
            <w:vAlign w:val="center"/>
            <w:hideMark/>
          </w:tcPr>
          <w:p w14:paraId="098ABFCF" w14:textId="64D6D30C" w:rsidR="00D02143" w:rsidRPr="00630F8B" w:rsidRDefault="00D02143">
            <w:pPr>
              <w:jc w:val="center"/>
              <w:rPr>
                <w:sz w:val="28"/>
                <w:szCs w:val="28"/>
              </w:rPr>
            </w:pPr>
            <w:r w:rsidRPr="00630F8B">
              <w:rPr>
                <w:rStyle w:val="af"/>
                <w:sz w:val="28"/>
                <w:szCs w:val="28"/>
              </w:rPr>
              <w:t>T/T</w:t>
            </w:r>
          </w:p>
        </w:tc>
        <w:tc>
          <w:tcPr>
            <w:tcW w:w="1050" w:type="dxa"/>
            <w:vAlign w:val="center"/>
            <w:hideMark/>
          </w:tcPr>
          <w:p w14:paraId="2AED0F77" w14:textId="77777777" w:rsidR="00D02143" w:rsidRPr="00630F8B" w:rsidRDefault="00D02143">
            <w:pPr>
              <w:jc w:val="center"/>
              <w:rPr>
                <w:sz w:val="28"/>
                <w:szCs w:val="28"/>
              </w:rPr>
            </w:pPr>
            <w:r w:rsidRPr="00630F8B">
              <w:rPr>
                <w:sz w:val="28"/>
                <w:szCs w:val="28"/>
              </w:rPr>
              <w:t>0.519</w:t>
            </w:r>
          </w:p>
        </w:tc>
        <w:tc>
          <w:tcPr>
            <w:tcW w:w="1050" w:type="dxa"/>
            <w:vAlign w:val="center"/>
            <w:hideMark/>
          </w:tcPr>
          <w:p w14:paraId="63770299" w14:textId="77777777" w:rsidR="00D02143" w:rsidRPr="00630F8B" w:rsidRDefault="00D02143">
            <w:pPr>
              <w:jc w:val="center"/>
              <w:rPr>
                <w:sz w:val="28"/>
                <w:szCs w:val="28"/>
              </w:rPr>
            </w:pPr>
            <w:r w:rsidRPr="00630F8B">
              <w:rPr>
                <w:sz w:val="28"/>
                <w:szCs w:val="28"/>
              </w:rPr>
              <w:t>0.691</w:t>
            </w:r>
          </w:p>
        </w:tc>
        <w:tc>
          <w:tcPr>
            <w:tcW w:w="650" w:type="dxa"/>
            <w:vMerge w:val="restart"/>
            <w:vAlign w:val="center"/>
            <w:hideMark/>
          </w:tcPr>
          <w:p w14:paraId="67AB9487" w14:textId="77777777" w:rsidR="00D02143" w:rsidRPr="00630F8B" w:rsidRDefault="00D02143">
            <w:pPr>
              <w:jc w:val="center"/>
              <w:rPr>
                <w:sz w:val="28"/>
                <w:szCs w:val="28"/>
              </w:rPr>
            </w:pPr>
            <w:r w:rsidRPr="00630F8B">
              <w:rPr>
                <w:sz w:val="28"/>
                <w:szCs w:val="28"/>
              </w:rPr>
              <w:t>14.00</w:t>
            </w:r>
          </w:p>
        </w:tc>
        <w:tc>
          <w:tcPr>
            <w:tcW w:w="1050" w:type="dxa"/>
            <w:vMerge w:val="restart"/>
            <w:vAlign w:val="center"/>
            <w:hideMark/>
          </w:tcPr>
          <w:p w14:paraId="3C6DDCEE" w14:textId="77777777" w:rsidR="00D02143" w:rsidRPr="00630F8B" w:rsidRDefault="00D02143">
            <w:pPr>
              <w:jc w:val="center"/>
              <w:rPr>
                <w:sz w:val="28"/>
                <w:szCs w:val="28"/>
              </w:rPr>
            </w:pPr>
            <w:r w:rsidRPr="00630F8B">
              <w:rPr>
                <w:sz w:val="28"/>
                <w:szCs w:val="28"/>
              </w:rPr>
              <w:t>0.0002</w:t>
            </w:r>
          </w:p>
        </w:tc>
        <w:tc>
          <w:tcPr>
            <w:tcW w:w="750" w:type="dxa"/>
            <w:vAlign w:val="center"/>
            <w:hideMark/>
          </w:tcPr>
          <w:p w14:paraId="5DC160CA" w14:textId="77777777" w:rsidR="00D02143" w:rsidRPr="00630F8B" w:rsidRDefault="00D02143">
            <w:pPr>
              <w:jc w:val="center"/>
              <w:rPr>
                <w:sz w:val="28"/>
                <w:szCs w:val="28"/>
              </w:rPr>
            </w:pPr>
            <w:r w:rsidRPr="00630F8B">
              <w:rPr>
                <w:rStyle w:val="style2"/>
                <w:sz w:val="28"/>
                <w:szCs w:val="28"/>
              </w:rPr>
              <w:t>0.48</w:t>
            </w:r>
          </w:p>
        </w:tc>
        <w:tc>
          <w:tcPr>
            <w:tcW w:w="0" w:type="auto"/>
            <w:vAlign w:val="center"/>
            <w:hideMark/>
          </w:tcPr>
          <w:p w14:paraId="33052B89" w14:textId="77777777" w:rsidR="0088476A" w:rsidRDefault="0088476A">
            <w:pPr>
              <w:jc w:val="center"/>
              <w:rPr>
                <w:sz w:val="28"/>
                <w:szCs w:val="28"/>
              </w:rPr>
            </w:pPr>
          </w:p>
          <w:p w14:paraId="5EAB066A" w14:textId="6863FCEF" w:rsidR="00D02143" w:rsidRPr="00630F8B" w:rsidRDefault="00D02143">
            <w:pPr>
              <w:jc w:val="center"/>
              <w:rPr>
                <w:sz w:val="28"/>
                <w:szCs w:val="28"/>
              </w:rPr>
            </w:pPr>
            <w:r w:rsidRPr="00630F8B">
              <w:rPr>
                <w:sz w:val="28"/>
                <w:szCs w:val="28"/>
              </w:rPr>
              <w:t>0.32 – 0.72</w:t>
            </w:r>
          </w:p>
        </w:tc>
      </w:tr>
      <w:tr w:rsidR="00D02143" w:rsidRPr="00630F8B" w14:paraId="74C67925" w14:textId="77777777" w:rsidTr="001452CD">
        <w:trPr>
          <w:tblCellSpacing w:w="0" w:type="dxa"/>
          <w:jc w:val="center"/>
        </w:trPr>
        <w:tc>
          <w:tcPr>
            <w:tcW w:w="2305" w:type="dxa"/>
            <w:vAlign w:val="center"/>
            <w:hideMark/>
          </w:tcPr>
          <w:p w14:paraId="4B72BB22" w14:textId="206B7091" w:rsidR="00D02143" w:rsidRPr="00630F8B" w:rsidRDefault="00D02143">
            <w:pPr>
              <w:jc w:val="center"/>
              <w:rPr>
                <w:sz w:val="28"/>
                <w:szCs w:val="28"/>
              </w:rPr>
            </w:pPr>
            <w:r w:rsidRPr="00630F8B">
              <w:rPr>
                <w:sz w:val="28"/>
                <w:szCs w:val="28"/>
              </w:rPr>
              <w:t> </w:t>
            </w:r>
            <w:r w:rsidRPr="00630F8B">
              <w:rPr>
                <w:rStyle w:val="af"/>
                <w:sz w:val="28"/>
                <w:szCs w:val="28"/>
              </w:rPr>
              <w:t>T/C</w:t>
            </w:r>
          </w:p>
        </w:tc>
        <w:tc>
          <w:tcPr>
            <w:tcW w:w="1050" w:type="dxa"/>
            <w:vAlign w:val="center"/>
            <w:hideMark/>
          </w:tcPr>
          <w:p w14:paraId="0B81D32F" w14:textId="77777777" w:rsidR="00D02143" w:rsidRPr="00630F8B" w:rsidRDefault="00D02143">
            <w:pPr>
              <w:jc w:val="center"/>
              <w:rPr>
                <w:sz w:val="28"/>
                <w:szCs w:val="28"/>
              </w:rPr>
            </w:pPr>
            <w:r w:rsidRPr="00630F8B">
              <w:rPr>
                <w:sz w:val="28"/>
                <w:szCs w:val="28"/>
              </w:rPr>
              <w:t>0.393</w:t>
            </w:r>
          </w:p>
        </w:tc>
        <w:tc>
          <w:tcPr>
            <w:tcW w:w="1050" w:type="dxa"/>
            <w:vAlign w:val="center"/>
            <w:hideMark/>
          </w:tcPr>
          <w:p w14:paraId="0E8F5EA9" w14:textId="77777777" w:rsidR="00D02143" w:rsidRPr="00630F8B" w:rsidRDefault="00D02143">
            <w:pPr>
              <w:jc w:val="center"/>
              <w:rPr>
                <w:sz w:val="28"/>
                <w:szCs w:val="28"/>
              </w:rPr>
            </w:pPr>
            <w:r w:rsidRPr="00630F8B">
              <w:rPr>
                <w:sz w:val="28"/>
                <w:szCs w:val="28"/>
              </w:rPr>
              <w:t>0.275</w:t>
            </w:r>
          </w:p>
        </w:tc>
        <w:tc>
          <w:tcPr>
            <w:tcW w:w="0" w:type="auto"/>
            <w:vMerge/>
            <w:vAlign w:val="center"/>
            <w:hideMark/>
          </w:tcPr>
          <w:p w14:paraId="2D2F2FCB" w14:textId="77777777" w:rsidR="00D02143" w:rsidRPr="00630F8B" w:rsidRDefault="00D02143">
            <w:pPr>
              <w:rPr>
                <w:sz w:val="28"/>
                <w:szCs w:val="28"/>
              </w:rPr>
            </w:pPr>
          </w:p>
        </w:tc>
        <w:tc>
          <w:tcPr>
            <w:tcW w:w="0" w:type="auto"/>
            <w:vMerge/>
            <w:vAlign w:val="center"/>
            <w:hideMark/>
          </w:tcPr>
          <w:p w14:paraId="064953A5" w14:textId="77777777" w:rsidR="00D02143" w:rsidRPr="00630F8B" w:rsidRDefault="00D02143">
            <w:pPr>
              <w:rPr>
                <w:sz w:val="28"/>
                <w:szCs w:val="28"/>
              </w:rPr>
            </w:pPr>
          </w:p>
        </w:tc>
        <w:tc>
          <w:tcPr>
            <w:tcW w:w="750" w:type="dxa"/>
            <w:vAlign w:val="center"/>
            <w:hideMark/>
          </w:tcPr>
          <w:p w14:paraId="461A8CB3" w14:textId="77777777" w:rsidR="00D02143" w:rsidRPr="00630F8B" w:rsidRDefault="00D02143">
            <w:pPr>
              <w:jc w:val="center"/>
              <w:rPr>
                <w:sz w:val="28"/>
                <w:szCs w:val="28"/>
              </w:rPr>
            </w:pPr>
            <w:r w:rsidRPr="00630F8B">
              <w:rPr>
                <w:rStyle w:val="style2"/>
                <w:sz w:val="28"/>
                <w:szCs w:val="28"/>
              </w:rPr>
              <w:t>1.71</w:t>
            </w:r>
          </w:p>
        </w:tc>
        <w:tc>
          <w:tcPr>
            <w:tcW w:w="0" w:type="auto"/>
            <w:vAlign w:val="center"/>
            <w:hideMark/>
          </w:tcPr>
          <w:p w14:paraId="1CD84703" w14:textId="77777777" w:rsidR="00D02143" w:rsidRDefault="00D02143">
            <w:pPr>
              <w:jc w:val="center"/>
              <w:rPr>
                <w:sz w:val="28"/>
                <w:szCs w:val="28"/>
              </w:rPr>
            </w:pPr>
            <w:r w:rsidRPr="00630F8B">
              <w:rPr>
                <w:sz w:val="28"/>
                <w:szCs w:val="28"/>
              </w:rPr>
              <w:t>1.13 – 2.60</w:t>
            </w:r>
          </w:p>
          <w:p w14:paraId="75949817" w14:textId="77777777" w:rsidR="0088476A" w:rsidRDefault="0088476A">
            <w:pPr>
              <w:jc w:val="center"/>
              <w:rPr>
                <w:sz w:val="28"/>
                <w:szCs w:val="28"/>
              </w:rPr>
            </w:pPr>
          </w:p>
          <w:p w14:paraId="03948BDE" w14:textId="77777777" w:rsidR="0088476A" w:rsidRPr="00630F8B" w:rsidRDefault="0088476A">
            <w:pPr>
              <w:jc w:val="center"/>
              <w:rPr>
                <w:sz w:val="28"/>
                <w:szCs w:val="28"/>
              </w:rPr>
            </w:pPr>
          </w:p>
        </w:tc>
      </w:tr>
      <w:tr w:rsidR="00D02143" w:rsidRPr="00630F8B" w14:paraId="72C5EF26" w14:textId="77777777" w:rsidTr="001452CD">
        <w:trPr>
          <w:tblCellSpacing w:w="0" w:type="dxa"/>
          <w:jc w:val="center"/>
        </w:trPr>
        <w:tc>
          <w:tcPr>
            <w:tcW w:w="2305" w:type="dxa"/>
            <w:vAlign w:val="center"/>
            <w:hideMark/>
          </w:tcPr>
          <w:p w14:paraId="7D2274CD" w14:textId="54CA3228" w:rsidR="00D02143" w:rsidRPr="00630F8B" w:rsidRDefault="00D02143">
            <w:pPr>
              <w:jc w:val="center"/>
              <w:rPr>
                <w:sz w:val="28"/>
                <w:szCs w:val="28"/>
              </w:rPr>
            </w:pPr>
            <w:r w:rsidRPr="00630F8B">
              <w:rPr>
                <w:rStyle w:val="af"/>
                <w:sz w:val="28"/>
                <w:szCs w:val="28"/>
              </w:rPr>
              <w:t>C/C</w:t>
            </w:r>
          </w:p>
        </w:tc>
        <w:tc>
          <w:tcPr>
            <w:tcW w:w="1050" w:type="dxa"/>
            <w:vAlign w:val="center"/>
            <w:hideMark/>
          </w:tcPr>
          <w:p w14:paraId="2DE7E020" w14:textId="77777777" w:rsidR="00D02143" w:rsidRPr="00630F8B" w:rsidRDefault="00D02143">
            <w:pPr>
              <w:jc w:val="center"/>
              <w:rPr>
                <w:sz w:val="28"/>
                <w:szCs w:val="28"/>
              </w:rPr>
            </w:pPr>
            <w:r w:rsidRPr="00630F8B">
              <w:rPr>
                <w:sz w:val="28"/>
                <w:szCs w:val="28"/>
              </w:rPr>
              <w:t>0.087</w:t>
            </w:r>
          </w:p>
        </w:tc>
        <w:tc>
          <w:tcPr>
            <w:tcW w:w="1050" w:type="dxa"/>
            <w:vAlign w:val="center"/>
            <w:hideMark/>
          </w:tcPr>
          <w:p w14:paraId="338DE4A6" w14:textId="77777777" w:rsidR="00D02143" w:rsidRPr="00630F8B" w:rsidRDefault="00D02143">
            <w:pPr>
              <w:jc w:val="center"/>
              <w:rPr>
                <w:sz w:val="28"/>
                <w:szCs w:val="28"/>
              </w:rPr>
            </w:pPr>
            <w:r w:rsidRPr="00630F8B">
              <w:rPr>
                <w:sz w:val="28"/>
                <w:szCs w:val="28"/>
              </w:rPr>
              <w:t>0.034</w:t>
            </w:r>
          </w:p>
        </w:tc>
        <w:tc>
          <w:tcPr>
            <w:tcW w:w="0" w:type="auto"/>
            <w:vMerge/>
            <w:vAlign w:val="center"/>
            <w:hideMark/>
          </w:tcPr>
          <w:p w14:paraId="6589708C" w14:textId="77777777" w:rsidR="00D02143" w:rsidRPr="00630F8B" w:rsidRDefault="00D02143">
            <w:pPr>
              <w:rPr>
                <w:sz w:val="28"/>
                <w:szCs w:val="28"/>
              </w:rPr>
            </w:pPr>
          </w:p>
        </w:tc>
        <w:tc>
          <w:tcPr>
            <w:tcW w:w="0" w:type="auto"/>
            <w:vMerge/>
            <w:vAlign w:val="center"/>
            <w:hideMark/>
          </w:tcPr>
          <w:p w14:paraId="64AF8632" w14:textId="77777777" w:rsidR="00D02143" w:rsidRPr="00630F8B" w:rsidRDefault="00D02143">
            <w:pPr>
              <w:rPr>
                <w:sz w:val="28"/>
                <w:szCs w:val="28"/>
              </w:rPr>
            </w:pPr>
          </w:p>
        </w:tc>
        <w:tc>
          <w:tcPr>
            <w:tcW w:w="750" w:type="dxa"/>
            <w:vAlign w:val="center"/>
            <w:hideMark/>
          </w:tcPr>
          <w:p w14:paraId="3CBC161D" w14:textId="77777777" w:rsidR="00D02143" w:rsidRPr="00630F8B" w:rsidRDefault="00D02143">
            <w:pPr>
              <w:jc w:val="center"/>
              <w:rPr>
                <w:sz w:val="28"/>
                <w:szCs w:val="28"/>
              </w:rPr>
            </w:pPr>
            <w:r w:rsidRPr="00630F8B">
              <w:rPr>
                <w:rStyle w:val="style2"/>
                <w:sz w:val="28"/>
                <w:szCs w:val="28"/>
              </w:rPr>
              <w:t>2.69</w:t>
            </w:r>
          </w:p>
        </w:tc>
        <w:tc>
          <w:tcPr>
            <w:tcW w:w="0" w:type="auto"/>
            <w:vAlign w:val="center"/>
            <w:hideMark/>
          </w:tcPr>
          <w:p w14:paraId="325444F9" w14:textId="77777777" w:rsidR="00D02143" w:rsidRDefault="00D02143">
            <w:pPr>
              <w:jc w:val="center"/>
              <w:rPr>
                <w:sz w:val="28"/>
                <w:szCs w:val="28"/>
              </w:rPr>
            </w:pPr>
            <w:r w:rsidRPr="00630F8B">
              <w:rPr>
                <w:sz w:val="28"/>
                <w:szCs w:val="28"/>
              </w:rPr>
              <w:t>1.10 – 6.60</w:t>
            </w:r>
          </w:p>
          <w:p w14:paraId="4D1F1663" w14:textId="77777777" w:rsidR="0088476A" w:rsidRDefault="0088476A">
            <w:pPr>
              <w:jc w:val="center"/>
              <w:rPr>
                <w:sz w:val="28"/>
                <w:szCs w:val="28"/>
              </w:rPr>
            </w:pPr>
          </w:p>
          <w:p w14:paraId="16A92A3C" w14:textId="77777777" w:rsidR="0088476A" w:rsidRPr="00630F8B" w:rsidRDefault="0088476A">
            <w:pPr>
              <w:jc w:val="center"/>
              <w:rPr>
                <w:sz w:val="28"/>
                <w:szCs w:val="28"/>
              </w:rPr>
            </w:pPr>
          </w:p>
        </w:tc>
      </w:tr>
    </w:tbl>
    <w:p w14:paraId="66EF2744" w14:textId="77777777" w:rsidR="001452CD" w:rsidRDefault="001452CD" w:rsidP="002737C4">
      <w:pPr>
        <w:ind w:firstLine="708"/>
        <w:jc w:val="both"/>
        <w:rPr>
          <w:bCs/>
          <w:sz w:val="28"/>
          <w:szCs w:val="28"/>
        </w:rPr>
      </w:pPr>
    </w:p>
    <w:p w14:paraId="17183B40" w14:textId="6338C565" w:rsidR="002737C4" w:rsidRPr="002737C4" w:rsidRDefault="002737C4" w:rsidP="002737C4">
      <w:pPr>
        <w:ind w:firstLine="708"/>
        <w:jc w:val="both"/>
        <w:rPr>
          <w:bCs/>
          <w:sz w:val="28"/>
          <w:szCs w:val="28"/>
        </w:rPr>
      </w:pPr>
      <w:r w:rsidRPr="00071603">
        <w:rPr>
          <w:bCs/>
          <w:sz w:val="28"/>
          <w:szCs w:val="28"/>
        </w:rPr>
        <w:t>Жалпы тұқым қуалаушылықтың моделі бойынша генотиптер жиілігі бойынша жағдай</w:t>
      </w:r>
      <w:r w:rsidR="001452CD">
        <w:rPr>
          <w:bCs/>
          <w:sz w:val="28"/>
          <w:szCs w:val="28"/>
        </w:rPr>
        <w:t xml:space="preserve"> және </w:t>
      </w:r>
      <w:r w:rsidRPr="00071603">
        <w:rPr>
          <w:bCs/>
          <w:sz w:val="28"/>
          <w:szCs w:val="28"/>
        </w:rPr>
        <w:t xml:space="preserve">бақылау топтары үшін қолданылды. </w:t>
      </w:r>
      <w:r w:rsidRPr="00071603">
        <w:rPr>
          <w:bCs/>
          <w:color w:val="000000"/>
          <w:sz w:val="28"/>
          <w:szCs w:val="28"/>
          <w:lang w:eastAsia="ru-RU"/>
        </w:rPr>
        <w:t>T/T генотипі</w:t>
      </w:r>
      <w:r w:rsidRPr="00071603">
        <w:rPr>
          <w:bCs/>
          <w:sz w:val="28"/>
          <w:szCs w:val="28"/>
        </w:rPr>
        <w:t xml:space="preserve"> жағдай тобында 0,519% жиілікте, ал бақылау тобында </w:t>
      </w:r>
      <w:r w:rsidRPr="00071603">
        <w:rPr>
          <w:bCs/>
          <w:color w:val="000000"/>
          <w:sz w:val="28"/>
          <w:szCs w:val="28"/>
          <w:lang w:eastAsia="ru-RU"/>
        </w:rPr>
        <w:t>0.691</w:t>
      </w:r>
      <w:r w:rsidRPr="00071603">
        <w:rPr>
          <w:bCs/>
          <w:sz w:val="28"/>
          <w:szCs w:val="28"/>
        </w:rPr>
        <w:t>% жиілікте кездессті, қатынас мүмкіндігі (ОR) 0,48 [95% СИ: 0,32-0,72]</w:t>
      </w:r>
      <w:r>
        <w:rPr>
          <w:bCs/>
          <w:sz w:val="28"/>
          <w:szCs w:val="28"/>
        </w:rPr>
        <w:t xml:space="preserve">. </w:t>
      </w:r>
      <w:r w:rsidRPr="00071603">
        <w:rPr>
          <w:bCs/>
          <w:color w:val="000000"/>
          <w:sz w:val="28"/>
          <w:szCs w:val="28"/>
          <w:lang w:eastAsia="ru-RU"/>
        </w:rPr>
        <w:t>T/C</w:t>
      </w:r>
      <w:r w:rsidRPr="00071603">
        <w:rPr>
          <w:bCs/>
          <w:sz w:val="28"/>
          <w:szCs w:val="28"/>
        </w:rPr>
        <w:t xml:space="preserve"> генотипінің жиілігі бойынша жағдай тобында 0,393% құраса, ал бақылау тобында  0,275% болды, қатынас мүмкіндігі (ОR)</w:t>
      </w:r>
      <w:r>
        <w:rPr>
          <w:bCs/>
          <w:sz w:val="28"/>
          <w:szCs w:val="28"/>
        </w:rPr>
        <w:t xml:space="preserve"> </w:t>
      </w:r>
      <w:r w:rsidRPr="00071603">
        <w:rPr>
          <w:bCs/>
          <w:sz w:val="28"/>
          <w:szCs w:val="28"/>
        </w:rPr>
        <w:t>1,71 [95% СИ</w:t>
      </w:r>
      <w:r w:rsidR="001452CD">
        <w:rPr>
          <w:bCs/>
          <w:sz w:val="28"/>
          <w:szCs w:val="28"/>
        </w:rPr>
        <w:t>:</w:t>
      </w:r>
      <w:r w:rsidRPr="00071603">
        <w:rPr>
          <w:bCs/>
          <w:sz w:val="28"/>
          <w:szCs w:val="28"/>
        </w:rPr>
        <w:t xml:space="preserve"> 1,13-2,60]</w:t>
      </w:r>
      <w:r>
        <w:rPr>
          <w:bCs/>
          <w:sz w:val="28"/>
          <w:szCs w:val="28"/>
        </w:rPr>
        <w:t xml:space="preserve">. </w:t>
      </w:r>
      <w:r w:rsidRPr="00071603">
        <w:rPr>
          <w:bCs/>
          <w:color w:val="000000"/>
          <w:sz w:val="28"/>
          <w:szCs w:val="28"/>
          <w:lang w:eastAsia="ru-RU"/>
        </w:rPr>
        <w:t>С/C</w:t>
      </w:r>
      <w:r w:rsidRPr="00071603">
        <w:rPr>
          <w:bCs/>
          <w:sz w:val="28"/>
          <w:szCs w:val="28"/>
        </w:rPr>
        <w:t xml:space="preserve"> генотипі жағдай тобында 0,087% жиілікті құрай отырып, ал бақылау тобында 0,034% жиілікте кездесті, қатынас мүмкіндігі (ОR) 2,69 [95% </w:t>
      </w:r>
      <w:r>
        <w:rPr>
          <w:bCs/>
          <w:sz w:val="28"/>
          <w:szCs w:val="28"/>
        </w:rPr>
        <w:t>СИ</w:t>
      </w:r>
      <w:r w:rsidR="001452CD">
        <w:rPr>
          <w:bCs/>
          <w:sz w:val="28"/>
          <w:szCs w:val="28"/>
        </w:rPr>
        <w:t xml:space="preserve">: </w:t>
      </w:r>
      <w:r>
        <w:rPr>
          <w:bCs/>
          <w:sz w:val="28"/>
          <w:szCs w:val="28"/>
        </w:rPr>
        <w:t>1,10-6,60]</w:t>
      </w:r>
      <w:r w:rsidRPr="00071603">
        <w:rPr>
          <w:bCs/>
          <w:sz w:val="28"/>
          <w:szCs w:val="28"/>
        </w:rPr>
        <w:t xml:space="preserve"> </w:t>
      </w:r>
      <w:r w:rsidRPr="00071603">
        <w:rPr>
          <w:bCs/>
          <w:color w:val="000000"/>
          <w:sz w:val="28"/>
          <w:szCs w:val="28"/>
          <w:lang w:eastAsia="ru-RU"/>
        </w:rPr>
        <w:t>х2=14,05</w:t>
      </w:r>
      <w:r w:rsidRPr="00071603">
        <w:rPr>
          <w:bCs/>
          <w:sz w:val="28"/>
          <w:szCs w:val="28"/>
        </w:rPr>
        <w:t>. Харди-Вайнберг тепе-теңдігіне сәйкестігін талдау барысында екі топ арасында, яғни жағдай тобында бақылау топпен салыстырғанда генотиптер жиілігі арасында қатынас мүмкіндігі бойынша статистикалық мәнді айырмашылық (р= 0,0009)</w:t>
      </w:r>
      <w:r>
        <w:rPr>
          <w:bCs/>
          <w:sz w:val="28"/>
          <w:szCs w:val="28"/>
        </w:rPr>
        <w:t xml:space="preserve"> </w:t>
      </w:r>
      <w:r w:rsidRPr="00071603">
        <w:rPr>
          <w:bCs/>
          <w:sz w:val="28"/>
          <w:szCs w:val="28"/>
        </w:rPr>
        <w:t xml:space="preserve">анықталды.  </w:t>
      </w:r>
    </w:p>
    <w:p w14:paraId="623CAD3C" w14:textId="3DBFC4A0" w:rsidR="00912321" w:rsidRPr="000E498B" w:rsidRDefault="00912321" w:rsidP="0088476A">
      <w:pPr>
        <w:jc w:val="both"/>
        <w:rPr>
          <w:b/>
          <w:bCs/>
          <w:sz w:val="28"/>
          <w:szCs w:val="28"/>
        </w:rPr>
      </w:pPr>
    </w:p>
    <w:p w14:paraId="3529FC30" w14:textId="77777777" w:rsidR="001452CD" w:rsidRDefault="001452CD" w:rsidP="0088476A">
      <w:pPr>
        <w:jc w:val="both"/>
      </w:pPr>
    </w:p>
    <w:p w14:paraId="282A5CD3" w14:textId="77777777" w:rsidR="001452CD" w:rsidRDefault="001452CD" w:rsidP="0088476A">
      <w:pPr>
        <w:jc w:val="both"/>
      </w:pPr>
    </w:p>
    <w:p w14:paraId="06513271" w14:textId="77777777" w:rsidR="001452CD" w:rsidRDefault="001452CD" w:rsidP="0088476A">
      <w:pPr>
        <w:jc w:val="both"/>
      </w:pPr>
    </w:p>
    <w:p w14:paraId="114D60B3" w14:textId="77777777" w:rsidR="001452CD" w:rsidRDefault="001452CD" w:rsidP="0088476A">
      <w:pPr>
        <w:jc w:val="both"/>
      </w:pPr>
    </w:p>
    <w:p w14:paraId="2DE31ECF" w14:textId="77777777" w:rsidR="001452CD" w:rsidRDefault="001452CD" w:rsidP="0088476A">
      <w:pPr>
        <w:jc w:val="both"/>
      </w:pPr>
    </w:p>
    <w:p w14:paraId="133AA630" w14:textId="77777777" w:rsidR="001452CD" w:rsidRDefault="001452CD" w:rsidP="0088476A">
      <w:pPr>
        <w:jc w:val="both"/>
      </w:pPr>
    </w:p>
    <w:p w14:paraId="26127EB7" w14:textId="77777777" w:rsidR="001452CD" w:rsidRDefault="001452CD" w:rsidP="0088476A">
      <w:pPr>
        <w:jc w:val="both"/>
      </w:pPr>
    </w:p>
    <w:p w14:paraId="7D22E011" w14:textId="77777777" w:rsidR="001452CD" w:rsidRDefault="001452CD" w:rsidP="0088476A">
      <w:pPr>
        <w:jc w:val="both"/>
      </w:pPr>
    </w:p>
    <w:p w14:paraId="004BBF30" w14:textId="72E16686" w:rsidR="00912321" w:rsidRPr="00C907D7" w:rsidRDefault="00C907D7" w:rsidP="0088476A">
      <w:pPr>
        <w:jc w:val="both"/>
        <w:rPr>
          <w:b/>
          <w:bCs/>
          <w:color w:val="212121"/>
          <w:sz w:val="28"/>
          <w:szCs w:val="28"/>
          <w:shd w:val="clear" w:color="auto" w:fill="FFFFFF"/>
        </w:rPr>
      </w:pPr>
      <w:r w:rsidRPr="00C907D7">
        <w:rPr>
          <w:b/>
          <w:bCs/>
          <w:color w:val="212121"/>
          <w:sz w:val="28"/>
          <w:szCs w:val="28"/>
          <w:shd w:val="clear" w:color="auto" w:fill="FFFFFF"/>
        </w:rPr>
        <w:t xml:space="preserve">3.5 </w:t>
      </w:r>
      <w:r w:rsidR="00912321" w:rsidRPr="00C907D7">
        <w:rPr>
          <w:b/>
          <w:bCs/>
          <w:color w:val="212121"/>
          <w:sz w:val="28"/>
          <w:szCs w:val="28"/>
          <w:shd w:val="clear" w:color="auto" w:fill="FFFFFF"/>
        </w:rPr>
        <w:t>Біріншілік дисменореяны диагностикалаудағы болжам моделі ретінде шешім ағашын құр</w:t>
      </w:r>
      <w:r w:rsidRPr="00C907D7">
        <w:rPr>
          <w:b/>
          <w:bCs/>
          <w:color w:val="212121"/>
          <w:sz w:val="28"/>
          <w:szCs w:val="28"/>
          <w:shd w:val="clear" w:color="auto" w:fill="FFFFFF"/>
        </w:rPr>
        <w:t>у</w:t>
      </w:r>
    </w:p>
    <w:p w14:paraId="79EEAE70" w14:textId="77777777" w:rsidR="00B65DD8" w:rsidRDefault="00B65DD8" w:rsidP="0088476A">
      <w:pPr>
        <w:jc w:val="both"/>
        <w:rPr>
          <w:color w:val="212121"/>
          <w:sz w:val="28"/>
          <w:szCs w:val="28"/>
          <w:shd w:val="clear" w:color="auto" w:fill="FFFFFF"/>
        </w:rPr>
      </w:pPr>
    </w:p>
    <w:p w14:paraId="461F8775" w14:textId="2B836C10" w:rsidR="00AA7965" w:rsidRDefault="00B65DD8" w:rsidP="00C907D7">
      <w:pPr>
        <w:ind w:firstLine="720"/>
        <w:jc w:val="both"/>
        <w:rPr>
          <w:sz w:val="28"/>
          <w:szCs w:val="28"/>
        </w:rPr>
      </w:pPr>
      <w:r w:rsidRPr="00B65DD8">
        <w:rPr>
          <w:sz w:val="28"/>
          <w:szCs w:val="28"/>
        </w:rPr>
        <w:t xml:space="preserve">Шешім ағашы / </w:t>
      </w:r>
      <w:r w:rsidR="003B3ACC">
        <w:rPr>
          <w:sz w:val="28"/>
          <w:szCs w:val="28"/>
        </w:rPr>
        <w:t xml:space="preserve">жіктеу </w:t>
      </w:r>
      <w:r w:rsidRPr="00B65DD8">
        <w:rPr>
          <w:sz w:val="28"/>
          <w:szCs w:val="28"/>
        </w:rPr>
        <w:t>ағаштары</w:t>
      </w:r>
      <w:r w:rsidR="003B3ACC">
        <w:rPr>
          <w:sz w:val="28"/>
          <w:szCs w:val="28"/>
        </w:rPr>
        <w:t xml:space="preserve"> (</w:t>
      </w:r>
      <w:r w:rsidR="003B3ACC" w:rsidRPr="003B3ACC">
        <w:rPr>
          <w:b/>
          <w:bCs/>
          <w:sz w:val="28"/>
          <w:szCs w:val="28"/>
        </w:rPr>
        <w:t>Decision Tree / Classification Tree</w:t>
      </w:r>
      <w:r w:rsidR="003B3ACC">
        <w:rPr>
          <w:sz w:val="28"/>
          <w:szCs w:val="28"/>
        </w:rPr>
        <w:t>)</w:t>
      </w:r>
      <w:r w:rsidRPr="00B65DD8">
        <w:rPr>
          <w:sz w:val="28"/>
          <w:szCs w:val="28"/>
        </w:rPr>
        <w:t xml:space="preserve"> – </w:t>
      </w:r>
      <w:r w:rsidRPr="00B65DD8">
        <w:rPr>
          <w:sz w:val="28"/>
          <w:szCs w:val="28"/>
        </w:rPr>
        <w:lastRenderedPageBreak/>
        <w:t xml:space="preserve">бір тәуелді айнымалының бірнеше тәуелсіз айнымалылармен байланысын зерттеу әдісі. Бұл жағдайда байланыс болжамдық теңдеу түрінде емес (регрессия әдісіндегідей), ағаш құрылымы түрінде </w:t>
      </w:r>
      <w:r w:rsidR="003B3ACC">
        <w:rPr>
          <w:sz w:val="28"/>
          <w:szCs w:val="28"/>
        </w:rPr>
        <w:t>жасалады</w:t>
      </w:r>
      <w:r w:rsidRPr="00B65DD8">
        <w:rPr>
          <w:sz w:val="28"/>
          <w:szCs w:val="28"/>
        </w:rPr>
        <w:t>. Әдісті қолданудың нәтижесі</w:t>
      </w:r>
      <w:r w:rsidR="003B3ACC">
        <w:rPr>
          <w:sz w:val="28"/>
          <w:szCs w:val="28"/>
        </w:rPr>
        <w:t xml:space="preserve"> үлгіні</w:t>
      </w:r>
      <w:r w:rsidRPr="00B65DD8">
        <w:rPr>
          <w:sz w:val="28"/>
          <w:szCs w:val="28"/>
        </w:rPr>
        <w:t xml:space="preserve"> бірнеше </w:t>
      </w:r>
      <w:r w:rsidR="003B3ACC">
        <w:rPr>
          <w:sz w:val="28"/>
          <w:szCs w:val="28"/>
        </w:rPr>
        <w:t>кіші топтарға</w:t>
      </w:r>
      <w:r w:rsidRPr="00B65DD8">
        <w:rPr>
          <w:sz w:val="28"/>
          <w:szCs w:val="28"/>
        </w:rPr>
        <w:t xml:space="preserve"> бөлу болып табылады, олардың әрқайсысы тәуелді айнымалыға белгілі бір қатысы бар</w:t>
      </w:r>
      <w:r w:rsidR="003B3ACC">
        <w:rPr>
          <w:sz w:val="28"/>
          <w:szCs w:val="28"/>
        </w:rPr>
        <w:t xml:space="preserve"> екенін көрсетеді</w:t>
      </w:r>
      <w:r w:rsidRPr="00B65DD8">
        <w:rPr>
          <w:sz w:val="28"/>
          <w:szCs w:val="28"/>
        </w:rPr>
        <w:t>.</w:t>
      </w:r>
      <w:r w:rsidR="00C907D7" w:rsidRPr="00C907D7">
        <w:rPr>
          <w:sz w:val="28"/>
          <w:szCs w:val="28"/>
        </w:rPr>
        <w:t xml:space="preserve"> </w:t>
      </w:r>
      <w:r w:rsidR="00AA7965" w:rsidRPr="00AA7965">
        <w:rPr>
          <w:sz w:val="28"/>
          <w:szCs w:val="28"/>
        </w:rPr>
        <w:t>Шешім ағашы (decision tree) - бұл иерархиялық, дәйекті құрылымдағы деректерді ұсыну тәсілі, мұнда әр объект шешім беретін жалғыз түйінге сәйкес келеді. Ереже "егер</w:t>
      </w:r>
      <w:r w:rsidR="00AA7965">
        <w:rPr>
          <w:sz w:val="28"/>
          <w:szCs w:val="28"/>
        </w:rPr>
        <w:t>...</w:t>
      </w:r>
      <w:r w:rsidR="00AA7965" w:rsidRPr="00AA7965">
        <w:rPr>
          <w:sz w:val="28"/>
          <w:szCs w:val="28"/>
        </w:rPr>
        <w:t>онда ..." түрінде ұсынылған логикалық құрылымды білдіреді.</w:t>
      </w:r>
      <w:r w:rsidR="00C907D7" w:rsidRPr="00C907D7">
        <w:rPr>
          <w:sz w:val="28"/>
          <w:szCs w:val="28"/>
        </w:rPr>
        <w:t xml:space="preserve"> </w:t>
      </w:r>
      <w:r w:rsidR="00AA7965" w:rsidRPr="00AA7965">
        <w:rPr>
          <w:sz w:val="28"/>
          <w:szCs w:val="28"/>
        </w:rPr>
        <w:t>Түйін-ұл (еншілес түйін) - бөліну нәтижесінде пайда болған жаңа түйіндер.</w:t>
      </w:r>
      <w:r w:rsidR="00C907D7" w:rsidRPr="00C907D7">
        <w:rPr>
          <w:sz w:val="28"/>
          <w:szCs w:val="28"/>
        </w:rPr>
        <w:t xml:space="preserve"> </w:t>
      </w:r>
      <w:r w:rsidR="00AA7965" w:rsidRPr="00AA7965">
        <w:rPr>
          <w:sz w:val="28"/>
          <w:szCs w:val="28"/>
        </w:rPr>
        <w:t>Түйін-әке (ата-ана түйіні) - бөлінген түйін.</w:t>
      </w:r>
      <w:r w:rsidR="00C907D7" w:rsidRPr="00C907D7">
        <w:rPr>
          <w:sz w:val="28"/>
          <w:szCs w:val="28"/>
        </w:rPr>
        <w:t xml:space="preserve"> </w:t>
      </w:r>
      <w:r w:rsidR="00AA7965" w:rsidRPr="00AA7965">
        <w:rPr>
          <w:sz w:val="28"/>
          <w:szCs w:val="28"/>
        </w:rPr>
        <w:t>Терминал түйіндері (жапырақтары) - болашақта сынбайтын соңғы түйіндер. Парақ ең жақсы түпкілікті шешімді білдіреді.</w:t>
      </w:r>
      <w:r w:rsidR="00C907D7" w:rsidRPr="00C907D7">
        <w:rPr>
          <w:sz w:val="28"/>
          <w:szCs w:val="28"/>
        </w:rPr>
        <w:t xml:space="preserve"> </w:t>
      </w:r>
      <w:r w:rsidR="00AA7965" w:rsidRPr="00AA7965">
        <w:rPr>
          <w:sz w:val="28"/>
          <w:szCs w:val="28"/>
        </w:rPr>
        <w:t>Ағаштың тереңдігі - түйіннен басқа түйіндерден пайда болатын деңгейлер саны (SPSS-те қолмен орнатуға болады).</w:t>
      </w:r>
    </w:p>
    <w:p w14:paraId="5845BAA6" w14:textId="07F646C2" w:rsidR="00AA7965" w:rsidRDefault="00AA7965" w:rsidP="00AA7965">
      <w:pPr>
        <w:jc w:val="both"/>
        <w:rPr>
          <w:sz w:val="28"/>
          <w:szCs w:val="28"/>
        </w:rPr>
      </w:pPr>
      <w:r w:rsidRPr="00AA7965">
        <w:rPr>
          <w:sz w:val="28"/>
          <w:szCs w:val="28"/>
        </w:rPr>
        <w:t>Ағаштарды құру әдістері</w:t>
      </w:r>
      <w:r>
        <w:rPr>
          <w:sz w:val="28"/>
          <w:szCs w:val="28"/>
        </w:rPr>
        <w:t>нің</w:t>
      </w:r>
      <w:r w:rsidRPr="00AA7965">
        <w:rPr>
          <w:sz w:val="28"/>
          <w:szCs w:val="28"/>
        </w:rPr>
        <w:t xml:space="preserve"> жікте</w:t>
      </w:r>
      <w:r>
        <w:rPr>
          <w:sz w:val="28"/>
          <w:szCs w:val="28"/>
        </w:rPr>
        <w:t>лісі:</w:t>
      </w:r>
    </w:p>
    <w:p w14:paraId="15555DF3" w14:textId="5D71505A" w:rsidR="00AA7965" w:rsidRPr="000E498B" w:rsidRDefault="00AA7965" w:rsidP="00AA7965">
      <w:pPr>
        <w:rPr>
          <w:sz w:val="28"/>
          <w:szCs w:val="28"/>
        </w:rPr>
      </w:pPr>
      <w:r w:rsidRPr="000E498B">
        <w:rPr>
          <w:sz w:val="28"/>
          <w:szCs w:val="28"/>
        </w:rPr>
        <w:t>1.</w:t>
      </w:r>
      <w:r w:rsidRPr="00AA7965">
        <w:rPr>
          <w:sz w:val="28"/>
          <w:szCs w:val="28"/>
        </w:rPr>
        <w:t>CHAID (Chi Squared Automatic Interaction Detection) – көп өлшемді түйіндерді бөлуге мүмкіндік береді</w:t>
      </w:r>
      <w:r w:rsidRPr="000E498B">
        <w:rPr>
          <w:sz w:val="28"/>
          <w:szCs w:val="28"/>
        </w:rPr>
        <w:t>.</w:t>
      </w:r>
    </w:p>
    <w:p w14:paraId="0701F8AA" w14:textId="68F01562" w:rsidR="00AA7965" w:rsidRPr="00AA7965" w:rsidRDefault="00AA7965" w:rsidP="00AA7965">
      <w:pPr>
        <w:jc w:val="both"/>
        <w:rPr>
          <w:sz w:val="28"/>
          <w:szCs w:val="28"/>
        </w:rPr>
      </w:pPr>
      <w:r w:rsidRPr="00AA7965">
        <w:rPr>
          <w:sz w:val="28"/>
          <w:szCs w:val="28"/>
        </w:rPr>
        <w:t>2.Exhaustive CHAID (толық CHAID) – бұл санаттар тек екі санат қалғанға дейін және жалпы минималды p-мәніне жеткенге дейін әртүрлі комбинацияларда біріктірілетін CHAID түрі.</w:t>
      </w:r>
    </w:p>
    <w:p w14:paraId="71AD4CE0" w14:textId="71A1D833" w:rsidR="00AA7965" w:rsidRPr="00AA7965" w:rsidRDefault="00AA7965" w:rsidP="00AA7965">
      <w:pPr>
        <w:jc w:val="both"/>
        <w:rPr>
          <w:sz w:val="28"/>
          <w:szCs w:val="28"/>
        </w:rPr>
      </w:pPr>
      <w:r w:rsidRPr="00AA7965">
        <w:rPr>
          <w:sz w:val="28"/>
          <w:szCs w:val="28"/>
        </w:rPr>
        <w:t>3.CRT (Classification and Regression Trees) - бір өлшемді тармақталудың барлық мүмкін нұсқаларының толық таңдауын қамтитын жіктеу ағаштарының бағдарламасы.</w:t>
      </w:r>
    </w:p>
    <w:p w14:paraId="4BEB7E88" w14:textId="5A159D6E" w:rsidR="00AA7965" w:rsidRDefault="00AA7965" w:rsidP="00AA7965">
      <w:pPr>
        <w:jc w:val="both"/>
        <w:rPr>
          <w:sz w:val="28"/>
          <w:szCs w:val="28"/>
        </w:rPr>
      </w:pPr>
      <w:r w:rsidRPr="00AA7965">
        <w:rPr>
          <w:sz w:val="28"/>
          <w:szCs w:val="28"/>
        </w:rPr>
        <w:t>4.QUEST (Quick, Unbiased, Efficient Statistical Tree) - жақсартылған талдау опцияларын пайдаланатын және ол құрастыратын жіктеу ағаштарының сенімділігі мен тиімділігін арттыру үшін бірқатар жаңа құралдарды қамтитын екілік жіктеу ағаштары бағдарламасы.</w:t>
      </w:r>
    </w:p>
    <w:p w14:paraId="36A799A0" w14:textId="3831E2C7" w:rsidR="00C907D7" w:rsidRDefault="00C907D7" w:rsidP="00C907D7">
      <w:pPr>
        <w:ind w:firstLine="720"/>
        <w:jc w:val="both"/>
        <w:rPr>
          <w:sz w:val="28"/>
          <w:szCs w:val="28"/>
        </w:rPr>
      </w:pPr>
      <w:r w:rsidRPr="00113742">
        <w:rPr>
          <w:sz w:val="28"/>
          <w:szCs w:val="28"/>
        </w:rPr>
        <w:t>Жіктеу ағаштарының ерекшеліктері</w:t>
      </w:r>
      <w:r>
        <w:rPr>
          <w:sz w:val="28"/>
          <w:szCs w:val="28"/>
        </w:rPr>
        <w:t>: м</w:t>
      </w:r>
      <w:r w:rsidRPr="00113742">
        <w:rPr>
          <w:sz w:val="28"/>
          <w:szCs w:val="28"/>
        </w:rPr>
        <w:t>ультиномдық номиналдыға дейін барлық типтегі айнымалылармен жұмыс істе</w:t>
      </w:r>
      <w:r>
        <w:rPr>
          <w:sz w:val="28"/>
          <w:szCs w:val="28"/>
        </w:rPr>
        <w:t>у</w:t>
      </w:r>
      <w:r w:rsidRPr="00113742">
        <w:rPr>
          <w:sz w:val="28"/>
          <w:szCs w:val="28"/>
        </w:rPr>
        <w:t>і</w:t>
      </w:r>
      <w:r>
        <w:rPr>
          <w:sz w:val="28"/>
          <w:szCs w:val="28"/>
        </w:rPr>
        <w:t>, ғылымның</w:t>
      </w:r>
      <w:r w:rsidRPr="00113742">
        <w:rPr>
          <w:sz w:val="28"/>
          <w:szCs w:val="28"/>
        </w:rPr>
        <w:t xml:space="preserve"> әртүрлі салаларында қолданудың кең </w:t>
      </w:r>
      <w:r>
        <w:rPr>
          <w:sz w:val="28"/>
          <w:szCs w:val="28"/>
        </w:rPr>
        <w:t>ауқымдылығы, т</w:t>
      </w:r>
      <w:r w:rsidRPr="00113742">
        <w:rPr>
          <w:sz w:val="28"/>
          <w:szCs w:val="28"/>
        </w:rPr>
        <w:t>үсінуге және қарапайым адамдарға қол жетімді ең ыңғайлы және түсінікті графикалық интерпретация</w:t>
      </w:r>
      <w:r>
        <w:rPr>
          <w:sz w:val="28"/>
          <w:szCs w:val="28"/>
        </w:rPr>
        <w:t>, з</w:t>
      </w:r>
      <w:r w:rsidRPr="00113742">
        <w:rPr>
          <w:sz w:val="28"/>
          <w:szCs w:val="28"/>
        </w:rPr>
        <w:t>ерттеудің басында барлау әдісі ретінде, сондай-ақ қалған әдістер оң нәтиже бермеген кезде соңғы шара ретінде қолдану</w:t>
      </w:r>
      <w:r>
        <w:rPr>
          <w:sz w:val="28"/>
          <w:szCs w:val="28"/>
        </w:rPr>
        <w:t>ы.</w:t>
      </w:r>
    </w:p>
    <w:p w14:paraId="0EB777EE" w14:textId="17646357" w:rsidR="00AA7965" w:rsidRDefault="00AA7965" w:rsidP="00C907D7">
      <w:pPr>
        <w:ind w:firstLine="720"/>
        <w:jc w:val="both"/>
        <w:rPr>
          <w:sz w:val="28"/>
          <w:szCs w:val="28"/>
          <w:lang w:val="kk"/>
        </w:rPr>
      </w:pPr>
      <w:r w:rsidRPr="00AA7965">
        <w:rPr>
          <w:sz w:val="28"/>
          <w:szCs w:val="28"/>
        </w:rPr>
        <w:t>Факторлық белгілер:</w:t>
      </w:r>
      <w:r>
        <w:rPr>
          <w:sz w:val="28"/>
          <w:szCs w:val="28"/>
        </w:rPr>
        <w:t xml:space="preserve"> біздің зерттеуіміздегі пайдаланылған </w:t>
      </w:r>
      <w:r w:rsidRPr="00AA7965">
        <w:rPr>
          <w:sz w:val="28"/>
          <w:szCs w:val="28"/>
        </w:rPr>
        <w:t>айнымалылар</w:t>
      </w:r>
      <w:r>
        <w:rPr>
          <w:sz w:val="28"/>
          <w:szCs w:val="28"/>
        </w:rPr>
        <w:t>, м</w:t>
      </w:r>
      <w:r w:rsidRPr="00AA7965">
        <w:rPr>
          <w:sz w:val="28"/>
          <w:szCs w:val="28"/>
        </w:rPr>
        <w:t xml:space="preserve">ысалы: </w:t>
      </w:r>
      <w:r>
        <w:rPr>
          <w:sz w:val="28"/>
          <w:szCs w:val="28"/>
        </w:rPr>
        <w:t xml:space="preserve">жасөспірім қыз балалардың жасы, </w:t>
      </w:r>
      <w:r w:rsidR="00113742">
        <w:rPr>
          <w:sz w:val="28"/>
          <w:szCs w:val="28"/>
        </w:rPr>
        <w:t xml:space="preserve">қан анализіндегі </w:t>
      </w:r>
      <w:r w:rsidR="00113742" w:rsidRPr="00113742">
        <w:rPr>
          <w:sz w:val="28"/>
          <w:szCs w:val="28"/>
        </w:rPr>
        <w:t>25</w:t>
      </w:r>
      <w:r w:rsidR="00113742">
        <w:rPr>
          <w:sz w:val="28"/>
          <w:szCs w:val="28"/>
        </w:rPr>
        <w:t>(</w:t>
      </w:r>
      <w:r w:rsidR="00113742" w:rsidRPr="00113742">
        <w:rPr>
          <w:sz w:val="28"/>
          <w:szCs w:val="28"/>
        </w:rPr>
        <w:t>ОН</w:t>
      </w:r>
      <w:r w:rsidR="00113742">
        <w:rPr>
          <w:sz w:val="28"/>
          <w:szCs w:val="28"/>
        </w:rPr>
        <w:t>)</w:t>
      </w:r>
      <w:r w:rsidR="00113742" w:rsidRPr="007726E1">
        <w:rPr>
          <w:sz w:val="28"/>
          <w:szCs w:val="28"/>
          <w:lang w:val="kk"/>
        </w:rPr>
        <w:t>D</w:t>
      </w:r>
      <w:r w:rsidR="00113742">
        <w:rPr>
          <w:sz w:val="28"/>
          <w:szCs w:val="28"/>
          <w:lang w:val="kk"/>
        </w:rPr>
        <w:t xml:space="preserve"> және </w:t>
      </w:r>
      <w:r w:rsidR="00113742">
        <w:rPr>
          <w:sz w:val="28"/>
          <w:szCs w:val="28"/>
        </w:rPr>
        <w:t xml:space="preserve">эстрадиол деңгейі, ДСИ, </w:t>
      </w:r>
      <w:r w:rsidR="00113742" w:rsidRPr="007726E1">
        <w:rPr>
          <w:sz w:val="28"/>
          <w:szCs w:val="28"/>
          <w:lang w:val="kk"/>
        </w:rPr>
        <w:t>VDR</w:t>
      </w:r>
      <w:r w:rsidR="00113742">
        <w:rPr>
          <w:sz w:val="28"/>
          <w:szCs w:val="28"/>
          <w:lang w:val="kk"/>
        </w:rPr>
        <w:t xml:space="preserve"> генінің полиморфизмі.</w:t>
      </w:r>
    </w:p>
    <w:p w14:paraId="604FB5D3" w14:textId="77777777" w:rsidR="00C907D7" w:rsidRDefault="00113742" w:rsidP="00C907D7">
      <w:pPr>
        <w:ind w:firstLine="720"/>
        <w:jc w:val="both"/>
        <w:rPr>
          <w:sz w:val="28"/>
          <w:szCs w:val="28"/>
        </w:rPr>
      </w:pPr>
      <w:r w:rsidRPr="00113742">
        <w:rPr>
          <w:sz w:val="28"/>
          <w:szCs w:val="28"/>
        </w:rPr>
        <w:t>Шешім ағашын құру әдісі</w:t>
      </w:r>
      <w:r>
        <w:rPr>
          <w:sz w:val="28"/>
          <w:szCs w:val="28"/>
        </w:rPr>
        <w:t xml:space="preserve"> бойынша </w:t>
      </w:r>
      <w:r w:rsidRPr="00113742">
        <w:rPr>
          <w:sz w:val="28"/>
          <w:szCs w:val="28"/>
        </w:rPr>
        <w:t xml:space="preserve">1 номиналды, </w:t>
      </w:r>
      <w:r>
        <w:rPr>
          <w:sz w:val="28"/>
          <w:szCs w:val="28"/>
        </w:rPr>
        <w:t>т</w:t>
      </w:r>
      <w:r w:rsidRPr="00113742">
        <w:rPr>
          <w:sz w:val="28"/>
          <w:szCs w:val="28"/>
        </w:rPr>
        <w:t>әуелді айнымалы</w:t>
      </w:r>
      <w:r>
        <w:rPr>
          <w:sz w:val="28"/>
          <w:szCs w:val="28"/>
        </w:rPr>
        <w:t>, ал т</w:t>
      </w:r>
      <w:r w:rsidRPr="00113742">
        <w:rPr>
          <w:sz w:val="28"/>
          <w:szCs w:val="28"/>
        </w:rPr>
        <w:t>әуелсіз айнымалылар</w:t>
      </w:r>
      <w:r>
        <w:rPr>
          <w:sz w:val="28"/>
          <w:szCs w:val="28"/>
        </w:rPr>
        <w:t xml:space="preserve">ға </w:t>
      </w:r>
      <w:r w:rsidR="003E6037" w:rsidRPr="003E6037">
        <w:rPr>
          <w:sz w:val="28"/>
          <w:szCs w:val="28"/>
        </w:rPr>
        <w:t xml:space="preserve">1 </w:t>
      </w:r>
      <w:r w:rsidRPr="00113742">
        <w:rPr>
          <w:sz w:val="28"/>
          <w:szCs w:val="28"/>
        </w:rPr>
        <w:t>категориялық (</w:t>
      </w:r>
      <w:r w:rsidR="003E6037" w:rsidRPr="007726E1">
        <w:rPr>
          <w:sz w:val="28"/>
          <w:szCs w:val="28"/>
          <w:lang w:val="kk"/>
        </w:rPr>
        <w:t>VDR</w:t>
      </w:r>
      <w:r w:rsidR="003E6037">
        <w:rPr>
          <w:sz w:val="28"/>
          <w:szCs w:val="28"/>
          <w:lang w:val="kk"/>
        </w:rPr>
        <w:t xml:space="preserve"> генінің полиморфизмі</w:t>
      </w:r>
      <w:r w:rsidRPr="00113742">
        <w:rPr>
          <w:sz w:val="28"/>
          <w:szCs w:val="28"/>
        </w:rPr>
        <w:t xml:space="preserve">) </w:t>
      </w:r>
      <w:r w:rsidR="003E6037" w:rsidRPr="003E6037">
        <w:rPr>
          <w:sz w:val="28"/>
          <w:szCs w:val="28"/>
        </w:rPr>
        <w:t>ж</w:t>
      </w:r>
      <w:r w:rsidR="003E6037">
        <w:rPr>
          <w:sz w:val="28"/>
          <w:szCs w:val="28"/>
        </w:rPr>
        <w:t>әне</w:t>
      </w:r>
      <w:r w:rsidRPr="00113742">
        <w:rPr>
          <w:sz w:val="28"/>
          <w:szCs w:val="28"/>
        </w:rPr>
        <w:t xml:space="preserve"> </w:t>
      </w:r>
      <w:r w:rsidR="003E6037" w:rsidRPr="003E6037">
        <w:rPr>
          <w:sz w:val="28"/>
          <w:szCs w:val="28"/>
        </w:rPr>
        <w:t xml:space="preserve">4 </w:t>
      </w:r>
      <w:r w:rsidRPr="00113742">
        <w:rPr>
          <w:sz w:val="28"/>
          <w:szCs w:val="28"/>
        </w:rPr>
        <w:t>сандық (</w:t>
      </w:r>
      <w:r w:rsidR="003E6037">
        <w:rPr>
          <w:sz w:val="28"/>
          <w:szCs w:val="28"/>
        </w:rPr>
        <w:t xml:space="preserve">жасы, </w:t>
      </w:r>
      <w:r w:rsidR="003E6037" w:rsidRPr="00113742">
        <w:rPr>
          <w:sz w:val="28"/>
          <w:szCs w:val="28"/>
        </w:rPr>
        <w:t>25</w:t>
      </w:r>
      <w:r w:rsidR="003E6037">
        <w:rPr>
          <w:sz w:val="28"/>
          <w:szCs w:val="28"/>
        </w:rPr>
        <w:t>(</w:t>
      </w:r>
      <w:r w:rsidR="003E6037" w:rsidRPr="00113742">
        <w:rPr>
          <w:sz w:val="28"/>
          <w:szCs w:val="28"/>
        </w:rPr>
        <w:t>ОН</w:t>
      </w:r>
      <w:r w:rsidR="003E6037">
        <w:rPr>
          <w:sz w:val="28"/>
          <w:szCs w:val="28"/>
        </w:rPr>
        <w:t>)</w:t>
      </w:r>
      <w:r w:rsidR="003E6037" w:rsidRPr="007726E1">
        <w:rPr>
          <w:sz w:val="28"/>
          <w:szCs w:val="28"/>
          <w:lang w:val="kk"/>
        </w:rPr>
        <w:t>D</w:t>
      </w:r>
      <w:r w:rsidR="003E6037">
        <w:rPr>
          <w:sz w:val="28"/>
          <w:szCs w:val="28"/>
          <w:lang w:val="kk"/>
        </w:rPr>
        <w:t xml:space="preserve">, </w:t>
      </w:r>
      <w:r w:rsidR="003E6037">
        <w:rPr>
          <w:sz w:val="28"/>
          <w:szCs w:val="28"/>
        </w:rPr>
        <w:t>эстрадиол, ДСИ</w:t>
      </w:r>
      <w:r w:rsidRPr="00113742">
        <w:rPr>
          <w:sz w:val="28"/>
          <w:szCs w:val="28"/>
        </w:rPr>
        <w:t>)</w:t>
      </w:r>
      <w:r w:rsidR="003E6037">
        <w:rPr>
          <w:sz w:val="28"/>
          <w:szCs w:val="28"/>
        </w:rPr>
        <w:t>.</w:t>
      </w:r>
      <w:r w:rsidR="0021116B" w:rsidRPr="0021116B">
        <w:rPr>
          <w:sz w:val="28"/>
          <w:szCs w:val="28"/>
        </w:rPr>
        <w:t xml:space="preserve"> </w:t>
      </w:r>
    </w:p>
    <w:p w14:paraId="14E76F58" w14:textId="77777777" w:rsidR="00C907D7" w:rsidRDefault="0021116B" w:rsidP="00C907D7">
      <w:pPr>
        <w:ind w:firstLine="720"/>
        <w:jc w:val="both"/>
        <w:rPr>
          <w:sz w:val="28"/>
          <w:szCs w:val="28"/>
          <w:lang w:val="kk"/>
        </w:rPr>
      </w:pPr>
      <w:r w:rsidRPr="0021116B">
        <w:rPr>
          <w:sz w:val="28"/>
          <w:szCs w:val="28"/>
        </w:rPr>
        <w:t>Осы к</w:t>
      </w:r>
      <w:r>
        <w:rPr>
          <w:sz w:val="28"/>
          <w:szCs w:val="28"/>
        </w:rPr>
        <w:t>өрсеткіштер арасында мәнді айырмашылықпен (р</w:t>
      </w:r>
      <w:r w:rsidRPr="0021116B">
        <w:rPr>
          <w:sz w:val="28"/>
          <w:szCs w:val="28"/>
        </w:rPr>
        <w:t>=0,000</w:t>
      </w:r>
      <w:r>
        <w:rPr>
          <w:sz w:val="28"/>
          <w:szCs w:val="28"/>
        </w:rPr>
        <w:t>)</w:t>
      </w:r>
      <w:r w:rsidR="00C907D7" w:rsidRPr="00C907D7">
        <w:rPr>
          <w:sz w:val="28"/>
          <w:szCs w:val="28"/>
        </w:rPr>
        <w:t xml:space="preserve"> </w:t>
      </w:r>
      <w:r w:rsidRPr="007726E1">
        <w:rPr>
          <w:sz w:val="28"/>
          <w:szCs w:val="28"/>
          <w:lang w:val="kk"/>
        </w:rPr>
        <w:t>D</w:t>
      </w:r>
      <w:r>
        <w:rPr>
          <w:sz w:val="28"/>
          <w:szCs w:val="28"/>
          <w:lang w:val="kk"/>
        </w:rPr>
        <w:t xml:space="preserve"> дәруменінің жетіспеушілік және тапшылық деңгейі анықталған қыз балалар БД </w:t>
      </w:r>
      <w:r w:rsidRPr="0021116B">
        <w:rPr>
          <w:sz w:val="28"/>
          <w:szCs w:val="28"/>
        </w:rPr>
        <w:t>53,7% арттырады, я</w:t>
      </w:r>
      <w:r>
        <w:rPr>
          <w:sz w:val="28"/>
          <w:szCs w:val="28"/>
        </w:rPr>
        <w:t xml:space="preserve">ғни жағдай тобына түсуіне әкеледі. Ал келесі </w:t>
      </w:r>
      <w:r w:rsidRPr="007726E1">
        <w:rPr>
          <w:sz w:val="28"/>
          <w:szCs w:val="28"/>
          <w:lang w:val="kk"/>
        </w:rPr>
        <w:t>D</w:t>
      </w:r>
      <w:r>
        <w:rPr>
          <w:sz w:val="28"/>
          <w:szCs w:val="28"/>
          <w:lang w:val="kk"/>
        </w:rPr>
        <w:t xml:space="preserve"> дәруменінің қалыпты деңгейі анықталған қыз балалар арасында жағдай тобында тек 9,4 % кездест</w:t>
      </w:r>
      <w:r>
        <w:rPr>
          <w:sz w:val="28"/>
          <w:szCs w:val="28"/>
        </w:rPr>
        <w:t>і.</w:t>
      </w:r>
      <w:r>
        <w:rPr>
          <w:sz w:val="28"/>
          <w:szCs w:val="28"/>
          <w:lang w:val="kk"/>
        </w:rPr>
        <w:t xml:space="preserve"> </w:t>
      </w:r>
    </w:p>
    <w:p w14:paraId="0277D1EC" w14:textId="3BFDDBD6" w:rsidR="00113742" w:rsidRPr="001A0A50" w:rsidRDefault="001A0A50" w:rsidP="00C907D7">
      <w:pPr>
        <w:ind w:firstLine="720"/>
        <w:jc w:val="both"/>
        <w:rPr>
          <w:sz w:val="28"/>
          <w:szCs w:val="28"/>
        </w:rPr>
      </w:pPr>
      <w:r>
        <w:rPr>
          <w:sz w:val="28"/>
          <w:szCs w:val="28"/>
          <w:lang w:val="kk"/>
        </w:rPr>
        <w:lastRenderedPageBreak/>
        <w:t>Келесі көрсеткіш жас шамасы бойынша жағдай тобына яғни БД</w:t>
      </w:r>
      <w:r w:rsidRPr="001A0A50">
        <w:rPr>
          <w:sz w:val="28"/>
          <w:szCs w:val="28"/>
          <w:lang w:val="kk"/>
        </w:rPr>
        <w:t>-</w:t>
      </w:r>
      <w:r>
        <w:rPr>
          <w:sz w:val="28"/>
          <w:szCs w:val="28"/>
        </w:rPr>
        <w:t>ның ықтималдылығы ≤</w:t>
      </w:r>
      <w:r w:rsidRPr="001A0A50">
        <w:rPr>
          <w:sz w:val="28"/>
          <w:szCs w:val="28"/>
          <w:lang w:val="kk"/>
        </w:rPr>
        <w:t>1</w:t>
      </w:r>
      <w:r>
        <w:rPr>
          <w:sz w:val="28"/>
          <w:szCs w:val="28"/>
          <w:lang w:val="kk"/>
        </w:rPr>
        <w:t xml:space="preserve">6 жас </w:t>
      </w:r>
      <w:r w:rsidRPr="001A0A50">
        <w:rPr>
          <w:sz w:val="28"/>
          <w:szCs w:val="28"/>
          <w:lang w:val="kk"/>
        </w:rPr>
        <w:t>32,8</w:t>
      </w:r>
      <w:r>
        <w:rPr>
          <w:sz w:val="28"/>
          <w:szCs w:val="28"/>
          <w:lang w:val="kk"/>
        </w:rPr>
        <w:t>% арттырса, ал &gt;</w:t>
      </w:r>
      <w:r w:rsidRPr="001A0A50">
        <w:rPr>
          <w:sz w:val="28"/>
          <w:szCs w:val="28"/>
          <w:lang w:val="kk"/>
        </w:rPr>
        <w:t>1</w:t>
      </w:r>
      <w:r>
        <w:rPr>
          <w:sz w:val="28"/>
          <w:szCs w:val="28"/>
          <w:lang w:val="kk"/>
        </w:rPr>
        <w:t>6 жас 65,5%</w:t>
      </w:r>
      <w:r w:rsidRPr="001A0A50">
        <w:rPr>
          <w:sz w:val="28"/>
          <w:szCs w:val="28"/>
          <w:lang w:val="kk"/>
        </w:rPr>
        <w:t xml:space="preserve"> -</w:t>
      </w:r>
      <w:r>
        <w:rPr>
          <w:sz w:val="28"/>
          <w:szCs w:val="28"/>
        </w:rPr>
        <w:t>ға жоғарылауымен көрінді (р</w:t>
      </w:r>
      <w:r w:rsidRPr="0021116B">
        <w:rPr>
          <w:sz w:val="28"/>
          <w:szCs w:val="28"/>
        </w:rPr>
        <w:t>=0,00</w:t>
      </w:r>
      <w:r w:rsidRPr="001A0A50">
        <w:rPr>
          <w:sz w:val="28"/>
          <w:szCs w:val="28"/>
          <w:lang w:val="kk"/>
        </w:rPr>
        <w:t>6</w:t>
      </w:r>
      <w:r>
        <w:rPr>
          <w:sz w:val="28"/>
          <w:szCs w:val="28"/>
        </w:rPr>
        <w:t>)</w:t>
      </w:r>
      <w:r>
        <w:rPr>
          <w:sz w:val="28"/>
          <w:szCs w:val="28"/>
          <w:lang w:val="kk"/>
        </w:rPr>
        <w:t>. Осы аны</w:t>
      </w:r>
      <w:r>
        <w:rPr>
          <w:sz w:val="28"/>
          <w:szCs w:val="28"/>
        </w:rPr>
        <w:t xml:space="preserve">қталған құбылыс әрине етеккір циклы кезіндегі эстрадиол гормонының </w:t>
      </w:r>
      <w:r w:rsidRPr="001A0A50">
        <w:rPr>
          <w:sz w:val="28"/>
          <w:szCs w:val="28"/>
          <w:lang w:val="kk"/>
        </w:rPr>
        <w:t xml:space="preserve">214,0 </w:t>
      </w:r>
      <w:r>
        <w:rPr>
          <w:sz w:val="28"/>
          <w:szCs w:val="28"/>
        </w:rPr>
        <w:t>– 642,0 пмоль</w:t>
      </w:r>
      <w:r w:rsidRPr="001A0A50">
        <w:rPr>
          <w:sz w:val="28"/>
          <w:szCs w:val="28"/>
          <w:lang w:val="kk"/>
        </w:rPr>
        <w:t>/</w:t>
      </w:r>
      <w:r>
        <w:rPr>
          <w:sz w:val="28"/>
          <w:szCs w:val="28"/>
        </w:rPr>
        <w:t>л түзілуімен ерекше байланысты.</w:t>
      </w:r>
    </w:p>
    <w:p w14:paraId="49BCF1EC" w14:textId="77777777" w:rsidR="00113742" w:rsidRPr="00113742" w:rsidRDefault="00113742" w:rsidP="00113742">
      <w:pPr>
        <w:jc w:val="both"/>
        <w:rPr>
          <w:sz w:val="28"/>
          <w:szCs w:val="28"/>
        </w:rPr>
      </w:pPr>
    </w:p>
    <w:p w14:paraId="7099C480" w14:textId="77777777" w:rsidR="00113742" w:rsidRPr="00113742" w:rsidRDefault="00113742" w:rsidP="00113742">
      <w:pPr>
        <w:jc w:val="both"/>
        <w:rPr>
          <w:sz w:val="28"/>
          <w:szCs w:val="28"/>
        </w:rPr>
      </w:pPr>
    </w:p>
    <w:p w14:paraId="2518DEEA" w14:textId="77777777" w:rsidR="00AA7965" w:rsidRPr="00AA7965" w:rsidRDefault="00AA7965" w:rsidP="00AA7965">
      <w:pPr>
        <w:jc w:val="both"/>
        <w:rPr>
          <w:sz w:val="28"/>
          <w:szCs w:val="28"/>
        </w:rPr>
      </w:pPr>
    </w:p>
    <w:p w14:paraId="74ECD114" w14:textId="5096D96A" w:rsidR="004F5E8C" w:rsidRPr="00AA7965" w:rsidRDefault="007916B3" w:rsidP="00AA7965">
      <w:pPr>
        <w:jc w:val="both"/>
        <w:rPr>
          <w:b/>
          <w:bCs/>
          <w:sz w:val="28"/>
          <w:szCs w:val="28"/>
        </w:rPr>
      </w:pPr>
      <w:r>
        <w:rPr>
          <w:noProof/>
          <w:sz w:val="24"/>
          <w:szCs w:val="24"/>
          <w:lang w:val="ru-RU" w:eastAsia="ru-RU"/>
        </w:rPr>
        <w:lastRenderedPageBreak/>
        <w:drawing>
          <wp:inline distT="0" distB="0" distL="0" distR="0" wp14:anchorId="7FD8C131" wp14:editId="05C5DCCB">
            <wp:extent cx="6296025" cy="8865870"/>
            <wp:effectExtent l="0" t="0" r="9525" b="0"/>
            <wp:docPr id="10481075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53121" cy="8946271"/>
                    </a:xfrm>
                    <a:prstGeom prst="rect">
                      <a:avLst/>
                    </a:prstGeom>
                    <a:noFill/>
                    <a:ln>
                      <a:noFill/>
                    </a:ln>
                  </pic:spPr>
                </pic:pic>
              </a:graphicData>
            </a:graphic>
          </wp:inline>
        </w:drawing>
      </w:r>
    </w:p>
    <w:p w14:paraId="42349F9A" w14:textId="765A86DA" w:rsidR="004F5E8C" w:rsidRPr="00E52C4C" w:rsidRDefault="00E52C4C" w:rsidP="0088476A">
      <w:pPr>
        <w:jc w:val="both"/>
        <w:rPr>
          <w:b/>
          <w:bCs/>
          <w:sz w:val="28"/>
          <w:szCs w:val="28"/>
        </w:rPr>
      </w:pPr>
      <w:r w:rsidRPr="00E52C4C">
        <w:rPr>
          <w:b/>
          <w:bCs/>
          <w:sz w:val="28"/>
          <w:szCs w:val="28"/>
        </w:rPr>
        <w:lastRenderedPageBreak/>
        <w:t>1</w:t>
      </w:r>
      <w:r w:rsidR="00837646" w:rsidRPr="00837646">
        <w:rPr>
          <w:b/>
          <w:bCs/>
          <w:sz w:val="28"/>
          <w:szCs w:val="28"/>
        </w:rPr>
        <w:t>3</w:t>
      </w:r>
      <w:r w:rsidRPr="00E52C4C">
        <w:rPr>
          <w:b/>
          <w:bCs/>
          <w:sz w:val="28"/>
          <w:szCs w:val="28"/>
        </w:rPr>
        <w:t xml:space="preserve"> сурет- біріншілік дисменорея</w:t>
      </w:r>
      <w:r w:rsidR="00C907D7" w:rsidRPr="00C907D7">
        <w:rPr>
          <w:b/>
          <w:bCs/>
          <w:sz w:val="28"/>
          <w:szCs w:val="28"/>
        </w:rPr>
        <w:t xml:space="preserve"> ы</w:t>
      </w:r>
      <w:r w:rsidR="00C907D7">
        <w:rPr>
          <w:b/>
          <w:bCs/>
          <w:sz w:val="28"/>
          <w:szCs w:val="28"/>
        </w:rPr>
        <w:t xml:space="preserve">қтималдылық қаупінің </w:t>
      </w:r>
      <w:r>
        <w:rPr>
          <w:b/>
          <w:bCs/>
          <w:sz w:val="28"/>
          <w:szCs w:val="28"/>
        </w:rPr>
        <w:t>шешім ағашы</w:t>
      </w:r>
    </w:p>
    <w:p w14:paraId="43EB8BBE" w14:textId="43618CC7" w:rsidR="004F5E8C" w:rsidRDefault="004F5E8C" w:rsidP="0088476A">
      <w:pPr>
        <w:jc w:val="both"/>
        <w:rPr>
          <w:b/>
          <w:bCs/>
          <w:sz w:val="28"/>
          <w:szCs w:val="28"/>
        </w:rPr>
      </w:pPr>
    </w:p>
    <w:p w14:paraId="5DF3DFEC" w14:textId="4AEDB404" w:rsidR="00E52C4C" w:rsidRDefault="005526ED" w:rsidP="00E52C4C">
      <w:pPr>
        <w:ind w:firstLine="720"/>
        <w:jc w:val="both"/>
        <w:rPr>
          <w:sz w:val="28"/>
          <w:szCs w:val="28"/>
        </w:rPr>
      </w:pPr>
      <w:r w:rsidRPr="00E52C4C">
        <w:rPr>
          <w:sz w:val="28"/>
          <w:szCs w:val="28"/>
        </w:rPr>
        <w:t>Біз CHAID әдісін қолдана отырып, қауіп факторларына байланысты БД ықтималдығын анықтау үшін шешім ағашы құрылды, соның нәтижесінде келесі модель алынды (</w:t>
      </w:r>
      <w:r w:rsidR="00C907D7" w:rsidRPr="00C907D7">
        <w:rPr>
          <w:sz w:val="28"/>
          <w:szCs w:val="28"/>
        </w:rPr>
        <w:t>12</w:t>
      </w:r>
      <w:r w:rsidRPr="00E52C4C">
        <w:rPr>
          <w:sz w:val="28"/>
          <w:szCs w:val="28"/>
        </w:rPr>
        <w:t>-</w:t>
      </w:r>
      <w:r w:rsidR="00C907D7" w:rsidRPr="00C907D7">
        <w:rPr>
          <w:sz w:val="28"/>
          <w:szCs w:val="28"/>
        </w:rPr>
        <w:t xml:space="preserve"> сурет</w:t>
      </w:r>
      <w:r w:rsidRPr="00E52C4C">
        <w:rPr>
          <w:sz w:val="28"/>
          <w:szCs w:val="28"/>
        </w:rPr>
        <w:t>).</w:t>
      </w:r>
      <w:r w:rsidR="00E52C4C" w:rsidRPr="00E52C4C">
        <w:rPr>
          <w:sz w:val="28"/>
          <w:szCs w:val="28"/>
        </w:rPr>
        <w:t xml:space="preserve"> </w:t>
      </w:r>
      <w:r w:rsidRPr="00E52C4C">
        <w:rPr>
          <w:sz w:val="28"/>
          <w:szCs w:val="28"/>
        </w:rPr>
        <w:t xml:space="preserve">Алынған шешім ағашында </w:t>
      </w:r>
      <w:r w:rsidR="00E52C4C" w:rsidRPr="00E52C4C">
        <w:rPr>
          <w:sz w:val="28"/>
          <w:szCs w:val="28"/>
        </w:rPr>
        <w:t>5</w:t>
      </w:r>
      <w:r w:rsidRPr="00E52C4C">
        <w:rPr>
          <w:sz w:val="28"/>
          <w:szCs w:val="28"/>
        </w:rPr>
        <w:t xml:space="preserve"> терминал түйіні байқалды, олардың сипаттамалары </w:t>
      </w:r>
      <w:r w:rsidR="00C907D7" w:rsidRPr="00C907D7">
        <w:rPr>
          <w:sz w:val="28"/>
          <w:szCs w:val="28"/>
        </w:rPr>
        <w:t>21</w:t>
      </w:r>
      <w:r w:rsidRPr="00E52C4C">
        <w:rPr>
          <w:sz w:val="28"/>
          <w:szCs w:val="28"/>
        </w:rPr>
        <w:t>-кестеде келтірілген.</w:t>
      </w:r>
    </w:p>
    <w:p w14:paraId="6B741A63" w14:textId="77777777" w:rsidR="00E52C4C" w:rsidRDefault="00E52C4C" w:rsidP="00E52C4C">
      <w:pPr>
        <w:ind w:firstLine="720"/>
        <w:jc w:val="both"/>
        <w:rPr>
          <w:b/>
          <w:bCs/>
          <w:sz w:val="28"/>
          <w:szCs w:val="28"/>
        </w:rPr>
      </w:pPr>
    </w:p>
    <w:p w14:paraId="6A1A0A72" w14:textId="70E3C137" w:rsidR="005526ED" w:rsidRPr="00C907D7" w:rsidRDefault="00C907D7" w:rsidP="00C907D7">
      <w:pPr>
        <w:jc w:val="both"/>
        <w:rPr>
          <w:sz w:val="28"/>
          <w:szCs w:val="28"/>
        </w:rPr>
      </w:pPr>
      <w:r w:rsidRPr="00C907D7">
        <w:rPr>
          <w:sz w:val="28"/>
          <w:szCs w:val="28"/>
        </w:rPr>
        <w:t xml:space="preserve">21 </w:t>
      </w:r>
      <w:r w:rsidR="005526ED" w:rsidRPr="00C907D7">
        <w:rPr>
          <w:sz w:val="28"/>
          <w:szCs w:val="28"/>
        </w:rPr>
        <w:t xml:space="preserve">кесте </w:t>
      </w:r>
      <w:r w:rsidRPr="00C907D7">
        <w:rPr>
          <w:sz w:val="28"/>
          <w:szCs w:val="28"/>
        </w:rPr>
        <w:t>- Ш</w:t>
      </w:r>
      <w:r w:rsidR="005526ED" w:rsidRPr="00C907D7">
        <w:rPr>
          <w:sz w:val="28"/>
          <w:szCs w:val="28"/>
        </w:rPr>
        <w:t>ешім ағашының терминал түйіндерінің сипаттамасы</w:t>
      </w:r>
    </w:p>
    <w:p w14:paraId="371564F9" w14:textId="77777777" w:rsidR="005526ED" w:rsidRPr="00AA7965" w:rsidRDefault="005526ED" w:rsidP="0088476A">
      <w:pPr>
        <w:jc w:val="both"/>
        <w:rPr>
          <w:b/>
          <w:bCs/>
          <w:sz w:val="28"/>
          <w:szCs w:val="28"/>
        </w:rPr>
      </w:pPr>
    </w:p>
    <w:tbl>
      <w:tblPr>
        <w:tblW w:w="94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B0F0"/>
        <w:tblLayout w:type="fixed"/>
        <w:tblCellMar>
          <w:left w:w="0" w:type="dxa"/>
          <w:right w:w="0" w:type="dxa"/>
        </w:tblCellMar>
        <w:tblLook w:val="0000" w:firstRow="0" w:lastRow="0" w:firstColumn="0" w:lastColumn="0" w:noHBand="0" w:noVBand="0"/>
      </w:tblPr>
      <w:tblGrid>
        <w:gridCol w:w="738"/>
        <w:gridCol w:w="1033"/>
        <w:gridCol w:w="1653"/>
        <w:gridCol w:w="1139"/>
        <w:gridCol w:w="1568"/>
        <w:gridCol w:w="1139"/>
        <w:gridCol w:w="2139"/>
      </w:tblGrid>
      <w:tr w:rsidR="004A7FDD" w:rsidRPr="00C907D7" w14:paraId="6A2F4CCD" w14:textId="77777777" w:rsidTr="00E70CE4">
        <w:trPr>
          <w:cantSplit/>
          <w:trHeight w:val="439"/>
        </w:trPr>
        <w:tc>
          <w:tcPr>
            <w:tcW w:w="9409" w:type="dxa"/>
            <w:gridSpan w:val="7"/>
            <w:shd w:val="clear" w:color="auto" w:fill="00B0F0"/>
            <w:vAlign w:val="center"/>
          </w:tcPr>
          <w:p w14:paraId="10FD8DA2" w14:textId="75D8EC47" w:rsidR="004A7FDD" w:rsidRPr="00C907D7" w:rsidRDefault="003E6037" w:rsidP="00E70CE4">
            <w:pPr>
              <w:jc w:val="center"/>
              <w:rPr>
                <w:sz w:val="28"/>
                <w:szCs w:val="28"/>
                <w:lang w:val="ru-RU"/>
              </w:rPr>
            </w:pPr>
            <w:r w:rsidRPr="00C907D7">
              <w:rPr>
                <w:sz w:val="28"/>
                <w:szCs w:val="28"/>
              </w:rPr>
              <w:t xml:space="preserve">Түйіндер үшін </w:t>
            </w:r>
            <w:r w:rsidR="005526ED" w:rsidRPr="00C907D7">
              <w:rPr>
                <w:sz w:val="28"/>
                <w:szCs w:val="28"/>
              </w:rPr>
              <w:t>пайда</w:t>
            </w:r>
          </w:p>
        </w:tc>
      </w:tr>
      <w:tr w:rsidR="00AB50D9" w:rsidRPr="00C907D7" w14:paraId="76567FF6" w14:textId="77777777" w:rsidTr="00E70CE4">
        <w:trPr>
          <w:cantSplit/>
          <w:trHeight w:val="439"/>
        </w:trPr>
        <w:tc>
          <w:tcPr>
            <w:tcW w:w="3424" w:type="dxa"/>
            <w:gridSpan w:val="3"/>
            <w:shd w:val="clear" w:color="auto" w:fill="00B0F0"/>
            <w:vAlign w:val="bottom"/>
          </w:tcPr>
          <w:p w14:paraId="72F980A6" w14:textId="7EFBA8E1" w:rsidR="00AB50D9" w:rsidRPr="00C907D7" w:rsidRDefault="00AB50D9" w:rsidP="00E70CE4">
            <w:pPr>
              <w:jc w:val="center"/>
              <w:rPr>
                <w:sz w:val="28"/>
                <w:szCs w:val="28"/>
              </w:rPr>
            </w:pPr>
            <w:r w:rsidRPr="00C907D7">
              <w:rPr>
                <w:sz w:val="28"/>
                <w:szCs w:val="28"/>
              </w:rPr>
              <w:t>Түйіндер</w:t>
            </w:r>
          </w:p>
        </w:tc>
        <w:tc>
          <w:tcPr>
            <w:tcW w:w="2707" w:type="dxa"/>
            <w:gridSpan w:val="2"/>
            <w:shd w:val="clear" w:color="auto" w:fill="00B0F0"/>
            <w:vAlign w:val="bottom"/>
          </w:tcPr>
          <w:p w14:paraId="68C9612E" w14:textId="475004E9" w:rsidR="00AB50D9" w:rsidRPr="00C907D7" w:rsidRDefault="00C907D7" w:rsidP="00E70CE4">
            <w:pPr>
              <w:jc w:val="center"/>
              <w:rPr>
                <w:sz w:val="28"/>
                <w:szCs w:val="28"/>
              </w:rPr>
            </w:pPr>
            <w:r>
              <w:rPr>
                <w:sz w:val="28"/>
                <w:szCs w:val="28"/>
                <w:lang w:val="ru-RU"/>
              </w:rPr>
              <w:t>С</w:t>
            </w:r>
            <w:r w:rsidR="00AB50D9" w:rsidRPr="00C907D7">
              <w:rPr>
                <w:sz w:val="28"/>
                <w:szCs w:val="28"/>
              </w:rPr>
              <w:t>ипаттамалары</w:t>
            </w:r>
          </w:p>
        </w:tc>
        <w:tc>
          <w:tcPr>
            <w:tcW w:w="1139" w:type="dxa"/>
            <w:vMerge w:val="restart"/>
            <w:shd w:val="clear" w:color="auto" w:fill="00B0F0"/>
            <w:vAlign w:val="bottom"/>
          </w:tcPr>
          <w:p w14:paraId="10A20BBD" w14:textId="178ABAA0" w:rsidR="00AB50D9" w:rsidRPr="00C907D7" w:rsidRDefault="00AB50D9" w:rsidP="00E70CE4">
            <w:pPr>
              <w:jc w:val="center"/>
              <w:rPr>
                <w:sz w:val="28"/>
                <w:szCs w:val="28"/>
              </w:rPr>
            </w:pPr>
            <w:r w:rsidRPr="00C907D7">
              <w:rPr>
                <w:sz w:val="28"/>
                <w:szCs w:val="28"/>
              </w:rPr>
              <w:t>Жауап</w:t>
            </w:r>
          </w:p>
        </w:tc>
        <w:tc>
          <w:tcPr>
            <w:tcW w:w="2138" w:type="dxa"/>
            <w:vMerge w:val="restart"/>
            <w:shd w:val="clear" w:color="auto" w:fill="00B0F0"/>
            <w:vAlign w:val="bottom"/>
          </w:tcPr>
          <w:p w14:paraId="33A905F6" w14:textId="77777777" w:rsidR="00AB50D9" w:rsidRPr="00C907D7" w:rsidRDefault="00AB50D9" w:rsidP="00E70CE4">
            <w:pPr>
              <w:jc w:val="center"/>
              <w:rPr>
                <w:sz w:val="28"/>
                <w:szCs w:val="28"/>
              </w:rPr>
            </w:pPr>
            <w:r w:rsidRPr="00C907D7">
              <w:rPr>
                <w:sz w:val="28"/>
                <w:szCs w:val="28"/>
              </w:rPr>
              <w:t>Индекс</w:t>
            </w:r>
          </w:p>
        </w:tc>
      </w:tr>
      <w:tr w:rsidR="00AB50D9" w:rsidRPr="00C907D7" w14:paraId="734BAAE6" w14:textId="77777777" w:rsidTr="00E70CE4">
        <w:trPr>
          <w:cantSplit/>
          <w:trHeight w:val="454"/>
        </w:trPr>
        <w:tc>
          <w:tcPr>
            <w:tcW w:w="1771" w:type="dxa"/>
            <w:gridSpan w:val="2"/>
            <w:tcBorders>
              <w:bottom w:val="single" w:sz="4" w:space="0" w:color="auto"/>
            </w:tcBorders>
            <w:shd w:val="clear" w:color="auto" w:fill="00B0F0"/>
            <w:vAlign w:val="bottom"/>
          </w:tcPr>
          <w:p w14:paraId="689E1F83" w14:textId="77777777" w:rsidR="00AB50D9" w:rsidRPr="00C907D7" w:rsidRDefault="00AB50D9" w:rsidP="00E70CE4">
            <w:pPr>
              <w:jc w:val="center"/>
              <w:rPr>
                <w:sz w:val="28"/>
                <w:szCs w:val="28"/>
              </w:rPr>
            </w:pPr>
            <w:r w:rsidRPr="00C907D7">
              <w:rPr>
                <w:sz w:val="28"/>
                <w:szCs w:val="28"/>
              </w:rPr>
              <w:t>N</w:t>
            </w:r>
          </w:p>
        </w:tc>
        <w:tc>
          <w:tcPr>
            <w:tcW w:w="1652" w:type="dxa"/>
            <w:tcBorders>
              <w:bottom w:val="single" w:sz="4" w:space="0" w:color="auto"/>
            </w:tcBorders>
            <w:shd w:val="clear" w:color="auto" w:fill="00B0F0"/>
            <w:vAlign w:val="bottom"/>
          </w:tcPr>
          <w:p w14:paraId="152BD669" w14:textId="128CE9CC" w:rsidR="00AB50D9" w:rsidRPr="00C907D7" w:rsidRDefault="00AB50D9" w:rsidP="00E70CE4">
            <w:pPr>
              <w:jc w:val="center"/>
              <w:rPr>
                <w:sz w:val="28"/>
                <w:szCs w:val="28"/>
              </w:rPr>
            </w:pPr>
            <w:r w:rsidRPr="00C907D7">
              <w:rPr>
                <w:sz w:val="28"/>
                <w:szCs w:val="28"/>
              </w:rPr>
              <w:t>Пайызы</w:t>
            </w:r>
          </w:p>
        </w:tc>
        <w:tc>
          <w:tcPr>
            <w:tcW w:w="1139" w:type="dxa"/>
            <w:tcBorders>
              <w:bottom w:val="single" w:sz="4" w:space="0" w:color="auto"/>
            </w:tcBorders>
            <w:shd w:val="clear" w:color="auto" w:fill="00B0F0"/>
            <w:vAlign w:val="bottom"/>
          </w:tcPr>
          <w:p w14:paraId="4DCD2A3F" w14:textId="77777777" w:rsidR="00AB50D9" w:rsidRPr="00C907D7" w:rsidRDefault="00AB50D9" w:rsidP="00E70CE4">
            <w:pPr>
              <w:jc w:val="center"/>
              <w:rPr>
                <w:sz w:val="28"/>
                <w:szCs w:val="28"/>
              </w:rPr>
            </w:pPr>
            <w:r w:rsidRPr="00C907D7">
              <w:rPr>
                <w:sz w:val="28"/>
                <w:szCs w:val="28"/>
              </w:rPr>
              <w:t>N</w:t>
            </w:r>
          </w:p>
        </w:tc>
        <w:tc>
          <w:tcPr>
            <w:tcW w:w="1568" w:type="dxa"/>
            <w:tcBorders>
              <w:bottom w:val="single" w:sz="4" w:space="0" w:color="auto"/>
            </w:tcBorders>
            <w:shd w:val="clear" w:color="auto" w:fill="00B0F0"/>
            <w:vAlign w:val="bottom"/>
          </w:tcPr>
          <w:p w14:paraId="52DAA441" w14:textId="40263B68" w:rsidR="00AB50D9" w:rsidRPr="00C907D7" w:rsidRDefault="00AB50D9" w:rsidP="00E70CE4">
            <w:pPr>
              <w:jc w:val="center"/>
              <w:rPr>
                <w:sz w:val="28"/>
                <w:szCs w:val="28"/>
              </w:rPr>
            </w:pPr>
            <w:r w:rsidRPr="00C907D7">
              <w:rPr>
                <w:sz w:val="28"/>
                <w:szCs w:val="28"/>
              </w:rPr>
              <w:t>Пайызы</w:t>
            </w:r>
          </w:p>
        </w:tc>
        <w:tc>
          <w:tcPr>
            <w:tcW w:w="1139" w:type="dxa"/>
            <w:vMerge/>
            <w:tcBorders>
              <w:bottom w:val="single" w:sz="4" w:space="0" w:color="auto"/>
            </w:tcBorders>
            <w:shd w:val="clear" w:color="auto" w:fill="00B0F0"/>
            <w:vAlign w:val="bottom"/>
          </w:tcPr>
          <w:p w14:paraId="28DC24A3" w14:textId="77777777" w:rsidR="00AB50D9" w:rsidRPr="00C907D7" w:rsidRDefault="00AB50D9" w:rsidP="00E70CE4">
            <w:pPr>
              <w:jc w:val="center"/>
              <w:rPr>
                <w:sz w:val="28"/>
                <w:szCs w:val="28"/>
              </w:rPr>
            </w:pPr>
          </w:p>
        </w:tc>
        <w:tc>
          <w:tcPr>
            <w:tcW w:w="2138" w:type="dxa"/>
            <w:vMerge/>
            <w:tcBorders>
              <w:bottom w:val="single" w:sz="4" w:space="0" w:color="auto"/>
            </w:tcBorders>
            <w:shd w:val="clear" w:color="auto" w:fill="00B0F0"/>
            <w:vAlign w:val="bottom"/>
          </w:tcPr>
          <w:p w14:paraId="20763E95" w14:textId="77777777" w:rsidR="00AB50D9" w:rsidRPr="00C907D7" w:rsidRDefault="00AB50D9" w:rsidP="00E70CE4">
            <w:pPr>
              <w:jc w:val="center"/>
              <w:rPr>
                <w:sz w:val="28"/>
                <w:szCs w:val="28"/>
              </w:rPr>
            </w:pPr>
          </w:p>
        </w:tc>
      </w:tr>
      <w:tr w:rsidR="00E70CE4" w:rsidRPr="00C907D7" w14:paraId="60E45602" w14:textId="77777777" w:rsidTr="00E70CE4">
        <w:trPr>
          <w:cantSplit/>
          <w:trHeight w:val="439"/>
        </w:trPr>
        <w:tc>
          <w:tcPr>
            <w:tcW w:w="738" w:type="dxa"/>
            <w:tcBorders>
              <w:top w:val="single" w:sz="4" w:space="0" w:color="auto"/>
              <w:left w:val="single" w:sz="4" w:space="0" w:color="auto"/>
              <w:bottom w:val="single" w:sz="4" w:space="0" w:color="auto"/>
              <w:right w:val="single" w:sz="4" w:space="0" w:color="auto"/>
            </w:tcBorders>
            <w:shd w:val="clear" w:color="auto" w:fill="00B0F0"/>
          </w:tcPr>
          <w:p w14:paraId="38E8326A" w14:textId="77777777" w:rsidR="004A7FDD" w:rsidRPr="00C907D7" w:rsidRDefault="004A7FDD" w:rsidP="00E70CE4">
            <w:pPr>
              <w:jc w:val="center"/>
              <w:rPr>
                <w:sz w:val="28"/>
                <w:szCs w:val="28"/>
              </w:rPr>
            </w:pPr>
            <w:r w:rsidRPr="00C907D7">
              <w:rPr>
                <w:sz w:val="28"/>
                <w:szCs w:val="28"/>
              </w:rPr>
              <w:t>15</w:t>
            </w:r>
          </w:p>
        </w:tc>
        <w:tc>
          <w:tcPr>
            <w:tcW w:w="1033" w:type="dxa"/>
            <w:tcBorders>
              <w:top w:val="single" w:sz="4" w:space="0" w:color="auto"/>
              <w:left w:val="single" w:sz="4" w:space="0" w:color="auto"/>
              <w:bottom w:val="single" w:sz="4" w:space="0" w:color="auto"/>
              <w:right w:val="single" w:sz="4" w:space="0" w:color="auto"/>
            </w:tcBorders>
            <w:shd w:val="clear" w:color="auto" w:fill="00B0F0"/>
          </w:tcPr>
          <w:p w14:paraId="3EE2E5E6" w14:textId="77777777" w:rsidR="004A7FDD" w:rsidRPr="00C907D7" w:rsidRDefault="004A7FDD" w:rsidP="00E70CE4">
            <w:pPr>
              <w:jc w:val="center"/>
              <w:rPr>
                <w:sz w:val="28"/>
                <w:szCs w:val="28"/>
              </w:rPr>
            </w:pPr>
            <w:r w:rsidRPr="00C907D7">
              <w:rPr>
                <w:sz w:val="28"/>
                <w:szCs w:val="28"/>
              </w:rPr>
              <w:t>7</w:t>
            </w:r>
          </w:p>
        </w:tc>
        <w:tc>
          <w:tcPr>
            <w:tcW w:w="1652" w:type="dxa"/>
            <w:tcBorders>
              <w:top w:val="single" w:sz="4" w:space="0" w:color="auto"/>
              <w:left w:val="single" w:sz="4" w:space="0" w:color="auto"/>
              <w:bottom w:val="single" w:sz="4" w:space="0" w:color="auto"/>
              <w:right w:val="single" w:sz="4" w:space="0" w:color="auto"/>
            </w:tcBorders>
            <w:shd w:val="clear" w:color="auto" w:fill="00B0F0"/>
          </w:tcPr>
          <w:p w14:paraId="219A76C8" w14:textId="77777777" w:rsidR="004A7FDD" w:rsidRPr="00C907D7" w:rsidRDefault="004A7FDD" w:rsidP="00E70CE4">
            <w:pPr>
              <w:jc w:val="center"/>
              <w:rPr>
                <w:sz w:val="28"/>
                <w:szCs w:val="28"/>
              </w:rPr>
            </w:pPr>
            <w:r w:rsidRPr="00C907D7">
              <w:rPr>
                <w:sz w:val="28"/>
                <w:szCs w:val="28"/>
              </w:rPr>
              <w:t>1,7%</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3DCBA269" w14:textId="77777777" w:rsidR="004A7FDD" w:rsidRPr="00C907D7" w:rsidRDefault="004A7FDD" w:rsidP="00E70CE4">
            <w:pPr>
              <w:jc w:val="center"/>
              <w:rPr>
                <w:sz w:val="28"/>
                <w:szCs w:val="28"/>
              </w:rPr>
            </w:pPr>
            <w:r w:rsidRPr="00C907D7">
              <w:rPr>
                <w:sz w:val="28"/>
                <w:szCs w:val="28"/>
              </w:rPr>
              <w:t>7</w:t>
            </w:r>
          </w:p>
        </w:tc>
        <w:tc>
          <w:tcPr>
            <w:tcW w:w="1568" w:type="dxa"/>
            <w:tcBorders>
              <w:top w:val="single" w:sz="4" w:space="0" w:color="auto"/>
              <w:left w:val="single" w:sz="4" w:space="0" w:color="auto"/>
              <w:bottom w:val="single" w:sz="4" w:space="0" w:color="auto"/>
              <w:right w:val="single" w:sz="4" w:space="0" w:color="auto"/>
            </w:tcBorders>
            <w:shd w:val="clear" w:color="auto" w:fill="00B0F0"/>
          </w:tcPr>
          <w:p w14:paraId="4822621F" w14:textId="77777777" w:rsidR="004A7FDD" w:rsidRPr="00C907D7" w:rsidRDefault="004A7FDD" w:rsidP="00E70CE4">
            <w:pPr>
              <w:jc w:val="center"/>
              <w:rPr>
                <w:sz w:val="28"/>
                <w:szCs w:val="28"/>
              </w:rPr>
            </w:pPr>
            <w:r w:rsidRPr="00C907D7">
              <w:rPr>
                <w:sz w:val="28"/>
                <w:szCs w:val="28"/>
              </w:rPr>
              <w:t>3,4%</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6A1B2024" w14:textId="77777777" w:rsidR="004A7FDD" w:rsidRPr="00C907D7" w:rsidRDefault="004A7FDD" w:rsidP="00E70CE4">
            <w:pPr>
              <w:jc w:val="center"/>
              <w:rPr>
                <w:sz w:val="28"/>
                <w:szCs w:val="28"/>
              </w:rPr>
            </w:pPr>
            <w:r w:rsidRPr="00C907D7">
              <w:rPr>
                <w:sz w:val="28"/>
                <w:szCs w:val="28"/>
              </w:rPr>
              <w:t>100,0%</w:t>
            </w:r>
          </w:p>
        </w:tc>
        <w:tc>
          <w:tcPr>
            <w:tcW w:w="2138" w:type="dxa"/>
            <w:tcBorders>
              <w:top w:val="single" w:sz="4" w:space="0" w:color="auto"/>
              <w:left w:val="single" w:sz="4" w:space="0" w:color="auto"/>
              <w:bottom w:val="single" w:sz="4" w:space="0" w:color="auto"/>
              <w:right w:val="single" w:sz="4" w:space="0" w:color="auto"/>
            </w:tcBorders>
            <w:shd w:val="clear" w:color="auto" w:fill="00B0F0"/>
          </w:tcPr>
          <w:p w14:paraId="2DACFFF6" w14:textId="77777777" w:rsidR="004A7FDD" w:rsidRPr="00C907D7" w:rsidRDefault="004A7FDD" w:rsidP="00E70CE4">
            <w:pPr>
              <w:jc w:val="center"/>
              <w:rPr>
                <w:sz w:val="28"/>
                <w:szCs w:val="28"/>
              </w:rPr>
            </w:pPr>
            <w:r w:rsidRPr="00C907D7">
              <w:rPr>
                <w:sz w:val="28"/>
                <w:szCs w:val="28"/>
              </w:rPr>
              <w:t>199,0%</w:t>
            </w:r>
          </w:p>
        </w:tc>
      </w:tr>
      <w:tr w:rsidR="00E70CE4" w:rsidRPr="00C907D7" w14:paraId="7E982F2F" w14:textId="77777777" w:rsidTr="00E70CE4">
        <w:trPr>
          <w:cantSplit/>
          <w:trHeight w:val="439"/>
        </w:trPr>
        <w:tc>
          <w:tcPr>
            <w:tcW w:w="738" w:type="dxa"/>
            <w:tcBorders>
              <w:top w:val="single" w:sz="4" w:space="0" w:color="auto"/>
              <w:left w:val="single" w:sz="4" w:space="0" w:color="auto"/>
              <w:bottom w:val="single" w:sz="4" w:space="0" w:color="auto"/>
              <w:right w:val="single" w:sz="4" w:space="0" w:color="auto"/>
            </w:tcBorders>
            <w:shd w:val="clear" w:color="auto" w:fill="00B0F0"/>
          </w:tcPr>
          <w:p w14:paraId="32C47C2B" w14:textId="77777777" w:rsidR="004A7FDD" w:rsidRPr="00C907D7" w:rsidRDefault="004A7FDD" w:rsidP="00E70CE4">
            <w:pPr>
              <w:jc w:val="center"/>
              <w:rPr>
                <w:sz w:val="28"/>
                <w:szCs w:val="28"/>
              </w:rPr>
            </w:pPr>
            <w:r w:rsidRPr="00C907D7">
              <w:rPr>
                <w:sz w:val="28"/>
                <w:szCs w:val="28"/>
              </w:rPr>
              <w:t>21</w:t>
            </w:r>
          </w:p>
        </w:tc>
        <w:tc>
          <w:tcPr>
            <w:tcW w:w="1033" w:type="dxa"/>
            <w:tcBorders>
              <w:top w:val="single" w:sz="4" w:space="0" w:color="auto"/>
              <w:left w:val="single" w:sz="4" w:space="0" w:color="auto"/>
              <w:bottom w:val="single" w:sz="4" w:space="0" w:color="auto"/>
              <w:right w:val="single" w:sz="4" w:space="0" w:color="auto"/>
            </w:tcBorders>
            <w:shd w:val="clear" w:color="auto" w:fill="00B0F0"/>
          </w:tcPr>
          <w:p w14:paraId="36DC579C" w14:textId="77777777" w:rsidR="004A7FDD" w:rsidRPr="00C907D7" w:rsidRDefault="004A7FDD" w:rsidP="00E70CE4">
            <w:pPr>
              <w:jc w:val="center"/>
              <w:rPr>
                <w:sz w:val="28"/>
                <w:szCs w:val="28"/>
              </w:rPr>
            </w:pPr>
            <w:r w:rsidRPr="00C907D7">
              <w:rPr>
                <w:sz w:val="28"/>
                <w:szCs w:val="28"/>
              </w:rPr>
              <w:t>4</w:t>
            </w:r>
          </w:p>
        </w:tc>
        <w:tc>
          <w:tcPr>
            <w:tcW w:w="1652" w:type="dxa"/>
            <w:tcBorders>
              <w:top w:val="single" w:sz="4" w:space="0" w:color="auto"/>
              <w:left w:val="single" w:sz="4" w:space="0" w:color="auto"/>
              <w:bottom w:val="single" w:sz="4" w:space="0" w:color="auto"/>
              <w:right w:val="single" w:sz="4" w:space="0" w:color="auto"/>
            </w:tcBorders>
            <w:shd w:val="clear" w:color="auto" w:fill="00B0F0"/>
          </w:tcPr>
          <w:p w14:paraId="3E19DB48" w14:textId="77777777" w:rsidR="004A7FDD" w:rsidRPr="00C907D7" w:rsidRDefault="004A7FDD" w:rsidP="00E70CE4">
            <w:pPr>
              <w:jc w:val="center"/>
              <w:rPr>
                <w:sz w:val="28"/>
                <w:szCs w:val="28"/>
              </w:rPr>
            </w:pPr>
            <w:r w:rsidRPr="00C907D7">
              <w:rPr>
                <w:sz w:val="28"/>
                <w:szCs w:val="28"/>
              </w:rPr>
              <w:t>1,0%</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00FE2A4F" w14:textId="77777777" w:rsidR="004A7FDD" w:rsidRPr="00C907D7" w:rsidRDefault="004A7FDD" w:rsidP="00E70CE4">
            <w:pPr>
              <w:jc w:val="center"/>
              <w:rPr>
                <w:sz w:val="28"/>
                <w:szCs w:val="28"/>
              </w:rPr>
            </w:pPr>
            <w:r w:rsidRPr="00C907D7">
              <w:rPr>
                <w:sz w:val="28"/>
                <w:szCs w:val="28"/>
              </w:rPr>
              <w:t>4</w:t>
            </w:r>
          </w:p>
        </w:tc>
        <w:tc>
          <w:tcPr>
            <w:tcW w:w="1568" w:type="dxa"/>
            <w:tcBorders>
              <w:top w:val="single" w:sz="4" w:space="0" w:color="auto"/>
              <w:left w:val="single" w:sz="4" w:space="0" w:color="auto"/>
              <w:bottom w:val="single" w:sz="4" w:space="0" w:color="auto"/>
              <w:right w:val="single" w:sz="4" w:space="0" w:color="auto"/>
            </w:tcBorders>
            <w:shd w:val="clear" w:color="auto" w:fill="00B0F0"/>
          </w:tcPr>
          <w:p w14:paraId="31A9C150" w14:textId="77777777" w:rsidR="004A7FDD" w:rsidRPr="00C907D7" w:rsidRDefault="004A7FDD" w:rsidP="00E70CE4">
            <w:pPr>
              <w:jc w:val="center"/>
              <w:rPr>
                <w:sz w:val="28"/>
                <w:szCs w:val="28"/>
              </w:rPr>
            </w:pPr>
            <w:r w:rsidRPr="00C907D7">
              <w:rPr>
                <w:sz w:val="28"/>
                <w:szCs w:val="28"/>
              </w:rPr>
              <w:t>1,9%</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5869DEC6" w14:textId="77777777" w:rsidR="004A7FDD" w:rsidRPr="00C907D7" w:rsidRDefault="004A7FDD" w:rsidP="00E70CE4">
            <w:pPr>
              <w:jc w:val="center"/>
              <w:rPr>
                <w:sz w:val="28"/>
                <w:szCs w:val="28"/>
              </w:rPr>
            </w:pPr>
            <w:r w:rsidRPr="00C907D7">
              <w:rPr>
                <w:sz w:val="28"/>
                <w:szCs w:val="28"/>
              </w:rPr>
              <w:t>100,0%</w:t>
            </w:r>
          </w:p>
        </w:tc>
        <w:tc>
          <w:tcPr>
            <w:tcW w:w="2138" w:type="dxa"/>
            <w:tcBorders>
              <w:top w:val="single" w:sz="4" w:space="0" w:color="auto"/>
              <w:left w:val="single" w:sz="4" w:space="0" w:color="auto"/>
              <w:bottom w:val="single" w:sz="4" w:space="0" w:color="auto"/>
              <w:right w:val="single" w:sz="4" w:space="0" w:color="auto"/>
            </w:tcBorders>
            <w:shd w:val="clear" w:color="auto" w:fill="00B0F0"/>
          </w:tcPr>
          <w:p w14:paraId="7094268F" w14:textId="77777777" w:rsidR="004A7FDD" w:rsidRPr="00C907D7" w:rsidRDefault="004A7FDD" w:rsidP="00E70CE4">
            <w:pPr>
              <w:jc w:val="center"/>
              <w:rPr>
                <w:sz w:val="28"/>
                <w:szCs w:val="28"/>
              </w:rPr>
            </w:pPr>
            <w:r w:rsidRPr="00C907D7">
              <w:rPr>
                <w:sz w:val="28"/>
                <w:szCs w:val="28"/>
              </w:rPr>
              <w:t>199,0%</w:t>
            </w:r>
          </w:p>
        </w:tc>
      </w:tr>
      <w:tr w:rsidR="00E70CE4" w:rsidRPr="00C907D7" w14:paraId="3B855014" w14:textId="77777777" w:rsidTr="00E70CE4">
        <w:trPr>
          <w:cantSplit/>
          <w:trHeight w:val="439"/>
        </w:trPr>
        <w:tc>
          <w:tcPr>
            <w:tcW w:w="738" w:type="dxa"/>
            <w:tcBorders>
              <w:top w:val="single" w:sz="4" w:space="0" w:color="auto"/>
              <w:left w:val="single" w:sz="4" w:space="0" w:color="auto"/>
              <w:bottom w:val="single" w:sz="4" w:space="0" w:color="auto"/>
              <w:right w:val="single" w:sz="4" w:space="0" w:color="auto"/>
            </w:tcBorders>
            <w:shd w:val="clear" w:color="auto" w:fill="00B0F0"/>
          </w:tcPr>
          <w:p w14:paraId="2F572C5D" w14:textId="77777777" w:rsidR="004A7FDD" w:rsidRPr="00C907D7" w:rsidRDefault="004A7FDD" w:rsidP="00E70CE4">
            <w:pPr>
              <w:jc w:val="center"/>
              <w:rPr>
                <w:sz w:val="28"/>
                <w:szCs w:val="28"/>
              </w:rPr>
            </w:pPr>
            <w:r w:rsidRPr="00C907D7">
              <w:rPr>
                <w:sz w:val="28"/>
                <w:szCs w:val="28"/>
              </w:rPr>
              <w:t>17</w:t>
            </w:r>
          </w:p>
        </w:tc>
        <w:tc>
          <w:tcPr>
            <w:tcW w:w="1033" w:type="dxa"/>
            <w:tcBorders>
              <w:top w:val="single" w:sz="4" w:space="0" w:color="auto"/>
              <w:left w:val="single" w:sz="4" w:space="0" w:color="auto"/>
              <w:bottom w:val="single" w:sz="4" w:space="0" w:color="auto"/>
              <w:right w:val="single" w:sz="4" w:space="0" w:color="auto"/>
            </w:tcBorders>
            <w:shd w:val="clear" w:color="auto" w:fill="00B0F0"/>
          </w:tcPr>
          <w:p w14:paraId="3E4DC33A" w14:textId="77777777" w:rsidR="004A7FDD" w:rsidRPr="00C907D7" w:rsidRDefault="004A7FDD" w:rsidP="00E70CE4">
            <w:pPr>
              <w:jc w:val="center"/>
              <w:rPr>
                <w:sz w:val="28"/>
                <w:szCs w:val="28"/>
              </w:rPr>
            </w:pPr>
            <w:r w:rsidRPr="00C907D7">
              <w:rPr>
                <w:sz w:val="28"/>
                <w:szCs w:val="28"/>
              </w:rPr>
              <w:t>54</w:t>
            </w:r>
          </w:p>
        </w:tc>
        <w:tc>
          <w:tcPr>
            <w:tcW w:w="1652" w:type="dxa"/>
            <w:tcBorders>
              <w:top w:val="single" w:sz="4" w:space="0" w:color="auto"/>
              <w:left w:val="single" w:sz="4" w:space="0" w:color="auto"/>
              <w:bottom w:val="single" w:sz="4" w:space="0" w:color="auto"/>
              <w:right w:val="single" w:sz="4" w:space="0" w:color="auto"/>
            </w:tcBorders>
            <w:shd w:val="clear" w:color="auto" w:fill="00B0F0"/>
          </w:tcPr>
          <w:p w14:paraId="484760EF" w14:textId="77777777" w:rsidR="004A7FDD" w:rsidRPr="00C907D7" w:rsidRDefault="004A7FDD" w:rsidP="00E70CE4">
            <w:pPr>
              <w:jc w:val="center"/>
              <w:rPr>
                <w:sz w:val="28"/>
                <w:szCs w:val="28"/>
              </w:rPr>
            </w:pPr>
            <w:r w:rsidRPr="00C907D7">
              <w:rPr>
                <w:sz w:val="28"/>
                <w:szCs w:val="28"/>
              </w:rPr>
              <w:t>13,2%</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755E9AFF" w14:textId="77777777" w:rsidR="004A7FDD" w:rsidRPr="00C907D7" w:rsidRDefault="004A7FDD" w:rsidP="00E70CE4">
            <w:pPr>
              <w:jc w:val="center"/>
              <w:rPr>
                <w:sz w:val="28"/>
                <w:szCs w:val="28"/>
              </w:rPr>
            </w:pPr>
            <w:r w:rsidRPr="00C907D7">
              <w:rPr>
                <w:sz w:val="28"/>
                <w:szCs w:val="28"/>
              </w:rPr>
              <w:t>48</w:t>
            </w:r>
          </w:p>
        </w:tc>
        <w:tc>
          <w:tcPr>
            <w:tcW w:w="1568" w:type="dxa"/>
            <w:tcBorders>
              <w:top w:val="single" w:sz="4" w:space="0" w:color="auto"/>
              <w:left w:val="single" w:sz="4" w:space="0" w:color="auto"/>
              <w:bottom w:val="single" w:sz="4" w:space="0" w:color="auto"/>
              <w:right w:val="single" w:sz="4" w:space="0" w:color="auto"/>
            </w:tcBorders>
            <w:shd w:val="clear" w:color="auto" w:fill="00B0F0"/>
          </w:tcPr>
          <w:p w14:paraId="496D113D" w14:textId="77777777" w:rsidR="004A7FDD" w:rsidRPr="00C907D7" w:rsidRDefault="004A7FDD" w:rsidP="00E70CE4">
            <w:pPr>
              <w:jc w:val="center"/>
              <w:rPr>
                <w:sz w:val="28"/>
                <w:szCs w:val="28"/>
              </w:rPr>
            </w:pPr>
            <w:r w:rsidRPr="00C907D7">
              <w:rPr>
                <w:sz w:val="28"/>
                <w:szCs w:val="28"/>
              </w:rPr>
              <w:t>23,3%</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783B1A83" w14:textId="77777777" w:rsidR="004A7FDD" w:rsidRPr="00C907D7" w:rsidRDefault="004A7FDD" w:rsidP="00E70CE4">
            <w:pPr>
              <w:jc w:val="center"/>
              <w:rPr>
                <w:sz w:val="28"/>
                <w:szCs w:val="28"/>
              </w:rPr>
            </w:pPr>
            <w:r w:rsidRPr="00C907D7">
              <w:rPr>
                <w:sz w:val="28"/>
                <w:szCs w:val="28"/>
              </w:rPr>
              <w:t>88,9%</w:t>
            </w:r>
          </w:p>
        </w:tc>
        <w:tc>
          <w:tcPr>
            <w:tcW w:w="2138" w:type="dxa"/>
            <w:tcBorders>
              <w:top w:val="single" w:sz="4" w:space="0" w:color="auto"/>
              <w:left w:val="single" w:sz="4" w:space="0" w:color="auto"/>
              <w:bottom w:val="single" w:sz="4" w:space="0" w:color="auto"/>
              <w:right w:val="single" w:sz="4" w:space="0" w:color="auto"/>
            </w:tcBorders>
            <w:shd w:val="clear" w:color="auto" w:fill="00B0F0"/>
          </w:tcPr>
          <w:p w14:paraId="0E750D20" w14:textId="77777777" w:rsidR="004A7FDD" w:rsidRPr="00C907D7" w:rsidRDefault="004A7FDD" w:rsidP="00E70CE4">
            <w:pPr>
              <w:jc w:val="center"/>
              <w:rPr>
                <w:sz w:val="28"/>
                <w:szCs w:val="28"/>
              </w:rPr>
            </w:pPr>
            <w:r w:rsidRPr="00C907D7">
              <w:rPr>
                <w:sz w:val="28"/>
                <w:szCs w:val="28"/>
              </w:rPr>
              <w:t>176,9%</w:t>
            </w:r>
          </w:p>
        </w:tc>
      </w:tr>
      <w:tr w:rsidR="00E70CE4" w:rsidRPr="00C907D7" w14:paraId="5F523C14" w14:textId="77777777" w:rsidTr="00E70CE4">
        <w:trPr>
          <w:cantSplit/>
          <w:trHeight w:val="439"/>
        </w:trPr>
        <w:tc>
          <w:tcPr>
            <w:tcW w:w="738" w:type="dxa"/>
            <w:tcBorders>
              <w:top w:val="single" w:sz="4" w:space="0" w:color="auto"/>
              <w:left w:val="single" w:sz="4" w:space="0" w:color="auto"/>
              <w:bottom w:val="single" w:sz="4" w:space="0" w:color="auto"/>
              <w:right w:val="single" w:sz="4" w:space="0" w:color="auto"/>
            </w:tcBorders>
            <w:shd w:val="clear" w:color="auto" w:fill="00B0F0"/>
          </w:tcPr>
          <w:p w14:paraId="045DE5BD" w14:textId="77777777" w:rsidR="004A7FDD" w:rsidRPr="00C907D7" w:rsidRDefault="004A7FDD" w:rsidP="00E70CE4">
            <w:pPr>
              <w:jc w:val="center"/>
              <w:rPr>
                <w:sz w:val="28"/>
                <w:szCs w:val="28"/>
              </w:rPr>
            </w:pPr>
            <w:r w:rsidRPr="00C907D7">
              <w:rPr>
                <w:sz w:val="28"/>
                <w:szCs w:val="28"/>
              </w:rPr>
              <w:t>12</w:t>
            </w:r>
          </w:p>
        </w:tc>
        <w:tc>
          <w:tcPr>
            <w:tcW w:w="1033" w:type="dxa"/>
            <w:tcBorders>
              <w:top w:val="single" w:sz="4" w:space="0" w:color="auto"/>
              <w:left w:val="single" w:sz="4" w:space="0" w:color="auto"/>
              <w:bottom w:val="single" w:sz="4" w:space="0" w:color="auto"/>
              <w:right w:val="single" w:sz="4" w:space="0" w:color="auto"/>
            </w:tcBorders>
            <w:shd w:val="clear" w:color="auto" w:fill="00B0F0"/>
          </w:tcPr>
          <w:p w14:paraId="2143284D" w14:textId="77777777" w:rsidR="004A7FDD" w:rsidRPr="00C907D7" w:rsidRDefault="004A7FDD" w:rsidP="00E70CE4">
            <w:pPr>
              <w:jc w:val="center"/>
              <w:rPr>
                <w:sz w:val="28"/>
                <w:szCs w:val="28"/>
              </w:rPr>
            </w:pPr>
            <w:r w:rsidRPr="00C907D7">
              <w:rPr>
                <w:sz w:val="28"/>
                <w:szCs w:val="28"/>
              </w:rPr>
              <w:t>29</w:t>
            </w:r>
          </w:p>
        </w:tc>
        <w:tc>
          <w:tcPr>
            <w:tcW w:w="1652" w:type="dxa"/>
            <w:tcBorders>
              <w:top w:val="single" w:sz="4" w:space="0" w:color="auto"/>
              <w:left w:val="single" w:sz="4" w:space="0" w:color="auto"/>
              <w:bottom w:val="single" w:sz="4" w:space="0" w:color="auto"/>
              <w:right w:val="single" w:sz="4" w:space="0" w:color="auto"/>
            </w:tcBorders>
            <w:shd w:val="clear" w:color="auto" w:fill="00B0F0"/>
          </w:tcPr>
          <w:p w14:paraId="286DE4FF" w14:textId="77777777" w:rsidR="004A7FDD" w:rsidRPr="00C907D7" w:rsidRDefault="004A7FDD" w:rsidP="00E70CE4">
            <w:pPr>
              <w:jc w:val="center"/>
              <w:rPr>
                <w:sz w:val="28"/>
                <w:szCs w:val="28"/>
              </w:rPr>
            </w:pPr>
            <w:r w:rsidRPr="00C907D7">
              <w:rPr>
                <w:sz w:val="28"/>
                <w:szCs w:val="28"/>
              </w:rPr>
              <w:t>7,1%</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1AF6C801" w14:textId="77777777" w:rsidR="004A7FDD" w:rsidRPr="00C907D7" w:rsidRDefault="004A7FDD" w:rsidP="00E70CE4">
            <w:pPr>
              <w:jc w:val="center"/>
              <w:rPr>
                <w:sz w:val="28"/>
                <w:szCs w:val="28"/>
              </w:rPr>
            </w:pPr>
            <w:r w:rsidRPr="00C907D7">
              <w:rPr>
                <w:sz w:val="28"/>
                <w:szCs w:val="28"/>
              </w:rPr>
              <w:t>19</w:t>
            </w:r>
          </w:p>
        </w:tc>
        <w:tc>
          <w:tcPr>
            <w:tcW w:w="1568" w:type="dxa"/>
            <w:tcBorders>
              <w:top w:val="single" w:sz="4" w:space="0" w:color="auto"/>
              <w:left w:val="single" w:sz="4" w:space="0" w:color="auto"/>
              <w:bottom w:val="single" w:sz="4" w:space="0" w:color="auto"/>
              <w:right w:val="single" w:sz="4" w:space="0" w:color="auto"/>
            </w:tcBorders>
            <w:shd w:val="clear" w:color="auto" w:fill="00B0F0"/>
          </w:tcPr>
          <w:p w14:paraId="08639F24" w14:textId="77777777" w:rsidR="004A7FDD" w:rsidRPr="00C907D7" w:rsidRDefault="004A7FDD" w:rsidP="00E70CE4">
            <w:pPr>
              <w:jc w:val="center"/>
              <w:rPr>
                <w:sz w:val="28"/>
                <w:szCs w:val="28"/>
              </w:rPr>
            </w:pPr>
            <w:r w:rsidRPr="00C907D7">
              <w:rPr>
                <w:sz w:val="28"/>
                <w:szCs w:val="28"/>
              </w:rPr>
              <w:t>9,2%</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70DCD435" w14:textId="77777777" w:rsidR="004A7FDD" w:rsidRPr="00C907D7" w:rsidRDefault="004A7FDD" w:rsidP="00E70CE4">
            <w:pPr>
              <w:jc w:val="center"/>
              <w:rPr>
                <w:sz w:val="28"/>
                <w:szCs w:val="28"/>
              </w:rPr>
            </w:pPr>
            <w:r w:rsidRPr="00C907D7">
              <w:rPr>
                <w:sz w:val="28"/>
                <w:szCs w:val="28"/>
              </w:rPr>
              <w:t>65,5%</w:t>
            </w:r>
          </w:p>
        </w:tc>
        <w:tc>
          <w:tcPr>
            <w:tcW w:w="2138" w:type="dxa"/>
            <w:tcBorders>
              <w:top w:val="single" w:sz="4" w:space="0" w:color="auto"/>
              <w:left w:val="single" w:sz="4" w:space="0" w:color="auto"/>
              <w:bottom w:val="single" w:sz="4" w:space="0" w:color="auto"/>
              <w:right w:val="single" w:sz="4" w:space="0" w:color="auto"/>
            </w:tcBorders>
            <w:shd w:val="clear" w:color="auto" w:fill="00B0F0"/>
          </w:tcPr>
          <w:p w14:paraId="62C5F4EE" w14:textId="77777777" w:rsidR="004A7FDD" w:rsidRPr="00C907D7" w:rsidRDefault="004A7FDD" w:rsidP="00E70CE4">
            <w:pPr>
              <w:jc w:val="center"/>
              <w:rPr>
                <w:sz w:val="28"/>
                <w:szCs w:val="28"/>
              </w:rPr>
            </w:pPr>
            <w:r w:rsidRPr="00C907D7">
              <w:rPr>
                <w:sz w:val="28"/>
                <w:szCs w:val="28"/>
              </w:rPr>
              <w:t>130,4%</w:t>
            </w:r>
          </w:p>
        </w:tc>
      </w:tr>
      <w:tr w:rsidR="00E70CE4" w:rsidRPr="00C907D7" w14:paraId="70B51232" w14:textId="77777777" w:rsidTr="00E70CE4">
        <w:trPr>
          <w:cantSplit/>
          <w:trHeight w:val="454"/>
        </w:trPr>
        <w:tc>
          <w:tcPr>
            <w:tcW w:w="738" w:type="dxa"/>
            <w:tcBorders>
              <w:top w:val="single" w:sz="4" w:space="0" w:color="auto"/>
              <w:left w:val="single" w:sz="4" w:space="0" w:color="auto"/>
              <w:bottom w:val="single" w:sz="4" w:space="0" w:color="auto"/>
              <w:right w:val="single" w:sz="4" w:space="0" w:color="auto"/>
            </w:tcBorders>
            <w:shd w:val="clear" w:color="auto" w:fill="00B0F0"/>
          </w:tcPr>
          <w:p w14:paraId="70D7C180" w14:textId="77777777" w:rsidR="004A7FDD" w:rsidRPr="00C907D7" w:rsidRDefault="004A7FDD" w:rsidP="00E70CE4">
            <w:pPr>
              <w:jc w:val="center"/>
              <w:rPr>
                <w:sz w:val="28"/>
                <w:szCs w:val="28"/>
              </w:rPr>
            </w:pPr>
            <w:r w:rsidRPr="00C907D7">
              <w:rPr>
                <w:sz w:val="28"/>
                <w:szCs w:val="28"/>
              </w:rPr>
              <w:t>6</w:t>
            </w:r>
          </w:p>
        </w:tc>
        <w:tc>
          <w:tcPr>
            <w:tcW w:w="1033" w:type="dxa"/>
            <w:tcBorders>
              <w:top w:val="single" w:sz="4" w:space="0" w:color="auto"/>
              <w:left w:val="single" w:sz="4" w:space="0" w:color="auto"/>
              <w:bottom w:val="single" w:sz="4" w:space="0" w:color="auto"/>
              <w:right w:val="single" w:sz="4" w:space="0" w:color="auto"/>
            </w:tcBorders>
            <w:shd w:val="clear" w:color="auto" w:fill="00B0F0"/>
          </w:tcPr>
          <w:p w14:paraId="20273D78" w14:textId="77777777" w:rsidR="004A7FDD" w:rsidRPr="00C907D7" w:rsidRDefault="004A7FDD" w:rsidP="00E70CE4">
            <w:pPr>
              <w:jc w:val="center"/>
              <w:rPr>
                <w:sz w:val="28"/>
                <w:szCs w:val="28"/>
              </w:rPr>
            </w:pPr>
            <w:r w:rsidRPr="00C907D7">
              <w:rPr>
                <w:sz w:val="28"/>
                <w:szCs w:val="28"/>
              </w:rPr>
              <w:t>37</w:t>
            </w:r>
          </w:p>
        </w:tc>
        <w:tc>
          <w:tcPr>
            <w:tcW w:w="1652" w:type="dxa"/>
            <w:tcBorders>
              <w:top w:val="single" w:sz="4" w:space="0" w:color="auto"/>
              <w:left w:val="single" w:sz="4" w:space="0" w:color="auto"/>
              <w:bottom w:val="single" w:sz="4" w:space="0" w:color="auto"/>
              <w:right w:val="single" w:sz="4" w:space="0" w:color="auto"/>
            </w:tcBorders>
            <w:shd w:val="clear" w:color="auto" w:fill="00B0F0"/>
          </w:tcPr>
          <w:p w14:paraId="1C6DE2B6" w14:textId="77777777" w:rsidR="004A7FDD" w:rsidRPr="00C907D7" w:rsidRDefault="004A7FDD" w:rsidP="00E70CE4">
            <w:pPr>
              <w:jc w:val="center"/>
              <w:rPr>
                <w:sz w:val="28"/>
                <w:szCs w:val="28"/>
              </w:rPr>
            </w:pPr>
            <w:r w:rsidRPr="00C907D7">
              <w:rPr>
                <w:sz w:val="28"/>
                <w:szCs w:val="28"/>
              </w:rPr>
              <w:t>9,0%</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3E9F29D9" w14:textId="77777777" w:rsidR="004A7FDD" w:rsidRPr="00C907D7" w:rsidRDefault="004A7FDD" w:rsidP="00E70CE4">
            <w:pPr>
              <w:jc w:val="center"/>
              <w:rPr>
                <w:sz w:val="28"/>
                <w:szCs w:val="28"/>
              </w:rPr>
            </w:pPr>
            <w:r w:rsidRPr="00C907D7">
              <w:rPr>
                <w:sz w:val="28"/>
                <w:szCs w:val="28"/>
              </w:rPr>
              <w:t>24</w:t>
            </w:r>
          </w:p>
        </w:tc>
        <w:tc>
          <w:tcPr>
            <w:tcW w:w="1568" w:type="dxa"/>
            <w:tcBorders>
              <w:top w:val="single" w:sz="4" w:space="0" w:color="auto"/>
              <w:left w:val="single" w:sz="4" w:space="0" w:color="auto"/>
              <w:bottom w:val="single" w:sz="4" w:space="0" w:color="auto"/>
              <w:right w:val="single" w:sz="4" w:space="0" w:color="auto"/>
            </w:tcBorders>
            <w:shd w:val="clear" w:color="auto" w:fill="00B0F0"/>
          </w:tcPr>
          <w:p w14:paraId="7B15397A" w14:textId="77777777" w:rsidR="004A7FDD" w:rsidRPr="00C907D7" w:rsidRDefault="004A7FDD" w:rsidP="00E70CE4">
            <w:pPr>
              <w:jc w:val="center"/>
              <w:rPr>
                <w:sz w:val="28"/>
                <w:szCs w:val="28"/>
              </w:rPr>
            </w:pPr>
            <w:r w:rsidRPr="00C907D7">
              <w:rPr>
                <w:sz w:val="28"/>
                <w:szCs w:val="28"/>
              </w:rPr>
              <w:t>11,7%</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784B00BE" w14:textId="77777777" w:rsidR="004A7FDD" w:rsidRPr="00C907D7" w:rsidRDefault="004A7FDD" w:rsidP="00E70CE4">
            <w:pPr>
              <w:jc w:val="center"/>
              <w:rPr>
                <w:sz w:val="28"/>
                <w:szCs w:val="28"/>
              </w:rPr>
            </w:pPr>
            <w:r w:rsidRPr="00C907D7">
              <w:rPr>
                <w:sz w:val="28"/>
                <w:szCs w:val="28"/>
              </w:rPr>
              <w:t>64,9%</w:t>
            </w:r>
          </w:p>
        </w:tc>
        <w:tc>
          <w:tcPr>
            <w:tcW w:w="2138" w:type="dxa"/>
            <w:tcBorders>
              <w:top w:val="single" w:sz="4" w:space="0" w:color="auto"/>
              <w:left w:val="single" w:sz="4" w:space="0" w:color="auto"/>
              <w:bottom w:val="single" w:sz="4" w:space="0" w:color="auto"/>
              <w:right w:val="single" w:sz="4" w:space="0" w:color="auto"/>
            </w:tcBorders>
            <w:shd w:val="clear" w:color="auto" w:fill="00B0F0"/>
          </w:tcPr>
          <w:p w14:paraId="706869F0" w14:textId="77777777" w:rsidR="004A7FDD" w:rsidRPr="00C907D7" w:rsidRDefault="004A7FDD" w:rsidP="00E70CE4">
            <w:pPr>
              <w:jc w:val="center"/>
              <w:rPr>
                <w:sz w:val="28"/>
                <w:szCs w:val="28"/>
              </w:rPr>
            </w:pPr>
            <w:r w:rsidRPr="00C907D7">
              <w:rPr>
                <w:sz w:val="28"/>
                <w:szCs w:val="28"/>
              </w:rPr>
              <w:t>129,1%</w:t>
            </w:r>
          </w:p>
        </w:tc>
      </w:tr>
      <w:tr w:rsidR="00E70CE4" w:rsidRPr="00C907D7" w14:paraId="37DA9ACC" w14:textId="77777777" w:rsidTr="00E70CE4">
        <w:trPr>
          <w:cantSplit/>
          <w:trHeight w:val="439"/>
        </w:trPr>
        <w:tc>
          <w:tcPr>
            <w:tcW w:w="738" w:type="dxa"/>
            <w:tcBorders>
              <w:top w:val="single" w:sz="4" w:space="0" w:color="auto"/>
              <w:left w:val="single" w:sz="4" w:space="0" w:color="auto"/>
              <w:bottom w:val="single" w:sz="4" w:space="0" w:color="auto"/>
              <w:right w:val="single" w:sz="4" w:space="0" w:color="auto"/>
            </w:tcBorders>
            <w:shd w:val="clear" w:color="auto" w:fill="00B0F0"/>
          </w:tcPr>
          <w:p w14:paraId="6D880BA9" w14:textId="77777777" w:rsidR="004A7FDD" w:rsidRPr="00C907D7" w:rsidRDefault="004A7FDD" w:rsidP="00E70CE4">
            <w:pPr>
              <w:jc w:val="center"/>
              <w:rPr>
                <w:sz w:val="28"/>
                <w:szCs w:val="28"/>
              </w:rPr>
            </w:pPr>
            <w:r w:rsidRPr="00C907D7">
              <w:rPr>
                <w:sz w:val="28"/>
                <w:szCs w:val="28"/>
              </w:rPr>
              <w:t>9</w:t>
            </w:r>
          </w:p>
        </w:tc>
        <w:tc>
          <w:tcPr>
            <w:tcW w:w="1033" w:type="dxa"/>
            <w:tcBorders>
              <w:top w:val="single" w:sz="4" w:space="0" w:color="auto"/>
              <w:left w:val="single" w:sz="4" w:space="0" w:color="auto"/>
              <w:bottom w:val="single" w:sz="4" w:space="0" w:color="auto"/>
              <w:right w:val="single" w:sz="4" w:space="0" w:color="auto"/>
            </w:tcBorders>
            <w:shd w:val="clear" w:color="auto" w:fill="00B0F0"/>
          </w:tcPr>
          <w:p w14:paraId="17344A35" w14:textId="77777777" w:rsidR="004A7FDD" w:rsidRPr="00C907D7" w:rsidRDefault="004A7FDD" w:rsidP="00E70CE4">
            <w:pPr>
              <w:jc w:val="center"/>
              <w:rPr>
                <w:sz w:val="28"/>
                <w:szCs w:val="28"/>
              </w:rPr>
            </w:pPr>
            <w:r w:rsidRPr="00C907D7">
              <w:rPr>
                <w:sz w:val="28"/>
                <w:szCs w:val="28"/>
              </w:rPr>
              <w:t>88</w:t>
            </w:r>
          </w:p>
        </w:tc>
        <w:tc>
          <w:tcPr>
            <w:tcW w:w="1652" w:type="dxa"/>
            <w:tcBorders>
              <w:top w:val="single" w:sz="4" w:space="0" w:color="auto"/>
              <w:left w:val="single" w:sz="4" w:space="0" w:color="auto"/>
              <w:bottom w:val="single" w:sz="4" w:space="0" w:color="auto"/>
              <w:right w:val="single" w:sz="4" w:space="0" w:color="auto"/>
            </w:tcBorders>
            <w:shd w:val="clear" w:color="auto" w:fill="00B0F0"/>
          </w:tcPr>
          <w:p w14:paraId="4C0F97D0" w14:textId="77777777" w:rsidR="004A7FDD" w:rsidRPr="00C907D7" w:rsidRDefault="004A7FDD" w:rsidP="00E70CE4">
            <w:pPr>
              <w:jc w:val="center"/>
              <w:rPr>
                <w:sz w:val="28"/>
                <w:szCs w:val="28"/>
              </w:rPr>
            </w:pPr>
            <w:r w:rsidRPr="00C907D7">
              <w:rPr>
                <w:sz w:val="28"/>
                <w:szCs w:val="28"/>
              </w:rPr>
              <w:t>21,5%</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0D3FE81F" w14:textId="77777777" w:rsidR="004A7FDD" w:rsidRPr="00C907D7" w:rsidRDefault="004A7FDD" w:rsidP="00E70CE4">
            <w:pPr>
              <w:jc w:val="center"/>
              <w:rPr>
                <w:sz w:val="28"/>
                <w:szCs w:val="28"/>
              </w:rPr>
            </w:pPr>
            <w:r w:rsidRPr="00C907D7">
              <w:rPr>
                <w:sz w:val="28"/>
                <w:szCs w:val="28"/>
              </w:rPr>
              <w:t>52</w:t>
            </w:r>
          </w:p>
        </w:tc>
        <w:tc>
          <w:tcPr>
            <w:tcW w:w="1568" w:type="dxa"/>
            <w:tcBorders>
              <w:top w:val="single" w:sz="4" w:space="0" w:color="auto"/>
              <w:left w:val="single" w:sz="4" w:space="0" w:color="auto"/>
              <w:bottom w:val="single" w:sz="4" w:space="0" w:color="auto"/>
              <w:right w:val="single" w:sz="4" w:space="0" w:color="auto"/>
            </w:tcBorders>
            <w:shd w:val="clear" w:color="auto" w:fill="00B0F0"/>
          </w:tcPr>
          <w:p w14:paraId="67B8B3C4" w14:textId="77777777" w:rsidR="004A7FDD" w:rsidRPr="00C907D7" w:rsidRDefault="004A7FDD" w:rsidP="00E70CE4">
            <w:pPr>
              <w:jc w:val="center"/>
              <w:rPr>
                <w:sz w:val="28"/>
                <w:szCs w:val="28"/>
              </w:rPr>
            </w:pPr>
            <w:r w:rsidRPr="00C907D7">
              <w:rPr>
                <w:sz w:val="28"/>
                <w:szCs w:val="28"/>
              </w:rPr>
              <w:t>25,2%</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33D5637C" w14:textId="77777777" w:rsidR="004A7FDD" w:rsidRPr="00C907D7" w:rsidRDefault="004A7FDD" w:rsidP="00E70CE4">
            <w:pPr>
              <w:jc w:val="center"/>
              <w:rPr>
                <w:sz w:val="28"/>
                <w:szCs w:val="28"/>
              </w:rPr>
            </w:pPr>
            <w:r w:rsidRPr="00C907D7">
              <w:rPr>
                <w:sz w:val="28"/>
                <w:szCs w:val="28"/>
              </w:rPr>
              <w:t>59,1%</w:t>
            </w:r>
          </w:p>
        </w:tc>
        <w:tc>
          <w:tcPr>
            <w:tcW w:w="2138" w:type="dxa"/>
            <w:tcBorders>
              <w:top w:val="single" w:sz="4" w:space="0" w:color="auto"/>
              <w:left w:val="single" w:sz="4" w:space="0" w:color="auto"/>
              <w:bottom w:val="single" w:sz="4" w:space="0" w:color="auto"/>
              <w:right w:val="single" w:sz="4" w:space="0" w:color="auto"/>
            </w:tcBorders>
            <w:shd w:val="clear" w:color="auto" w:fill="00B0F0"/>
          </w:tcPr>
          <w:p w14:paraId="1C565A80" w14:textId="77777777" w:rsidR="004A7FDD" w:rsidRPr="00C907D7" w:rsidRDefault="004A7FDD" w:rsidP="00E70CE4">
            <w:pPr>
              <w:jc w:val="center"/>
              <w:rPr>
                <w:sz w:val="28"/>
                <w:szCs w:val="28"/>
              </w:rPr>
            </w:pPr>
            <w:r w:rsidRPr="00C907D7">
              <w:rPr>
                <w:sz w:val="28"/>
                <w:szCs w:val="28"/>
              </w:rPr>
              <w:t>117,6%</w:t>
            </w:r>
          </w:p>
        </w:tc>
      </w:tr>
      <w:tr w:rsidR="00E70CE4" w:rsidRPr="00C907D7" w14:paraId="4A92DE25" w14:textId="77777777" w:rsidTr="00E70CE4">
        <w:trPr>
          <w:cantSplit/>
          <w:trHeight w:val="439"/>
        </w:trPr>
        <w:tc>
          <w:tcPr>
            <w:tcW w:w="738" w:type="dxa"/>
            <w:tcBorders>
              <w:top w:val="single" w:sz="4" w:space="0" w:color="auto"/>
              <w:left w:val="single" w:sz="4" w:space="0" w:color="auto"/>
              <w:bottom w:val="single" w:sz="4" w:space="0" w:color="auto"/>
              <w:right w:val="single" w:sz="4" w:space="0" w:color="auto"/>
            </w:tcBorders>
            <w:shd w:val="clear" w:color="auto" w:fill="00B0F0"/>
          </w:tcPr>
          <w:p w14:paraId="587143B9" w14:textId="77777777" w:rsidR="004A7FDD" w:rsidRPr="00C907D7" w:rsidRDefault="004A7FDD" w:rsidP="00E70CE4">
            <w:pPr>
              <w:jc w:val="center"/>
              <w:rPr>
                <w:sz w:val="28"/>
                <w:szCs w:val="28"/>
              </w:rPr>
            </w:pPr>
            <w:r w:rsidRPr="00C907D7">
              <w:rPr>
                <w:sz w:val="28"/>
                <w:szCs w:val="28"/>
              </w:rPr>
              <w:t>14</w:t>
            </w:r>
          </w:p>
        </w:tc>
        <w:tc>
          <w:tcPr>
            <w:tcW w:w="1033" w:type="dxa"/>
            <w:tcBorders>
              <w:top w:val="single" w:sz="4" w:space="0" w:color="auto"/>
              <w:left w:val="single" w:sz="4" w:space="0" w:color="auto"/>
              <w:bottom w:val="single" w:sz="4" w:space="0" w:color="auto"/>
              <w:right w:val="single" w:sz="4" w:space="0" w:color="auto"/>
            </w:tcBorders>
            <w:shd w:val="clear" w:color="auto" w:fill="00B0F0"/>
          </w:tcPr>
          <w:p w14:paraId="0C3FF237" w14:textId="77777777" w:rsidR="004A7FDD" w:rsidRPr="00C907D7" w:rsidRDefault="004A7FDD" w:rsidP="00E70CE4">
            <w:pPr>
              <w:jc w:val="center"/>
              <w:rPr>
                <w:sz w:val="28"/>
                <w:szCs w:val="28"/>
              </w:rPr>
            </w:pPr>
            <w:r w:rsidRPr="00C907D7">
              <w:rPr>
                <w:sz w:val="28"/>
                <w:szCs w:val="28"/>
              </w:rPr>
              <w:t>12</w:t>
            </w:r>
          </w:p>
        </w:tc>
        <w:tc>
          <w:tcPr>
            <w:tcW w:w="1652" w:type="dxa"/>
            <w:tcBorders>
              <w:top w:val="single" w:sz="4" w:space="0" w:color="auto"/>
              <w:left w:val="single" w:sz="4" w:space="0" w:color="auto"/>
              <w:bottom w:val="single" w:sz="4" w:space="0" w:color="auto"/>
              <w:right w:val="single" w:sz="4" w:space="0" w:color="auto"/>
            </w:tcBorders>
            <w:shd w:val="clear" w:color="auto" w:fill="00B0F0"/>
          </w:tcPr>
          <w:p w14:paraId="0C3BF1F0" w14:textId="77777777" w:rsidR="004A7FDD" w:rsidRPr="00C907D7" w:rsidRDefault="004A7FDD" w:rsidP="00E70CE4">
            <w:pPr>
              <w:jc w:val="center"/>
              <w:rPr>
                <w:sz w:val="28"/>
                <w:szCs w:val="28"/>
              </w:rPr>
            </w:pPr>
            <w:r w:rsidRPr="00C907D7">
              <w:rPr>
                <w:sz w:val="28"/>
                <w:szCs w:val="28"/>
              </w:rPr>
              <w:t>2,9%</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72BD4260" w14:textId="77777777" w:rsidR="004A7FDD" w:rsidRPr="00C907D7" w:rsidRDefault="004A7FDD" w:rsidP="00E70CE4">
            <w:pPr>
              <w:jc w:val="center"/>
              <w:rPr>
                <w:sz w:val="28"/>
                <w:szCs w:val="28"/>
              </w:rPr>
            </w:pPr>
            <w:r w:rsidRPr="00C907D7">
              <w:rPr>
                <w:sz w:val="28"/>
                <w:szCs w:val="28"/>
              </w:rPr>
              <w:t>6</w:t>
            </w:r>
          </w:p>
        </w:tc>
        <w:tc>
          <w:tcPr>
            <w:tcW w:w="1568" w:type="dxa"/>
            <w:tcBorders>
              <w:top w:val="single" w:sz="4" w:space="0" w:color="auto"/>
              <w:left w:val="single" w:sz="4" w:space="0" w:color="auto"/>
              <w:bottom w:val="single" w:sz="4" w:space="0" w:color="auto"/>
              <w:right w:val="single" w:sz="4" w:space="0" w:color="auto"/>
            </w:tcBorders>
            <w:shd w:val="clear" w:color="auto" w:fill="00B0F0"/>
          </w:tcPr>
          <w:p w14:paraId="61A853EF" w14:textId="77777777" w:rsidR="004A7FDD" w:rsidRPr="00C907D7" w:rsidRDefault="004A7FDD" w:rsidP="00E70CE4">
            <w:pPr>
              <w:jc w:val="center"/>
              <w:rPr>
                <w:sz w:val="28"/>
                <w:szCs w:val="28"/>
              </w:rPr>
            </w:pPr>
            <w:r w:rsidRPr="00C907D7">
              <w:rPr>
                <w:sz w:val="28"/>
                <w:szCs w:val="28"/>
              </w:rPr>
              <w:t>2,9%</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11A8E9CB" w14:textId="77777777" w:rsidR="004A7FDD" w:rsidRPr="00C907D7" w:rsidRDefault="004A7FDD" w:rsidP="00E70CE4">
            <w:pPr>
              <w:jc w:val="center"/>
              <w:rPr>
                <w:sz w:val="28"/>
                <w:szCs w:val="28"/>
              </w:rPr>
            </w:pPr>
            <w:r w:rsidRPr="00C907D7">
              <w:rPr>
                <w:sz w:val="28"/>
                <w:szCs w:val="28"/>
              </w:rPr>
              <w:t>50,0%</w:t>
            </w:r>
          </w:p>
        </w:tc>
        <w:tc>
          <w:tcPr>
            <w:tcW w:w="2138" w:type="dxa"/>
            <w:tcBorders>
              <w:top w:val="single" w:sz="4" w:space="0" w:color="auto"/>
              <w:left w:val="single" w:sz="4" w:space="0" w:color="auto"/>
              <w:bottom w:val="single" w:sz="4" w:space="0" w:color="auto"/>
              <w:right w:val="single" w:sz="4" w:space="0" w:color="auto"/>
            </w:tcBorders>
            <w:shd w:val="clear" w:color="auto" w:fill="00B0F0"/>
          </w:tcPr>
          <w:p w14:paraId="181DCECA" w14:textId="77777777" w:rsidR="004A7FDD" w:rsidRPr="00C907D7" w:rsidRDefault="004A7FDD" w:rsidP="00E70CE4">
            <w:pPr>
              <w:jc w:val="center"/>
              <w:rPr>
                <w:sz w:val="28"/>
                <w:szCs w:val="28"/>
              </w:rPr>
            </w:pPr>
            <w:r w:rsidRPr="00C907D7">
              <w:rPr>
                <w:sz w:val="28"/>
                <w:szCs w:val="28"/>
              </w:rPr>
              <w:t>99,5%</w:t>
            </w:r>
          </w:p>
        </w:tc>
      </w:tr>
      <w:tr w:rsidR="00E70CE4" w:rsidRPr="00C907D7" w14:paraId="73D1DE72" w14:textId="77777777" w:rsidTr="00E70CE4">
        <w:trPr>
          <w:cantSplit/>
          <w:trHeight w:val="439"/>
        </w:trPr>
        <w:tc>
          <w:tcPr>
            <w:tcW w:w="738" w:type="dxa"/>
            <w:tcBorders>
              <w:top w:val="single" w:sz="4" w:space="0" w:color="auto"/>
              <w:left w:val="single" w:sz="4" w:space="0" w:color="auto"/>
              <w:bottom w:val="single" w:sz="4" w:space="0" w:color="auto"/>
              <w:right w:val="single" w:sz="4" w:space="0" w:color="auto"/>
            </w:tcBorders>
            <w:shd w:val="clear" w:color="auto" w:fill="00B0F0"/>
          </w:tcPr>
          <w:p w14:paraId="7F610535" w14:textId="77777777" w:rsidR="004A7FDD" w:rsidRPr="00C907D7" w:rsidRDefault="004A7FDD" w:rsidP="00E70CE4">
            <w:pPr>
              <w:jc w:val="center"/>
              <w:rPr>
                <w:sz w:val="28"/>
                <w:szCs w:val="28"/>
              </w:rPr>
            </w:pPr>
            <w:r w:rsidRPr="00C907D7">
              <w:rPr>
                <w:sz w:val="28"/>
                <w:szCs w:val="28"/>
              </w:rPr>
              <w:t>20</w:t>
            </w:r>
          </w:p>
        </w:tc>
        <w:tc>
          <w:tcPr>
            <w:tcW w:w="1033" w:type="dxa"/>
            <w:tcBorders>
              <w:top w:val="single" w:sz="4" w:space="0" w:color="auto"/>
              <w:left w:val="single" w:sz="4" w:space="0" w:color="auto"/>
              <w:bottom w:val="single" w:sz="4" w:space="0" w:color="auto"/>
              <w:right w:val="single" w:sz="4" w:space="0" w:color="auto"/>
            </w:tcBorders>
            <w:shd w:val="clear" w:color="auto" w:fill="00B0F0"/>
          </w:tcPr>
          <w:p w14:paraId="4811C54E" w14:textId="77777777" w:rsidR="004A7FDD" w:rsidRPr="00C907D7" w:rsidRDefault="004A7FDD" w:rsidP="00E70CE4">
            <w:pPr>
              <w:jc w:val="center"/>
              <w:rPr>
                <w:sz w:val="28"/>
                <w:szCs w:val="28"/>
              </w:rPr>
            </w:pPr>
            <w:r w:rsidRPr="00C907D7">
              <w:rPr>
                <w:sz w:val="28"/>
                <w:szCs w:val="28"/>
              </w:rPr>
              <w:t>2</w:t>
            </w:r>
          </w:p>
        </w:tc>
        <w:tc>
          <w:tcPr>
            <w:tcW w:w="1652" w:type="dxa"/>
            <w:tcBorders>
              <w:top w:val="single" w:sz="4" w:space="0" w:color="auto"/>
              <w:left w:val="single" w:sz="4" w:space="0" w:color="auto"/>
              <w:bottom w:val="single" w:sz="4" w:space="0" w:color="auto"/>
              <w:right w:val="single" w:sz="4" w:space="0" w:color="auto"/>
            </w:tcBorders>
            <w:shd w:val="clear" w:color="auto" w:fill="00B0F0"/>
          </w:tcPr>
          <w:p w14:paraId="6CCB0F55" w14:textId="77777777" w:rsidR="004A7FDD" w:rsidRPr="00C907D7" w:rsidRDefault="004A7FDD" w:rsidP="00E70CE4">
            <w:pPr>
              <w:jc w:val="center"/>
              <w:rPr>
                <w:sz w:val="28"/>
                <w:szCs w:val="28"/>
              </w:rPr>
            </w:pPr>
            <w:r w:rsidRPr="00C907D7">
              <w:rPr>
                <w:sz w:val="28"/>
                <w:szCs w:val="28"/>
              </w:rPr>
              <w:t>0,5%</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45183374" w14:textId="77777777" w:rsidR="004A7FDD" w:rsidRPr="00C907D7" w:rsidRDefault="004A7FDD" w:rsidP="00E70CE4">
            <w:pPr>
              <w:jc w:val="center"/>
              <w:rPr>
                <w:sz w:val="28"/>
                <w:szCs w:val="28"/>
              </w:rPr>
            </w:pPr>
            <w:r w:rsidRPr="00C907D7">
              <w:rPr>
                <w:sz w:val="28"/>
                <w:szCs w:val="28"/>
              </w:rPr>
              <w:t>1</w:t>
            </w:r>
          </w:p>
        </w:tc>
        <w:tc>
          <w:tcPr>
            <w:tcW w:w="1568" w:type="dxa"/>
            <w:tcBorders>
              <w:top w:val="single" w:sz="4" w:space="0" w:color="auto"/>
              <w:left w:val="single" w:sz="4" w:space="0" w:color="auto"/>
              <w:bottom w:val="single" w:sz="4" w:space="0" w:color="auto"/>
              <w:right w:val="single" w:sz="4" w:space="0" w:color="auto"/>
            </w:tcBorders>
            <w:shd w:val="clear" w:color="auto" w:fill="00B0F0"/>
          </w:tcPr>
          <w:p w14:paraId="4C7AC17B" w14:textId="77777777" w:rsidR="004A7FDD" w:rsidRPr="00C907D7" w:rsidRDefault="004A7FDD" w:rsidP="00E70CE4">
            <w:pPr>
              <w:jc w:val="center"/>
              <w:rPr>
                <w:sz w:val="28"/>
                <w:szCs w:val="28"/>
              </w:rPr>
            </w:pPr>
            <w:r w:rsidRPr="00C907D7">
              <w:rPr>
                <w:sz w:val="28"/>
                <w:szCs w:val="28"/>
              </w:rPr>
              <w:t>0,5%</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1C5D6B72" w14:textId="77777777" w:rsidR="004A7FDD" w:rsidRPr="00C907D7" w:rsidRDefault="004A7FDD" w:rsidP="00E70CE4">
            <w:pPr>
              <w:jc w:val="center"/>
              <w:rPr>
                <w:sz w:val="28"/>
                <w:szCs w:val="28"/>
              </w:rPr>
            </w:pPr>
            <w:r w:rsidRPr="00C907D7">
              <w:rPr>
                <w:sz w:val="28"/>
                <w:szCs w:val="28"/>
              </w:rPr>
              <w:t>50,0%</w:t>
            </w:r>
          </w:p>
        </w:tc>
        <w:tc>
          <w:tcPr>
            <w:tcW w:w="2138" w:type="dxa"/>
            <w:tcBorders>
              <w:top w:val="single" w:sz="4" w:space="0" w:color="auto"/>
              <w:left w:val="single" w:sz="4" w:space="0" w:color="auto"/>
              <w:bottom w:val="single" w:sz="4" w:space="0" w:color="auto"/>
              <w:right w:val="single" w:sz="4" w:space="0" w:color="auto"/>
            </w:tcBorders>
            <w:shd w:val="clear" w:color="auto" w:fill="00B0F0"/>
          </w:tcPr>
          <w:p w14:paraId="46EFAD22" w14:textId="77777777" w:rsidR="004A7FDD" w:rsidRPr="00C907D7" w:rsidRDefault="004A7FDD" w:rsidP="00E70CE4">
            <w:pPr>
              <w:jc w:val="center"/>
              <w:rPr>
                <w:sz w:val="28"/>
                <w:szCs w:val="28"/>
              </w:rPr>
            </w:pPr>
            <w:r w:rsidRPr="00C907D7">
              <w:rPr>
                <w:sz w:val="28"/>
                <w:szCs w:val="28"/>
              </w:rPr>
              <w:t>99,5%</w:t>
            </w:r>
          </w:p>
        </w:tc>
      </w:tr>
      <w:tr w:rsidR="00E70CE4" w:rsidRPr="00C907D7" w14:paraId="590F072D" w14:textId="77777777" w:rsidTr="00E70CE4">
        <w:trPr>
          <w:cantSplit/>
          <w:trHeight w:val="439"/>
        </w:trPr>
        <w:tc>
          <w:tcPr>
            <w:tcW w:w="738" w:type="dxa"/>
            <w:tcBorders>
              <w:top w:val="single" w:sz="4" w:space="0" w:color="auto"/>
              <w:left w:val="single" w:sz="4" w:space="0" w:color="auto"/>
              <w:bottom w:val="single" w:sz="4" w:space="0" w:color="auto"/>
              <w:right w:val="single" w:sz="4" w:space="0" w:color="auto"/>
            </w:tcBorders>
            <w:shd w:val="clear" w:color="auto" w:fill="00B0F0"/>
          </w:tcPr>
          <w:p w14:paraId="554FA73C" w14:textId="77777777" w:rsidR="004A7FDD" w:rsidRPr="00C907D7" w:rsidRDefault="004A7FDD" w:rsidP="00E70CE4">
            <w:pPr>
              <w:jc w:val="center"/>
              <w:rPr>
                <w:sz w:val="28"/>
                <w:szCs w:val="28"/>
              </w:rPr>
            </w:pPr>
            <w:r w:rsidRPr="00C907D7">
              <w:rPr>
                <w:sz w:val="28"/>
                <w:szCs w:val="28"/>
              </w:rPr>
              <w:t>16</w:t>
            </w:r>
          </w:p>
        </w:tc>
        <w:tc>
          <w:tcPr>
            <w:tcW w:w="1033" w:type="dxa"/>
            <w:tcBorders>
              <w:top w:val="single" w:sz="4" w:space="0" w:color="auto"/>
              <w:left w:val="single" w:sz="4" w:space="0" w:color="auto"/>
              <w:bottom w:val="single" w:sz="4" w:space="0" w:color="auto"/>
              <w:right w:val="single" w:sz="4" w:space="0" w:color="auto"/>
            </w:tcBorders>
            <w:shd w:val="clear" w:color="auto" w:fill="00B0F0"/>
          </w:tcPr>
          <w:p w14:paraId="6BCF9152" w14:textId="77777777" w:rsidR="004A7FDD" w:rsidRPr="00C907D7" w:rsidRDefault="004A7FDD" w:rsidP="00E70CE4">
            <w:pPr>
              <w:jc w:val="center"/>
              <w:rPr>
                <w:sz w:val="28"/>
                <w:szCs w:val="28"/>
              </w:rPr>
            </w:pPr>
            <w:r w:rsidRPr="00C907D7">
              <w:rPr>
                <w:sz w:val="28"/>
                <w:szCs w:val="28"/>
              </w:rPr>
              <w:t>5</w:t>
            </w:r>
          </w:p>
        </w:tc>
        <w:tc>
          <w:tcPr>
            <w:tcW w:w="1652" w:type="dxa"/>
            <w:tcBorders>
              <w:top w:val="single" w:sz="4" w:space="0" w:color="auto"/>
              <w:left w:val="single" w:sz="4" w:space="0" w:color="auto"/>
              <w:bottom w:val="single" w:sz="4" w:space="0" w:color="auto"/>
              <w:right w:val="single" w:sz="4" w:space="0" w:color="auto"/>
            </w:tcBorders>
            <w:shd w:val="clear" w:color="auto" w:fill="00B0F0"/>
          </w:tcPr>
          <w:p w14:paraId="1506DF8B" w14:textId="77777777" w:rsidR="004A7FDD" w:rsidRPr="00C907D7" w:rsidRDefault="004A7FDD" w:rsidP="00E70CE4">
            <w:pPr>
              <w:jc w:val="center"/>
              <w:rPr>
                <w:sz w:val="28"/>
                <w:szCs w:val="28"/>
              </w:rPr>
            </w:pPr>
            <w:r w:rsidRPr="00C907D7">
              <w:rPr>
                <w:sz w:val="28"/>
                <w:szCs w:val="28"/>
              </w:rPr>
              <w:t>1,2%</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43BA8893" w14:textId="77777777" w:rsidR="004A7FDD" w:rsidRPr="00C907D7" w:rsidRDefault="004A7FDD" w:rsidP="00E70CE4">
            <w:pPr>
              <w:jc w:val="center"/>
              <w:rPr>
                <w:sz w:val="28"/>
                <w:szCs w:val="28"/>
              </w:rPr>
            </w:pPr>
            <w:r w:rsidRPr="00C907D7">
              <w:rPr>
                <w:sz w:val="28"/>
                <w:szCs w:val="28"/>
              </w:rPr>
              <w:t>2</w:t>
            </w:r>
          </w:p>
        </w:tc>
        <w:tc>
          <w:tcPr>
            <w:tcW w:w="1568" w:type="dxa"/>
            <w:tcBorders>
              <w:top w:val="single" w:sz="4" w:space="0" w:color="auto"/>
              <w:left w:val="single" w:sz="4" w:space="0" w:color="auto"/>
              <w:bottom w:val="single" w:sz="4" w:space="0" w:color="auto"/>
              <w:right w:val="single" w:sz="4" w:space="0" w:color="auto"/>
            </w:tcBorders>
            <w:shd w:val="clear" w:color="auto" w:fill="00B0F0"/>
          </w:tcPr>
          <w:p w14:paraId="66164844" w14:textId="77777777" w:rsidR="004A7FDD" w:rsidRPr="00C907D7" w:rsidRDefault="004A7FDD" w:rsidP="00E70CE4">
            <w:pPr>
              <w:jc w:val="center"/>
              <w:rPr>
                <w:sz w:val="28"/>
                <w:szCs w:val="28"/>
              </w:rPr>
            </w:pPr>
            <w:r w:rsidRPr="00C907D7">
              <w:rPr>
                <w:sz w:val="28"/>
                <w:szCs w:val="28"/>
              </w:rPr>
              <w:t>1,0%</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7FDF42DF" w14:textId="77777777" w:rsidR="004A7FDD" w:rsidRPr="00C907D7" w:rsidRDefault="004A7FDD" w:rsidP="00E70CE4">
            <w:pPr>
              <w:jc w:val="center"/>
              <w:rPr>
                <w:sz w:val="28"/>
                <w:szCs w:val="28"/>
              </w:rPr>
            </w:pPr>
            <w:r w:rsidRPr="00C907D7">
              <w:rPr>
                <w:sz w:val="28"/>
                <w:szCs w:val="28"/>
              </w:rPr>
              <w:t>40,0%</w:t>
            </w:r>
          </w:p>
        </w:tc>
        <w:tc>
          <w:tcPr>
            <w:tcW w:w="2138" w:type="dxa"/>
            <w:tcBorders>
              <w:top w:val="single" w:sz="4" w:space="0" w:color="auto"/>
              <w:left w:val="single" w:sz="4" w:space="0" w:color="auto"/>
              <w:bottom w:val="single" w:sz="4" w:space="0" w:color="auto"/>
              <w:right w:val="single" w:sz="4" w:space="0" w:color="auto"/>
            </w:tcBorders>
            <w:shd w:val="clear" w:color="auto" w:fill="00B0F0"/>
          </w:tcPr>
          <w:p w14:paraId="331573FA" w14:textId="77777777" w:rsidR="004A7FDD" w:rsidRPr="00C907D7" w:rsidRDefault="004A7FDD" w:rsidP="00E70CE4">
            <w:pPr>
              <w:jc w:val="center"/>
              <w:rPr>
                <w:sz w:val="28"/>
                <w:szCs w:val="28"/>
              </w:rPr>
            </w:pPr>
            <w:r w:rsidRPr="00C907D7">
              <w:rPr>
                <w:sz w:val="28"/>
                <w:szCs w:val="28"/>
              </w:rPr>
              <w:t>79,6%</w:t>
            </w:r>
          </w:p>
        </w:tc>
      </w:tr>
      <w:tr w:rsidR="00E70CE4" w:rsidRPr="00C907D7" w14:paraId="70B71263" w14:textId="77777777" w:rsidTr="00E70CE4">
        <w:trPr>
          <w:cantSplit/>
          <w:trHeight w:val="454"/>
        </w:trPr>
        <w:tc>
          <w:tcPr>
            <w:tcW w:w="738" w:type="dxa"/>
            <w:tcBorders>
              <w:top w:val="single" w:sz="4" w:space="0" w:color="auto"/>
              <w:left w:val="single" w:sz="4" w:space="0" w:color="auto"/>
              <w:bottom w:val="single" w:sz="4" w:space="0" w:color="auto"/>
              <w:right w:val="single" w:sz="4" w:space="0" w:color="auto"/>
            </w:tcBorders>
            <w:shd w:val="clear" w:color="auto" w:fill="00B0F0"/>
          </w:tcPr>
          <w:p w14:paraId="30931C85" w14:textId="77777777" w:rsidR="004A7FDD" w:rsidRPr="00C907D7" w:rsidRDefault="004A7FDD" w:rsidP="00E70CE4">
            <w:pPr>
              <w:jc w:val="center"/>
              <w:rPr>
                <w:sz w:val="28"/>
                <w:szCs w:val="28"/>
              </w:rPr>
            </w:pPr>
            <w:r w:rsidRPr="00C907D7">
              <w:rPr>
                <w:sz w:val="28"/>
                <w:szCs w:val="28"/>
              </w:rPr>
              <w:t>11</w:t>
            </w:r>
          </w:p>
        </w:tc>
        <w:tc>
          <w:tcPr>
            <w:tcW w:w="1033" w:type="dxa"/>
            <w:tcBorders>
              <w:top w:val="single" w:sz="4" w:space="0" w:color="auto"/>
              <w:left w:val="single" w:sz="4" w:space="0" w:color="auto"/>
              <w:bottom w:val="single" w:sz="4" w:space="0" w:color="auto"/>
              <w:right w:val="single" w:sz="4" w:space="0" w:color="auto"/>
            </w:tcBorders>
            <w:shd w:val="clear" w:color="auto" w:fill="00B0F0"/>
          </w:tcPr>
          <w:p w14:paraId="16B9E59F" w14:textId="77777777" w:rsidR="004A7FDD" w:rsidRPr="00C907D7" w:rsidRDefault="004A7FDD" w:rsidP="00E70CE4">
            <w:pPr>
              <w:jc w:val="center"/>
              <w:rPr>
                <w:sz w:val="28"/>
                <w:szCs w:val="28"/>
              </w:rPr>
            </w:pPr>
            <w:r w:rsidRPr="00C907D7">
              <w:rPr>
                <w:sz w:val="28"/>
                <w:szCs w:val="28"/>
              </w:rPr>
              <w:t>119</w:t>
            </w:r>
          </w:p>
        </w:tc>
        <w:tc>
          <w:tcPr>
            <w:tcW w:w="1652" w:type="dxa"/>
            <w:tcBorders>
              <w:top w:val="single" w:sz="4" w:space="0" w:color="auto"/>
              <w:left w:val="single" w:sz="4" w:space="0" w:color="auto"/>
              <w:bottom w:val="single" w:sz="4" w:space="0" w:color="auto"/>
              <w:right w:val="single" w:sz="4" w:space="0" w:color="auto"/>
            </w:tcBorders>
            <w:shd w:val="clear" w:color="auto" w:fill="00B0F0"/>
          </w:tcPr>
          <w:p w14:paraId="74AACD4A" w14:textId="77777777" w:rsidR="004A7FDD" w:rsidRPr="00C907D7" w:rsidRDefault="004A7FDD" w:rsidP="00E70CE4">
            <w:pPr>
              <w:jc w:val="center"/>
              <w:rPr>
                <w:sz w:val="28"/>
                <w:szCs w:val="28"/>
              </w:rPr>
            </w:pPr>
            <w:r w:rsidRPr="00C907D7">
              <w:rPr>
                <w:sz w:val="28"/>
                <w:szCs w:val="28"/>
              </w:rPr>
              <w:t>29,0%</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5792897E" w14:textId="77777777" w:rsidR="004A7FDD" w:rsidRPr="00C907D7" w:rsidRDefault="004A7FDD" w:rsidP="00E70CE4">
            <w:pPr>
              <w:jc w:val="center"/>
              <w:rPr>
                <w:sz w:val="28"/>
                <w:szCs w:val="28"/>
              </w:rPr>
            </w:pPr>
            <w:r w:rsidRPr="00C907D7">
              <w:rPr>
                <w:sz w:val="28"/>
                <w:szCs w:val="28"/>
              </w:rPr>
              <w:t>39</w:t>
            </w:r>
          </w:p>
        </w:tc>
        <w:tc>
          <w:tcPr>
            <w:tcW w:w="1568" w:type="dxa"/>
            <w:tcBorders>
              <w:top w:val="single" w:sz="4" w:space="0" w:color="auto"/>
              <w:left w:val="single" w:sz="4" w:space="0" w:color="auto"/>
              <w:bottom w:val="single" w:sz="4" w:space="0" w:color="auto"/>
              <w:right w:val="single" w:sz="4" w:space="0" w:color="auto"/>
            </w:tcBorders>
            <w:shd w:val="clear" w:color="auto" w:fill="00B0F0"/>
          </w:tcPr>
          <w:p w14:paraId="2BB1791F" w14:textId="77777777" w:rsidR="004A7FDD" w:rsidRPr="00C907D7" w:rsidRDefault="004A7FDD" w:rsidP="00E70CE4">
            <w:pPr>
              <w:jc w:val="center"/>
              <w:rPr>
                <w:sz w:val="28"/>
                <w:szCs w:val="28"/>
              </w:rPr>
            </w:pPr>
            <w:r w:rsidRPr="00C907D7">
              <w:rPr>
                <w:sz w:val="28"/>
                <w:szCs w:val="28"/>
              </w:rPr>
              <w:t>18,9%</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528065A4" w14:textId="77777777" w:rsidR="004A7FDD" w:rsidRPr="00C907D7" w:rsidRDefault="004A7FDD" w:rsidP="00E70CE4">
            <w:pPr>
              <w:jc w:val="center"/>
              <w:rPr>
                <w:sz w:val="28"/>
                <w:szCs w:val="28"/>
              </w:rPr>
            </w:pPr>
            <w:r w:rsidRPr="00C907D7">
              <w:rPr>
                <w:sz w:val="28"/>
                <w:szCs w:val="28"/>
              </w:rPr>
              <w:t>32,8%</w:t>
            </w:r>
          </w:p>
        </w:tc>
        <w:tc>
          <w:tcPr>
            <w:tcW w:w="2138" w:type="dxa"/>
            <w:tcBorders>
              <w:top w:val="single" w:sz="4" w:space="0" w:color="auto"/>
              <w:left w:val="single" w:sz="4" w:space="0" w:color="auto"/>
              <w:bottom w:val="single" w:sz="4" w:space="0" w:color="auto"/>
              <w:right w:val="single" w:sz="4" w:space="0" w:color="auto"/>
            </w:tcBorders>
            <w:shd w:val="clear" w:color="auto" w:fill="00B0F0"/>
          </w:tcPr>
          <w:p w14:paraId="22C81414" w14:textId="77777777" w:rsidR="004A7FDD" w:rsidRPr="00C907D7" w:rsidRDefault="004A7FDD" w:rsidP="00E70CE4">
            <w:pPr>
              <w:jc w:val="center"/>
              <w:rPr>
                <w:sz w:val="28"/>
                <w:szCs w:val="28"/>
              </w:rPr>
            </w:pPr>
            <w:r w:rsidRPr="00C907D7">
              <w:rPr>
                <w:sz w:val="28"/>
                <w:szCs w:val="28"/>
              </w:rPr>
              <w:t>65,2%</w:t>
            </w:r>
          </w:p>
        </w:tc>
      </w:tr>
      <w:tr w:rsidR="00E70CE4" w:rsidRPr="00C907D7" w14:paraId="52C739E7" w14:textId="77777777" w:rsidTr="00E70CE4">
        <w:trPr>
          <w:cantSplit/>
          <w:trHeight w:val="439"/>
        </w:trPr>
        <w:tc>
          <w:tcPr>
            <w:tcW w:w="738" w:type="dxa"/>
            <w:tcBorders>
              <w:top w:val="single" w:sz="4" w:space="0" w:color="auto"/>
              <w:left w:val="single" w:sz="4" w:space="0" w:color="auto"/>
              <w:bottom w:val="single" w:sz="4" w:space="0" w:color="auto"/>
              <w:right w:val="single" w:sz="4" w:space="0" w:color="auto"/>
            </w:tcBorders>
            <w:shd w:val="clear" w:color="auto" w:fill="00B0F0"/>
          </w:tcPr>
          <w:p w14:paraId="3A4958FA" w14:textId="77777777" w:rsidR="004A7FDD" w:rsidRPr="00C907D7" w:rsidRDefault="004A7FDD" w:rsidP="00E70CE4">
            <w:pPr>
              <w:jc w:val="center"/>
              <w:rPr>
                <w:sz w:val="28"/>
                <w:szCs w:val="28"/>
              </w:rPr>
            </w:pPr>
            <w:r w:rsidRPr="00C907D7">
              <w:rPr>
                <w:sz w:val="28"/>
                <w:szCs w:val="28"/>
              </w:rPr>
              <w:t>22</w:t>
            </w:r>
          </w:p>
        </w:tc>
        <w:tc>
          <w:tcPr>
            <w:tcW w:w="1033" w:type="dxa"/>
            <w:tcBorders>
              <w:top w:val="single" w:sz="4" w:space="0" w:color="auto"/>
              <w:left w:val="single" w:sz="4" w:space="0" w:color="auto"/>
              <w:bottom w:val="single" w:sz="4" w:space="0" w:color="auto"/>
              <w:right w:val="single" w:sz="4" w:space="0" w:color="auto"/>
            </w:tcBorders>
            <w:shd w:val="clear" w:color="auto" w:fill="00B0F0"/>
          </w:tcPr>
          <w:p w14:paraId="2AE72FC9" w14:textId="77777777" w:rsidR="004A7FDD" w:rsidRPr="00C907D7" w:rsidRDefault="004A7FDD" w:rsidP="00E70CE4">
            <w:pPr>
              <w:jc w:val="center"/>
              <w:rPr>
                <w:sz w:val="28"/>
                <w:szCs w:val="28"/>
              </w:rPr>
            </w:pPr>
            <w:r w:rsidRPr="00C907D7">
              <w:rPr>
                <w:sz w:val="28"/>
                <w:szCs w:val="28"/>
              </w:rPr>
              <w:t>7</w:t>
            </w:r>
          </w:p>
        </w:tc>
        <w:tc>
          <w:tcPr>
            <w:tcW w:w="1652" w:type="dxa"/>
            <w:tcBorders>
              <w:top w:val="single" w:sz="4" w:space="0" w:color="auto"/>
              <w:left w:val="single" w:sz="4" w:space="0" w:color="auto"/>
              <w:bottom w:val="single" w:sz="4" w:space="0" w:color="auto"/>
              <w:right w:val="single" w:sz="4" w:space="0" w:color="auto"/>
            </w:tcBorders>
            <w:shd w:val="clear" w:color="auto" w:fill="00B0F0"/>
          </w:tcPr>
          <w:p w14:paraId="0220F802" w14:textId="77777777" w:rsidR="004A7FDD" w:rsidRPr="00C907D7" w:rsidRDefault="004A7FDD" w:rsidP="00E70CE4">
            <w:pPr>
              <w:jc w:val="center"/>
              <w:rPr>
                <w:sz w:val="28"/>
                <w:szCs w:val="28"/>
              </w:rPr>
            </w:pPr>
            <w:r w:rsidRPr="00C907D7">
              <w:rPr>
                <w:sz w:val="28"/>
                <w:szCs w:val="28"/>
              </w:rPr>
              <w:t>1,7%</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45D70ADD" w14:textId="77777777" w:rsidR="004A7FDD" w:rsidRPr="00C907D7" w:rsidRDefault="004A7FDD" w:rsidP="00E70CE4">
            <w:pPr>
              <w:jc w:val="center"/>
              <w:rPr>
                <w:sz w:val="28"/>
                <w:szCs w:val="28"/>
              </w:rPr>
            </w:pPr>
            <w:r w:rsidRPr="00C907D7">
              <w:rPr>
                <w:sz w:val="28"/>
                <w:szCs w:val="28"/>
              </w:rPr>
              <w:t>1</w:t>
            </w:r>
          </w:p>
        </w:tc>
        <w:tc>
          <w:tcPr>
            <w:tcW w:w="1568" w:type="dxa"/>
            <w:tcBorders>
              <w:top w:val="single" w:sz="4" w:space="0" w:color="auto"/>
              <w:left w:val="single" w:sz="4" w:space="0" w:color="auto"/>
              <w:bottom w:val="single" w:sz="4" w:space="0" w:color="auto"/>
              <w:right w:val="single" w:sz="4" w:space="0" w:color="auto"/>
            </w:tcBorders>
            <w:shd w:val="clear" w:color="auto" w:fill="00B0F0"/>
          </w:tcPr>
          <w:p w14:paraId="65C8AB95" w14:textId="77777777" w:rsidR="004A7FDD" w:rsidRPr="00C907D7" w:rsidRDefault="004A7FDD" w:rsidP="00E70CE4">
            <w:pPr>
              <w:jc w:val="center"/>
              <w:rPr>
                <w:sz w:val="28"/>
                <w:szCs w:val="28"/>
              </w:rPr>
            </w:pPr>
            <w:r w:rsidRPr="00C907D7">
              <w:rPr>
                <w:sz w:val="28"/>
                <w:szCs w:val="28"/>
              </w:rPr>
              <w:t>0,5%</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5E6B682A" w14:textId="77777777" w:rsidR="004A7FDD" w:rsidRPr="00C907D7" w:rsidRDefault="004A7FDD" w:rsidP="00E70CE4">
            <w:pPr>
              <w:jc w:val="center"/>
              <w:rPr>
                <w:sz w:val="28"/>
                <w:szCs w:val="28"/>
              </w:rPr>
            </w:pPr>
            <w:r w:rsidRPr="00C907D7">
              <w:rPr>
                <w:sz w:val="28"/>
                <w:szCs w:val="28"/>
              </w:rPr>
              <w:t>14,3%</w:t>
            </w:r>
          </w:p>
        </w:tc>
        <w:tc>
          <w:tcPr>
            <w:tcW w:w="2138" w:type="dxa"/>
            <w:tcBorders>
              <w:top w:val="single" w:sz="4" w:space="0" w:color="auto"/>
              <w:left w:val="single" w:sz="4" w:space="0" w:color="auto"/>
              <w:bottom w:val="single" w:sz="4" w:space="0" w:color="auto"/>
              <w:right w:val="single" w:sz="4" w:space="0" w:color="auto"/>
            </w:tcBorders>
            <w:shd w:val="clear" w:color="auto" w:fill="00B0F0"/>
          </w:tcPr>
          <w:p w14:paraId="598808D2" w14:textId="77777777" w:rsidR="004A7FDD" w:rsidRPr="00C907D7" w:rsidRDefault="004A7FDD" w:rsidP="00E70CE4">
            <w:pPr>
              <w:jc w:val="center"/>
              <w:rPr>
                <w:sz w:val="28"/>
                <w:szCs w:val="28"/>
              </w:rPr>
            </w:pPr>
            <w:r w:rsidRPr="00C907D7">
              <w:rPr>
                <w:sz w:val="28"/>
                <w:szCs w:val="28"/>
              </w:rPr>
              <w:t>28,4%</w:t>
            </w:r>
          </w:p>
        </w:tc>
      </w:tr>
      <w:tr w:rsidR="00E70CE4" w:rsidRPr="00C907D7" w14:paraId="01C479CA" w14:textId="77777777" w:rsidTr="00E70CE4">
        <w:trPr>
          <w:cantSplit/>
          <w:trHeight w:val="439"/>
        </w:trPr>
        <w:tc>
          <w:tcPr>
            <w:tcW w:w="738" w:type="dxa"/>
            <w:tcBorders>
              <w:top w:val="single" w:sz="4" w:space="0" w:color="auto"/>
              <w:left w:val="single" w:sz="4" w:space="0" w:color="auto"/>
              <w:bottom w:val="single" w:sz="4" w:space="0" w:color="auto"/>
              <w:right w:val="single" w:sz="4" w:space="0" w:color="auto"/>
            </w:tcBorders>
            <w:shd w:val="clear" w:color="auto" w:fill="00B0F0"/>
          </w:tcPr>
          <w:p w14:paraId="4005360C" w14:textId="77777777" w:rsidR="004A7FDD" w:rsidRPr="00C907D7" w:rsidRDefault="004A7FDD" w:rsidP="00E70CE4">
            <w:pPr>
              <w:jc w:val="center"/>
              <w:rPr>
                <w:sz w:val="28"/>
                <w:szCs w:val="28"/>
              </w:rPr>
            </w:pPr>
            <w:r w:rsidRPr="00C907D7">
              <w:rPr>
                <w:sz w:val="28"/>
                <w:szCs w:val="28"/>
              </w:rPr>
              <w:t>2</w:t>
            </w:r>
          </w:p>
        </w:tc>
        <w:tc>
          <w:tcPr>
            <w:tcW w:w="1033" w:type="dxa"/>
            <w:tcBorders>
              <w:top w:val="single" w:sz="4" w:space="0" w:color="auto"/>
              <w:left w:val="single" w:sz="4" w:space="0" w:color="auto"/>
              <w:bottom w:val="single" w:sz="4" w:space="0" w:color="auto"/>
              <w:right w:val="single" w:sz="4" w:space="0" w:color="auto"/>
            </w:tcBorders>
            <w:shd w:val="clear" w:color="auto" w:fill="00B0F0"/>
          </w:tcPr>
          <w:p w14:paraId="22F7501D" w14:textId="77777777" w:rsidR="004A7FDD" w:rsidRPr="00C907D7" w:rsidRDefault="004A7FDD" w:rsidP="00E70CE4">
            <w:pPr>
              <w:jc w:val="center"/>
              <w:rPr>
                <w:sz w:val="28"/>
                <w:szCs w:val="28"/>
              </w:rPr>
            </w:pPr>
            <w:r w:rsidRPr="00C907D7">
              <w:rPr>
                <w:sz w:val="28"/>
                <w:szCs w:val="28"/>
              </w:rPr>
              <w:t>32</w:t>
            </w:r>
          </w:p>
        </w:tc>
        <w:tc>
          <w:tcPr>
            <w:tcW w:w="1652" w:type="dxa"/>
            <w:tcBorders>
              <w:top w:val="single" w:sz="4" w:space="0" w:color="auto"/>
              <w:left w:val="single" w:sz="4" w:space="0" w:color="auto"/>
              <w:bottom w:val="single" w:sz="4" w:space="0" w:color="auto"/>
              <w:right w:val="single" w:sz="4" w:space="0" w:color="auto"/>
            </w:tcBorders>
            <w:shd w:val="clear" w:color="auto" w:fill="00B0F0"/>
          </w:tcPr>
          <w:p w14:paraId="04C935A4" w14:textId="77777777" w:rsidR="004A7FDD" w:rsidRPr="00C907D7" w:rsidRDefault="004A7FDD" w:rsidP="00E70CE4">
            <w:pPr>
              <w:jc w:val="center"/>
              <w:rPr>
                <w:sz w:val="28"/>
                <w:szCs w:val="28"/>
              </w:rPr>
            </w:pPr>
            <w:r w:rsidRPr="00C907D7">
              <w:rPr>
                <w:sz w:val="28"/>
                <w:szCs w:val="28"/>
              </w:rPr>
              <w:t>7,8%</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361B8488" w14:textId="77777777" w:rsidR="004A7FDD" w:rsidRPr="00C907D7" w:rsidRDefault="004A7FDD" w:rsidP="00E70CE4">
            <w:pPr>
              <w:jc w:val="center"/>
              <w:rPr>
                <w:sz w:val="28"/>
                <w:szCs w:val="28"/>
              </w:rPr>
            </w:pPr>
            <w:r w:rsidRPr="00C907D7">
              <w:rPr>
                <w:sz w:val="28"/>
                <w:szCs w:val="28"/>
              </w:rPr>
              <w:t>3</w:t>
            </w:r>
          </w:p>
        </w:tc>
        <w:tc>
          <w:tcPr>
            <w:tcW w:w="1568" w:type="dxa"/>
            <w:tcBorders>
              <w:top w:val="single" w:sz="4" w:space="0" w:color="auto"/>
              <w:left w:val="single" w:sz="4" w:space="0" w:color="auto"/>
              <w:bottom w:val="single" w:sz="4" w:space="0" w:color="auto"/>
              <w:right w:val="single" w:sz="4" w:space="0" w:color="auto"/>
            </w:tcBorders>
            <w:shd w:val="clear" w:color="auto" w:fill="00B0F0"/>
          </w:tcPr>
          <w:p w14:paraId="58B838D6" w14:textId="77777777" w:rsidR="004A7FDD" w:rsidRPr="00C907D7" w:rsidRDefault="004A7FDD" w:rsidP="00E70CE4">
            <w:pPr>
              <w:jc w:val="center"/>
              <w:rPr>
                <w:sz w:val="28"/>
                <w:szCs w:val="28"/>
              </w:rPr>
            </w:pPr>
            <w:r w:rsidRPr="00C907D7">
              <w:rPr>
                <w:sz w:val="28"/>
                <w:szCs w:val="28"/>
              </w:rPr>
              <w:t>1,5%</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2E694502" w14:textId="77777777" w:rsidR="004A7FDD" w:rsidRPr="00C907D7" w:rsidRDefault="004A7FDD" w:rsidP="00E70CE4">
            <w:pPr>
              <w:jc w:val="center"/>
              <w:rPr>
                <w:sz w:val="28"/>
                <w:szCs w:val="28"/>
              </w:rPr>
            </w:pPr>
            <w:r w:rsidRPr="00C907D7">
              <w:rPr>
                <w:sz w:val="28"/>
                <w:szCs w:val="28"/>
              </w:rPr>
              <w:t>9,4%</w:t>
            </w:r>
          </w:p>
        </w:tc>
        <w:tc>
          <w:tcPr>
            <w:tcW w:w="2138" w:type="dxa"/>
            <w:tcBorders>
              <w:top w:val="single" w:sz="4" w:space="0" w:color="auto"/>
              <w:left w:val="single" w:sz="4" w:space="0" w:color="auto"/>
              <w:bottom w:val="single" w:sz="4" w:space="0" w:color="auto"/>
              <w:right w:val="single" w:sz="4" w:space="0" w:color="auto"/>
            </w:tcBorders>
            <w:shd w:val="clear" w:color="auto" w:fill="00B0F0"/>
          </w:tcPr>
          <w:p w14:paraId="17891A59" w14:textId="77777777" w:rsidR="004A7FDD" w:rsidRPr="00C907D7" w:rsidRDefault="004A7FDD" w:rsidP="00E70CE4">
            <w:pPr>
              <w:jc w:val="center"/>
              <w:rPr>
                <w:sz w:val="28"/>
                <w:szCs w:val="28"/>
              </w:rPr>
            </w:pPr>
            <w:r w:rsidRPr="00C907D7">
              <w:rPr>
                <w:sz w:val="28"/>
                <w:szCs w:val="28"/>
              </w:rPr>
              <w:t>18,7%</w:t>
            </w:r>
          </w:p>
        </w:tc>
      </w:tr>
      <w:tr w:rsidR="00E70CE4" w:rsidRPr="00C907D7" w14:paraId="2FE04958" w14:textId="77777777" w:rsidTr="00E70CE4">
        <w:trPr>
          <w:cantSplit/>
          <w:trHeight w:val="439"/>
        </w:trPr>
        <w:tc>
          <w:tcPr>
            <w:tcW w:w="738" w:type="dxa"/>
            <w:tcBorders>
              <w:top w:val="single" w:sz="4" w:space="0" w:color="auto"/>
              <w:left w:val="single" w:sz="4" w:space="0" w:color="auto"/>
              <w:bottom w:val="single" w:sz="4" w:space="0" w:color="auto"/>
              <w:right w:val="single" w:sz="4" w:space="0" w:color="auto"/>
            </w:tcBorders>
            <w:shd w:val="clear" w:color="auto" w:fill="00B0F0"/>
          </w:tcPr>
          <w:p w14:paraId="6980E95C" w14:textId="77777777" w:rsidR="004A7FDD" w:rsidRPr="00C907D7" w:rsidRDefault="004A7FDD" w:rsidP="00E70CE4">
            <w:pPr>
              <w:jc w:val="center"/>
              <w:rPr>
                <w:sz w:val="28"/>
                <w:szCs w:val="28"/>
              </w:rPr>
            </w:pPr>
            <w:r w:rsidRPr="00C907D7">
              <w:rPr>
                <w:sz w:val="28"/>
                <w:szCs w:val="28"/>
              </w:rPr>
              <w:t>19</w:t>
            </w:r>
          </w:p>
        </w:tc>
        <w:tc>
          <w:tcPr>
            <w:tcW w:w="1033" w:type="dxa"/>
            <w:tcBorders>
              <w:top w:val="single" w:sz="4" w:space="0" w:color="auto"/>
              <w:left w:val="single" w:sz="4" w:space="0" w:color="auto"/>
              <w:bottom w:val="single" w:sz="4" w:space="0" w:color="auto"/>
              <w:right w:val="single" w:sz="4" w:space="0" w:color="auto"/>
            </w:tcBorders>
            <w:shd w:val="clear" w:color="auto" w:fill="00B0F0"/>
          </w:tcPr>
          <w:p w14:paraId="11856A5C" w14:textId="77777777" w:rsidR="004A7FDD" w:rsidRPr="00C907D7" w:rsidRDefault="004A7FDD" w:rsidP="00E70CE4">
            <w:pPr>
              <w:jc w:val="center"/>
              <w:rPr>
                <w:sz w:val="28"/>
                <w:szCs w:val="28"/>
              </w:rPr>
            </w:pPr>
            <w:r w:rsidRPr="00C907D7">
              <w:rPr>
                <w:sz w:val="28"/>
                <w:szCs w:val="28"/>
              </w:rPr>
              <w:t>14</w:t>
            </w:r>
          </w:p>
        </w:tc>
        <w:tc>
          <w:tcPr>
            <w:tcW w:w="1652" w:type="dxa"/>
            <w:tcBorders>
              <w:top w:val="single" w:sz="4" w:space="0" w:color="auto"/>
              <w:left w:val="single" w:sz="4" w:space="0" w:color="auto"/>
              <w:bottom w:val="single" w:sz="4" w:space="0" w:color="auto"/>
              <w:right w:val="single" w:sz="4" w:space="0" w:color="auto"/>
            </w:tcBorders>
            <w:shd w:val="clear" w:color="auto" w:fill="00B0F0"/>
          </w:tcPr>
          <w:p w14:paraId="464E002C" w14:textId="77777777" w:rsidR="004A7FDD" w:rsidRPr="00C907D7" w:rsidRDefault="004A7FDD" w:rsidP="00E70CE4">
            <w:pPr>
              <w:jc w:val="center"/>
              <w:rPr>
                <w:sz w:val="28"/>
                <w:szCs w:val="28"/>
              </w:rPr>
            </w:pPr>
            <w:r w:rsidRPr="00C907D7">
              <w:rPr>
                <w:sz w:val="28"/>
                <w:szCs w:val="28"/>
              </w:rPr>
              <w:t>3,4%</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39696D07" w14:textId="77777777" w:rsidR="004A7FDD" w:rsidRPr="00C907D7" w:rsidRDefault="004A7FDD" w:rsidP="00E70CE4">
            <w:pPr>
              <w:jc w:val="center"/>
              <w:rPr>
                <w:sz w:val="28"/>
                <w:szCs w:val="28"/>
              </w:rPr>
            </w:pPr>
            <w:r w:rsidRPr="00C907D7">
              <w:rPr>
                <w:sz w:val="28"/>
                <w:szCs w:val="28"/>
              </w:rPr>
              <w:t>0</w:t>
            </w:r>
          </w:p>
        </w:tc>
        <w:tc>
          <w:tcPr>
            <w:tcW w:w="1568" w:type="dxa"/>
            <w:tcBorders>
              <w:top w:val="single" w:sz="4" w:space="0" w:color="auto"/>
              <w:left w:val="single" w:sz="4" w:space="0" w:color="auto"/>
              <w:bottom w:val="single" w:sz="4" w:space="0" w:color="auto"/>
              <w:right w:val="single" w:sz="4" w:space="0" w:color="auto"/>
            </w:tcBorders>
            <w:shd w:val="clear" w:color="auto" w:fill="00B0F0"/>
          </w:tcPr>
          <w:p w14:paraId="1C88859B" w14:textId="77777777" w:rsidR="004A7FDD" w:rsidRPr="00C907D7" w:rsidRDefault="004A7FDD" w:rsidP="00E70CE4">
            <w:pPr>
              <w:jc w:val="center"/>
              <w:rPr>
                <w:sz w:val="28"/>
                <w:szCs w:val="28"/>
              </w:rPr>
            </w:pPr>
            <w:r w:rsidRPr="00C907D7">
              <w:rPr>
                <w:sz w:val="28"/>
                <w:szCs w:val="28"/>
              </w:rPr>
              <w:t>0,0%</w:t>
            </w:r>
          </w:p>
        </w:tc>
        <w:tc>
          <w:tcPr>
            <w:tcW w:w="1139" w:type="dxa"/>
            <w:tcBorders>
              <w:top w:val="single" w:sz="4" w:space="0" w:color="auto"/>
              <w:left w:val="single" w:sz="4" w:space="0" w:color="auto"/>
              <w:bottom w:val="single" w:sz="4" w:space="0" w:color="auto"/>
              <w:right w:val="single" w:sz="4" w:space="0" w:color="auto"/>
            </w:tcBorders>
            <w:shd w:val="clear" w:color="auto" w:fill="00B0F0"/>
          </w:tcPr>
          <w:p w14:paraId="3C7A398A" w14:textId="77777777" w:rsidR="004A7FDD" w:rsidRPr="00C907D7" w:rsidRDefault="004A7FDD" w:rsidP="00E70CE4">
            <w:pPr>
              <w:jc w:val="center"/>
              <w:rPr>
                <w:sz w:val="28"/>
                <w:szCs w:val="28"/>
              </w:rPr>
            </w:pPr>
            <w:r w:rsidRPr="00C907D7">
              <w:rPr>
                <w:sz w:val="28"/>
                <w:szCs w:val="28"/>
              </w:rPr>
              <w:t>0,0%</w:t>
            </w:r>
          </w:p>
        </w:tc>
        <w:tc>
          <w:tcPr>
            <w:tcW w:w="2138" w:type="dxa"/>
            <w:tcBorders>
              <w:top w:val="single" w:sz="4" w:space="0" w:color="auto"/>
              <w:left w:val="single" w:sz="4" w:space="0" w:color="auto"/>
              <w:bottom w:val="single" w:sz="4" w:space="0" w:color="auto"/>
              <w:right w:val="single" w:sz="4" w:space="0" w:color="auto"/>
            </w:tcBorders>
            <w:shd w:val="clear" w:color="auto" w:fill="00B0F0"/>
          </w:tcPr>
          <w:p w14:paraId="37FE3FBF" w14:textId="77777777" w:rsidR="004A7FDD" w:rsidRPr="00C907D7" w:rsidRDefault="004A7FDD" w:rsidP="00E70CE4">
            <w:pPr>
              <w:jc w:val="center"/>
              <w:rPr>
                <w:sz w:val="28"/>
                <w:szCs w:val="28"/>
              </w:rPr>
            </w:pPr>
            <w:r w:rsidRPr="00C907D7">
              <w:rPr>
                <w:sz w:val="28"/>
                <w:szCs w:val="28"/>
              </w:rPr>
              <w:t>0,0%</w:t>
            </w:r>
          </w:p>
        </w:tc>
      </w:tr>
      <w:tr w:rsidR="00D87437" w:rsidRPr="00C907D7" w14:paraId="037B321A" w14:textId="77777777" w:rsidTr="00E70CE4">
        <w:tblPrEx>
          <w:tblCellMar>
            <w:left w:w="108" w:type="dxa"/>
            <w:right w:w="108" w:type="dxa"/>
          </w:tblCellMar>
        </w:tblPrEx>
        <w:trPr>
          <w:trHeight w:val="2807"/>
        </w:trPr>
        <w:tc>
          <w:tcPr>
            <w:tcW w:w="9409" w:type="dxa"/>
            <w:gridSpan w:val="7"/>
            <w:tcBorders>
              <w:top w:val="single" w:sz="4" w:space="0" w:color="auto"/>
              <w:left w:val="single" w:sz="4" w:space="0" w:color="auto"/>
              <w:bottom w:val="single" w:sz="4" w:space="0" w:color="auto"/>
              <w:right w:val="single" w:sz="4" w:space="0" w:color="auto"/>
            </w:tcBorders>
            <w:shd w:val="clear" w:color="auto" w:fill="00B0F0"/>
          </w:tcPr>
          <w:p w14:paraId="283DC6F8" w14:textId="77777777" w:rsidR="00D87437" w:rsidRPr="00C907D7" w:rsidRDefault="00D87437" w:rsidP="00E70CE4">
            <w:pPr>
              <w:ind w:left="-10"/>
              <w:rPr>
                <w:sz w:val="28"/>
                <w:szCs w:val="28"/>
              </w:rPr>
            </w:pPr>
            <w:r w:rsidRPr="00C907D7">
              <w:rPr>
                <w:sz w:val="28"/>
                <w:szCs w:val="28"/>
              </w:rPr>
              <w:t>Түйін нөмірі – ағаш диаграммасында түйінді табу үшін пайдаланылады</w:t>
            </w:r>
          </w:p>
          <w:p w14:paraId="6506E26C" w14:textId="77777777" w:rsidR="00D87437" w:rsidRPr="00C907D7" w:rsidRDefault="00D87437" w:rsidP="00E70CE4">
            <w:pPr>
              <w:ind w:left="-10"/>
              <w:rPr>
                <w:sz w:val="28"/>
                <w:szCs w:val="28"/>
              </w:rPr>
            </w:pPr>
            <w:r w:rsidRPr="00C907D7">
              <w:rPr>
                <w:sz w:val="28"/>
                <w:szCs w:val="28"/>
              </w:rPr>
              <w:t>Түйін, N – бақылау бірліктерінің саны</w:t>
            </w:r>
          </w:p>
          <w:p w14:paraId="54292A44" w14:textId="77777777" w:rsidR="00D87437" w:rsidRPr="00C907D7" w:rsidRDefault="00D87437" w:rsidP="00E70CE4">
            <w:pPr>
              <w:ind w:left="-10"/>
              <w:rPr>
                <w:sz w:val="28"/>
                <w:szCs w:val="28"/>
              </w:rPr>
            </w:pPr>
            <w:r w:rsidRPr="00C907D7">
              <w:rPr>
                <w:sz w:val="28"/>
                <w:szCs w:val="28"/>
              </w:rPr>
              <w:t>Түйін, % – Бастапқы үлгідегі осы түйіндегі адамдардың пайызы</w:t>
            </w:r>
          </w:p>
          <w:p w14:paraId="4A475529" w14:textId="77777777" w:rsidR="00D87437" w:rsidRPr="00C907D7" w:rsidRDefault="00D87437" w:rsidP="00E70CE4">
            <w:pPr>
              <w:ind w:left="-10"/>
              <w:rPr>
                <w:sz w:val="28"/>
                <w:szCs w:val="28"/>
              </w:rPr>
            </w:pPr>
            <w:r w:rsidRPr="00C907D7">
              <w:rPr>
                <w:sz w:val="28"/>
                <w:szCs w:val="28"/>
              </w:rPr>
              <w:t>Пайда, N – мақсатты санатқа жататын берілген түйіндегі бақылау бірліктерінің саны</w:t>
            </w:r>
          </w:p>
          <w:p w14:paraId="2D9AD34C" w14:textId="77777777" w:rsidR="00D87437" w:rsidRPr="00C907D7" w:rsidRDefault="00D87437" w:rsidP="00E70CE4">
            <w:pPr>
              <w:ind w:left="-10"/>
              <w:rPr>
                <w:sz w:val="28"/>
                <w:szCs w:val="28"/>
              </w:rPr>
            </w:pPr>
            <w:r w:rsidRPr="00C907D7">
              <w:rPr>
                <w:sz w:val="28"/>
                <w:szCs w:val="28"/>
              </w:rPr>
              <w:t>Пайда, % – Үлгідегі мақсатты санаттың жалпы көлемінен берілген түйін үшін мақсатты санаттағы бақылаулардың пайызы</w:t>
            </w:r>
          </w:p>
          <w:p w14:paraId="27A8D670" w14:textId="77777777" w:rsidR="00D87437" w:rsidRPr="00C907D7" w:rsidRDefault="00D87437" w:rsidP="00E70CE4">
            <w:pPr>
              <w:ind w:left="-10"/>
              <w:rPr>
                <w:sz w:val="28"/>
                <w:szCs w:val="28"/>
              </w:rPr>
            </w:pPr>
            <w:r w:rsidRPr="00C907D7">
              <w:rPr>
                <w:sz w:val="28"/>
                <w:szCs w:val="28"/>
              </w:rPr>
              <w:t>Жауап – түйіндегі бақылаулардың жалпы санынан берілген түйін үшін мақсатты санаттағы бақылаулардың пайызы</w:t>
            </w:r>
          </w:p>
          <w:p w14:paraId="6C57E864" w14:textId="379B46E2" w:rsidR="00D87437" w:rsidRPr="00C907D7" w:rsidRDefault="00D87437" w:rsidP="00E70CE4">
            <w:pPr>
              <w:ind w:left="-10"/>
              <w:rPr>
                <w:sz w:val="28"/>
                <w:szCs w:val="28"/>
              </w:rPr>
            </w:pPr>
            <w:r w:rsidRPr="00C907D7">
              <w:rPr>
                <w:sz w:val="28"/>
                <w:szCs w:val="28"/>
              </w:rPr>
              <w:t xml:space="preserve">Индекс – түйіндегі жауаптың жалпы үлгідегі жауапқа қатынасы. Берілген түйіндегі мақсатты мән жоғары (&gt;100%) немесе төмен (&lt;100%) тәуекел </w:t>
            </w:r>
            <w:r w:rsidRPr="00C907D7">
              <w:rPr>
                <w:sz w:val="28"/>
                <w:szCs w:val="28"/>
              </w:rPr>
              <w:lastRenderedPageBreak/>
              <w:t>екенін анықтайды.</w:t>
            </w:r>
          </w:p>
        </w:tc>
      </w:tr>
    </w:tbl>
    <w:p w14:paraId="66B9711F" w14:textId="6D229C8D" w:rsidR="00B65DD8" w:rsidRDefault="00B65DD8" w:rsidP="00AB50D9">
      <w:pPr>
        <w:rPr>
          <w:sz w:val="20"/>
          <w:szCs w:val="20"/>
        </w:rPr>
      </w:pPr>
    </w:p>
    <w:p w14:paraId="3515388B" w14:textId="79FA6F98" w:rsidR="00D65E11" w:rsidRPr="00C907D7" w:rsidRDefault="00D65E11" w:rsidP="00C907D7">
      <w:pPr>
        <w:jc w:val="both"/>
        <w:rPr>
          <w:sz w:val="28"/>
          <w:szCs w:val="28"/>
        </w:rPr>
      </w:pPr>
      <w:r w:rsidRPr="00C907D7">
        <w:rPr>
          <w:sz w:val="28"/>
          <w:szCs w:val="28"/>
        </w:rPr>
        <w:t>2</w:t>
      </w:r>
      <w:r w:rsidR="00C907D7" w:rsidRPr="00C907D7">
        <w:rPr>
          <w:sz w:val="28"/>
          <w:szCs w:val="28"/>
        </w:rPr>
        <w:t xml:space="preserve">2 </w:t>
      </w:r>
      <w:r w:rsidRPr="00C907D7">
        <w:rPr>
          <w:sz w:val="28"/>
          <w:szCs w:val="28"/>
        </w:rPr>
        <w:t xml:space="preserve">кесте </w:t>
      </w:r>
      <w:r w:rsidR="00C907D7" w:rsidRPr="00C907D7">
        <w:rPr>
          <w:sz w:val="28"/>
          <w:szCs w:val="28"/>
        </w:rPr>
        <w:t xml:space="preserve">- </w:t>
      </w:r>
      <w:r w:rsidRPr="00C907D7">
        <w:rPr>
          <w:sz w:val="28"/>
          <w:szCs w:val="28"/>
        </w:rPr>
        <w:t>Шешім ағашының терминал түйіндерінің қаупін бағалау</w:t>
      </w:r>
    </w:p>
    <w:p w14:paraId="36BC3CA8" w14:textId="035816BF" w:rsidR="00E04381" w:rsidRPr="00E52C4C" w:rsidRDefault="00E04381" w:rsidP="004A7FDD">
      <w:pPr>
        <w:spacing w:line="400" w:lineRule="atLeast"/>
        <w:rPr>
          <w:sz w:val="28"/>
          <w:szCs w:val="28"/>
        </w:rPr>
      </w:pP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B0F0"/>
        <w:tblLayout w:type="fixed"/>
        <w:tblCellMar>
          <w:left w:w="0" w:type="dxa"/>
          <w:right w:w="0" w:type="dxa"/>
        </w:tblCellMar>
        <w:tblLook w:val="0000" w:firstRow="0" w:lastRow="0" w:firstColumn="0" w:lastColumn="0" w:noHBand="0" w:noVBand="0"/>
      </w:tblPr>
      <w:tblGrid>
        <w:gridCol w:w="2982"/>
        <w:gridCol w:w="1559"/>
        <w:gridCol w:w="426"/>
        <w:gridCol w:w="1417"/>
        <w:gridCol w:w="3260"/>
      </w:tblGrid>
      <w:tr w:rsidR="004A7FDD" w14:paraId="72AD7FD8" w14:textId="77777777" w:rsidTr="00D677E1">
        <w:trPr>
          <w:cantSplit/>
          <w:trHeight w:val="453"/>
        </w:trPr>
        <w:tc>
          <w:tcPr>
            <w:tcW w:w="9644" w:type="dxa"/>
            <w:gridSpan w:val="5"/>
            <w:shd w:val="clear" w:color="auto" w:fill="00B0F0"/>
            <w:vAlign w:val="center"/>
          </w:tcPr>
          <w:p w14:paraId="4F05CCB7" w14:textId="77777777" w:rsidR="004A7FDD" w:rsidRDefault="00E52C4C" w:rsidP="00C907D7">
            <w:pPr>
              <w:jc w:val="center"/>
              <w:rPr>
                <w:color w:val="000000" w:themeColor="text1"/>
                <w:sz w:val="28"/>
                <w:szCs w:val="28"/>
              </w:rPr>
            </w:pPr>
            <w:r w:rsidRPr="00E04381">
              <w:rPr>
                <w:color w:val="000000" w:themeColor="text1"/>
                <w:sz w:val="28"/>
                <w:szCs w:val="28"/>
              </w:rPr>
              <w:t>Қ</w:t>
            </w:r>
            <w:r w:rsidR="00E04381" w:rsidRPr="00E04381">
              <w:rPr>
                <w:color w:val="000000" w:themeColor="text1"/>
                <w:sz w:val="28"/>
                <w:szCs w:val="28"/>
              </w:rPr>
              <w:t>ауіп</w:t>
            </w:r>
          </w:p>
          <w:p w14:paraId="6440CE61" w14:textId="77777777" w:rsidR="00E70CE4" w:rsidRDefault="00E70CE4" w:rsidP="00E70CE4">
            <w:pPr>
              <w:rPr>
                <w:color w:val="000000" w:themeColor="text1"/>
                <w:sz w:val="28"/>
                <w:szCs w:val="28"/>
              </w:rPr>
            </w:pPr>
          </w:p>
          <w:p w14:paraId="075F6B8C" w14:textId="32C97BE4" w:rsidR="008A3E6D" w:rsidRPr="00E04381" w:rsidRDefault="008A3E6D" w:rsidP="00E70CE4">
            <w:pPr>
              <w:rPr>
                <w:color w:val="000000" w:themeColor="text1"/>
                <w:sz w:val="28"/>
                <w:szCs w:val="28"/>
              </w:rPr>
            </w:pPr>
          </w:p>
        </w:tc>
      </w:tr>
      <w:tr w:rsidR="004A7FDD" w14:paraId="5E3B8986" w14:textId="77777777" w:rsidTr="008A3E6D">
        <w:trPr>
          <w:cantSplit/>
        </w:trPr>
        <w:tc>
          <w:tcPr>
            <w:tcW w:w="4967" w:type="dxa"/>
            <w:gridSpan w:val="3"/>
            <w:shd w:val="clear" w:color="auto" w:fill="00B0F0"/>
            <w:vAlign w:val="bottom"/>
          </w:tcPr>
          <w:p w14:paraId="050E8532" w14:textId="6B4B728F" w:rsidR="004A7FDD" w:rsidRPr="00E04381" w:rsidRDefault="00E04381" w:rsidP="00C907D7">
            <w:pPr>
              <w:jc w:val="center"/>
              <w:rPr>
                <w:color w:val="000000" w:themeColor="text1"/>
                <w:sz w:val="28"/>
                <w:szCs w:val="28"/>
              </w:rPr>
            </w:pPr>
            <w:r w:rsidRPr="00E04381">
              <w:rPr>
                <w:color w:val="000000" w:themeColor="text1"/>
                <w:sz w:val="28"/>
                <w:szCs w:val="28"/>
              </w:rPr>
              <w:t>бағалау</w:t>
            </w:r>
          </w:p>
        </w:tc>
        <w:tc>
          <w:tcPr>
            <w:tcW w:w="4677" w:type="dxa"/>
            <w:gridSpan w:val="2"/>
            <w:shd w:val="clear" w:color="auto" w:fill="00B0F0"/>
            <w:vAlign w:val="bottom"/>
          </w:tcPr>
          <w:p w14:paraId="46C91922" w14:textId="77777777" w:rsidR="008A3E6D" w:rsidRDefault="008A3E6D" w:rsidP="00C907D7">
            <w:pPr>
              <w:jc w:val="center"/>
              <w:rPr>
                <w:color w:val="000000" w:themeColor="text1"/>
                <w:sz w:val="28"/>
                <w:szCs w:val="28"/>
              </w:rPr>
            </w:pPr>
          </w:p>
          <w:p w14:paraId="19188F3B" w14:textId="253A407F" w:rsidR="004A7FDD" w:rsidRPr="00E04381" w:rsidRDefault="004A7FDD" w:rsidP="00C907D7">
            <w:pPr>
              <w:jc w:val="center"/>
              <w:rPr>
                <w:color w:val="000000" w:themeColor="text1"/>
                <w:sz w:val="28"/>
                <w:szCs w:val="28"/>
              </w:rPr>
            </w:pPr>
            <w:r w:rsidRPr="00E04381">
              <w:rPr>
                <w:color w:val="000000" w:themeColor="text1"/>
                <w:sz w:val="28"/>
                <w:szCs w:val="28"/>
              </w:rPr>
              <w:t>Стандарт</w:t>
            </w:r>
            <w:r w:rsidR="00E04381" w:rsidRPr="00E04381">
              <w:rPr>
                <w:color w:val="000000" w:themeColor="text1"/>
                <w:sz w:val="28"/>
                <w:szCs w:val="28"/>
              </w:rPr>
              <w:t>ты қате</w:t>
            </w:r>
          </w:p>
        </w:tc>
      </w:tr>
      <w:tr w:rsidR="004A7FDD" w14:paraId="59F44894" w14:textId="77777777" w:rsidTr="008A3E6D">
        <w:trPr>
          <w:cantSplit/>
        </w:trPr>
        <w:tc>
          <w:tcPr>
            <w:tcW w:w="4967" w:type="dxa"/>
            <w:gridSpan w:val="3"/>
            <w:shd w:val="clear" w:color="auto" w:fill="00B0F0"/>
          </w:tcPr>
          <w:p w14:paraId="2D17B146" w14:textId="4C61F696" w:rsidR="004A7FDD" w:rsidRPr="00E04381" w:rsidRDefault="00E04381" w:rsidP="00C907D7">
            <w:pPr>
              <w:jc w:val="center"/>
              <w:rPr>
                <w:color w:val="000000" w:themeColor="text1"/>
                <w:sz w:val="28"/>
                <w:szCs w:val="28"/>
              </w:rPr>
            </w:pPr>
            <w:r w:rsidRPr="00E04381">
              <w:rPr>
                <w:color w:val="000000" w:themeColor="text1"/>
                <w:sz w:val="28"/>
                <w:szCs w:val="28"/>
              </w:rPr>
              <w:t>0</w:t>
            </w:r>
            <w:r w:rsidR="004A7FDD" w:rsidRPr="00E04381">
              <w:rPr>
                <w:color w:val="000000" w:themeColor="text1"/>
                <w:sz w:val="28"/>
                <w:szCs w:val="28"/>
              </w:rPr>
              <w:t>,285</w:t>
            </w:r>
          </w:p>
        </w:tc>
        <w:tc>
          <w:tcPr>
            <w:tcW w:w="4677" w:type="dxa"/>
            <w:gridSpan w:val="2"/>
            <w:shd w:val="clear" w:color="auto" w:fill="00B0F0"/>
          </w:tcPr>
          <w:p w14:paraId="4EE6FD10" w14:textId="77777777" w:rsidR="008A3E6D" w:rsidRDefault="008A3E6D" w:rsidP="00C907D7">
            <w:pPr>
              <w:jc w:val="center"/>
              <w:rPr>
                <w:color w:val="000000" w:themeColor="text1"/>
                <w:sz w:val="28"/>
                <w:szCs w:val="28"/>
              </w:rPr>
            </w:pPr>
          </w:p>
          <w:p w14:paraId="00F88ADF" w14:textId="2BD614C1" w:rsidR="004A7FDD" w:rsidRPr="00E04381" w:rsidRDefault="00E04381" w:rsidP="00C907D7">
            <w:pPr>
              <w:jc w:val="center"/>
              <w:rPr>
                <w:color w:val="000000" w:themeColor="text1"/>
                <w:sz w:val="28"/>
                <w:szCs w:val="28"/>
              </w:rPr>
            </w:pPr>
            <w:r w:rsidRPr="00E04381">
              <w:rPr>
                <w:color w:val="000000" w:themeColor="text1"/>
                <w:sz w:val="28"/>
                <w:szCs w:val="28"/>
              </w:rPr>
              <w:t>0</w:t>
            </w:r>
            <w:r w:rsidR="004A7FDD" w:rsidRPr="00E04381">
              <w:rPr>
                <w:color w:val="000000" w:themeColor="text1"/>
                <w:sz w:val="28"/>
                <w:szCs w:val="28"/>
              </w:rPr>
              <w:t>,022</w:t>
            </w:r>
          </w:p>
        </w:tc>
      </w:tr>
      <w:tr w:rsidR="004A7FDD" w:rsidRPr="004A7FDD" w14:paraId="7C1D94D5" w14:textId="77777777" w:rsidTr="008A3E6D">
        <w:trPr>
          <w:cantSplit/>
        </w:trPr>
        <w:tc>
          <w:tcPr>
            <w:tcW w:w="9644" w:type="dxa"/>
            <w:gridSpan w:val="5"/>
            <w:shd w:val="clear" w:color="auto" w:fill="00B0F0"/>
            <w:vAlign w:val="center"/>
          </w:tcPr>
          <w:p w14:paraId="75515C41" w14:textId="77777777" w:rsidR="004A7FDD" w:rsidRDefault="00E04381" w:rsidP="00C907D7">
            <w:pPr>
              <w:jc w:val="center"/>
              <w:rPr>
                <w:sz w:val="28"/>
                <w:szCs w:val="28"/>
              </w:rPr>
            </w:pPr>
            <w:r>
              <w:rPr>
                <w:sz w:val="28"/>
                <w:szCs w:val="28"/>
              </w:rPr>
              <w:t>Жіктелісі</w:t>
            </w:r>
          </w:p>
          <w:p w14:paraId="4E1AFB0A" w14:textId="5284C4D2" w:rsidR="008A3E6D" w:rsidRPr="004A7FDD" w:rsidRDefault="008A3E6D" w:rsidP="00C907D7">
            <w:pPr>
              <w:jc w:val="center"/>
              <w:rPr>
                <w:sz w:val="28"/>
                <w:szCs w:val="28"/>
              </w:rPr>
            </w:pPr>
          </w:p>
        </w:tc>
      </w:tr>
      <w:tr w:rsidR="004A7FDD" w:rsidRPr="004A7FDD" w14:paraId="1D4CFF4B" w14:textId="77777777" w:rsidTr="008A3E6D">
        <w:trPr>
          <w:cantSplit/>
        </w:trPr>
        <w:tc>
          <w:tcPr>
            <w:tcW w:w="2982" w:type="dxa"/>
            <w:vMerge w:val="restart"/>
            <w:shd w:val="clear" w:color="auto" w:fill="00B0F0"/>
            <w:vAlign w:val="bottom"/>
          </w:tcPr>
          <w:p w14:paraId="15E3A64B" w14:textId="1C2E1C3D" w:rsidR="004A7FDD" w:rsidRPr="004A7FDD" w:rsidRDefault="00E04381" w:rsidP="00C907D7">
            <w:pPr>
              <w:jc w:val="center"/>
              <w:rPr>
                <w:sz w:val="28"/>
                <w:szCs w:val="28"/>
              </w:rPr>
            </w:pPr>
            <w:r>
              <w:rPr>
                <w:sz w:val="28"/>
                <w:szCs w:val="28"/>
              </w:rPr>
              <w:t>Топтар</w:t>
            </w:r>
          </w:p>
        </w:tc>
        <w:tc>
          <w:tcPr>
            <w:tcW w:w="6662" w:type="dxa"/>
            <w:gridSpan w:val="4"/>
            <w:shd w:val="clear" w:color="auto" w:fill="00B0F0"/>
            <w:vAlign w:val="bottom"/>
          </w:tcPr>
          <w:p w14:paraId="2463E770" w14:textId="77777777" w:rsidR="008A3E6D" w:rsidRDefault="008A3E6D" w:rsidP="00C907D7">
            <w:pPr>
              <w:jc w:val="center"/>
              <w:rPr>
                <w:sz w:val="28"/>
                <w:szCs w:val="28"/>
              </w:rPr>
            </w:pPr>
          </w:p>
          <w:p w14:paraId="596F48E9" w14:textId="4D4D2A7D" w:rsidR="004A7FDD" w:rsidRPr="004A7FDD" w:rsidRDefault="00E04381" w:rsidP="00C907D7">
            <w:pPr>
              <w:jc w:val="center"/>
              <w:rPr>
                <w:sz w:val="28"/>
                <w:szCs w:val="28"/>
              </w:rPr>
            </w:pPr>
            <w:r w:rsidRPr="00E04381">
              <w:rPr>
                <w:sz w:val="28"/>
                <w:szCs w:val="28"/>
              </w:rPr>
              <w:t>Болжалды</w:t>
            </w:r>
          </w:p>
        </w:tc>
      </w:tr>
      <w:tr w:rsidR="004A7FDD" w:rsidRPr="004A7FDD" w14:paraId="2FC98D78" w14:textId="77777777" w:rsidTr="008A3E6D">
        <w:trPr>
          <w:cantSplit/>
        </w:trPr>
        <w:tc>
          <w:tcPr>
            <w:tcW w:w="2982" w:type="dxa"/>
            <w:vMerge/>
            <w:shd w:val="clear" w:color="auto" w:fill="00B0F0"/>
            <w:vAlign w:val="bottom"/>
          </w:tcPr>
          <w:p w14:paraId="2DEAA242" w14:textId="77777777" w:rsidR="004A7FDD" w:rsidRPr="004A7FDD" w:rsidRDefault="004A7FDD" w:rsidP="00C907D7">
            <w:pPr>
              <w:jc w:val="center"/>
              <w:rPr>
                <w:sz w:val="28"/>
                <w:szCs w:val="28"/>
              </w:rPr>
            </w:pPr>
          </w:p>
        </w:tc>
        <w:tc>
          <w:tcPr>
            <w:tcW w:w="1559" w:type="dxa"/>
            <w:shd w:val="clear" w:color="auto" w:fill="00B0F0"/>
            <w:vAlign w:val="bottom"/>
          </w:tcPr>
          <w:p w14:paraId="1D5F98CB" w14:textId="77777777" w:rsidR="004A7FDD" w:rsidRPr="004A7FDD" w:rsidRDefault="004A7FDD" w:rsidP="00C907D7">
            <w:pPr>
              <w:jc w:val="center"/>
              <w:rPr>
                <w:sz w:val="28"/>
                <w:szCs w:val="28"/>
              </w:rPr>
            </w:pPr>
            <w:r w:rsidRPr="004A7FDD">
              <w:rPr>
                <w:sz w:val="28"/>
                <w:szCs w:val="28"/>
              </w:rPr>
              <w:t>бақылау</w:t>
            </w:r>
          </w:p>
        </w:tc>
        <w:tc>
          <w:tcPr>
            <w:tcW w:w="1843" w:type="dxa"/>
            <w:gridSpan w:val="2"/>
            <w:shd w:val="clear" w:color="auto" w:fill="00B0F0"/>
            <w:vAlign w:val="bottom"/>
          </w:tcPr>
          <w:p w14:paraId="26993642" w14:textId="77777777" w:rsidR="008A3E6D" w:rsidRDefault="008A3E6D" w:rsidP="00C907D7">
            <w:pPr>
              <w:jc w:val="center"/>
              <w:rPr>
                <w:sz w:val="28"/>
                <w:szCs w:val="28"/>
              </w:rPr>
            </w:pPr>
          </w:p>
          <w:p w14:paraId="02DDA9B2" w14:textId="77777777" w:rsidR="008A3E6D" w:rsidRDefault="008A3E6D" w:rsidP="00C907D7">
            <w:pPr>
              <w:jc w:val="center"/>
              <w:rPr>
                <w:sz w:val="28"/>
                <w:szCs w:val="28"/>
              </w:rPr>
            </w:pPr>
          </w:p>
          <w:p w14:paraId="77755CEA" w14:textId="1F7982BA" w:rsidR="004A7FDD" w:rsidRPr="008A3E6D" w:rsidRDefault="008A3E6D" w:rsidP="00C907D7">
            <w:pPr>
              <w:jc w:val="center"/>
              <w:rPr>
                <w:sz w:val="28"/>
                <w:szCs w:val="28"/>
              </w:rPr>
            </w:pPr>
            <w:proofErr w:type="spellStart"/>
            <w:r>
              <w:rPr>
                <w:sz w:val="28"/>
                <w:szCs w:val="28"/>
                <w:lang w:val="ru-RU"/>
              </w:rPr>
              <w:t>Жа</w:t>
            </w:r>
            <w:proofErr w:type="spellEnd"/>
            <w:r>
              <w:rPr>
                <w:sz w:val="28"/>
                <w:szCs w:val="28"/>
              </w:rPr>
              <w:t>ғдай</w:t>
            </w:r>
          </w:p>
        </w:tc>
        <w:tc>
          <w:tcPr>
            <w:tcW w:w="3260" w:type="dxa"/>
            <w:shd w:val="clear" w:color="auto" w:fill="00B0F0"/>
            <w:vAlign w:val="bottom"/>
          </w:tcPr>
          <w:p w14:paraId="6C7A6D8C" w14:textId="52919903" w:rsidR="004A7FDD" w:rsidRPr="004A7FDD" w:rsidRDefault="00E04381" w:rsidP="00C907D7">
            <w:pPr>
              <w:jc w:val="center"/>
              <w:rPr>
                <w:sz w:val="28"/>
                <w:szCs w:val="28"/>
              </w:rPr>
            </w:pPr>
            <w:r w:rsidRPr="00E04381">
              <w:rPr>
                <w:sz w:val="28"/>
                <w:szCs w:val="28"/>
              </w:rPr>
              <w:t>Дұрыс пайыз</w:t>
            </w:r>
          </w:p>
        </w:tc>
      </w:tr>
      <w:tr w:rsidR="004A7FDD" w:rsidRPr="004A7FDD" w14:paraId="7A0F9F6B" w14:textId="77777777" w:rsidTr="008A3E6D">
        <w:trPr>
          <w:cantSplit/>
        </w:trPr>
        <w:tc>
          <w:tcPr>
            <w:tcW w:w="2982" w:type="dxa"/>
            <w:shd w:val="clear" w:color="auto" w:fill="00B0F0"/>
          </w:tcPr>
          <w:p w14:paraId="624506F0" w14:textId="5651B313" w:rsidR="004A7FDD" w:rsidRPr="00E52C4C" w:rsidRDefault="004A7FDD" w:rsidP="00C907D7">
            <w:pPr>
              <w:jc w:val="center"/>
              <w:rPr>
                <w:sz w:val="28"/>
                <w:szCs w:val="28"/>
              </w:rPr>
            </w:pPr>
            <w:r w:rsidRPr="00E52C4C">
              <w:rPr>
                <w:sz w:val="28"/>
                <w:szCs w:val="28"/>
              </w:rPr>
              <w:t>Бақылау</w:t>
            </w:r>
          </w:p>
        </w:tc>
        <w:tc>
          <w:tcPr>
            <w:tcW w:w="1559" w:type="dxa"/>
            <w:shd w:val="clear" w:color="auto" w:fill="00B0F0"/>
          </w:tcPr>
          <w:p w14:paraId="699A2489" w14:textId="77777777" w:rsidR="008A3E6D" w:rsidRDefault="008A3E6D" w:rsidP="00C907D7">
            <w:pPr>
              <w:jc w:val="center"/>
              <w:rPr>
                <w:sz w:val="28"/>
                <w:szCs w:val="28"/>
              </w:rPr>
            </w:pPr>
          </w:p>
          <w:p w14:paraId="0D2816EF" w14:textId="1398D7C4" w:rsidR="004A7FDD" w:rsidRPr="00E52C4C" w:rsidRDefault="004A7FDD" w:rsidP="00C907D7">
            <w:pPr>
              <w:jc w:val="center"/>
              <w:rPr>
                <w:sz w:val="28"/>
                <w:szCs w:val="28"/>
              </w:rPr>
            </w:pPr>
            <w:r w:rsidRPr="00E52C4C">
              <w:rPr>
                <w:sz w:val="28"/>
                <w:szCs w:val="28"/>
              </w:rPr>
              <w:t>132</w:t>
            </w:r>
          </w:p>
        </w:tc>
        <w:tc>
          <w:tcPr>
            <w:tcW w:w="1843" w:type="dxa"/>
            <w:gridSpan w:val="2"/>
            <w:shd w:val="clear" w:color="auto" w:fill="00B0F0"/>
          </w:tcPr>
          <w:p w14:paraId="09ABA729" w14:textId="77777777" w:rsidR="008A3E6D" w:rsidRDefault="008A3E6D" w:rsidP="00C907D7">
            <w:pPr>
              <w:jc w:val="center"/>
              <w:rPr>
                <w:sz w:val="28"/>
                <w:szCs w:val="28"/>
              </w:rPr>
            </w:pPr>
          </w:p>
          <w:p w14:paraId="560477F5" w14:textId="03A5C60E" w:rsidR="004A7FDD" w:rsidRPr="004A7FDD" w:rsidRDefault="004A7FDD" w:rsidP="00C907D7">
            <w:pPr>
              <w:jc w:val="center"/>
              <w:rPr>
                <w:sz w:val="28"/>
                <w:szCs w:val="28"/>
              </w:rPr>
            </w:pPr>
            <w:r w:rsidRPr="004A7FDD">
              <w:rPr>
                <w:sz w:val="28"/>
                <w:szCs w:val="28"/>
              </w:rPr>
              <w:t>72</w:t>
            </w:r>
          </w:p>
        </w:tc>
        <w:tc>
          <w:tcPr>
            <w:tcW w:w="3260" w:type="dxa"/>
            <w:shd w:val="clear" w:color="auto" w:fill="00B0F0"/>
          </w:tcPr>
          <w:p w14:paraId="00DF69D6" w14:textId="77777777" w:rsidR="008A3E6D" w:rsidRDefault="008A3E6D" w:rsidP="00C907D7">
            <w:pPr>
              <w:jc w:val="center"/>
              <w:rPr>
                <w:sz w:val="28"/>
                <w:szCs w:val="28"/>
              </w:rPr>
            </w:pPr>
          </w:p>
          <w:p w14:paraId="047AE77F" w14:textId="4ACBDD2F" w:rsidR="004A7FDD" w:rsidRPr="004A7FDD" w:rsidRDefault="008A3E6D" w:rsidP="008A3E6D">
            <w:pPr>
              <w:rPr>
                <w:sz w:val="28"/>
                <w:szCs w:val="28"/>
              </w:rPr>
            </w:pPr>
            <w:r>
              <w:rPr>
                <w:sz w:val="28"/>
                <w:szCs w:val="28"/>
              </w:rPr>
              <w:t xml:space="preserve">                </w:t>
            </w:r>
            <w:r w:rsidR="004A7FDD" w:rsidRPr="004A7FDD">
              <w:rPr>
                <w:sz w:val="28"/>
                <w:szCs w:val="28"/>
              </w:rPr>
              <w:t>64,7%</w:t>
            </w:r>
          </w:p>
        </w:tc>
      </w:tr>
      <w:tr w:rsidR="004A7FDD" w:rsidRPr="004A7FDD" w14:paraId="582A09BD" w14:textId="77777777" w:rsidTr="008A3E6D">
        <w:trPr>
          <w:cantSplit/>
        </w:trPr>
        <w:tc>
          <w:tcPr>
            <w:tcW w:w="2982" w:type="dxa"/>
            <w:shd w:val="clear" w:color="auto" w:fill="00B0F0"/>
          </w:tcPr>
          <w:p w14:paraId="5234F0BE" w14:textId="77777777" w:rsidR="008A3E6D" w:rsidRDefault="008A3E6D" w:rsidP="00C907D7">
            <w:pPr>
              <w:jc w:val="center"/>
              <w:rPr>
                <w:sz w:val="28"/>
                <w:szCs w:val="28"/>
              </w:rPr>
            </w:pPr>
          </w:p>
          <w:p w14:paraId="4463B31F" w14:textId="492CAEA6" w:rsidR="004A7FDD" w:rsidRPr="00E52C4C" w:rsidRDefault="004A7FDD" w:rsidP="00C907D7">
            <w:pPr>
              <w:jc w:val="center"/>
              <w:rPr>
                <w:sz w:val="28"/>
                <w:szCs w:val="28"/>
              </w:rPr>
            </w:pPr>
            <w:r w:rsidRPr="00E52C4C">
              <w:rPr>
                <w:sz w:val="28"/>
                <w:szCs w:val="28"/>
              </w:rPr>
              <w:t>Жағдай</w:t>
            </w:r>
          </w:p>
        </w:tc>
        <w:tc>
          <w:tcPr>
            <w:tcW w:w="1559" w:type="dxa"/>
            <w:shd w:val="clear" w:color="auto" w:fill="00B0F0"/>
          </w:tcPr>
          <w:p w14:paraId="77D78D02" w14:textId="77777777" w:rsidR="008A3E6D" w:rsidRDefault="008A3E6D" w:rsidP="00C907D7">
            <w:pPr>
              <w:jc w:val="center"/>
              <w:rPr>
                <w:sz w:val="28"/>
                <w:szCs w:val="28"/>
              </w:rPr>
            </w:pPr>
          </w:p>
          <w:p w14:paraId="3FDB91CA" w14:textId="0F1D7328" w:rsidR="004A7FDD" w:rsidRPr="00E52C4C" w:rsidRDefault="004A7FDD" w:rsidP="00C907D7">
            <w:pPr>
              <w:jc w:val="center"/>
              <w:rPr>
                <w:sz w:val="28"/>
                <w:szCs w:val="28"/>
              </w:rPr>
            </w:pPr>
            <w:r w:rsidRPr="00E52C4C">
              <w:rPr>
                <w:sz w:val="28"/>
                <w:szCs w:val="28"/>
              </w:rPr>
              <w:t>45</w:t>
            </w:r>
          </w:p>
        </w:tc>
        <w:tc>
          <w:tcPr>
            <w:tcW w:w="1843" w:type="dxa"/>
            <w:gridSpan w:val="2"/>
            <w:shd w:val="clear" w:color="auto" w:fill="00B0F0"/>
          </w:tcPr>
          <w:p w14:paraId="58477A53" w14:textId="77777777" w:rsidR="008A3E6D" w:rsidRDefault="008A3E6D" w:rsidP="00C907D7">
            <w:pPr>
              <w:jc w:val="center"/>
              <w:rPr>
                <w:sz w:val="28"/>
                <w:szCs w:val="28"/>
              </w:rPr>
            </w:pPr>
          </w:p>
          <w:p w14:paraId="6574D0F1" w14:textId="234990DF" w:rsidR="004A7FDD" w:rsidRPr="004A7FDD" w:rsidRDefault="004A7FDD" w:rsidP="00C907D7">
            <w:pPr>
              <w:jc w:val="center"/>
              <w:rPr>
                <w:sz w:val="28"/>
                <w:szCs w:val="28"/>
              </w:rPr>
            </w:pPr>
            <w:r w:rsidRPr="004A7FDD">
              <w:rPr>
                <w:sz w:val="28"/>
                <w:szCs w:val="28"/>
              </w:rPr>
              <w:t>161</w:t>
            </w:r>
          </w:p>
        </w:tc>
        <w:tc>
          <w:tcPr>
            <w:tcW w:w="3260" w:type="dxa"/>
            <w:shd w:val="clear" w:color="auto" w:fill="00B0F0"/>
          </w:tcPr>
          <w:p w14:paraId="7E3A878A" w14:textId="77777777" w:rsidR="008A3E6D" w:rsidRDefault="008A3E6D" w:rsidP="00C907D7">
            <w:pPr>
              <w:jc w:val="center"/>
              <w:rPr>
                <w:sz w:val="28"/>
                <w:szCs w:val="28"/>
              </w:rPr>
            </w:pPr>
          </w:p>
          <w:p w14:paraId="4D80903B" w14:textId="142C3002" w:rsidR="004A7FDD" w:rsidRPr="004A7FDD" w:rsidRDefault="004A7FDD" w:rsidP="00C907D7">
            <w:pPr>
              <w:jc w:val="center"/>
              <w:rPr>
                <w:sz w:val="28"/>
                <w:szCs w:val="28"/>
              </w:rPr>
            </w:pPr>
            <w:r w:rsidRPr="004A7FDD">
              <w:rPr>
                <w:sz w:val="28"/>
                <w:szCs w:val="28"/>
              </w:rPr>
              <w:t>78,2%</w:t>
            </w:r>
          </w:p>
        </w:tc>
      </w:tr>
      <w:tr w:rsidR="004A7FDD" w:rsidRPr="004A7FDD" w14:paraId="6DE6133C" w14:textId="77777777" w:rsidTr="008A3E6D">
        <w:trPr>
          <w:cantSplit/>
        </w:trPr>
        <w:tc>
          <w:tcPr>
            <w:tcW w:w="2982" w:type="dxa"/>
            <w:shd w:val="clear" w:color="auto" w:fill="00B0F0"/>
          </w:tcPr>
          <w:p w14:paraId="4D7EBA0D" w14:textId="77777777" w:rsidR="008A3E6D" w:rsidRDefault="008A3E6D" w:rsidP="00C907D7">
            <w:pPr>
              <w:jc w:val="center"/>
              <w:rPr>
                <w:sz w:val="28"/>
                <w:szCs w:val="28"/>
              </w:rPr>
            </w:pPr>
          </w:p>
          <w:p w14:paraId="5FC47D7C" w14:textId="54048C14" w:rsidR="004A7FDD" w:rsidRPr="00E52C4C" w:rsidRDefault="00E04381" w:rsidP="00C907D7">
            <w:pPr>
              <w:jc w:val="center"/>
              <w:rPr>
                <w:sz w:val="28"/>
                <w:szCs w:val="28"/>
              </w:rPr>
            </w:pPr>
            <w:r w:rsidRPr="00E52C4C">
              <w:rPr>
                <w:sz w:val="28"/>
                <w:szCs w:val="28"/>
              </w:rPr>
              <w:t>Жалпы пайыздық үлес</w:t>
            </w:r>
          </w:p>
        </w:tc>
        <w:tc>
          <w:tcPr>
            <w:tcW w:w="1559" w:type="dxa"/>
            <w:shd w:val="clear" w:color="auto" w:fill="00B0F0"/>
          </w:tcPr>
          <w:p w14:paraId="3D26A890" w14:textId="77777777" w:rsidR="008A3E6D" w:rsidRDefault="008A3E6D" w:rsidP="00C907D7">
            <w:pPr>
              <w:jc w:val="center"/>
              <w:rPr>
                <w:sz w:val="28"/>
                <w:szCs w:val="28"/>
              </w:rPr>
            </w:pPr>
          </w:p>
          <w:p w14:paraId="100EF87C" w14:textId="6CE58B87" w:rsidR="004A7FDD" w:rsidRPr="00E52C4C" w:rsidRDefault="004A7FDD" w:rsidP="00C907D7">
            <w:pPr>
              <w:jc w:val="center"/>
              <w:rPr>
                <w:sz w:val="28"/>
                <w:szCs w:val="28"/>
              </w:rPr>
            </w:pPr>
            <w:r w:rsidRPr="00E52C4C">
              <w:rPr>
                <w:sz w:val="28"/>
                <w:szCs w:val="28"/>
              </w:rPr>
              <w:t>43,2%</w:t>
            </w:r>
          </w:p>
        </w:tc>
        <w:tc>
          <w:tcPr>
            <w:tcW w:w="1843" w:type="dxa"/>
            <w:gridSpan w:val="2"/>
            <w:shd w:val="clear" w:color="auto" w:fill="00B0F0"/>
          </w:tcPr>
          <w:p w14:paraId="038A54D8" w14:textId="77777777" w:rsidR="008A3E6D" w:rsidRDefault="008A3E6D" w:rsidP="00C907D7">
            <w:pPr>
              <w:jc w:val="center"/>
              <w:rPr>
                <w:sz w:val="28"/>
                <w:szCs w:val="28"/>
              </w:rPr>
            </w:pPr>
          </w:p>
          <w:p w14:paraId="295F58E2" w14:textId="4F5B7AFE" w:rsidR="004A7FDD" w:rsidRPr="004A7FDD" w:rsidRDefault="004A7FDD" w:rsidP="00C907D7">
            <w:pPr>
              <w:jc w:val="center"/>
              <w:rPr>
                <w:sz w:val="28"/>
                <w:szCs w:val="28"/>
              </w:rPr>
            </w:pPr>
            <w:r w:rsidRPr="004A7FDD">
              <w:rPr>
                <w:sz w:val="28"/>
                <w:szCs w:val="28"/>
              </w:rPr>
              <w:t>56,8%</w:t>
            </w:r>
          </w:p>
        </w:tc>
        <w:tc>
          <w:tcPr>
            <w:tcW w:w="3260" w:type="dxa"/>
            <w:shd w:val="clear" w:color="auto" w:fill="00B0F0"/>
          </w:tcPr>
          <w:p w14:paraId="05920F24" w14:textId="77777777" w:rsidR="008A3E6D" w:rsidRDefault="008A3E6D" w:rsidP="00C907D7">
            <w:pPr>
              <w:jc w:val="center"/>
              <w:rPr>
                <w:sz w:val="28"/>
                <w:szCs w:val="28"/>
              </w:rPr>
            </w:pPr>
          </w:p>
          <w:p w14:paraId="49E1938B" w14:textId="09F1352F" w:rsidR="004A7FDD" w:rsidRPr="004A7FDD" w:rsidRDefault="004A7FDD" w:rsidP="00C907D7">
            <w:pPr>
              <w:jc w:val="center"/>
              <w:rPr>
                <w:sz w:val="28"/>
                <w:szCs w:val="28"/>
              </w:rPr>
            </w:pPr>
            <w:r w:rsidRPr="004A7FDD">
              <w:rPr>
                <w:sz w:val="28"/>
                <w:szCs w:val="28"/>
              </w:rPr>
              <w:t>71,5%</w:t>
            </w:r>
          </w:p>
        </w:tc>
      </w:tr>
    </w:tbl>
    <w:p w14:paraId="392B6610" w14:textId="59AB0577" w:rsidR="007916B3" w:rsidRDefault="007916B3" w:rsidP="0088476A">
      <w:pPr>
        <w:jc w:val="both"/>
        <w:rPr>
          <w:b/>
          <w:bCs/>
          <w:sz w:val="28"/>
          <w:szCs w:val="28"/>
          <w:lang w:val="ru-RU"/>
        </w:rPr>
      </w:pPr>
    </w:p>
    <w:p w14:paraId="7B94F6CB" w14:textId="308DD3A4" w:rsidR="0000540A" w:rsidRPr="006C28B2" w:rsidRDefault="00833563" w:rsidP="006C28B2">
      <w:pPr>
        <w:ind w:firstLine="720"/>
        <w:jc w:val="both"/>
        <w:rPr>
          <w:sz w:val="28"/>
          <w:szCs w:val="28"/>
        </w:rPr>
      </w:pPr>
      <w:proofErr w:type="spellStart"/>
      <w:r w:rsidRPr="006C28B2">
        <w:rPr>
          <w:sz w:val="28"/>
          <w:szCs w:val="28"/>
          <w:lang w:val="ru-RU"/>
        </w:rPr>
        <w:t>Алынған</w:t>
      </w:r>
      <w:proofErr w:type="spellEnd"/>
      <w:r w:rsidRPr="006C28B2">
        <w:rPr>
          <w:sz w:val="28"/>
          <w:szCs w:val="28"/>
          <w:lang w:val="ru-RU"/>
        </w:rPr>
        <w:t xml:space="preserve"> </w:t>
      </w:r>
      <w:proofErr w:type="spellStart"/>
      <w:r w:rsidRPr="006C28B2">
        <w:rPr>
          <w:sz w:val="28"/>
          <w:szCs w:val="28"/>
          <w:lang w:val="ru-RU"/>
        </w:rPr>
        <w:t>модельдің</w:t>
      </w:r>
      <w:proofErr w:type="spellEnd"/>
      <w:r w:rsidRPr="006C28B2">
        <w:rPr>
          <w:sz w:val="28"/>
          <w:szCs w:val="28"/>
          <w:lang w:val="ru-RU"/>
        </w:rPr>
        <w:t xml:space="preserve"> </w:t>
      </w:r>
      <w:proofErr w:type="spellStart"/>
      <w:r w:rsidRPr="006C28B2">
        <w:rPr>
          <w:sz w:val="28"/>
          <w:szCs w:val="28"/>
          <w:lang w:val="ru-RU"/>
        </w:rPr>
        <w:t>сезімталдығы</w:t>
      </w:r>
      <w:proofErr w:type="spellEnd"/>
      <w:r w:rsidRPr="006C28B2">
        <w:rPr>
          <w:sz w:val="28"/>
          <w:szCs w:val="28"/>
          <w:lang w:val="ru-RU"/>
        </w:rPr>
        <w:t xml:space="preserve"> </w:t>
      </w:r>
      <w:r w:rsidRPr="006C28B2">
        <w:rPr>
          <w:sz w:val="28"/>
          <w:szCs w:val="28"/>
        </w:rPr>
        <w:t>7</w:t>
      </w:r>
      <w:r w:rsidR="005526ED" w:rsidRPr="006C28B2">
        <w:rPr>
          <w:sz w:val="28"/>
          <w:szCs w:val="28"/>
        </w:rPr>
        <w:t>8</w:t>
      </w:r>
      <w:r w:rsidRPr="006C28B2">
        <w:rPr>
          <w:sz w:val="28"/>
          <w:szCs w:val="28"/>
          <w:lang w:val="ru-RU"/>
        </w:rPr>
        <w:t>,</w:t>
      </w:r>
      <w:r w:rsidR="005526ED" w:rsidRPr="006C28B2">
        <w:rPr>
          <w:sz w:val="28"/>
          <w:szCs w:val="28"/>
        </w:rPr>
        <w:t>2</w:t>
      </w:r>
      <w:r w:rsidRPr="006C28B2">
        <w:rPr>
          <w:sz w:val="28"/>
          <w:szCs w:val="28"/>
          <w:lang w:val="ru-RU"/>
        </w:rPr>
        <w:t xml:space="preserve">%, </w:t>
      </w:r>
      <w:proofErr w:type="spellStart"/>
      <w:r w:rsidRPr="006C28B2">
        <w:rPr>
          <w:sz w:val="28"/>
          <w:szCs w:val="28"/>
          <w:lang w:val="ru-RU"/>
        </w:rPr>
        <w:t>ерекшелігі</w:t>
      </w:r>
      <w:proofErr w:type="spellEnd"/>
      <w:r w:rsidRPr="006C28B2">
        <w:rPr>
          <w:sz w:val="28"/>
          <w:szCs w:val="28"/>
          <w:lang w:val="ru-RU"/>
        </w:rPr>
        <w:t xml:space="preserve"> – </w:t>
      </w:r>
      <w:r w:rsidR="005526ED" w:rsidRPr="006C28B2">
        <w:rPr>
          <w:sz w:val="28"/>
          <w:szCs w:val="28"/>
        </w:rPr>
        <w:t>64,7</w:t>
      </w:r>
      <w:r w:rsidRPr="006C28B2">
        <w:rPr>
          <w:sz w:val="28"/>
          <w:szCs w:val="28"/>
          <w:lang w:val="ru-RU"/>
        </w:rPr>
        <w:t xml:space="preserve">% </w:t>
      </w:r>
      <w:proofErr w:type="spellStart"/>
      <w:r w:rsidRPr="006C28B2">
        <w:rPr>
          <w:sz w:val="28"/>
          <w:szCs w:val="28"/>
          <w:lang w:val="ru-RU"/>
        </w:rPr>
        <w:t>құрады</w:t>
      </w:r>
      <w:proofErr w:type="spellEnd"/>
      <w:r w:rsidRPr="006C28B2">
        <w:rPr>
          <w:sz w:val="28"/>
          <w:szCs w:val="28"/>
          <w:lang w:val="ru-RU"/>
        </w:rPr>
        <w:t>.</w:t>
      </w:r>
      <w:r w:rsidR="006C28B2">
        <w:rPr>
          <w:sz w:val="28"/>
          <w:szCs w:val="28"/>
          <w:lang w:val="ru-RU"/>
        </w:rPr>
        <w:t xml:space="preserve"> </w:t>
      </w:r>
      <w:proofErr w:type="spellStart"/>
      <w:r w:rsidRPr="006C28B2">
        <w:rPr>
          <w:sz w:val="28"/>
          <w:szCs w:val="28"/>
          <w:lang w:val="ru-RU"/>
        </w:rPr>
        <w:t>Тәуелді</w:t>
      </w:r>
      <w:proofErr w:type="spellEnd"/>
      <w:r w:rsidRPr="006C28B2">
        <w:rPr>
          <w:sz w:val="28"/>
          <w:szCs w:val="28"/>
          <w:lang w:val="ru-RU"/>
        </w:rPr>
        <w:t xml:space="preserve"> </w:t>
      </w:r>
      <w:proofErr w:type="spellStart"/>
      <w:r w:rsidRPr="006C28B2">
        <w:rPr>
          <w:sz w:val="28"/>
          <w:szCs w:val="28"/>
          <w:lang w:val="ru-RU"/>
        </w:rPr>
        <w:t>айнымалының</w:t>
      </w:r>
      <w:proofErr w:type="spellEnd"/>
      <w:r w:rsidRPr="006C28B2">
        <w:rPr>
          <w:sz w:val="28"/>
          <w:szCs w:val="28"/>
          <w:lang w:val="ru-RU"/>
        </w:rPr>
        <w:t xml:space="preserve"> </w:t>
      </w:r>
      <w:proofErr w:type="spellStart"/>
      <w:r w:rsidRPr="006C28B2">
        <w:rPr>
          <w:sz w:val="28"/>
          <w:szCs w:val="28"/>
          <w:lang w:val="ru-RU"/>
        </w:rPr>
        <w:t>дұрыс</w:t>
      </w:r>
      <w:proofErr w:type="spellEnd"/>
      <w:r w:rsidRPr="006C28B2">
        <w:rPr>
          <w:sz w:val="28"/>
          <w:szCs w:val="28"/>
          <w:lang w:val="ru-RU"/>
        </w:rPr>
        <w:t xml:space="preserve"> </w:t>
      </w:r>
      <w:proofErr w:type="spellStart"/>
      <w:r w:rsidRPr="006C28B2">
        <w:rPr>
          <w:sz w:val="28"/>
          <w:szCs w:val="28"/>
          <w:lang w:val="ru-RU"/>
        </w:rPr>
        <w:t>болжанған</w:t>
      </w:r>
      <w:proofErr w:type="spellEnd"/>
      <w:r w:rsidRPr="006C28B2">
        <w:rPr>
          <w:sz w:val="28"/>
          <w:szCs w:val="28"/>
          <w:lang w:val="ru-RU"/>
        </w:rPr>
        <w:t xml:space="preserve"> </w:t>
      </w:r>
      <w:proofErr w:type="spellStart"/>
      <w:r w:rsidRPr="006C28B2">
        <w:rPr>
          <w:sz w:val="28"/>
          <w:szCs w:val="28"/>
          <w:lang w:val="ru-RU"/>
        </w:rPr>
        <w:t>мәндерінің</w:t>
      </w:r>
      <w:proofErr w:type="spellEnd"/>
      <w:r w:rsidRPr="006C28B2">
        <w:rPr>
          <w:sz w:val="28"/>
          <w:szCs w:val="28"/>
          <w:lang w:val="ru-RU"/>
        </w:rPr>
        <w:t xml:space="preserve"> </w:t>
      </w:r>
      <w:proofErr w:type="spellStart"/>
      <w:r w:rsidRPr="006C28B2">
        <w:rPr>
          <w:sz w:val="28"/>
          <w:szCs w:val="28"/>
          <w:lang w:val="ru-RU"/>
        </w:rPr>
        <w:t>жалпы</w:t>
      </w:r>
      <w:proofErr w:type="spellEnd"/>
      <w:r w:rsidRPr="006C28B2">
        <w:rPr>
          <w:sz w:val="28"/>
          <w:szCs w:val="28"/>
          <w:lang w:val="ru-RU"/>
        </w:rPr>
        <w:t xml:space="preserve"> </w:t>
      </w:r>
      <w:proofErr w:type="spellStart"/>
      <w:r w:rsidRPr="006C28B2">
        <w:rPr>
          <w:sz w:val="28"/>
          <w:szCs w:val="28"/>
          <w:lang w:val="ru-RU"/>
        </w:rPr>
        <w:t>пайызы</w:t>
      </w:r>
      <w:proofErr w:type="spellEnd"/>
      <w:r w:rsidR="006C28B2">
        <w:rPr>
          <w:sz w:val="28"/>
          <w:szCs w:val="28"/>
          <w:lang w:val="ru-RU"/>
        </w:rPr>
        <w:t xml:space="preserve"> </w:t>
      </w:r>
      <w:r w:rsidRPr="006C28B2">
        <w:rPr>
          <w:sz w:val="28"/>
          <w:szCs w:val="28"/>
          <w:lang w:val="ru-RU"/>
        </w:rPr>
        <w:t>-</w:t>
      </w:r>
      <w:r w:rsidR="006C28B2">
        <w:rPr>
          <w:sz w:val="28"/>
          <w:szCs w:val="28"/>
          <w:lang w:val="ru-RU"/>
        </w:rPr>
        <w:t xml:space="preserve"> </w:t>
      </w:r>
      <w:r w:rsidR="005526ED" w:rsidRPr="006C28B2">
        <w:rPr>
          <w:sz w:val="28"/>
          <w:szCs w:val="28"/>
        </w:rPr>
        <w:t>71,5</w:t>
      </w:r>
      <w:r w:rsidR="005526ED" w:rsidRPr="006C28B2">
        <w:rPr>
          <w:sz w:val="28"/>
          <w:szCs w:val="28"/>
          <w:lang w:val="ru-RU"/>
        </w:rPr>
        <w:t>%</w:t>
      </w:r>
      <w:r w:rsidR="00273025" w:rsidRPr="006C28B2">
        <w:rPr>
          <w:sz w:val="28"/>
          <w:szCs w:val="28"/>
        </w:rPr>
        <w:t>.</w:t>
      </w:r>
    </w:p>
    <w:p w14:paraId="1AF2EA2C" w14:textId="469223B7" w:rsidR="00230238" w:rsidRPr="006C28B2" w:rsidRDefault="00273025" w:rsidP="006C28B2">
      <w:pPr>
        <w:jc w:val="both"/>
        <w:rPr>
          <w:sz w:val="28"/>
          <w:szCs w:val="28"/>
        </w:rPr>
      </w:pPr>
      <w:r w:rsidRPr="006C28B2">
        <w:rPr>
          <w:sz w:val="28"/>
          <w:szCs w:val="28"/>
        </w:rPr>
        <w:t>Жалпы, осы зерттеуде барлық</w:t>
      </w:r>
      <w:r w:rsidR="00230238" w:rsidRPr="006C28B2">
        <w:rPr>
          <w:sz w:val="28"/>
          <w:szCs w:val="28"/>
        </w:rPr>
        <w:t xml:space="preserve"> деңгейлердің максималды саны - </w:t>
      </w:r>
      <w:r w:rsidR="00230238" w:rsidRPr="006C28B2">
        <w:rPr>
          <w:sz w:val="28"/>
          <w:szCs w:val="28"/>
          <w:lang w:val="ru-RU"/>
        </w:rPr>
        <w:t>5</w:t>
      </w:r>
      <w:r w:rsidR="00230238" w:rsidRPr="006C28B2">
        <w:rPr>
          <w:sz w:val="28"/>
          <w:szCs w:val="28"/>
        </w:rPr>
        <w:t>, а</w:t>
      </w:r>
      <w:r w:rsidR="00230238" w:rsidRPr="006C28B2">
        <w:rPr>
          <w:sz w:val="28"/>
          <w:szCs w:val="28"/>
          <w:lang w:val="ru-RU"/>
        </w:rPr>
        <w:t>та-</w:t>
      </w:r>
      <w:proofErr w:type="spellStart"/>
      <w:r w:rsidR="00230238" w:rsidRPr="006C28B2">
        <w:rPr>
          <w:sz w:val="28"/>
          <w:szCs w:val="28"/>
          <w:lang w:val="ru-RU"/>
        </w:rPr>
        <w:t>ана</w:t>
      </w:r>
      <w:proofErr w:type="spellEnd"/>
      <w:r w:rsidR="00230238" w:rsidRPr="006C28B2">
        <w:rPr>
          <w:sz w:val="28"/>
          <w:szCs w:val="28"/>
          <w:lang w:val="ru-RU"/>
        </w:rPr>
        <w:t xml:space="preserve"> </w:t>
      </w:r>
      <w:proofErr w:type="spellStart"/>
      <w:r w:rsidR="00230238" w:rsidRPr="006C28B2">
        <w:rPr>
          <w:sz w:val="28"/>
          <w:szCs w:val="28"/>
          <w:lang w:val="ru-RU"/>
        </w:rPr>
        <w:t>түйініндегі</w:t>
      </w:r>
      <w:proofErr w:type="spellEnd"/>
      <w:r w:rsidR="00230238" w:rsidRPr="006C28B2">
        <w:rPr>
          <w:sz w:val="28"/>
          <w:szCs w:val="28"/>
          <w:lang w:val="ru-RU"/>
        </w:rPr>
        <w:t xml:space="preserve"> </w:t>
      </w:r>
      <w:proofErr w:type="spellStart"/>
      <w:r w:rsidR="00230238" w:rsidRPr="006C28B2">
        <w:rPr>
          <w:sz w:val="28"/>
          <w:szCs w:val="28"/>
          <w:lang w:val="ru-RU"/>
        </w:rPr>
        <w:t>бақылаулардың</w:t>
      </w:r>
      <w:proofErr w:type="spellEnd"/>
      <w:r w:rsidR="00230238" w:rsidRPr="006C28B2">
        <w:rPr>
          <w:sz w:val="28"/>
          <w:szCs w:val="28"/>
          <w:lang w:val="ru-RU"/>
        </w:rPr>
        <w:t xml:space="preserve"> </w:t>
      </w:r>
      <w:proofErr w:type="spellStart"/>
      <w:r w:rsidR="00230238" w:rsidRPr="006C28B2">
        <w:rPr>
          <w:sz w:val="28"/>
          <w:szCs w:val="28"/>
          <w:lang w:val="ru-RU"/>
        </w:rPr>
        <w:t>ең</w:t>
      </w:r>
      <w:proofErr w:type="spellEnd"/>
      <w:r w:rsidR="00230238" w:rsidRPr="006C28B2">
        <w:rPr>
          <w:sz w:val="28"/>
          <w:szCs w:val="28"/>
          <w:lang w:val="ru-RU"/>
        </w:rPr>
        <w:t xml:space="preserve"> аз саны</w:t>
      </w:r>
      <w:r w:rsidR="00230238" w:rsidRPr="006C28B2">
        <w:rPr>
          <w:sz w:val="28"/>
          <w:szCs w:val="28"/>
        </w:rPr>
        <w:t xml:space="preserve"> -</w:t>
      </w:r>
      <w:r w:rsidR="00230238" w:rsidRPr="006C28B2">
        <w:rPr>
          <w:sz w:val="28"/>
          <w:szCs w:val="28"/>
          <w:lang w:val="ru-RU"/>
        </w:rPr>
        <w:t xml:space="preserve"> 2</w:t>
      </w:r>
      <w:r w:rsidR="00230238" w:rsidRPr="006C28B2">
        <w:rPr>
          <w:sz w:val="28"/>
          <w:szCs w:val="28"/>
        </w:rPr>
        <w:t xml:space="preserve"> болды, е</w:t>
      </w:r>
      <w:proofErr w:type="spellStart"/>
      <w:r w:rsidR="00230238" w:rsidRPr="006C28B2">
        <w:rPr>
          <w:sz w:val="28"/>
          <w:szCs w:val="28"/>
          <w:lang w:val="ru-RU"/>
        </w:rPr>
        <w:t>ншілес</w:t>
      </w:r>
      <w:proofErr w:type="spellEnd"/>
      <w:r w:rsidR="00230238" w:rsidRPr="006C28B2">
        <w:rPr>
          <w:sz w:val="28"/>
          <w:szCs w:val="28"/>
          <w:lang w:val="ru-RU"/>
        </w:rPr>
        <w:t xml:space="preserve"> </w:t>
      </w:r>
      <w:proofErr w:type="spellStart"/>
      <w:r w:rsidR="00230238" w:rsidRPr="006C28B2">
        <w:rPr>
          <w:sz w:val="28"/>
          <w:szCs w:val="28"/>
          <w:lang w:val="ru-RU"/>
        </w:rPr>
        <w:t>түйіндегі</w:t>
      </w:r>
      <w:proofErr w:type="spellEnd"/>
      <w:r w:rsidR="00230238" w:rsidRPr="006C28B2">
        <w:rPr>
          <w:sz w:val="28"/>
          <w:szCs w:val="28"/>
          <w:lang w:val="ru-RU"/>
        </w:rPr>
        <w:t xml:space="preserve"> </w:t>
      </w:r>
      <w:proofErr w:type="spellStart"/>
      <w:r w:rsidR="00230238" w:rsidRPr="006C28B2">
        <w:rPr>
          <w:sz w:val="28"/>
          <w:szCs w:val="28"/>
          <w:lang w:val="ru-RU"/>
        </w:rPr>
        <w:t>бақылаулардың</w:t>
      </w:r>
      <w:proofErr w:type="spellEnd"/>
      <w:r w:rsidR="00230238" w:rsidRPr="006C28B2">
        <w:rPr>
          <w:sz w:val="28"/>
          <w:szCs w:val="28"/>
          <w:lang w:val="ru-RU"/>
        </w:rPr>
        <w:t xml:space="preserve"> </w:t>
      </w:r>
      <w:proofErr w:type="spellStart"/>
      <w:r w:rsidR="00230238" w:rsidRPr="006C28B2">
        <w:rPr>
          <w:sz w:val="28"/>
          <w:szCs w:val="28"/>
          <w:lang w:val="ru-RU"/>
        </w:rPr>
        <w:t>ең</w:t>
      </w:r>
      <w:proofErr w:type="spellEnd"/>
      <w:r w:rsidR="00230238" w:rsidRPr="006C28B2">
        <w:rPr>
          <w:sz w:val="28"/>
          <w:szCs w:val="28"/>
          <w:lang w:val="ru-RU"/>
        </w:rPr>
        <w:t xml:space="preserve"> аз саны 1</w:t>
      </w:r>
      <w:r w:rsidR="00230238" w:rsidRPr="006C28B2">
        <w:rPr>
          <w:sz w:val="28"/>
          <w:szCs w:val="28"/>
        </w:rPr>
        <w:t>-ге тең болды.</w:t>
      </w:r>
      <w:r w:rsidR="006C28B2">
        <w:rPr>
          <w:sz w:val="28"/>
          <w:szCs w:val="28"/>
          <w:lang w:val="ru-RU"/>
        </w:rPr>
        <w:t xml:space="preserve"> </w:t>
      </w:r>
      <w:r w:rsidR="00230238" w:rsidRPr="006C28B2">
        <w:rPr>
          <w:sz w:val="28"/>
          <w:szCs w:val="28"/>
        </w:rPr>
        <w:t>Нәтижесінде т</w:t>
      </w:r>
      <w:proofErr w:type="spellStart"/>
      <w:r w:rsidR="00230238" w:rsidRPr="006C28B2">
        <w:rPr>
          <w:sz w:val="28"/>
          <w:szCs w:val="28"/>
          <w:lang w:val="ru-RU"/>
        </w:rPr>
        <w:t>үйіндер</w:t>
      </w:r>
      <w:proofErr w:type="spellEnd"/>
      <w:r w:rsidR="00230238" w:rsidRPr="006C28B2">
        <w:rPr>
          <w:sz w:val="28"/>
          <w:szCs w:val="28"/>
          <w:lang w:val="ru-RU"/>
        </w:rPr>
        <w:t xml:space="preserve"> саны</w:t>
      </w:r>
      <w:r w:rsidR="00230238" w:rsidRPr="006C28B2">
        <w:rPr>
          <w:sz w:val="28"/>
          <w:szCs w:val="28"/>
        </w:rPr>
        <w:t xml:space="preserve"> –</w:t>
      </w:r>
      <w:r w:rsidR="00230238" w:rsidRPr="006C28B2">
        <w:rPr>
          <w:sz w:val="28"/>
          <w:szCs w:val="28"/>
          <w:lang w:val="ru-RU"/>
        </w:rPr>
        <w:t xml:space="preserve"> 23</w:t>
      </w:r>
      <w:r w:rsidR="00230238" w:rsidRPr="006C28B2">
        <w:rPr>
          <w:sz w:val="28"/>
          <w:szCs w:val="28"/>
        </w:rPr>
        <w:t xml:space="preserve"> құрады, с</w:t>
      </w:r>
      <w:proofErr w:type="spellStart"/>
      <w:r w:rsidR="00230238" w:rsidRPr="006C28B2">
        <w:rPr>
          <w:sz w:val="28"/>
          <w:szCs w:val="28"/>
          <w:lang w:val="ru-RU"/>
        </w:rPr>
        <w:t>оңғы</w:t>
      </w:r>
      <w:proofErr w:type="spellEnd"/>
      <w:r w:rsidR="00230238" w:rsidRPr="006C28B2">
        <w:rPr>
          <w:sz w:val="28"/>
          <w:szCs w:val="28"/>
          <w:lang w:val="ru-RU"/>
        </w:rPr>
        <w:t xml:space="preserve"> </w:t>
      </w:r>
      <w:proofErr w:type="spellStart"/>
      <w:r w:rsidR="00230238" w:rsidRPr="006C28B2">
        <w:rPr>
          <w:sz w:val="28"/>
          <w:szCs w:val="28"/>
          <w:lang w:val="ru-RU"/>
        </w:rPr>
        <w:t>түйіндер</w:t>
      </w:r>
      <w:proofErr w:type="spellEnd"/>
      <w:r w:rsidR="00230238" w:rsidRPr="006C28B2">
        <w:rPr>
          <w:sz w:val="28"/>
          <w:szCs w:val="28"/>
          <w:lang w:val="ru-RU"/>
        </w:rPr>
        <w:t xml:space="preserve"> саны </w:t>
      </w:r>
      <w:r w:rsidR="00230238" w:rsidRPr="006C28B2">
        <w:rPr>
          <w:sz w:val="28"/>
          <w:szCs w:val="28"/>
        </w:rPr>
        <w:t xml:space="preserve">- </w:t>
      </w:r>
      <w:r w:rsidR="00230238" w:rsidRPr="006C28B2">
        <w:rPr>
          <w:sz w:val="28"/>
          <w:szCs w:val="28"/>
          <w:lang w:val="ru-RU"/>
        </w:rPr>
        <w:t>13</w:t>
      </w:r>
      <w:r w:rsidR="00230238" w:rsidRPr="006C28B2">
        <w:rPr>
          <w:sz w:val="28"/>
          <w:szCs w:val="28"/>
        </w:rPr>
        <w:t>,  ал т</w:t>
      </w:r>
      <w:proofErr w:type="spellStart"/>
      <w:r w:rsidR="00230238" w:rsidRPr="006C28B2">
        <w:rPr>
          <w:sz w:val="28"/>
          <w:szCs w:val="28"/>
          <w:lang w:val="ru-RU"/>
        </w:rPr>
        <w:t>ереңдігі</w:t>
      </w:r>
      <w:proofErr w:type="spellEnd"/>
      <w:r w:rsidR="00230238" w:rsidRPr="006C28B2">
        <w:rPr>
          <w:sz w:val="28"/>
          <w:szCs w:val="28"/>
        </w:rPr>
        <w:t xml:space="preserve"> бойынша – </w:t>
      </w:r>
      <w:r w:rsidR="00230238" w:rsidRPr="006C28B2">
        <w:rPr>
          <w:sz w:val="28"/>
          <w:szCs w:val="28"/>
          <w:lang w:val="ru-RU"/>
        </w:rPr>
        <w:t>5</w:t>
      </w:r>
      <w:r w:rsidR="00230238" w:rsidRPr="006C28B2">
        <w:rPr>
          <w:sz w:val="28"/>
          <w:szCs w:val="28"/>
        </w:rPr>
        <w:t xml:space="preserve"> болды. </w:t>
      </w:r>
    </w:p>
    <w:p w14:paraId="77CA6393" w14:textId="77777777" w:rsidR="006C28B2" w:rsidRDefault="00230238" w:rsidP="006C28B2">
      <w:pPr>
        <w:ind w:firstLine="720"/>
        <w:jc w:val="both"/>
        <w:rPr>
          <w:sz w:val="28"/>
          <w:szCs w:val="28"/>
        </w:rPr>
      </w:pPr>
      <w:r w:rsidRPr="006C28B2">
        <w:rPr>
          <w:sz w:val="28"/>
          <w:szCs w:val="28"/>
        </w:rPr>
        <w:t xml:space="preserve">Жалпы алғанда </w:t>
      </w:r>
      <w:r w:rsidRPr="000E498B">
        <w:rPr>
          <w:sz w:val="28"/>
          <w:szCs w:val="28"/>
        </w:rPr>
        <w:t>13</w:t>
      </w:r>
      <w:r w:rsidRPr="006C28B2">
        <w:rPr>
          <w:sz w:val="28"/>
          <w:szCs w:val="28"/>
        </w:rPr>
        <w:t xml:space="preserve"> түйіннің ішінде </w:t>
      </w:r>
      <w:r w:rsidR="00273025" w:rsidRPr="006C28B2">
        <w:rPr>
          <w:sz w:val="28"/>
          <w:szCs w:val="28"/>
        </w:rPr>
        <w:t>3</w:t>
      </w:r>
      <w:r w:rsidRPr="006C28B2">
        <w:rPr>
          <w:sz w:val="28"/>
          <w:szCs w:val="28"/>
        </w:rPr>
        <w:t xml:space="preserve"> мәнді </w:t>
      </w:r>
      <w:r w:rsidR="00273025" w:rsidRPr="006C28B2">
        <w:rPr>
          <w:sz w:val="28"/>
          <w:szCs w:val="28"/>
        </w:rPr>
        <w:t>түйін</w:t>
      </w:r>
      <w:r w:rsidRPr="006C28B2">
        <w:rPr>
          <w:sz w:val="28"/>
          <w:szCs w:val="28"/>
        </w:rPr>
        <w:t xml:space="preserve"> </w:t>
      </w:r>
      <w:r w:rsidR="00273025" w:rsidRPr="006C28B2">
        <w:rPr>
          <w:sz w:val="28"/>
          <w:szCs w:val="28"/>
        </w:rPr>
        <w:t>біріншілік дисменореямен байланыс</w:t>
      </w:r>
      <w:r w:rsidRPr="006C28B2">
        <w:rPr>
          <w:sz w:val="28"/>
          <w:szCs w:val="28"/>
        </w:rPr>
        <w:t>т</w:t>
      </w:r>
      <w:r w:rsidR="00273025" w:rsidRPr="006C28B2">
        <w:rPr>
          <w:sz w:val="28"/>
          <w:szCs w:val="28"/>
        </w:rPr>
        <w:t>ы болды</w:t>
      </w:r>
      <w:r w:rsidRPr="006C28B2">
        <w:rPr>
          <w:sz w:val="28"/>
          <w:szCs w:val="28"/>
        </w:rPr>
        <w:t xml:space="preserve"> яғни</w:t>
      </w:r>
      <w:r w:rsidR="009B59DE" w:rsidRPr="006C28B2">
        <w:rPr>
          <w:sz w:val="28"/>
          <w:szCs w:val="28"/>
        </w:rPr>
        <w:t xml:space="preserve"> 15-ші, 21-ші және 17-ші түйіндерде. 15-ші түйін</w:t>
      </w:r>
      <w:r w:rsidR="00AD096B" w:rsidRPr="006C28B2">
        <w:rPr>
          <w:sz w:val="28"/>
          <w:szCs w:val="28"/>
        </w:rPr>
        <w:t xml:space="preserve"> </w:t>
      </w:r>
      <w:r w:rsidR="009B59DE" w:rsidRPr="006C28B2">
        <w:rPr>
          <w:sz w:val="28"/>
          <w:szCs w:val="28"/>
        </w:rPr>
        <w:t>бойынша алынған нәтиже D дәруменінің тапшылық деңгейі</w:t>
      </w:r>
      <w:r w:rsidR="00AD096B" w:rsidRPr="006C28B2">
        <w:rPr>
          <w:sz w:val="28"/>
          <w:szCs w:val="28"/>
        </w:rPr>
        <w:t xml:space="preserve"> VDR генінің полиморфизмі Т/С генотипінің жиілігіне байланысты </w:t>
      </w:r>
      <w:r w:rsidR="009B59DE" w:rsidRPr="006C28B2">
        <w:rPr>
          <w:sz w:val="28"/>
          <w:szCs w:val="28"/>
        </w:rPr>
        <w:t xml:space="preserve">БД тобына 100% </w:t>
      </w:r>
      <w:r w:rsidR="009B59DE" w:rsidRPr="006C28B2">
        <w:rPr>
          <w:sz w:val="28"/>
          <w:szCs w:val="28"/>
        </w:rPr>
        <w:lastRenderedPageBreak/>
        <w:t>шалдықтырады</w:t>
      </w:r>
      <w:r w:rsidR="00AD096B" w:rsidRPr="006C28B2">
        <w:rPr>
          <w:sz w:val="28"/>
          <w:szCs w:val="28"/>
        </w:rPr>
        <w:t xml:space="preserve"> (р</w:t>
      </w:r>
      <w:r w:rsidR="00DF6A79" w:rsidRPr="006C28B2">
        <w:rPr>
          <w:sz w:val="28"/>
          <w:szCs w:val="28"/>
        </w:rPr>
        <w:t>=0,0</w:t>
      </w:r>
      <w:r w:rsidR="0021116B" w:rsidRPr="006C28B2">
        <w:rPr>
          <w:sz w:val="28"/>
          <w:szCs w:val="28"/>
        </w:rPr>
        <w:t>18</w:t>
      </w:r>
      <w:r w:rsidR="00AD096B" w:rsidRPr="006C28B2">
        <w:rPr>
          <w:sz w:val="28"/>
          <w:szCs w:val="28"/>
        </w:rPr>
        <w:t>)</w:t>
      </w:r>
      <w:r w:rsidR="009B59DE" w:rsidRPr="006C28B2">
        <w:rPr>
          <w:sz w:val="28"/>
          <w:szCs w:val="28"/>
        </w:rPr>
        <w:t xml:space="preserve">.  </w:t>
      </w:r>
    </w:p>
    <w:p w14:paraId="3CCB09E0" w14:textId="2F36B8C4" w:rsidR="00DC643F" w:rsidRPr="006C28B2" w:rsidRDefault="009B59DE" w:rsidP="006C28B2">
      <w:pPr>
        <w:ind w:firstLine="720"/>
        <w:jc w:val="both"/>
        <w:rPr>
          <w:sz w:val="28"/>
          <w:szCs w:val="28"/>
        </w:rPr>
      </w:pPr>
      <w:r w:rsidRPr="006C28B2">
        <w:rPr>
          <w:sz w:val="28"/>
          <w:szCs w:val="28"/>
        </w:rPr>
        <w:t>21-ші түйін бойынша эстрадиол деңгейінің ≤169,0 болуы</w:t>
      </w:r>
      <w:r w:rsidR="00AD096B" w:rsidRPr="006C28B2">
        <w:rPr>
          <w:sz w:val="28"/>
          <w:szCs w:val="28"/>
        </w:rPr>
        <w:t xml:space="preserve"> D</w:t>
      </w:r>
      <w:r w:rsidR="006C28B2" w:rsidRPr="006C28B2">
        <w:rPr>
          <w:sz w:val="28"/>
          <w:szCs w:val="28"/>
        </w:rPr>
        <w:t xml:space="preserve"> </w:t>
      </w:r>
      <w:r w:rsidR="00AD096B" w:rsidRPr="006C28B2">
        <w:rPr>
          <w:sz w:val="28"/>
          <w:szCs w:val="28"/>
        </w:rPr>
        <w:t>дәруменінің жетіспеушілік деңгейіне</w:t>
      </w:r>
      <w:r w:rsidR="006C28B2" w:rsidRPr="006C28B2">
        <w:rPr>
          <w:sz w:val="28"/>
          <w:szCs w:val="28"/>
        </w:rPr>
        <w:t xml:space="preserve"> </w:t>
      </w:r>
      <w:r w:rsidR="00AD096B" w:rsidRPr="006C28B2">
        <w:rPr>
          <w:sz w:val="28"/>
          <w:szCs w:val="28"/>
        </w:rPr>
        <w:t>байланысты</w:t>
      </w:r>
      <w:r w:rsidRPr="006C28B2">
        <w:rPr>
          <w:sz w:val="28"/>
          <w:szCs w:val="28"/>
        </w:rPr>
        <w:t xml:space="preserve"> БД-ның</w:t>
      </w:r>
      <w:r w:rsidR="006C28B2" w:rsidRPr="006C28B2">
        <w:rPr>
          <w:sz w:val="28"/>
          <w:szCs w:val="28"/>
        </w:rPr>
        <w:t xml:space="preserve"> </w:t>
      </w:r>
      <w:r w:rsidRPr="006C28B2">
        <w:rPr>
          <w:sz w:val="28"/>
          <w:szCs w:val="28"/>
        </w:rPr>
        <w:t>болу мүмкіндігін 100%-ға арттырады</w:t>
      </w:r>
      <w:r w:rsidR="0021116B" w:rsidRPr="006C28B2">
        <w:rPr>
          <w:sz w:val="28"/>
          <w:szCs w:val="28"/>
        </w:rPr>
        <w:t xml:space="preserve"> (р=</w:t>
      </w:r>
      <w:r w:rsidR="006C28B2" w:rsidRPr="006C28B2">
        <w:rPr>
          <w:sz w:val="28"/>
          <w:szCs w:val="28"/>
        </w:rPr>
        <w:t xml:space="preserve"> </w:t>
      </w:r>
      <w:r w:rsidR="0021116B" w:rsidRPr="006C28B2">
        <w:rPr>
          <w:sz w:val="28"/>
          <w:szCs w:val="28"/>
        </w:rPr>
        <w:t>0,012)</w:t>
      </w:r>
      <w:r w:rsidRPr="006C28B2">
        <w:rPr>
          <w:sz w:val="28"/>
          <w:szCs w:val="28"/>
        </w:rPr>
        <w:t xml:space="preserve">. </w:t>
      </w:r>
      <w:r w:rsidR="00AD096B" w:rsidRPr="006C28B2">
        <w:rPr>
          <w:sz w:val="28"/>
          <w:szCs w:val="28"/>
        </w:rPr>
        <w:t>17-ші түйінде D дәруменінің тапшылық деңгейін VDR генінің полиморфизміне ұшыраған Т/С</w:t>
      </w:r>
      <w:r w:rsidRPr="006C28B2">
        <w:rPr>
          <w:sz w:val="28"/>
          <w:szCs w:val="28"/>
        </w:rPr>
        <w:t xml:space="preserve"> </w:t>
      </w:r>
      <w:r w:rsidR="00AD096B" w:rsidRPr="006C28B2">
        <w:rPr>
          <w:sz w:val="28"/>
          <w:szCs w:val="28"/>
        </w:rPr>
        <w:t>және С</w:t>
      </w:r>
      <w:r w:rsidRPr="006C28B2">
        <w:rPr>
          <w:sz w:val="28"/>
          <w:szCs w:val="28"/>
        </w:rPr>
        <w:t>/С генотип</w:t>
      </w:r>
      <w:r w:rsidR="00AD096B" w:rsidRPr="006C28B2">
        <w:rPr>
          <w:sz w:val="28"/>
          <w:szCs w:val="28"/>
        </w:rPr>
        <w:t xml:space="preserve">терінің жиілігіне байланысты </w:t>
      </w:r>
      <w:r w:rsidRPr="006C28B2">
        <w:rPr>
          <w:sz w:val="28"/>
          <w:szCs w:val="28"/>
        </w:rPr>
        <w:t xml:space="preserve">қыз балалар арасында БД </w:t>
      </w:r>
      <w:r w:rsidR="00AD096B" w:rsidRPr="006C28B2">
        <w:rPr>
          <w:sz w:val="28"/>
          <w:szCs w:val="28"/>
        </w:rPr>
        <w:t>ықтималдылығын</w:t>
      </w:r>
      <w:r w:rsidR="006C28B2" w:rsidRPr="006C28B2">
        <w:rPr>
          <w:sz w:val="28"/>
          <w:szCs w:val="28"/>
        </w:rPr>
        <w:t xml:space="preserve"> </w:t>
      </w:r>
      <w:r w:rsidR="00AD096B" w:rsidRPr="006C28B2">
        <w:rPr>
          <w:sz w:val="28"/>
          <w:szCs w:val="28"/>
        </w:rPr>
        <w:t>88,9</w:t>
      </w:r>
      <w:r w:rsidRPr="006C28B2">
        <w:rPr>
          <w:sz w:val="28"/>
          <w:szCs w:val="28"/>
        </w:rPr>
        <w:t>%</w:t>
      </w:r>
      <w:r w:rsidR="006C28B2" w:rsidRPr="006C28B2">
        <w:rPr>
          <w:sz w:val="28"/>
          <w:szCs w:val="28"/>
        </w:rPr>
        <w:t xml:space="preserve"> </w:t>
      </w:r>
      <w:r w:rsidRPr="006C28B2">
        <w:rPr>
          <w:sz w:val="28"/>
          <w:szCs w:val="28"/>
        </w:rPr>
        <w:t>арт</w:t>
      </w:r>
      <w:r w:rsidR="00AD096B" w:rsidRPr="006C28B2">
        <w:rPr>
          <w:sz w:val="28"/>
          <w:szCs w:val="28"/>
        </w:rPr>
        <w:t>тырады</w:t>
      </w:r>
      <w:r w:rsidR="0021116B" w:rsidRPr="006C28B2">
        <w:rPr>
          <w:sz w:val="28"/>
          <w:szCs w:val="28"/>
        </w:rPr>
        <w:t xml:space="preserve"> (р=0,001)</w:t>
      </w:r>
      <w:r w:rsidRPr="006C28B2">
        <w:rPr>
          <w:sz w:val="28"/>
          <w:szCs w:val="28"/>
        </w:rPr>
        <w:t>.</w:t>
      </w:r>
    </w:p>
    <w:p w14:paraId="33622801" w14:textId="03AE2C3E" w:rsidR="00DC643F" w:rsidRDefault="00DC643F" w:rsidP="0088476A">
      <w:pPr>
        <w:jc w:val="both"/>
        <w:rPr>
          <w:b/>
          <w:bCs/>
          <w:sz w:val="28"/>
          <w:szCs w:val="28"/>
        </w:rPr>
      </w:pPr>
    </w:p>
    <w:p w14:paraId="4BE3ED56" w14:textId="08C95487" w:rsidR="00A66478" w:rsidRDefault="00A66478" w:rsidP="0088476A">
      <w:pPr>
        <w:jc w:val="both"/>
        <w:rPr>
          <w:b/>
          <w:bCs/>
          <w:sz w:val="28"/>
          <w:szCs w:val="28"/>
        </w:rPr>
      </w:pPr>
    </w:p>
    <w:p w14:paraId="2EBC6362" w14:textId="43EE020C" w:rsidR="00A66478" w:rsidRDefault="00A66478" w:rsidP="0088476A">
      <w:pPr>
        <w:jc w:val="both"/>
        <w:rPr>
          <w:b/>
          <w:bCs/>
          <w:sz w:val="28"/>
          <w:szCs w:val="28"/>
        </w:rPr>
      </w:pPr>
    </w:p>
    <w:p w14:paraId="1CD15C74" w14:textId="55F707EE" w:rsidR="00A66478" w:rsidRDefault="00A66478" w:rsidP="0088476A">
      <w:pPr>
        <w:jc w:val="both"/>
        <w:rPr>
          <w:b/>
          <w:bCs/>
          <w:sz w:val="28"/>
          <w:szCs w:val="28"/>
        </w:rPr>
      </w:pPr>
    </w:p>
    <w:p w14:paraId="00F810F4" w14:textId="17367C27" w:rsidR="00A66478" w:rsidRDefault="00A66478" w:rsidP="0088476A">
      <w:pPr>
        <w:jc w:val="both"/>
        <w:rPr>
          <w:b/>
          <w:bCs/>
          <w:sz w:val="28"/>
          <w:szCs w:val="28"/>
        </w:rPr>
      </w:pPr>
    </w:p>
    <w:p w14:paraId="20459061" w14:textId="1D965809" w:rsidR="00A66478" w:rsidRDefault="00A66478" w:rsidP="0088476A">
      <w:pPr>
        <w:jc w:val="both"/>
        <w:rPr>
          <w:b/>
          <w:bCs/>
          <w:sz w:val="28"/>
          <w:szCs w:val="28"/>
        </w:rPr>
      </w:pPr>
    </w:p>
    <w:p w14:paraId="2BBC0F3D" w14:textId="5E5CC115" w:rsidR="00A66478" w:rsidRDefault="00A66478" w:rsidP="0088476A">
      <w:pPr>
        <w:jc w:val="both"/>
        <w:rPr>
          <w:b/>
          <w:bCs/>
          <w:sz w:val="28"/>
          <w:szCs w:val="28"/>
        </w:rPr>
      </w:pPr>
    </w:p>
    <w:p w14:paraId="27681F18" w14:textId="640CD805" w:rsidR="00A66478" w:rsidRDefault="00A66478" w:rsidP="0088476A">
      <w:pPr>
        <w:jc w:val="both"/>
        <w:rPr>
          <w:b/>
          <w:bCs/>
          <w:sz w:val="28"/>
          <w:szCs w:val="28"/>
        </w:rPr>
      </w:pPr>
    </w:p>
    <w:p w14:paraId="5BC83086" w14:textId="6807C63A" w:rsidR="00A66478" w:rsidRDefault="00A66478" w:rsidP="0088476A">
      <w:pPr>
        <w:jc w:val="both"/>
        <w:rPr>
          <w:b/>
          <w:bCs/>
          <w:sz w:val="28"/>
          <w:szCs w:val="28"/>
        </w:rPr>
      </w:pPr>
    </w:p>
    <w:p w14:paraId="0D4C843A" w14:textId="2555047E" w:rsidR="00A66478" w:rsidRDefault="00A66478" w:rsidP="0088476A">
      <w:pPr>
        <w:jc w:val="both"/>
        <w:rPr>
          <w:b/>
          <w:bCs/>
          <w:sz w:val="28"/>
          <w:szCs w:val="28"/>
        </w:rPr>
      </w:pPr>
    </w:p>
    <w:p w14:paraId="499A13F7" w14:textId="4FE01A2E" w:rsidR="00A66478" w:rsidRDefault="00A66478" w:rsidP="0088476A">
      <w:pPr>
        <w:jc w:val="both"/>
        <w:rPr>
          <w:b/>
          <w:bCs/>
          <w:sz w:val="28"/>
          <w:szCs w:val="28"/>
        </w:rPr>
      </w:pPr>
    </w:p>
    <w:p w14:paraId="63592695" w14:textId="78CB9516" w:rsidR="00A66478" w:rsidRDefault="00A66478" w:rsidP="0088476A">
      <w:pPr>
        <w:jc w:val="both"/>
        <w:rPr>
          <w:b/>
          <w:bCs/>
          <w:sz w:val="28"/>
          <w:szCs w:val="28"/>
        </w:rPr>
      </w:pPr>
    </w:p>
    <w:p w14:paraId="3523663A" w14:textId="724A638C" w:rsidR="00A66478" w:rsidRDefault="00A66478" w:rsidP="0088476A">
      <w:pPr>
        <w:jc w:val="both"/>
        <w:rPr>
          <w:b/>
          <w:bCs/>
          <w:sz w:val="28"/>
          <w:szCs w:val="28"/>
        </w:rPr>
      </w:pPr>
    </w:p>
    <w:p w14:paraId="2AD9EFE4" w14:textId="2B53E4C4" w:rsidR="00A66478" w:rsidRDefault="00A66478" w:rsidP="0088476A">
      <w:pPr>
        <w:jc w:val="both"/>
        <w:rPr>
          <w:b/>
          <w:bCs/>
          <w:sz w:val="28"/>
          <w:szCs w:val="28"/>
        </w:rPr>
      </w:pPr>
    </w:p>
    <w:p w14:paraId="4C7BEF25" w14:textId="3E5BEDE0" w:rsidR="00A66478" w:rsidRDefault="00A66478" w:rsidP="0088476A">
      <w:pPr>
        <w:jc w:val="both"/>
        <w:rPr>
          <w:b/>
          <w:bCs/>
          <w:sz w:val="28"/>
          <w:szCs w:val="28"/>
        </w:rPr>
      </w:pPr>
    </w:p>
    <w:p w14:paraId="67C1765A" w14:textId="48051E9B" w:rsidR="00A66478" w:rsidRDefault="00A66478" w:rsidP="0088476A">
      <w:pPr>
        <w:jc w:val="both"/>
        <w:rPr>
          <w:b/>
          <w:bCs/>
          <w:sz w:val="28"/>
          <w:szCs w:val="28"/>
        </w:rPr>
      </w:pPr>
    </w:p>
    <w:p w14:paraId="0773F176" w14:textId="0A2CE1AC" w:rsidR="00A66478" w:rsidRDefault="00A66478" w:rsidP="0088476A">
      <w:pPr>
        <w:jc w:val="both"/>
        <w:rPr>
          <w:b/>
          <w:bCs/>
          <w:sz w:val="28"/>
          <w:szCs w:val="28"/>
        </w:rPr>
      </w:pPr>
    </w:p>
    <w:p w14:paraId="76DA4784" w14:textId="4EC302DF" w:rsidR="00A66478" w:rsidRDefault="00A66478" w:rsidP="0088476A">
      <w:pPr>
        <w:jc w:val="both"/>
        <w:rPr>
          <w:b/>
          <w:bCs/>
          <w:sz w:val="28"/>
          <w:szCs w:val="28"/>
        </w:rPr>
      </w:pPr>
    </w:p>
    <w:p w14:paraId="2A521136" w14:textId="37AD9573" w:rsidR="00A66478" w:rsidRDefault="00A66478" w:rsidP="0088476A">
      <w:pPr>
        <w:jc w:val="both"/>
        <w:rPr>
          <w:b/>
          <w:bCs/>
          <w:sz w:val="28"/>
          <w:szCs w:val="28"/>
        </w:rPr>
      </w:pPr>
    </w:p>
    <w:p w14:paraId="194B3E56" w14:textId="3D308D9F" w:rsidR="00A66478" w:rsidRDefault="00A66478" w:rsidP="0088476A">
      <w:pPr>
        <w:jc w:val="both"/>
        <w:rPr>
          <w:b/>
          <w:bCs/>
          <w:sz w:val="28"/>
          <w:szCs w:val="28"/>
        </w:rPr>
      </w:pPr>
    </w:p>
    <w:p w14:paraId="0AB5DD03" w14:textId="0B7CC33F" w:rsidR="00A66478" w:rsidRDefault="00A66478" w:rsidP="0088476A">
      <w:pPr>
        <w:jc w:val="both"/>
        <w:rPr>
          <w:b/>
          <w:bCs/>
          <w:sz w:val="28"/>
          <w:szCs w:val="28"/>
        </w:rPr>
      </w:pPr>
    </w:p>
    <w:p w14:paraId="4C5AEDF3" w14:textId="5F025FC4" w:rsidR="00A66478" w:rsidRDefault="00A66478" w:rsidP="0088476A">
      <w:pPr>
        <w:jc w:val="both"/>
        <w:rPr>
          <w:b/>
          <w:bCs/>
          <w:sz w:val="28"/>
          <w:szCs w:val="28"/>
        </w:rPr>
      </w:pPr>
    </w:p>
    <w:p w14:paraId="7920D30B" w14:textId="35B33A79" w:rsidR="00A66478" w:rsidRDefault="00A66478" w:rsidP="0088476A">
      <w:pPr>
        <w:jc w:val="both"/>
        <w:rPr>
          <w:b/>
          <w:bCs/>
          <w:sz w:val="28"/>
          <w:szCs w:val="28"/>
        </w:rPr>
      </w:pPr>
    </w:p>
    <w:p w14:paraId="37D6F85E" w14:textId="7FBAA6B6" w:rsidR="00A66478" w:rsidRDefault="00A66478" w:rsidP="0088476A">
      <w:pPr>
        <w:jc w:val="both"/>
        <w:rPr>
          <w:b/>
          <w:bCs/>
          <w:sz w:val="28"/>
          <w:szCs w:val="28"/>
        </w:rPr>
      </w:pPr>
    </w:p>
    <w:p w14:paraId="369A9478" w14:textId="20BDD5A8" w:rsidR="00A66478" w:rsidRDefault="00A66478" w:rsidP="0088476A">
      <w:pPr>
        <w:jc w:val="both"/>
        <w:rPr>
          <w:b/>
          <w:bCs/>
          <w:sz w:val="28"/>
          <w:szCs w:val="28"/>
        </w:rPr>
      </w:pPr>
    </w:p>
    <w:p w14:paraId="2DBA6087" w14:textId="74941EFA" w:rsidR="00A66478" w:rsidRDefault="00A66478" w:rsidP="0088476A">
      <w:pPr>
        <w:jc w:val="both"/>
        <w:rPr>
          <w:b/>
          <w:bCs/>
          <w:sz w:val="28"/>
          <w:szCs w:val="28"/>
        </w:rPr>
      </w:pPr>
    </w:p>
    <w:p w14:paraId="717541F9" w14:textId="3BAD1FCC" w:rsidR="00A66478" w:rsidRDefault="00A66478" w:rsidP="0088476A">
      <w:pPr>
        <w:jc w:val="both"/>
        <w:rPr>
          <w:b/>
          <w:bCs/>
          <w:sz w:val="28"/>
          <w:szCs w:val="28"/>
        </w:rPr>
      </w:pPr>
    </w:p>
    <w:p w14:paraId="7BA9AC8C" w14:textId="26C2E428" w:rsidR="00A66478" w:rsidRDefault="00A66478" w:rsidP="0088476A">
      <w:pPr>
        <w:jc w:val="both"/>
        <w:rPr>
          <w:b/>
          <w:bCs/>
          <w:sz w:val="28"/>
          <w:szCs w:val="28"/>
        </w:rPr>
      </w:pPr>
    </w:p>
    <w:p w14:paraId="1DB79F1C" w14:textId="3A75E762" w:rsidR="00A66478" w:rsidRDefault="00A66478" w:rsidP="0088476A">
      <w:pPr>
        <w:jc w:val="both"/>
        <w:rPr>
          <w:b/>
          <w:bCs/>
          <w:sz w:val="28"/>
          <w:szCs w:val="28"/>
        </w:rPr>
      </w:pPr>
    </w:p>
    <w:p w14:paraId="583A6694" w14:textId="618530A2" w:rsidR="00A66478" w:rsidRDefault="00A66478" w:rsidP="0088476A">
      <w:pPr>
        <w:jc w:val="both"/>
        <w:rPr>
          <w:b/>
          <w:bCs/>
          <w:sz w:val="28"/>
          <w:szCs w:val="28"/>
        </w:rPr>
      </w:pPr>
    </w:p>
    <w:p w14:paraId="4DA796FC" w14:textId="34A32EA5" w:rsidR="00A66478" w:rsidRDefault="00A66478" w:rsidP="0088476A">
      <w:pPr>
        <w:jc w:val="both"/>
        <w:rPr>
          <w:b/>
          <w:bCs/>
          <w:sz w:val="28"/>
          <w:szCs w:val="28"/>
        </w:rPr>
      </w:pPr>
    </w:p>
    <w:p w14:paraId="734149ED" w14:textId="3E639B86" w:rsidR="00A66478" w:rsidRDefault="00A66478" w:rsidP="0088476A">
      <w:pPr>
        <w:jc w:val="both"/>
        <w:rPr>
          <w:b/>
          <w:bCs/>
          <w:sz w:val="28"/>
          <w:szCs w:val="28"/>
        </w:rPr>
      </w:pPr>
    </w:p>
    <w:p w14:paraId="0E524278" w14:textId="2876B97F" w:rsidR="00A66478" w:rsidRDefault="00A66478" w:rsidP="0088476A">
      <w:pPr>
        <w:jc w:val="both"/>
        <w:rPr>
          <w:b/>
          <w:bCs/>
          <w:sz w:val="28"/>
          <w:szCs w:val="28"/>
        </w:rPr>
      </w:pPr>
    </w:p>
    <w:p w14:paraId="6DB6FC26" w14:textId="6124EEA6" w:rsidR="00A66478" w:rsidRDefault="00A66478" w:rsidP="0088476A">
      <w:pPr>
        <w:jc w:val="both"/>
        <w:rPr>
          <w:b/>
          <w:bCs/>
          <w:sz w:val="28"/>
          <w:szCs w:val="28"/>
        </w:rPr>
      </w:pPr>
    </w:p>
    <w:p w14:paraId="60E4329D" w14:textId="5CA894CC" w:rsidR="00A66478" w:rsidRDefault="00A66478" w:rsidP="0088476A">
      <w:pPr>
        <w:jc w:val="both"/>
        <w:rPr>
          <w:b/>
          <w:bCs/>
          <w:sz w:val="28"/>
          <w:szCs w:val="28"/>
        </w:rPr>
      </w:pPr>
    </w:p>
    <w:p w14:paraId="4A613DBC" w14:textId="2C180515" w:rsidR="00A66478" w:rsidRDefault="00A66478" w:rsidP="0088476A">
      <w:pPr>
        <w:jc w:val="both"/>
        <w:rPr>
          <w:b/>
          <w:bCs/>
          <w:sz w:val="28"/>
          <w:szCs w:val="28"/>
        </w:rPr>
      </w:pPr>
    </w:p>
    <w:p w14:paraId="0E39EE21" w14:textId="40DB3BAA" w:rsidR="00D06ED5" w:rsidRPr="008A3E6D" w:rsidRDefault="008A3E6D" w:rsidP="008A3E6D">
      <w:pPr>
        <w:pStyle w:val="a4"/>
        <w:numPr>
          <w:ilvl w:val="0"/>
          <w:numId w:val="6"/>
        </w:numPr>
        <w:jc w:val="center"/>
        <w:rPr>
          <w:b/>
          <w:bCs/>
          <w:sz w:val="32"/>
          <w:szCs w:val="32"/>
        </w:rPr>
      </w:pPr>
      <w:r w:rsidRPr="008A3E6D">
        <w:rPr>
          <w:b/>
          <w:bCs/>
          <w:sz w:val="32"/>
          <w:szCs w:val="32"/>
        </w:rPr>
        <w:lastRenderedPageBreak/>
        <w:t>З</w:t>
      </w:r>
      <w:r w:rsidR="00A66B56" w:rsidRPr="008A3E6D">
        <w:rPr>
          <w:b/>
          <w:bCs/>
          <w:sz w:val="32"/>
          <w:szCs w:val="32"/>
        </w:rPr>
        <w:t>ЕРТТЕУ НӘТИЖЕЛЕРІН ТАЛҚЫЛАУ</w:t>
      </w:r>
    </w:p>
    <w:p w14:paraId="1323D35C" w14:textId="77777777" w:rsidR="008A3E6D" w:rsidRDefault="008A3E6D" w:rsidP="00E70CE4">
      <w:pPr>
        <w:ind w:firstLine="708"/>
        <w:jc w:val="both"/>
        <w:rPr>
          <w:sz w:val="28"/>
          <w:szCs w:val="28"/>
          <w:lang w:val="kk"/>
        </w:rPr>
      </w:pPr>
    </w:p>
    <w:p w14:paraId="09E46541" w14:textId="3D20171F" w:rsidR="00E70CE4" w:rsidRPr="0010405A" w:rsidRDefault="00E70CE4" w:rsidP="00E70CE4">
      <w:pPr>
        <w:ind w:firstLine="708"/>
        <w:jc w:val="both"/>
        <w:rPr>
          <w:sz w:val="28"/>
          <w:szCs w:val="28"/>
          <w:lang w:val="kk"/>
        </w:rPr>
      </w:pPr>
      <w:r w:rsidRPr="0010405A">
        <w:rPr>
          <w:sz w:val="28"/>
          <w:szCs w:val="28"/>
          <w:lang w:val="kk"/>
        </w:rPr>
        <w:t>Жасөспірімдік кезең репродуктивті денсаулықтың дұрыс қалыптасуына аса маңызды өмірлік  кезеңі болып табылады.</w:t>
      </w:r>
    </w:p>
    <w:p w14:paraId="1A0D1547" w14:textId="77777777" w:rsidR="00E70CE4" w:rsidRPr="0010405A" w:rsidRDefault="00E70CE4" w:rsidP="00E70CE4">
      <w:pPr>
        <w:ind w:firstLine="708"/>
        <w:jc w:val="both"/>
        <w:rPr>
          <w:sz w:val="28"/>
          <w:szCs w:val="28"/>
          <w:lang w:val="kk"/>
        </w:rPr>
      </w:pPr>
      <w:r w:rsidRPr="0010405A">
        <w:rPr>
          <w:sz w:val="28"/>
          <w:szCs w:val="28"/>
          <w:lang w:val="kk"/>
        </w:rPr>
        <w:t xml:space="preserve">Дүниежүзілік денсаулық сақтау ұйымының (ДДҰ) анықтамасы бойынша репродуктивті денсаулық – өмірдің барлық кезеңдерінде ұрпақты болу жүйесімен байланысты барлық салалардағы физикалық, психикалық және әлеуметтік салауаттылық жағдайы бойынша қарастырамыз.  </w:t>
      </w:r>
    </w:p>
    <w:p w14:paraId="02F61425" w14:textId="77777777" w:rsidR="00E70CE4" w:rsidRPr="0010405A" w:rsidRDefault="00E70CE4" w:rsidP="00E70CE4">
      <w:pPr>
        <w:ind w:firstLine="708"/>
        <w:jc w:val="both"/>
        <w:rPr>
          <w:sz w:val="28"/>
          <w:szCs w:val="28"/>
        </w:rPr>
      </w:pPr>
      <w:bookmarkStart w:id="8" w:name="_Hlk146714347"/>
      <w:r w:rsidRPr="0010405A">
        <w:rPr>
          <w:sz w:val="28"/>
          <w:szCs w:val="28"/>
          <w:lang w:val="kk"/>
        </w:rPr>
        <w:t xml:space="preserve">Маңызды дәрумендер мен минералдардың жетіспеушілігі сияқты қоршаған ортадағы факторлары жасөспірім қыз балалардың репродуктивті денсаулығына үлкен әсер етеді. Кейбір дәрумендердің  жетіспеушілігі функционалды ғана емес, сонымен қатар органикалық бұзылыстарды тудырады. </w:t>
      </w:r>
    </w:p>
    <w:p w14:paraId="356F90A1" w14:textId="77777777" w:rsidR="00E70CE4" w:rsidRPr="0010405A" w:rsidRDefault="00E70CE4" w:rsidP="00E70CE4">
      <w:pPr>
        <w:widowControl/>
        <w:shd w:val="clear" w:color="auto" w:fill="FFFFFF"/>
        <w:autoSpaceDE/>
        <w:autoSpaceDN/>
        <w:ind w:firstLine="708"/>
        <w:jc w:val="both"/>
        <w:rPr>
          <w:sz w:val="28"/>
          <w:szCs w:val="28"/>
          <w:shd w:val="clear" w:color="auto" w:fill="FFFFFF"/>
        </w:rPr>
      </w:pPr>
      <w:r w:rsidRPr="0010405A">
        <w:rPr>
          <w:sz w:val="28"/>
          <w:szCs w:val="28"/>
          <w:shd w:val="clear" w:color="auto" w:fill="FFFFFF"/>
        </w:rPr>
        <w:t>Біріншілік дисменорея - етеккір кезінде іштің төменгі бөлігіндегі ауырсынумен сипатталатын циклдік патологиялық процесс, сонымен қатар психоэмоционалды және метаболикалық-эндокриндік белгілер кешенімен бірге жүреді. Аурулардың оныншы халықаралық классификациясы (ХАК-10) дисменореяның келесі түрлерін қарастырады:</w:t>
      </w:r>
      <w:r w:rsidRPr="0010405A">
        <w:rPr>
          <w:sz w:val="28"/>
          <w:szCs w:val="28"/>
        </w:rPr>
        <w:t xml:space="preserve"> </w:t>
      </w:r>
      <w:r w:rsidRPr="0010405A">
        <w:rPr>
          <w:sz w:val="28"/>
          <w:szCs w:val="28"/>
          <w:shd w:val="clear" w:color="auto" w:fill="FFFFFF"/>
        </w:rPr>
        <w:t>N94.4 - Біріншілік дисменорея, N94.5 - Екіншілік дисменорея, N94.6 - анықталмаған дисменорея.</w:t>
      </w:r>
    </w:p>
    <w:bookmarkEnd w:id="8"/>
    <w:p w14:paraId="140C4B62" w14:textId="77777777" w:rsidR="00E70CE4" w:rsidRPr="0010405A" w:rsidRDefault="00E70CE4" w:rsidP="00E70CE4">
      <w:pPr>
        <w:ind w:firstLine="708"/>
        <w:jc w:val="both"/>
        <w:rPr>
          <w:sz w:val="28"/>
          <w:szCs w:val="28"/>
        </w:rPr>
      </w:pPr>
      <w:r w:rsidRPr="0010405A">
        <w:rPr>
          <w:sz w:val="28"/>
          <w:szCs w:val="28"/>
        </w:rPr>
        <w:t>Негізгі ғылыми зерттеу жұмысы 2021-2023 жылдар аралығында екі бірдей гранттық қаржыландырылған ғылыми-техникалық жобалары аясында AP09563004 «Біріншілік дисменореясы бар жасөспірім қыздардағы сүйек тінінің минералды тығыздығы жағдайы мен метаболизмінің ерекшеліктері» және «Қазақ популяциясындағы біріншілік дисменореясы бар жасөспірім қыздардағы сүйек тінінің минералды тығыздығы жағдайы мен метаболизмінің ерекшеліктері»</w:t>
      </w:r>
      <w:r w:rsidRPr="0010405A">
        <w:rPr>
          <w:spacing w:val="22"/>
          <w:sz w:val="28"/>
          <w:szCs w:val="28"/>
        </w:rPr>
        <w:t xml:space="preserve"> </w:t>
      </w:r>
      <w:r w:rsidRPr="0010405A">
        <w:rPr>
          <w:sz w:val="28"/>
          <w:szCs w:val="28"/>
        </w:rPr>
        <w:t>бір</w:t>
      </w:r>
      <w:r w:rsidRPr="0010405A">
        <w:rPr>
          <w:spacing w:val="25"/>
          <w:sz w:val="28"/>
          <w:szCs w:val="28"/>
        </w:rPr>
        <w:t xml:space="preserve"> </w:t>
      </w:r>
      <w:r w:rsidRPr="0010405A">
        <w:rPr>
          <w:sz w:val="28"/>
          <w:szCs w:val="28"/>
        </w:rPr>
        <w:t>фрагменті</w:t>
      </w:r>
      <w:r w:rsidRPr="0010405A">
        <w:rPr>
          <w:spacing w:val="24"/>
          <w:sz w:val="28"/>
          <w:szCs w:val="28"/>
        </w:rPr>
        <w:t xml:space="preserve"> </w:t>
      </w:r>
      <w:r w:rsidRPr="0010405A">
        <w:rPr>
          <w:sz w:val="28"/>
          <w:szCs w:val="28"/>
        </w:rPr>
        <w:t>ретінде</w:t>
      </w:r>
      <w:r w:rsidRPr="0010405A">
        <w:rPr>
          <w:spacing w:val="25"/>
          <w:sz w:val="28"/>
          <w:szCs w:val="28"/>
        </w:rPr>
        <w:t xml:space="preserve"> </w:t>
      </w:r>
      <w:r w:rsidRPr="0010405A">
        <w:rPr>
          <w:sz w:val="28"/>
          <w:szCs w:val="28"/>
        </w:rPr>
        <w:t>орындалып, толық аяқталған жұмыс. Зерттеу дизайні бойынша Ақтөбе қаласындағы жасөспірім қыз балалар жағдай тобына, яғни біріншілік дисменореясы бар және бақылау тобына, яғни етеккір циклы кезінде ауырсынуы жоқ жасөспірім қыз балалардан құралды.</w:t>
      </w:r>
    </w:p>
    <w:p w14:paraId="36B49F61" w14:textId="77777777" w:rsidR="00E70CE4" w:rsidRPr="0010405A" w:rsidRDefault="00E70CE4" w:rsidP="00E70CE4">
      <w:pPr>
        <w:ind w:firstLine="708"/>
        <w:jc w:val="both"/>
        <w:rPr>
          <w:sz w:val="28"/>
          <w:szCs w:val="28"/>
        </w:rPr>
      </w:pPr>
      <w:r w:rsidRPr="0010405A">
        <w:rPr>
          <w:sz w:val="28"/>
          <w:szCs w:val="28"/>
          <w:lang w:val="kk"/>
        </w:rPr>
        <w:t>Жыныстық жетілу кезінде жасөспірім қыз балалардың функционалдық бұзылысы ретінде анықталған біріншілік дисменореямен жүргізу тактикасында, балалар мен жасөспірім гинекологтар арасында елеулі айырмашылықтар мен қайшылықтардың туындауы тек қана біздің емес, сонымен қоса әлем деңгейінде көптеген ғалымдардың жан-жа</w:t>
      </w:r>
      <w:r w:rsidRPr="0010405A">
        <w:rPr>
          <w:sz w:val="28"/>
          <w:szCs w:val="28"/>
        </w:rPr>
        <w:t>қты жүргізіліп жатқан зерттеулерінен де бұл мәселенің өткір алаңдатушылық тудыратыны анық.</w:t>
      </w:r>
    </w:p>
    <w:p w14:paraId="4A532F98" w14:textId="77777777" w:rsidR="00E70CE4" w:rsidRPr="0010405A" w:rsidRDefault="00E70CE4" w:rsidP="00E70CE4">
      <w:pPr>
        <w:ind w:firstLine="720"/>
        <w:jc w:val="both"/>
        <w:rPr>
          <w:sz w:val="28"/>
          <w:szCs w:val="28"/>
        </w:rPr>
      </w:pPr>
      <w:r w:rsidRPr="0010405A">
        <w:rPr>
          <w:sz w:val="28"/>
          <w:szCs w:val="28"/>
        </w:rPr>
        <w:t xml:space="preserve">D дәрумені тапшылығы - ішектегі кальцийдің сіңірілуінің төмендеуі  екіншілік гиперпаратиреоз дамуына және әсіресе егде жастағы адамдарда сынық қаупін жоғарылатуына әкелуімен сипатталатын жағдай. Адам ағзасына тағам және тағамдық қоспалар арқылы түсетін, сонымен қатар биологиялық күн сәулесінен теріде түзілетін D дәруменінің маңыздылығы, қазіргі таңда қоғам мәселесіне айналып отыр. Қан сарысуындағы кальцитриол деңгейі негізінен байланысты қалқанша маңы безінің бақылауында болатын бүйректегі CYP27B1 белсенділігі паратгормон, сонымен қатар теріс кері байланыспен қатаң </w:t>
      </w:r>
      <w:r w:rsidRPr="0010405A">
        <w:rPr>
          <w:sz w:val="28"/>
          <w:szCs w:val="28"/>
        </w:rPr>
        <w:lastRenderedPageBreak/>
        <w:t>реттеледі. Соңғы кальцитриолдың өзінің жоғары концентрациясы арқылы CYP27B1 тежеуімен жабылады және фибробласт өсу факторы 23 (FGF23). CYP24A1 ферменті (24-гидроксилаза) 25(OH)D және 1,25(OH)2D биологиялық белсенді емес қосылыстарға айналдырады, метаболиттер организмнен өтпен бірге шығарылады. 24-гидроксилдену процесі 1α-гидроксилдену арқылы өзара реттеледі. Басқа, кәмелетке толмаған D дәруменінің алмасу жолдары. Мысалы, 3-эпимераза әсерінен, ішінара биологиялық белсенділігі бар метаболиттер.</w:t>
      </w:r>
    </w:p>
    <w:p w14:paraId="7455AE83" w14:textId="77777777" w:rsidR="00E70CE4" w:rsidRPr="0010405A" w:rsidRDefault="00E70CE4" w:rsidP="00E70CE4">
      <w:pPr>
        <w:ind w:firstLine="708"/>
        <w:jc w:val="both"/>
        <w:rPr>
          <w:sz w:val="28"/>
          <w:szCs w:val="28"/>
          <w:lang w:val="kk"/>
        </w:rPr>
      </w:pPr>
      <w:r w:rsidRPr="0010405A">
        <w:rPr>
          <w:sz w:val="28"/>
          <w:szCs w:val="28"/>
          <w:lang w:val="kk"/>
        </w:rPr>
        <w:t>258 дені сау түрік әйелдер арасында да қазақ популяциясы сия</w:t>
      </w:r>
      <w:r w:rsidRPr="0010405A">
        <w:rPr>
          <w:sz w:val="28"/>
          <w:szCs w:val="28"/>
        </w:rPr>
        <w:t>қты</w:t>
      </w:r>
      <w:r w:rsidRPr="0010405A">
        <w:rPr>
          <w:sz w:val="28"/>
          <w:szCs w:val="28"/>
          <w:lang w:val="kk"/>
        </w:rPr>
        <w:t>, түрік ғалымдарының зерттеу нәтижелері бойынша D дәруменінің тапшылығының таралуы 50,4%-ды құрайтыны анықталды. Бірақ біздің деректеріміз бойынша, D дәрумені тапшылығының жағдайы жоғарырақ болып, 92% құрады.</w:t>
      </w:r>
    </w:p>
    <w:p w14:paraId="1614BEB2" w14:textId="77777777" w:rsidR="00E70CE4" w:rsidRPr="0010405A" w:rsidRDefault="00E70CE4" w:rsidP="00E70CE4">
      <w:pPr>
        <w:ind w:firstLine="708"/>
        <w:jc w:val="both"/>
        <w:rPr>
          <w:sz w:val="28"/>
          <w:szCs w:val="28"/>
          <w:lang w:val="kk"/>
        </w:rPr>
      </w:pPr>
      <w:r w:rsidRPr="0010405A">
        <w:rPr>
          <w:sz w:val="28"/>
          <w:szCs w:val="28"/>
          <w:lang w:val="kk"/>
        </w:rPr>
        <w:t>2018 жылы жарияланған зерттеулер D дәруменінің жетіспеушілігі ауырсынуға әсер ететінін алға тарта отырып, біздің деректеріміз бойынша да осы гипотезаға негіз бар екенін тұжырымға қойып отырмыз. Бірақ бұл гипотезаға қарама-</w:t>
      </w:r>
      <w:r w:rsidRPr="0010405A">
        <w:rPr>
          <w:sz w:val="28"/>
          <w:szCs w:val="28"/>
        </w:rPr>
        <w:t>қайшы</w:t>
      </w:r>
      <w:r w:rsidRPr="0010405A">
        <w:rPr>
          <w:sz w:val="28"/>
          <w:szCs w:val="28"/>
          <w:lang w:val="kk"/>
        </w:rPr>
        <w:t xml:space="preserve"> зерттеулерде бар және ол зерттеулер нәтижесі бойынша D дәрумені деңгейі мен біріншілік дисменорея кезіндегі етеккірдің ауырсынуы арасында байланыс анықталмаған зерттеулер де жарияланып отыр. Бұл гипотезаларды D дәруменінің рецептері VDR генінің  біріншілік дисменорея анықталған жасөспірім қыз балалар арасында әлем бойынша алғаш рет, жүргізілген зерттеулер ретінде біздің зерттеуіміздің нәтижесі мен қорытындысы әлем ғалымдары мен дәрігерлері арасында құнды мағлұмат болуы мүмкін.  </w:t>
      </w:r>
    </w:p>
    <w:p w14:paraId="34E463BE" w14:textId="77777777" w:rsidR="00E70CE4" w:rsidRPr="0010405A" w:rsidRDefault="00E70CE4" w:rsidP="00E70CE4">
      <w:pPr>
        <w:ind w:firstLine="708"/>
        <w:jc w:val="both"/>
        <w:rPr>
          <w:sz w:val="28"/>
          <w:szCs w:val="28"/>
        </w:rPr>
      </w:pPr>
      <w:r w:rsidRPr="0010405A">
        <w:rPr>
          <w:sz w:val="28"/>
          <w:szCs w:val="28"/>
          <w:lang w:val="kk"/>
        </w:rPr>
        <w:t xml:space="preserve"> </w:t>
      </w:r>
      <w:r w:rsidRPr="0010405A">
        <w:rPr>
          <w:sz w:val="28"/>
          <w:szCs w:val="28"/>
        </w:rPr>
        <w:t xml:space="preserve">Жағдай және бақылау топтары арасында физикалық дамуы, D дәрумені, прогестерон мен эстрадиол гормондары бойынша көрсеткіштердің жалпы сипаттамасы және салыстырмалы талдау нәтижесі көрсеткендей орташа жасы жағдай тобында бақылау тобымен салыстырғанда 0,3 жасқа үлкенірек, ал бой ұзындығы керісінше бақылау тобында 1,4см ұзынырақ және дене салмағы жағдай тобында бақылау тобына қарағанда 0,6кг артықтау болуымен ерекшеленді. Осы алынған көрсеткіштер жас шамасы, бой ұзындығы, дене салмағы және дене салмағының индексі бойынша екі топ арасында мәнді айырмашылықтың анықталмағандығы, «Жағдай – бақылау» зерттеуіне сәйкес, жұптастыру (matched case-control study) псевдорандомизация әдісімен нақты толық сәйкестендіру жүргізілгендігінің дәлелі. </w:t>
      </w:r>
    </w:p>
    <w:p w14:paraId="38D348E4" w14:textId="77777777" w:rsidR="00E70CE4" w:rsidRPr="0010405A" w:rsidRDefault="00E70CE4" w:rsidP="00E70CE4">
      <w:pPr>
        <w:ind w:firstLine="708"/>
        <w:jc w:val="both"/>
        <w:rPr>
          <w:sz w:val="28"/>
          <w:szCs w:val="28"/>
          <w:shd w:val="clear" w:color="auto" w:fill="FFFFFF"/>
        </w:rPr>
      </w:pPr>
      <w:r w:rsidRPr="0010405A">
        <w:rPr>
          <w:sz w:val="28"/>
          <w:szCs w:val="28"/>
          <w:shd w:val="clear" w:color="auto" w:fill="FFFFFF"/>
        </w:rPr>
        <w:t>Gök Soner және басқа авторлар 2022ж. жариялаған зерттеу нәтижесі бойынша, дені сау адамдармен салыстырғанда дисменорея анықталған зерттеушілерде қан сарысуындағы D дәрумені (p&lt; 000) төмен болып, біздің зерттеу нәтижесінің тұжырымымен тұспа</w:t>
      </w:r>
      <w:r w:rsidRPr="0010405A">
        <w:rPr>
          <w:sz w:val="28"/>
          <w:szCs w:val="28"/>
        </w:rPr>
        <w:t xml:space="preserve">- тұс келіп отыр. Сонымен қоса, осы зерттеу барысында </w:t>
      </w:r>
      <w:r w:rsidRPr="0010405A">
        <w:rPr>
          <w:sz w:val="28"/>
          <w:szCs w:val="28"/>
          <w:shd w:val="clear" w:color="auto" w:fill="FFFFFF"/>
        </w:rPr>
        <w:t>«</w:t>
      </w:r>
      <w:r w:rsidRPr="0010405A">
        <w:rPr>
          <w:spacing w:val="-2"/>
          <w:sz w:val="28"/>
          <w:szCs w:val="28"/>
        </w:rPr>
        <w:t xml:space="preserve">Біріншілік дисменореяның зертханалық және клиникалық ерекшеліктері» жағдай және бақылау </w:t>
      </w:r>
      <w:r w:rsidRPr="0010405A">
        <w:rPr>
          <w:sz w:val="28"/>
          <w:szCs w:val="28"/>
        </w:rPr>
        <w:t xml:space="preserve">топтары </w:t>
      </w:r>
      <w:r w:rsidRPr="0010405A">
        <w:rPr>
          <w:sz w:val="28"/>
          <w:szCs w:val="28"/>
          <w:shd w:val="clear" w:color="auto" w:fill="FFFFFF"/>
        </w:rPr>
        <w:t>арасында жас шамасы, отбасылық жағдайы, салмағы, бой ұзындығы және дене салмағының индексі сияқты демографиялық сипаттамалары бойынша айтарлықтай айырмашылық болған жоқ, мұның өзі біздің зерттеуіміздің нәтижесімен сәйкес келетінін аңғартты [</w:t>
      </w:r>
      <w:r w:rsidRPr="0010405A">
        <w:rPr>
          <w:sz w:val="28"/>
          <w:szCs w:val="28"/>
        </w:rPr>
        <w:t>183</w:t>
      </w:r>
      <w:r w:rsidRPr="0010405A">
        <w:rPr>
          <w:sz w:val="28"/>
          <w:szCs w:val="28"/>
          <w:shd w:val="clear" w:color="auto" w:fill="FFFFFF"/>
        </w:rPr>
        <w:t xml:space="preserve">]. </w:t>
      </w:r>
    </w:p>
    <w:p w14:paraId="1CA016A4" w14:textId="77777777" w:rsidR="00E70CE4" w:rsidRDefault="00E70CE4" w:rsidP="00E70CE4">
      <w:pPr>
        <w:ind w:firstLine="708"/>
        <w:jc w:val="both"/>
        <w:rPr>
          <w:sz w:val="28"/>
          <w:szCs w:val="28"/>
          <w:shd w:val="clear" w:color="auto" w:fill="FFFFFF"/>
        </w:rPr>
      </w:pPr>
      <w:r w:rsidRPr="0010405A">
        <w:rPr>
          <w:sz w:val="28"/>
          <w:szCs w:val="28"/>
          <w:shd w:val="clear" w:color="auto" w:fill="FFFFFF"/>
        </w:rPr>
        <w:lastRenderedPageBreak/>
        <w:t>Карацин және басқа авторлар өз зерттеуінде бақылау тобымен салыстырғанда D дәрумені деңгейі жағдай тобындағы зерттелушілерде төмен деп тұжырым жасады [</w:t>
      </w:r>
      <w:r w:rsidRPr="0010405A">
        <w:rPr>
          <w:sz w:val="28"/>
          <w:szCs w:val="28"/>
        </w:rPr>
        <w:t>184</w:t>
      </w:r>
      <w:r w:rsidRPr="0010405A">
        <w:rPr>
          <w:sz w:val="28"/>
          <w:szCs w:val="28"/>
          <w:shd w:val="clear" w:color="auto" w:fill="FFFFFF"/>
        </w:rPr>
        <w:t>]. Ал, біздің зерттеуімізде қан сарысуындағы D дәрумені деңгейі Карацин және Gök S зерттеу нәтижелерімен салыстырғанда төменірек екенін және D дәруменінің тапшылық жағдайы біріншілік дисменореяға шалдығуға 11,6 жоғары екенімен ерекшеленді. Осы тұста D дәруменінің простагландин өндірісін төмендететіні туралы механизмді еске сала кетсек, анықталған D дәруменінің тапшылығы біріншілік дисменорея дамуына екі түрлі жолмен ықпал ететінін ескере отырып, біріншіден, простагландиндердің өндірілуін жоғарылату арқылы, екіншіден, кальцийдің сіңуін төмендетіп, жатыр бұлшықеттерінің шектен тыс жиырылуына әкелуімен түсіндіріледі.</w:t>
      </w:r>
    </w:p>
    <w:p w14:paraId="4BA4C321" w14:textId="32175947" w:rsidR="008A3E6D" w:rsidRPr="008A3E6D" w:rsidRDefault="008A3E6D" w:rsidP="008A3E6D">
      <w:pPr>
        <w:ind w:firstLine="708"/>
        <w:jc w:val="both"/>
        <w:rPr>
          <w:sz w:val="28"/>
          <w:szCs w:val="28"/>
        </w:rPr>
      </w:pPr>
      <w:r w:rsidRPr="008A3E6D">
        <w:rPr>
          <w:sz w:val="28"/>
          <w:szCs w:val="28"/>
        </w:rPr>
        <w:t>Қазақстанның барлық зерттелген аймақтарындағы 25(OH)D д</w:t>
      </w:r>
      <w:r>
        <w:rPr>
          <w:sz w:val="28"/>
          <w:szCs w:val="28"/>
        </w:rPr>
        <w:t xml:space="preserve">әруменінің </w:t>
      </w:r>
      <w:r w:rsidRPr="008A3E6D">
        <w:rPr>
          <w:sz w:val="28"/>
          <w:szCs w:val="28"/>
        </w:rPr>
        <w:t xml:space="preserve">орташа </w:t>
      </w:r>
      <w:r>
        <w:rPr>
          <w:sz w:val="28"/>
          <w:szCs w:val="28"/>
        </w:rPr>
        <w:t>деңгейі</w:t>
      </w:r>
      <w:r w:rsidRPr="008A3E6D">
        <w:rPr>
          <w:sz w:val="28"/>
          <w:szCs w:val="28"/>
        </w:rPr>
        <w:t xml:space="preserve"> анықтамалық шекті мәннен (20 нг/мл) төмен болды. Екі оңтүстік облыста – Алматы және Оңтүстік Қазақстан облыстарында 25(OH)D </w:t>
      </w:r>
      <w:r>
        <w:rPr>
          <w:sz w:val="28"/>
          <w:szCs w:val="28"/>
        </w:rPr>
        <w:t xml:space="preserve">дәруменінің </w:t>
      </w:r>
      <w:r w:rsidRPr="008A3E6D">
        <w:rPr>
          <w:sz w:val="28"/>
          <w:szCs w:val="28"/>
        </w:rPr>
        <w:t xml:space="preserve">орташа деңгейі сәйкесінше 18,0 (12,00; 24,00) нг/мл және 16,0 (11,00; 22,00) нг/мл ) нг/мл болды </w:t>
      </w:r>
      <w:r w:rsidRPr="0010405A">
        <w:rPr>
          <w:sz w:val="28"/>
          <w:szCs w:val="28"/>
          <w:shd w:val="clear" w:color="auto" w:fill="FFFFFF"/>
        </w:rPr>
        <w:t>[</w:t>
      </w:r>
      <w:r w:rsidRPr="0010405A">
        <w:rPr>
          <w:sz w:val="28"/>
          <w:szCs w:val="28"/>
        </w:rPr>
        <w:t>18</w:t>
      </w:r>
      <w:r w:rsidRPr="0010405A">
        <w:rPr>
          <w:sz w:val="28"/>
          <w:szCs w:val="28"/>
          <w:shd w:val="clear" w:color="auto" w:fill="FFFFFF"/>
        </w:rPr>
        <w:t>5].</w:t>
      </w:r>
    </w:p>
    <w:p w14:paraId="449153D1" w14:textId="77777777" w:rsidR="00E70CE4" w:rsidRPr="0010405A" w:rsidRDefault="00E70CE4" w:rsidP="00E70CE4">
      <w:pPr>
        <w:ind w:firstLine="708"/>
        <w:jc w:val="both"/>
        <w:rPr>
          <w:sz w:val="28"/>
          <w:szCs w:val="28"/>
          <w:shd w:val="clear" w:color="auto" w:fill="FFFFFF"/>
        </w:rPr>
      </w:pPr>
      <w:r w:rsidRPr="0010405A">
        <w:rPr>
          <w:sz w:val="28"/>
          <w:szCs w:val="28"/>
        </w:rPr>
        <w:t xml:space="preserve">Біріншілік дисменореяны анықтау барысында визуалды аналогтық шкала балдық көрсеткішін анықтағанымыздай, бақылау тобында зерттелуші қыз балалар арасында ауырсынуы жоқ қыз балалар ауырсыну дәрежесін 0 – балмен белгілеген, сәйкесінше жағдай тобында 0-ден жоғары, 10-нан төмен ауырсыну дәрежесін белгілеген біріншілік дисменореясы бар қыз балалардың орташа ауырсыну дәрежесі 7 баллмен сипатталды. Дегенмен, зерттеу барысында біріншілік дисменореясы бар жағдай тобына 10 – балмен анықталған қыз балалар жоқ. </w:t>
      </w:r>
      <w:r w:rsidRPr="0010405A">
        <w:rPr>
          <w:spacing w:val="-2"/>
          <w:sz w:val="28"/>
          <w:szCs w:val="28"/>
        </w:rPr>
        <w:t xml:space="preserve">Крон ауруымен ауыратын әйелдердегі дисменорея кезінде </w:t>
      </w:r>
      <w:r w:rsidRPr="0010405A">
        <w:rPr>
          <w:sz w:val="28"/>
          <w:szCs w:val="28"/>
        </w:rPr>
        <w:t xml:space="preserve">«Жағдай-бақылау» </w:t>
      </w:r>
      <w:r w:rsidRPr="0010405A">
        <w:rPr>
          <w:spacing w:val="-2"/>
          <w:sz w:val="28"/>
          <w:szCs w:val="28"/>
        </w:rPr>
        <w:t xml:space="preserve">зерттеу дизайні бойынша </w:t>
      </w:r>
      <w:r w:rsidRPr="0010405A">
        <w:rPr>
          <w:sz w:val="28"/>
          <w:szCs w:val="28"/>
          <w:shd w:val="clear" w:color="auto" w:fill="FFFFFF"/>
        </w:rPr>
        <w:t>ауырсыну көрсеткіштерінің айырмашылығы анықталды және</w:t>
      </w:r>
      <w:r w:rsidRPr="0010405A">
        <w:rPr>
          <w:spacing w:val="-2"/>
          <w:sz w:val="28"/>
          <w:szCs w:val="28"/>
        </w:rPr>
        <w:t xml:space="preserve"> біздің зерттеу нәтижемізбен тұспа тұс келді. </w:t>
      </w:r>
      <w:r w:rsidRPr="0010405A">
        <w:rPr>
          <w:sz w:val="28"/>
          <w:szCs w:val="28"/>
        </w:rPr>
        <w:t xml:space="preserve">Көптеген зерттеулердің нәтижесіне сүйенетін болсақ, біріншілік дисменорея және антропометриялық өлшемдер (дене салмағы, бойы, дене салмағының индексі) </w:t>
      </w:r>
      <w:r w:rsidRPr="0010405A">
        <w:rPr>
          <w:sz w:val="28"/>
          <w:szCs w:val="28"/>
          <w:shd w:val="clear" w:color="auto" w:fill="FFFFFF"/>
        </w:rPr>
        <w:t>арасында маңызды байланыс жоқ екенін растап отыр.</w:t>
      </w:r>
    </w:p>
    <w:p w14:paraId="16494249" w14:textId="5A01286E" w:rsidR="00E70CE4" w:rsidRPr="0010405A" w:rsidRDefault="00E70CE4" w:rsidP="00E70CE4">
      <w:pPr>
        <w:ind w:firstLine="708"/>
        <w:jc w:val="both"/>
        <w:rPr>
          <w:sz w:val="28"/>
          <w:szCs w:val="28"/>
          <w:shd w:val="clear" w:color="auto" w:fill="FFFFFF"/>
        </w:rPr>
      </w:pPr>
      <w:r w:rsidRPr="0010405A">
        <w:rPr>
          <w:sz w:val="28"/>
          <w:szCs w:val="28"/>
          <w:shd w:val="clear" w:color="auto" w:fill="FFFFFF"/>
        </w:rPr>
        <w:t>Рафик және басқа ғалымдар, 18-25 жас аралығындағы қыздардың салмағы аз (ДСИ&lt; 18,5) қыздарда артық салмағы бар студенттермен салыстырғанда (ДСИ &gt; 30 кг/см3) біріншілік дисменореяның ауырсыну синдромы айтарлықтай жоғары екені анықталды. Бұл зерттеушілердің және біздің тұжырымыз бойынша басқа да мынадай факторларға географиялық орналасуы, жасы, тамақтану әдеттері және стрессті басқарудағы қалыптасқан әдеттер сияқты факторларға байланысты болуы мүмкін деп болжаймыз [</w:t>
      </w:r>
      <w:r w:rsidRPr="0010405A">
        <w:rPr>
          <w:sz w:val="28"/>
          <w:szCs w:val="28"/>
        </w:rPr>
        <w:t>18</w:t>
      </w:r>
      <w:r w:rsidR="008A3E6D" w:rsidRPr="008A3E6D">
        <w:rPr>
          <w:sz w:val="28"/>
          <w:szCs w:val="28"/>
          <w:shd w:val="clear" w:color="auto" w:fill="FFFFFF"/>
        </w:rPr>
        <w:t>4</w:t>
      </w:r>
      <w:r w:rsidRPr="0010405A">
        <w:rPr>
          <w:sz w:val="28"/>
          <w:szCs w:val="28"/>
          <w:shd w:val="clear" w:color="auto" w:fill="FFFFFF"/>
        </w:rPr>
        <w:t xml:space="preserve">, 186]. </w:t>
      </w:r>
    </w:p>
    <w:p w14:paraId="13809754" w14:textId="77777777" w:rsidR="00E70CE4" w:rsidRPr="0010405A" w:rsidRDefault="00E70CE4" w:rsidP="00E70CE4">
      <w:pPr>
        <w:ind w:firstLine="720"/>
        <w:jc w:val="both"/>
        <w:rPr>
          <w:sz w:val="28"/>
          <w:szCs w:val="28"/>
        </w:rPr>
      </w:pPr>
      <w:r w:rsidRPr="0010405A">
        <w:rPr>
          <w:sz w:val="28"/>
          <w:szCs w:val="28"/>
        </w:rPr>
        <w:t xml:space="preserve">Етеккір циклының ең алғаш келген жасы менархе жасының кеш болуы қалыпты жағдай болып табылмайтындығын ескере отырып, өз қыздарымыз арасында менархе жасын анықтауға өте мән берілді. Біздің жағдайымызда екі топ арасында да жасөспірім қыз балалардың менархе жасы 11 жасқа сәйкес келді және менархе жасы 11 болған қыз балалар саны n=109/108 (52,9%) және менархе жасы  12 болған қыз балалар саны n=97/96 (47,1%) біркелкі болды, </w:t>
      </w:r>
      <w:r w:rsidRPr="0010405A">
        <w:rPr>
          <w:sz w:val="28"/>
          <w:szCs w:val="28"/>
        </w:rPr>
        <w:lastRenderedPageBreak/>
        <w:t xml:space="preserve">әрине мәнді айырмашылық жоқ (p = 0,537). </w:t>
      </w:r>
    </w:p>
    <w:p w14:paraId="473A3CD2" w14:textId="77777777" w:rsidR="00E70CE4" w:rsidRPr="0010405A" w:rsidRDefault="00E70CE4" w:rsidP="00E70CE4">
      <w:pPr>
        <w:adjustRightInd w:val="0"/>
        <w:ind w:firstLine="720"/>
        <w:jc w:val="both"/>
        <w:rPr>
          <w:sz w:val="28"/>
          <w:szCs w:val="28"/>
          <w:shd w:val="clear" w:color="auto" w:fill="FFFFFF"/>
        </w:rPr>
      </w:pPr>
      <w:r w:rsidRPr="0010405A">
        <w:rPr>
          <w:sz w:val="28"/>
          <w:szCs w:val="28"/>
          <w:shd w:val="clear" w:color="auto" w:fill="FFFFFF"/>
        </w:rPr>
        <w:t>Біріншілік дисменореямен байланысты басқа қауіп факторлары қыз балалардың етеккір қалыптасу кезіндегі жасы мен менархе жасы неғұрлым кеш және өскен сайын, соғұрлым біріншілік дисменореяның пайда болу ықтималдығы да артқаны байқалды. Ал кейбір зерттеу нәтижелері кеш менархе анықталған жасөспірім қыз балаларда біріншілік дисменорея қаупі төмендейді делінген. </w:t>
      </w:r>
    </w:p>
    <w:p w14:paraId="203C0CD2" w14:textId="77777777" w:rsidR="00E70CE4" w:rsidRPr="0010405A" w:rsidRDefault="00E70CE4" w:rsidP="00E70CE4">
      <w:pPr>
        <w:adjustRightInd w:val="0"/>
        <w:ind w:firstLine="720"/>
        <w:jc w:val="both"/>
        <w:rPr>
          <w:sz w:val="28"/>
          <w:szCs w:val="28"/>
          <w:lang w:eastAsia="ru-RU"/>
        </w:rPr>
      </w:pPr>
      <w:r w:rsidRPr="0010405A">
        <w:rPr>
          <w:sz w:val="28"/>
          <w:szCs w:val="28"/>
          <w:shd w:val="clear" w:color="auto" w:fill="FFFFFF"/>
        </w:rPr>
        <w:t xml:space="preserve">Жасөспірім қыздарға жүргізілген бірнеше алдыңғы зерттеулер, сондай-ақ біріншілік дисменореяның ең жоғары таралуы жасөспірім қыз балалардың ерте және кеш жастағы етеккірдің басталуы біріншілік дисменорея синдромдарының жоғарылауымен, визуалды аналогтық шкаламен етеккірдің ауырсынуы жоғары бал болуы да байланысты екенін көрсетіп отыр </w:t>
      </w:r>
      <w:r w:rsidRPr="0010405A">
        <w:rPr>
          <w:rStyle w:val="nowrap"/>
          <w:sz w:val="28"/>
          <w:szCs w:val="28"/>
        </w:rPr>
        <w:t>[187, 188</w:t>
      </w:r>
      <w:r w:rsidRPr="0010405A">
        <w:rPr>
          <w:rFonts w:eastAsia="Calibri"/>
          <w:sz w:val="28"/>
          <w:szCs w:val="28"/>
        </w:rPr>
        <w:t>].</w:t>
      </w:r>
    </w:p>
    <w:p w14:paraId="3AC4A789" w14:textId="77777777" w:rsidR="00E70CE4" w:rsidRPr="0010405A" w:rsidRDefault="00E70CE4" w:rsidP="00E70CE4">
      <w:pPr>
        <w:adjustRightInd w:val="0"/>
        <w:ind w:firstLine="720"/>
        <w:jc w:val="both"/>
        <w:rPr>
          <w:rFonts w:eastAsia="Calibri"/>
          <w:sz w:val="28"/>
          <w:szCs w:val="28"/>
          <w:shd w:val="clear" w:color="auto" w:fill="FFFFFF"/>
        </w:rPr>
      </w:pPr>
      <w:r w:rsidRPr="0010405A">
        <w:rPr>
          <w:sz w:val="28"/>
          <w:szCs w:val="28"/>
        </w:rPr>
        <w:t xml:space="preserve"> </w:t>
      </w:r>
      <w:r w:rsidRPr="0010405A">
        <w:rPr>
          <w:rFonts w:eastAsia="Calibri"/>
          <w:bCs/>
          <w:sz w:val="28"/>
          <w:szCs w:val="28"/>
        </w:rPr>
        <w:t>Дисменорея өмір сапасына теріс әсер ететіні туралы жаңа м</w:t>
      </w:r>
      <w:r w:rsidRPr="0010405A">
        <w:rPr>
          <w:rFonts w:eastAsia="Calibri"/>
          <w:sz w:val="28"/>
          <w:szCs w:val="28"/>
        </w:rPr>
        <w:t>ета-анализ мәліметі салмақ артуымен біріншілік дисменорея қаупінің жоғары болатындығымен көрсетті</w:t>
      </w:r>
      <w:r w:rsidRPr="0010405A">
        <w:rPr>
          <w:rFonts w:eastAsia="Calibri"/>
          <w:sz w:val="28"/>
          <w:szCs w:val="28"/>
          <w:shd w:val="clear" w:color="auto" w:fill="FFFFFF"/>
        </w:rPr>
        <w:t xml:space="preserve">. Келесі зерттеулер ДСИ &gt;27,5 болған әйелдерде бақылау тобымен салыстырғанда дисменорея қаупінің айтарлықтай жоғарылайтынын анықтады. </w:t>
      </w:r>
    </w:p>
    <w:p w14:paraId="255C050B" w14:textId="77777777" w:rsidR="00E70CE4" w:rsidRPr="0010405A" w:rsidRDefault="00E70CE4" w:rsidP="00E70CE4">
      <w:pPr>
        <w:adjustRightInd w:val="0"/>
        <w:ind w:firstLine="720"/>
        <w:jc w:val="both"/>
        <w:rPr>
          <w:sz w:val="28"/>
          <w:szCs w:val="28"/>
          <w:lang w:eastAsia="ru-RU"/>
        </w:rPr>
      </w:pPr>
      <w:r w:rsidRPr="0010405A">
        <w:rPr>
          <w:rFonts w:eastAsia="Calibri"/>
          <w:sz w:val="28"/>
          <w:szCs w:val="28"/>
          <w:shd w:val="clear" w:color="auto" w:fill="FFFFFF"/>
        </w:rPr>
        <w:t>Оған қоса, дене салмағы аз және семіздікке шалдыққан адамдарда дисменореяның жоғарылауы байқалды.</w:t>
      </w:r>
      <w:r w:rsidRPr="0010405A">
        <w:rPr>
          <w:rFonts w:eastAsia="Calibri"/>
          <w:sz w:val="28"/>
          <w:szCs w:val="28"/>
          <w:shd w:val="clear" w:color="auto" w:fill="FFFFFF"/>
          <w:vertAlign w:val="superscript"/>
        </w:rPr>
        <w:t xml:space="preserve"> </w:t>
      </w:r>
      <w:r w:rsidRPr="0010405A">
        <w:rPr>
          <w:rFonts w:eastAsia="Calibri"/>
          <w:sz w:val="28"/>
          <w:szCs w:val="28"/>
        </w:rPr>
        <w:t>Біріншілік дисменореяға және оның ДСИ қатысына қатысты алдыңғы зерттеу нәтижелері сәйкес емес.</w:t>
      </w:r>
      <w:r w:rsidRPr="0010405A">
        <w:rPr>
          <w:rFonts w:eastAsia="Calibri"/>
          <w:sz w:val="28"/>
          <w:szCs w:val="28"/>
          <w:shd w:val="clear" w:color="auto" w:fill="FFFFFF"/>
          <w:vertAlign w:val="superscript"/>
        </w:rPr>
        <w:t xml:space="preserve"> </w:t>
      </w:r>
      <w:r w:rsidRPr="0010405A">
        <w:rPr>
          <w:rFonts w:eastAsia="Calibri"/>
          <w:sz w:val="28"/>
          <w:szCs w:val="28"/>
        </w:rPr>
        <w:t>Өскелең ұрпақтың өмір сүру деңгейі мен ауруларды ерте емдеу Қазақстан Республикасындағы шешуші мақсат болып табылады [189, 190].</w:t>
      </w:r>
    </w:p>
    <w:p w14:paraId="563A3B68" w14:textId="77777777" w:rsidR="00E70CE4" w:rsidRPr="0010405A" w:rsidRDefault="00E70CE4" w:rsidP="00E70CE4">
      <w:pPr>
        <w:ind w:firstLine="720"/>
        <w:jc w:val="both"/>
        <w:rPr>
          <w:sz w:val="28"/>
          <w:szCs w:val="28"/>
        </w:rPr>
      </w:pPr>
      <w:r w:rsidRPr="0010405A">
        <w:rPr>
          <w:rFonts w:eastAsia="Calibri"/>
          <w:bCs/>
          <w:sz w:val="28"/>
          <w:szCs w:val="28"/>
        </w:rPr>
        <w:t xml:space="preserve">Дисменореяға шалдыққан қыз балалардың </w:t>
      </w:r>
      <w:r w:rsidRPr="0010405A">
        <w:rPr>
          <w:sz w:val="28"/>
          <w:szCs w:val="28"/>
        </w:rPr>
        <w:t>АҚШ-та 200 миллиард доллар, ал Жапонияда жылына 4,2 миллион доллар экономикалық ауыртпалықтың үкіметке түскенін аңғартады [189, 190].</w:t>
      </w:r>
      <w:r w:rsidRPr="0010405A">
        <w:rPr>
          <w:rFonts w:eastAsia="Calibri"/>
          <w:bCs/>
          <w:sz w:val="28"/>
          <w:szCs w:val="28"/>
        </w:rPr>
        <w:t xml:space="preserve"> </w:t>
      </w:r>
    </w:p>
    <w:p w14:paraId="1305D867" w14:textId="77777777" w:rsidR="00E70CE4" w:rsidRPr="0010405A" w:rsidRDefault="00E70CE4" w:rsidP="00E70CE4">
      <w:pPr>
        <w:ind w:firstLine="720"/>
        <w:jc w:val="both"/>
        <w:rPr>
          <w:sz w:val="28"/>
          <w:szCs w:val="28"/>
        </w:rPr>
      </w:pPr>
      <w:r w:rsidRPr="0010405A">
        <w:rPr>
          <w:sz w:val="28"/>
          <w:szCs w:val="28"/>
        </w:rPr>
        <w:t>Зерттеу міндеттеріне сәйкес, етеккір циклының фолликулярлы фазасында эстрадиол гормонын және лютеинды фазасында прогестерон гормондарының жағдайы қан анализінде көрсетілген шамалар қалыпты шегінде табылды, жағдай тобында эстрадиол гормонының деңгейі бақылау тобындағы медианасымен салыстырғанда 74 пмоль/л жоғары болды. Салыстыру барысында жағдай тобында төмендеп, статистикалық мәнді айырмашылықты көрсетті. Бақылау тобындағы қыз балалардың эстрадиол гормоны деңгейінің жоғары болуы, ал  жағдай тобында төмен болуы біріншілік дисменореяның ауырлығына байланысты екені бағаланды.</w:t>
      </w:r>
    </w:p>
    <w:p w14:paraId="624BB62A" w14:textId="77777777" w:rsidR="00E70CE4" w:rsidRPr="0010405A" w:rsidRDefault="00E70CE4" w:rsidP="00E70CE4">
      <w:pPr>
        <w:ind w:firstLine="720"/>
        <w:jc w:val="both"/>
        <w:rPr>
          <w:sz w:val="28"/>
          <w:szCs w:val="28"/>
        </w:rPr>
      </w:pPr>
      <w:r w:rsidRPr="0010405A">
        <w:rPr>
          <w:sz w:val="28"/>
          <w:szCs w:val="28"/>
        </w:rPr>
        <w:t>Зерттелген қыз балалардың прогестерон гормонының қан сарысуындағы медианасы екі топ арасында айқын айырмашылықсыз және референстік мәнге ие. Соның өзінде жағдай тобындағы жасөспірім қыз балалардың қан сарысуындағы прогестерон гормонының деңгейі бақылау тобына қарағанда 0,1 нмоль/л төмен болды.</w:t>
      </w:r>
    </w:p>
    <w:p w14:paraId="0D9865CB" w14:textId="77777777" w:rsidR="00E70CE4" w:rsidRPr="0010405A" w:rsidRDefault="00E70CE4" w:rsidP="00E70CE4">
      <w:pPr>
        <w:ind w:firstLine="720"/>
        <w:jc w:val="both"/>
        <w:rPr>
          <w:sz w:val="28"/>
          <w:szCs w:val="28"/>
          <w:shd w:val="clear" w:color="auto" w:fill="FFFFFF"/>
        </w:rPr>
      </w:pPr>
      <w:r w:rsidRPr="0010405A">
        <w:rPr>
          <w:sz w:val="28"/>
          <w:szCs w:val="28"/>
        </w:rPr>
        <w:t>Қытай ғалымдары өз зерттеу нәтижелері бойынша</w:t>
      </w:r>
      <w:r w:rsidRPr="0010405A">
        <w:rPr>
          <w:sz w:val="28"/>
          <w:szCs w:val="28"/>
          <w:shd w:val="clear" w:color="auto" w:fill="FFFFFF"/>
        </w:rPr>
        <w:t xml:space="preserve"> эстроген деңгейі бақылау тобына қарағанда жағдай тобында айтарлықтай жоғары болғанын алға тартады, бұл механизм жатыр эндометриясындағы прогестеронның көп мөлшердегі синтезі де эстроген гормонының айтарлықтай жоғарылауымен </w:t>
      </w:r>
      <w:r w:rsidRPr="0010405A">
        <w:rPr>
          <w:sz w:val="28"/>
          <w:szCs w:val="28"/>
          <w:shd w:val="clear" w:color="auto" w:fill="FFFFFF"/>
        </w:rPr>
        <w:lastRenderedPageBreak/>
        <w:t>байланысты болуы мүмкін екенін көрсетті [</w:t>
      </w:r>
      <w:r w:rsidR="00000000">
        <w:fldChar w:fldCharType="begin"/>
      </w:r>
      <w:r w:rsidR="00000000">
        <w:instrText>HYPERLINK "https://www.ncbi.nlm.nih.gov/pmc/articles/PMC4009195/" \l "B19"</w:instrText>
      </w:r>
      <w:r w:rsidR="00000000">
        <w:fldChar w:fldCharType="separate"/>
      </w:r>
      <w:r w:rsidRPr="0010405A">
        <w:rPr>
          <w:rStyle w:val="a7"/>
          <w:color w:val="auto"/>
          <w:sz w:val="28"/>
          <w:szCs w:val="28"/>
          <w:u w:val="none"/>
          <w:shd w:val="clear" w:color="auto" w:fill="FFFFFF"/>
        </w:rPr>
        <w:t>19</w:t>
      </w:r>
      <w:r w:rsidR="00000000">
        <w:rPr>
          <w:rStyle w:val="a7"/>
          <w:color w:val="auto"/>
          <w:sz w:val="28"/>
          <w:szCs w:val="28"/>
          <w:u w:val="none"/>
          <w:shd w:val="clear" w:color="auto" w:fill="FFFFFF"/>
        </w:rPr>
        <w:fldChar w:fldCharType="end"/>
      </w:r>
      <w:r w:rsidRPr="0010405A">
        <w:rPr>
          <w:rStyle w:val="a7"/>
          <w:color w:val="auto"/>
          <w:sz w:val="28"/>
          <w:szCs w:val="28"/>
          <w:u w:val="none"/>
          <w:shd w:val="clear" w:color="auto" w:fill="FFFFFF"/>
        </w:rPr>
        <w:t>1</w:t>
      </w:r>
      <w:r w:rsidRPr="0010405A">
        <w:rPr>
          <w:sz w:val="28"/>
          <w:szCs w:val="28"/>
          <w:shd w:val="clear" w:color="auto" w:fill="FFFFFF"/>
        </w:rPr>
        <w:t>].</w:t>
      </w:r>
    </w:p>
    <w:p w14:paraId="2A85CBE1" w14:textId="77777777" w:rsidR="00E70CE4" w:rsidRPr="0010405A" w:rsidRDefault="00E70CE4" w:rsidP="00E70CE4">
      <w:pPr>
        <w:ind w:firstLine="720"/>
        <w:jc w:val="both"/>
        <w:rPr>
          <w:sz w:val="28"/>
          <w:szCs w:val="28"/>
          <w:shd w:val="clear" w:color="auto" w:fill="FFFFFF"/>
        </w:rPr>
      </w:pPr>
      <w:r w:rsidRPr="0010405A">
        <w:rPr>
          <w:sz w:val="28"/>
          <w:szCs w:val="28"/>
          <w:shd w:val="clear" w:color="auto" w:fill="FFFFFF"/>
        </w:rPr>
        <w:t xml:space="preserve">Эстрадиол гормонының деңгейінің простагландин синтезімен шығарылуына жанама түрде ықпал етуі нәтижесінде жатырдың жиырылуы мен жатырдың ишемиясы немесе ангиоспазм пайда болуы да дисменореяны тудыруы мүмкін. Эстроген деңгейі жатырдың шамадан тыс жиырылуына ықпал етеді және етеккір кезіндегі ауырсынуға алып келеді.  Басқа да 1995 жылы жүргізген зерттеу нәтижелері бойынша, керісінше эстроген деңгейі дисменореямен оң байланыс бар екенін көрсетті. Простагландиндер антагонистер болып табылған соң, жатырдың функциональды қабатының спазмын прогестерон кері механизм арқылы әсер етеді деген тұжырымда. </w:t>
      </w:r>
      <w:r w:rsidR="00000000">
        <w:fldChar w:fldCharType="begin"/>
      </w:r>
      <w:r w:rsidR="00000000">
        <w:instrText>HYPERLINK "https://www.ncbi.nlm.nih.gov/pmc/articles/PMC4009195/" \l "B21"</w:instrText>
      </w:r>
      <w:r w:rsidR="00000000">
        <w:fldChar w:fldCharType="separate"/>
      </w:r>
      <w:r w:rsidRPr="0010405A">
        <w:rPr>
          <w:rStyle w:val="a7"/>
          <w:color w:val="auto"/>
          <w:sz w:val="28"/>
          <w:szCs w:val="28"/>
          <w:u w:val="none"/>
          <w:shd w:val="clear" w:color="auto" w:fill="FFFFFF"/>
        </w:rPr>
        <w:t xml:space="preserve">Мұндай антагонизм, сонымен қатар окситоцин, вазопрессин және эндогендік опиоидты пептидтер </w:t>
      </w:r>
      <w:r w:rsidR="00000000">
        <w:rPr>
          <w:rStyle w:val="a7"/>
          <w:color w:val="auto"/>
          <w:sz w:val="28"/>
          <w:szCs w:val="28"/>
          <w:u w:val="none"/>
          <w:shd w:val="clear" w:color="auto" w:fill="FFFFFF"/>
        </w:rPr>
        <w:fldChar w:fldCharType="end"/>
      </w:r>
      <w:r w:rsidRPr="0010405A">
        <w:rPr>
          <w:sz w:val="28"/>
          <w:szCs w:val="28"/>
          <w:shd w:val="clear" w:color="auto" w:fill="FFFFFF"/>
        </w:rPr>
        <w:t>сияқты басқа гормондардың синтезі мен шығарылуына әсер ету арқылы дисменорея кезінде ауырсыну синдромын осындай жанама жолмен тудыруы мүмкін  екенін көрсетеді [</w:t>
      </w:r>
      <w:r w:rsidR="00000000">
        <w:fldChar w:fldCharType="begin"/>
      </w:r>
      <w:r w:rsidR="00000000">
        <w:instrText>HYPERLINK "https://www.ncbi.nlm.nih.gov/pmc/articles/PMC4009195/" \l "B19"</w:instrText>
      </w:r>
      <w:r w:rsidR="00000000">
        <w:fldChar w:fldCharType="separate"/>
      </w:r>
      <w:r w:rsidRPr="0010405A">
        <w:rPr>
          <w:rStyle w:val="a7"/>
          <w:color w:val="auto"/>
          <w:sz w:val="28"/>
          <w:szCs w:val="28"/>
          <w:u w:val="none"/>
          <w:shd w:val="clear" w:color="auto" w:fill="FFFFFF"/>
        </w:rPr>
        <w:t>19</w:t>
      </w:r>
      <w:r w:rsidR="00000000">
        <w:rPr>
          <w:rStyle w:val="a7"/>
          <w:color w:val="auto"/>
          <w:sz w:val="28"/>
          <w:szCs w:val="28"/>
          <w:u w:val="none"/>
          <w:shd w:val="clear" w:color="auto" w:fill="FFFFFF"/>
        </w:rPr>
        <w:fldChar w:fldCharType="end"/>
      </w:r>
      <w:r w:rsidRPr="0010405A">
        <w:rPr>
          <w:rStyle w:val="a7"/>
          <w:color w:val="auto"/>
          <w:sz w:val="28"/>
          <w:szCs w:val="28"/>
          <w:u w:val="none"/>
          <w:shd w:val="clear" w:color="auto" w:fill="FFFFFF"/>
        </w:rPr>
        <w:t>1 - 193</w:t>
      </w:r>
      <w:r w:rsidRPr="0010405A">
        <w:rPr>
          <w:sz w:val="28"/>
          <w:szCs w:val="28"/>
          <w:shd w:val="clear" w:color="auto" w:fill="FFFFFF"/>
        </w:rPr>
        <w:t>].</w:t>
      </w:r>
    </w:p>
    <w:p w14:paraId="69EB33E1" w14:textId="77777777" w:rsidR="00E70CE4" w:rsidRPr="0010405A" w:rsidRDefault="00E70CE4" w:rsidP="00E70CE4">
      <w:pPr>
        <w:ind w:firstLine="708"/>
        <w:jc w:val="both"/>
        <w:rPr>
          <w:sz w:val="28"/>
          <w:szCs w:val="28"/>
          <w:lang w:eastAsia="ru-RU"/>
        </w:rPr>
      </w:pPr>
      <w:r w:rsidRPr="0010405A">
        <w:rPr>
          <w:rStyle w:val="nowrap"/>
          <w:sz w:val="28"/>
          <w:szCs w:val="28"/>
          <w:shd w:val="clear" w:color="auto" w:fill="FFFFFF"/>
        </w:rPr>
        <w:t xml:space="preserve">Біздің зерттеу нәтижеміз бойынша, біріншілік дисменореяға </w:t>
      </w:r>
      <w:r w:rsidRPr="0010405A">
        <w:rPr>
          <w:bCs/>
          <w:sz w:val="28"/>
          <w:szCs w:val="28"/>
        </w:rPr>
        <w:t xml:space="preserve">прогестерон гормоны әсер еткен жоқ, бірақ </w:t>
      </w:r>
      <w:r w:rsidRPr="0010405A">
        <w:rPr>
          <w:sz w:val="28"/>
          <w:szCs w:val="28"/>
        </w:rPr>
        <w:t>D дәрумені мен э</w:t>
      </w:r>
      <w:r w:rsidRPr="0010405A">
        <w:rPr>
          <w:bCs/>
          <w:sz w:val="28"/>
          <w:szCs w:val="28"/>
        </w:rPr>
        <w:t xml:space="preserve">страдиол гормоны арасында </w:t>
      </w:r>
      <w:r w:rsidRPr="0010405A">
        <w:rPr>
          <w:sz w:val="28"/>
          <w:szCs w:val="28"/>
        </w:rPr>
        <w:t xml:space="preserve">корреляциялық байланыс табылмағанымен r=0,09, p&lt; 0,05, ал </w:t>
      </w:r>
      <w:r w:rsidRPr="0010405A">
        <w:rPr>
          <w:bCs/>
          <w:sz w:val="28"/>
          <w:szCs w:val="28"/>
        </w:rPr>
        <w:t xml:space="preserve">25(OH)D деңгейі мен прогестерон арасында </w:t>
      </w:r>
      <w:r w:rsidRPr="0010405A">
        <w:rPr>
          <w:sz w:val="28"/>
          <w:szCs w:val="28"/>
        </w:rPr>
        <w:t xml:space="preserve">оң әлсіз корреляциялық байланыс анықталды  r= 0,15, р&lt; 0,001. Бұл, өз кезегінде 25(OH)D дәруменінің деңгейі тапшылық немесе жеткіліксіздік деңгейінен жоғарылаған сайын, етеккір циклының фазасына сәйкес қан саруысуындағы прогестерон гормонының соғырлым көп өндірілуіне әкеледі деп тұжырымдап отырмыз. Жалпы зерттеуге алынған барлық жасөспірім қыз балалардың 25(OH)D дәрумені шамасы жалпы организмидегі D дәруменінің тапшылығын &lt; 20нг/мл) көрсетті. Келесі жағдай және бақылау  топтары арасында жасөспірім қыз балалардың D дәруменінің деңгейі бойынша айқын айырмашылық анықталды р= 0,0004, яғни D дәруменінің деңгейі жағдай тобына қарағанда, бақылау тобында жоғары болды. </w:t>
      </w:r>
      <w:r w:rsidRPr="0010405A">
        <w:rPr>
          <w:sz w:val="28"/>
          <w:szCs w:val="28"/>
          <w:lang w:eastAsia="ru-RU"/>
        </w:rPr>
        <w:t xml:space="preserve">Ауызша контрацептивтердің дисменореяны емдеудегі тиімділігі туралы деректер аз, ал әйелдердің 50% олардың жанама әсерлеріне байланысты дисменореяны емдеу үшін тағайындалған ауызша контрацептивтерді пайдаланылғаны белгілі болды. </w:t>
      </w:r>
      <w:r w:rsidRPr="0010405A">
        <w:rPr>
          <w:iCs/>
          <w:sz w:val="28"/>
          <w:szCs w:val="28"/>
          <w:shd w:val="clear" w:color="auto" w:fill="FFFFFF"/>
        </w:rPr>
        <w:t xml:space="preserve">Карациннің жүргізген зерттеуінде </w:t>
      </w:r>
      <w:r w:rsidRPr="0010405A">
        <w:rPr>
          <w:rFonts w:eastAsia="Calibri"/>
          <w:sz w:val="28"/>
          <w:szCs w:val="28"/>
        </w:rPr>
        <w:t xml:space="preserve">ауыр дисменорея мен теріс корреляция анықталған. </w:t>
      </w:r>
      <w:r w:rsidRPr="0010405A">
        <w:rPr>
          <w:rFonts w:eastAsia="Calibri"/>
          <w:sz w:val="28"/>
          <w:szCs w:val="28"/>
          <w:shd w:val="clear" w:color="auto" w:fill="FFFFFF"/>
        </w:rPr>
        <w:t>Оған қоса,</w:t>
      </w:r>
      <w:r w:rsidRPr="0010405A">
        <w:rPr>
          <w:rFonts w:eastAsia="Calibri"/>
          <w:iCs/>
          <w:sz w:val="28"/>
          <w:szCs w:val="28"/>
          <w:shd w:val="clear" w:color="auto" w:fill="FFFFFF"/>
        </w:rPr>
        <w:t xml:space="preserve"> Kucukceran </w:t>
      </w:r>
      <w:r w:rsidRPr="0010405A">
        <w:rPr>
          <w:rFonts w:eastAsia="Calibri"/>
          <w:iCs/>
          <w:sz w:val="28"/>
          <w:szCs w:val="28"/>
        </w:rPr>
        <w:t xml:space="preserve">және соавторларымен, </w:t>
      </w:r>
      <w:r w:rsidRPr="0010405A">
        <w:rPr>
          <w:rFonts w:eastAsia="Calibri"/>
          <w:sz w:val="28"/>
          <w:szCs w:val="28"/>
        </w:rPr>
        <w:t>плацебо қабылдаған тобымен салыстырғанда, ішу арқылы қабылданатын холекальциферолдың бір дозасын қабылдағаннан кейін етеккір кезіндегі ауырсынудың айтарлықтай төмендегені анықталады [193].</w:t>
      </w:r>
    </w:p>
    <w:p w14:paraId="7F3220F7" w14:textId="77777777" w:rsidR="00E70CE4" w:rsidRPr="0010405A" w:rsidRDefault="00E70CE4" w:rsidP="00E70CE4">
      <w:pPr>
        <w:ind w:firstLine="708"/>
        <w:jc w:val="both"/>
        <w:rPr>
          <w:sz w:val="28"/>
          <w:szCs w:val="28"/>
          <w:lang w:eastAsia="ru-RU"/>
        </w:rPr>
      </w:pPr>
      <w:r w:rsidRPr="0010405A">
        <w:rPr>
          <w:sz w:val="28"/>
          <w:szCs w:val="28"/>
        </w:rPr>
        <w:t>Біріншілік дисменорея анықталған жасөспірім қыз балалар ішінде D дәрумені – бір жағынан метаболит, ал екінші жағынан реттеуші гормон, сондықтан оның мәндерінің шегі өте маңызды. 25(OH)D дәрумені көрсеткіші бойынша ағзадағы деңгейіне байланысты – қалыпты, жеткіліксіздік және тапшылық жағдайы болып жіктелді. Өз зерттеу жұмысымызда бақылау тобындағы жасөспірім қыз балалар арасында D дәрумені деңгейінің әрбір дәрежесінде бой ұзындығы бойынша айқын айырмашылық анықталған жоқ, ал жағдай тобында бақылау тобының нәтижесімен бірдей болды.</w:t>
      </w:r>
    </w:p>
    <w:p w14:paraId="4127A8F4" w14:textId="77777777" w:rsidR="00E70CE4" w:rsidRPr="0010405A" w:rsidRDefault="00E70CE4" w:rsidP="00E70CE4">
      <w:pPr>
        <w:ind w:firstLine="708"/>
        <w:jc w:val="both"/>
        <w:rPr>
          <w:sz w:val="28"/>
          <w:szCs w:val="28"/>
          <w:lang w:eastAsia="ru-RU"/>
        </w:rPr>
      </w:pPr>
      <w:r w:rsidRPr="0010405A">
        <w:rPr>
          <w:sz w:val="28"/>
          <w:szCs w:val="28"/>
        </w:rPr>
        <w:lastRenderedPageBreak/>
        <w:t>Жасөспірімдердің денсаулығын сақтау жөніндегі Американдық, Ұлыбританиялық және Европалық акушер-гинекологтар ассоциациясы мен олардың протоколдарында D дәрумені тапшылығын медикаментозды коррекциялау науқастардың ауырсыну синдромын төмендетенін айтады. Ал біздің емдеу протоколында нәтижелерді талдау негізінде D дәрумені деңгейін диагностикалау енгізілмегендіктен, «30» маусым 2020ж №109 бұйрыққа  қосымша диагностикалық әдіс ретінде 25-ОН D дәруменін анықтау критерийі бола алады деп сенеміз.</w:t>
      </w:r>
    </w:p>
    <w:p w14:paraId="298970FC" w14:textId="77777777" w:rsidR="00E70CE4" w:rsidRPr="0010405A" w:rsidRDefault="00E70CE4" w:rsidP="00E70CE4">
      <w:pPr>
        <w:ind w:firstLine="708"/>
        <w:jc w:val="both"/>
        <w:rPr>
          <w:sz w:val="28"/>
          <w:szCs w:val="28"/>
          <w:lang w:eastAsia="ru-RU"/>
        </w:rPr>
      </w:pPr>
      <w:r w:rsidRPr="0010405A">
        <w:rPr>
          <w:sz w:val="28"/>
          <w:szCs w:val="28"/>
        </w:rPr>
        <w:t xml:space="preserve">Корреляциялық талдау нәтижесінде D дәрумені деңгейімен ВАШ арасында теріс күшті корреляциялық байланыс анықталды r= -0,9, р&lt; 0,0001, яғни D дәруменінің деңгейі төмендеген сайын визуалды аналогтық шкаланың жоғарылауына, етеккір циклы кезіндегі ауырсыну синдромының күшеюімен байланысты. </w:t>
      </w:r>
    </w:p>
    <w:p w14:paraId="18C02CF2" w14:textId="77777777" w:rsidR="00E70CE4" w:rsidRPr="0010405A" w:rsidRDefault="00E70CE4" w:rsidP="00E70CE4">
      <w:pPr>
        <w:ind w:firstLine="708"/>
        <w:jc w:val="both"/>
        <w:rPr>
          <w:sz w:val="28"/>
          <w:szCs w:val="28"/>
          <w:lang w:eastAsia="ru-RU"/>
        </w:rPr>
      </w:pPr>
      <w:r w:rsidRPr="0010405A">
        <w:rPr>
          <w:sz w:val="28"/>
          <w:szCs w:val="28"/>
          <w:shd w:val="clear" w:color="auto" w:fill="FFFFFF"/>
        </w:rPr>
        <w:t xml:space="preserve">Иран ғалымдарының 2023ж. жарияланған зерттеуі бойынша, D дәруменін тағайындағаннан кейін бір және екі ай өткеннен кейін біріншілік дисменореяның  ВАШ бойынша орташа баллы мен ауырлығының, сонымен қатар эксперименттік топтағы мефенам қышқылын тұтынған бақылау тобындағы зерттеушілерге қарағанда статистикалық тұрғыдан төмен екендігі анықталды.  Сонымен қатар, зерттеу нәтижелері бойынша бір айдан кейін жағдай топта қан сарысуындағы 25(OH)D деңгейі айтарлықтай жоғарылағаны да, біздің зерттеуіміз бойынша ВАШ пен D дәрумені арасында байланыс бар екенін және тұжырымымыз бір бағытта екеніне бағыттап отыр </w:t>
      </w:r>
      <w:r w:rsidRPr="0010405A">
        <w:rPr>
          <w:rFonts w:eastAsia="Calibri"/>
          <w:sz w:val="28"/>
          <w:szCs w:val="28"/>
        </w:rPr>
        <w:t>[194].</w:t>
      </w:r>
    </w:p>
    <w:p w14:paraId="1F88F8A3" w14:textId="77777777" w:rsidR="00E70CE4" w:rsidRPr="0010405A" w:rsidRDefault="00E70CE4" w:rsidP="00E70CE4">
      <w:pPr>
        <w:ind w:firstLine="708"/>
        <w:jc w:val="both"/>
        <w:rPr>
          <w:sz w:val="28"/>
          <w:szCs w:val="28"/>
          <w:shd w:val="clear" w:color="auto" w:fill="FFFFFF"/>
        </w:rPr>
      </w:pPr>
      <w:r w:rsidRPr="0010405A">
        <w:rPr>
          <w:sz w:val="28"/>
          <w:szCs w:val="28"/>
        </w:rPr>
        <w:t xml:space="preserve">VDR генінің әрбір генотипіне сәйкес Т/Т генотипі кездескен қыз балалар саны С/С генотипімен салыстырғанда 9,9 есе жиі кездесті.  Жағдай тобындағы D дәруменінің тапшылық деңгейі бойынша VDR генінің Т/С және С/С генотиптері де жиірек кездесті. Ал Т/Т генотипінің D дәруменінің тапшылық деңгейіне қарағанда, қалыпты деңгейінде жиірек кездесті. </w:t>
      </w:r>
      <w:r w:rsidRPr="0010405A">
        <w:rPr>
          <w:sz w:val="28"/>
          <w:szCs w:val="28"/>
          <w:shd w:val="clear" w:color="auto" w:fill="FFFFFF"/>
        </w:rPr>
        <w:t xml:space="preserve">VDR генінде геннің кодтаушы және кодталмаған бөліктерінде орналасқан бірнеше SNP: </w:t>
      </w:r>
      <w:r w:rsidRPr="0010405A">
        <w:rPr>
          <w:rStyle w:val="af"/>
          <w:i w:val="0"/>
          <w:sz w:val="28"/>
          <w:szCs w:val="28"/>
          <w:shd w:val="clear" w:color="auto" w:fill="FFFFFF"/>
        </w:rPr>
        <w:t>rs7975232</w:t>
      </w:r>
      <w:r w:rsidRPr="0010405A">
        <w:rPr>
          <w:sz w:val="28"/>
          <w:szCs w:val="28"/>
          <w:shd w:val="clear" w:color="auto" w:fill="FFFFFF"/>
        </w:rPr>
        <w:t> ( </w:t>
      </w:r>
      <w:r w:rsidRPr="0010405A">
        <w:rPr>
          <w:rStyle w:val="af"/>
          <w:i w:val="0"/>
          <w:sz w:val="28"/>
          <w:szCs w:val="28"/>
          <w:shd w:val="clear" w:color="auto" w:fill="FFFFFF"/>
        </w:rPr>
        <w:t>Apa</w:t>
      </w:r>
      <w:r w:rsidRPr="0010405A">
        <w:rPr>
          <w:sz w:val="28"/>
          <w:szCs w:val="28"/>
          <w:shd w:val="clear" w:color="auto" w:fill="FFFFFF"/>
        </w:rPr>
        <w:t> I) және </w:t>
      </w:r>
      <w:r w:rsidRPr="0010405A">
        <w:rPr>
          <w:rStyle w:val="af"/>
          <w:i w:val="0"/>
          <w:sz w:val="28"/>
          <w:szCs w:val="28"/>
          <w:shd w:val="clear" w:color="auto" w:fill="FFFFFF"/>
        </w:rPr>
        <w:t>rs1544410</w:t>
      </w:r>
      <w:r w:rsidRPr="0010405A">
        <w:rPr>
          <w:sz w:val="28"/>
          <w:szCs w:val="28"/>
          <w:shd w:val="clear" w:color="auto" w:fill="FFFFFF"/>
        </w:rPr>
        <w:t> ( </w:t>
      </w:r>
      <w:r w:rsidRPr="0010405A">
        <w:rPr>
          <w:rStyle w:val="af"/>
          <w:i w:val="0"/>
          <w:sz w:val="28"/>
          <w:szCs w:val="28"/>
          <w:shd w:val="clear" w:color="auto" w:fill="FFFFFF"/>
        </w:rPr>
        <w:t>Bsm</w:t>
      </w:r>
      <w:r w:rsidRPr="0010405A">
        <w:rPr>
          <w:sz w:val="28"/>
          <w:szCs w:val="28"/>
          <w:shd w:val="clear" w:color="auto" w:fill="FFFFFF"/>
        </w:rPr>
        <w:t> I) SNP екеуі де геннің 8-интроннан 3' трансляцияланбаған аймаққа дейінгі аймағында табылғанымен, 9-экзонның 352-кодонындағы мутация rs731236 (Taq I</w:t>
      </w:r>
      <w:r w:rsidRPr="0010405A">
        <w:rPr>
          <w:rStyle w:val="af"/>
          <w:i w:val="0"/>
          <w:sz w:val="28"/>
          <w:szCs w:val="28"/>
          <w:shd w:val="clear" w:color="auto" w:fill="FFFFFF"/>
        </w:rPr>
        <w:t>)</w:t>
      </w:r>
      <w:r w:rsidRPr="0010405A">
        <w:rPr>
          <w:sz w:val="28"/>
          <w:szCs w:val="28"/>
          <w:shd w:val="clear" w:color="auto" w:fill="FFFFFF"/>
        </w:rPr>
        <w:t> полиморын </w:t>
      </w:r>
      <w:r w:rsidRPr="0010405A">
        <w:rPr>
          <w:rStyle w:val="af"/>
          <w:i w:val="0"/>
          <w:sz w:val="28"/>
          <w:szCs w:val="28"/>
          <w:shd w:val="clear" w:color="auto" w:fill="FFFFFF"/>
        </w:rPr>
        <w:t>тікелей біздің зерттеу нәтижелерімен байланысты</w:t>
      </w:r>
      <w:r w:rsidRPr="0010405A">
        <w:rPr>
          <w:sz w:val="28"/>
          <w:szCs w:val="28"/>
          <w:shd w:val="clear" w:color="auto" w:fill="FFFFFF"/>
        </w:rPr>
        <w:t>. Сонымен қатар, генетикалық вариация </w:t>
      </w:r>
      <w:r w:rsidRPr="0010405A">
        <w:rPr>
          <w:rStyle w:val="af"/>
          <w:i w:val="0"/>
          <w:sz w:val="28"/>
          <w:szCs w:val="28"/>
          <w:shd w:val="clear" w:color="auto" w:fill="FFFFFF"/>
        </w:rPr>
        <w:t>rs2228570</w:t>
      </w:r>
      <w:r w:rsidRPr="0010405A">
        <w:rPr>
          <w:sz w:val="28"/>
          <w:szCs w:val="28"/>
          <w:shd w:val="clear" w:color="auto" w:fill="FFFFFF"/>
        </w:rPr>
        <w:t> ( </w:t>
      </w:r>
      <w:r w:rsidRPr="0010405A">
        <w:rPr>
          <w:rStyle w:val="af"/>
          <w:i w:val="0"/>
          <w:sz w:val="28"/>
          <w:szCs w:val="28"/>
          <w:shd w:val="clear" w:color="auto" w:fill="FFFFFF"/>
        </w:rPr>
        <w:t>Фок</w:t>
      </w:r>
      <w:r w:rsidRPr="0010405A">
        <w:rPr>
          <w:sz w:val="28"/>
          <w:szCs w:val="28"/>
          <w:shd w:val="clear" w:color="auto" w:fill="FFFFFF"/>
        </w:rPr>
        <w:t>I), 2-экзонда 5' бөлігінде орналасқан</w:t>
      </w:r>
      <w:r w:rsidR="00000000">
        <w:fldChar w:fldCharType="begin"/>
      </w:r>
      <w:r w:rsidR="00000000">
        <w:instrText>HYPERLINK "https://www.ncbi.nlm.nih.gov/pmc/articles/PMC5376871/" \l "b12"</w:instrText>
      </w:r>
      <w:r w:rsidR="00000000">
        <w:fldChar w:fldCharType="separate"/>
      </w:r>
      <w:r w:rsidRPr="0010405A">
        <w:rPr>
          <w:rStyle w:val="a7"/>
          <w:color w:val="auto"/>
          <w:sz w:val="28"/>
          <w:szCs w:val="28"/>
          <w:u w:val="none"/>
          <w:shd w:val="clear" w:color="auto" w:fill="FFFFFF"/>
        </w:rPr>
        <w:t xml:space="preserve"> бастапқы кодон полиморфизмі </w:t>
      </w:r>
      <w:r w:rsidR="00000000">
        <w:rPr>
          <w:rStyle w:val="a7"/>
          <w:color w:val="auto"/>
          <w:sz w:val="28"/>
          <w:szCs w:val="28"/>
          <w:u w:val="none"/>
          <w:shd w:val="clear" w:color="auto" w:fill="FFFFFF"/>
        </w:rPr>
        <w:fldChar w:fldCharType="end"/>
      </w:r>
      <w:r w:rsidRPr="0010405A">
        <w:rPr>
          <w:sz w:val="28"/>
          <w:szCs w:val="28"/>
          <w:shd w:val="clear" w:color="auto" w:fill="FFFFFF"/>
        </w:rPr>
        <w:t xml:space="preserve"> ретінде қарастырылды </w:t>
      </w:r>
      <w:r w:rsidRPr="0010405A">
        <w:rPr>
          <w:rFonts w:eastAsia="Calibri"/>
          <w:sz w:val="28"/>
          <w:szCs w:val="28"/>
        </w:rPr>
        <w:t>[195, 196].</w:t>
      </w:r>
    </w:p>
    <w:p w14:paraId="66E96EBC" w14:textId="44C8C9CA" w:rsidR="00E70CE4" w:rsidRPr="0010405A" w:rsidRDefault="00E70CE4" w:rsidP="008A3E6D">
      <w:pPr>
        <w:ind w:firstLine="708"/>
        <w:jc w:val="both"/>
        <w:rPr>
          <w:sz w:val="28"/>
          <w:szCs w:val="28"/>
        </w:rPr>
      </w:pPr>
      <w:r w:rsidRPr="0010405A">
        <w:rPr>
          <w:bCs/>
          <w:sz w:val="28"/>
          <w:szCs w:val="28"/>
          <w:lang w:val="kk"/>
        </w:rPr>
        <w:t>VDR</w:t>
      </w:r>
      <w:r w:rsidRPr="0010405A">
        <w:rPr>
          <w:bCs/>
          <w:sz w:val="28"/>
          <w:szCs w:val="28"/>
        </w:rPr>
        <w:t xml:space="preserve"> генінің генотиптеріндегі</w:t>
      </w:r>
      <w:r w:rsidRPr="0010405A">
        <w:rPr>
          <w:bCs/>
          <w:sz w:val="28"/>
          <w:szCs w:val="28"/>
          <w:lang w:val="kk"/>
        </w:rPr>
        <w:t xml:space="preserve"> </w:t>
      </w:r>
      <w:r w:rsidRPr="0010405A">
        <w:rPr>
          <w:sz w:val="28"/>
          <w:szCs w:val="28"/>
        </w:rPr>
        <w:t>D дәруменінің деңгейі бойынша бақылау тобында</w:t>
      </w:r>
      <w:r w:rsidRPr="0010405A">
        <w:rPr>
          <w:sz w:val="28"/>
          <w:szCs w:val="28"/>
          <w:lang w:val="kk"/>
        </w:rPr>
        <w:t xml:space="preserve"> </w:t>
      </w:r>
      <w:r w:rsidRPr="0010405A">
        <w:rPr>
          <w:sz w:val="28"/>
          <w:szCs w:val="28"/>
        </w:rPr>
        <w:t>Т/Т қалыпты генотипінде 38,4±6,5, ал жағдай топта 43,5±3,6нг/мл,</w:t>
      </w:r>
      <w:r w:rsidRPr="0010405A">
        <w:rPr>
          <w:sz w:val="28"/>
          <w:szCs w:val="28"/>
        </w:rPr>
        <w:br/>
        <w:t>Т/С гетерозиготалы генотипі бақылау тобында 24,2±3,1, жағдай тобының 23,6±2,7нг/мл (р&lt;0,05). С/С гомозиталы полиморфизмі жағдай тобында 12,7±3,7; бақылау тобында 13,4±3,2нг/мл (p=0,00078) болуымен ерекшеленді.</w:t>
      </w:r>
    </w:p>
    <w:p w14:paraId="244A0AC0" w14:textId="46143688" w:rsidR="00E70CE4" w:rsidRPr="0010405A" w:rsidRDefault="00E70CE4" w:rsidP="00E70CE4">
      <w:pPr>
        <w:ind w:firstLine="708"/>
        <w:jc w:val="both"/>
        <w:rPr>
          <w:sz w:val="28"/>
          <w:szCs w:val="28"/>
        </w:rPr>
      </w:pPr>
      <w:r w:rsidRPr="0010405A">
        <w:rPr>
          <w:sz w:val="28"/>
          <w:szCs w:val="28"/>
        </w:rPr>
        <w:t xml:space="preserve">Логистикалық регрессионды талдау моделі тәуелсіз көрсеткіш біріншілік дисменореяның ықтималдылық қаупіне тәуелді D дәруменінің жеткіліксіздік деңгейі бойынша қатынас мүмкіндігін </w:t>
      </w:r>
      <w:r w:rsidRPr="0010405A">
        <w:rPr>
          <w:bCs/>
          <w:sz w:val="28"/>
          <w:szCs w:val="28"/>
        </w:rPr>
        <w:t>(ОR)</w:t>
      </w:r>
      <w:r w:rsidRPr="0010405A">
        <w:rPr>
          <w:sz w:val="28"/>
          <w:szCs w:val="28"/>
        </w:rPr>
        <w:t xml:space="preserve"> 10,1 [95% СИ: 2,869 - 35,665], ал тапшылық деңгейі бойынша қатынас мүмкіндігін </w:t>
      </w:r>
      <w:r w:rsidRPr="0010405A">
        <w:rPr>
          <w:bCs/>
          <w:sz w:val="28"/>
          <w:szCs w:val="28"/>
        </w:rPr>
        <w:t xml:space="preserve">(ОR) </w:t>
      </w:r>
      <w:r w:rsidRPr="0010405A">
        <w:rPr>
          <w:sz w:val="28"/>
          <w:szCs w:val="28"/>
        </w:rPr>
        <w:t>11,6 [95% СИ: 3,447-</w:t>
      </w:r>
      <w:r w:rsidRPr="0010405A">
        <w:rPr>
          <w:sz w:val="28"/>
          <w:szCs w:val="28"/>
        </w:rPr>
        <w:lastRenderedPageBreak/>
        <w:t>38,839] жоғарылатады. Осы логистикалық регрессия моделіндегі жалған R</w:t>
      </w:r>
      <w:r w:rsidRPr="0010405A">
        <w:rPr>
          <w:sz w:val="28"/>
          <w:szCs w:val="28"/>
          <w:vertAlign w:val="superscript"/>
        </w:rPr>
        <w:t>2</w:t>
      </w:r>
      <w:r w:rsidRPr="0010405A">
        <w:rPr>
          <w:sz w:val="28"/>
          <w:szCs w:val="28"/>
        </w:rPr>
        <w:t xml:space="preserve"> Нэйджелкерк коэффициентінің мәні 0,84 тең болуы, біріншілік дисменореяны болжауға мүмкіндік беріп отыр. Кокса және Снелла коэффициенттерінің кемшілігі бар, бірлік теориялық тұрғыдан қолжетімсіз. Сондықтан R</w:t>
      </w:r>
      <w:r w:rsidRPr="0010405A">
        <w:rPr>
          <w:sz w:val="28"/>
          <w:szCs w:val="28"/>
          <w:vertAlign w:val="superscript"/>
        </w:rPr>
        <w:t xml:space="preserve">2 </w:t>
      </w:r>
      <w:r w:rsidRPr="0010405A">
        <w:rPr>
          <w:sz w:val="28"/>
          <w:szCs w:val="28"/>
        </w:rPr>
        <w:t>Нэйджелкерк мәнін қолдану, қанағаттанарлық модельді одан әрі практикалық пайдалану үшін Нэйджелкерк мәні R</w:t>
      </w:r>
      <w:r w:rsidRPr="0010405A">
        <w:rPr>
          <w:sz w:val="28"/>
          <w:szCs w:val="28"/>
          <w:vertAlign w:val="superscript"/>
        </w:rPr>
        <w:t>2</w:t>
      </w:r>
      <w:r w:rsidRPr="0010405A">
        <w:rPr>
          <w:sz w:val="28"/>
          <w:szCs w:val="28"/>
        </w:rPr>
        <w:t xml:space="preserve"> 0,5 болғаны дұрыс, біздің жағдайымызда зерттелетін үдерістің дисперсия бөлігі тәуелсіз айнымалылар арқылы модельге енгізілсе, жалпы дисперсияның 50-пайыздан астамы енгізілгенімен түсіндірілетінін көрсетеді</w:t>
      </w:r>
      <w:r w:rsidRPr="0010405A">
        <w:rPr>
          <w:rFonts w:eastAsia="Calibri"/>
          <w:sz w:val="28"/>
          <w:szCs w:val="28"/>
        </w:rPr>
        <w:t xml:space="preserve">[182]. </w:t>
      </w:r>
      <w:r w:rsidRPr="0010405A">
        <w:rPr>
          <w:sz w:val="28"/>
          <w:szCs w:val="28"/>
        </w:rPr>
        <w:t xml:space="preserve">Алынған модель дұрыс ықтималдығын анықтайтын болжамды сапа көрсеткіші болып саналады және тікелей біріншілік дисменореяны болжауға арналған D дәруменінің  жеткіліксіздігіне негізделеді. </w:t>
      </w:r>
    </w:p>
    <w:p w14:paraId="3FD10409" w14:textId="65F231C8" w:rsidR="00E70CE4" w:rsidRPr="0010405A" w:rsidRDefault="00E70CE4" w:rsidP="008A3E6D">
      <w:pPr>
        <w:ind w:firstLine="720"/>
        <w:jc w:val="both"/>
        <w:rPr>
          <w:sz w:val="28"/>
          <w:szCs w:val="28"/>
        </w:rPr>
      </w:pPr>
      <w:r w:rsidRPr="0010405A">
        <w:rPr>
          <w:sz w:val="28"/>
          <w:szCs w:val="28"/>
        </w:rPr>
        <w:t xml:space="preserve">Логистикалық регрессиялық талдау айнымалы гипертензияның D дәруменінің күйіне айтарлықтай байланысты екенін көрсетті (p = 0,031). Атап айтқанда, 25(OH) D3 дәруменінің деңгейі 10 нг/мл-ден төмен ( тапшылық ) жүкті әйелдерде қалыпты 25(OH) D3 дәрумені деңгейі (30-80 нг/мл) бар әйелдермен салыстырғанда гипертонияның даму қаупі жоғары болды. Атап айтқанда, Odds Ratio есептеуі D дәруменінің тапшылығы жүктілік кезіндегі гипертензия қаупінің шамамен үш есе артуымен байланысты екенін көрсетті (OR = 2,71; CI 95% 1,02-7,2; p = 0,04). Керісінше, қалыпты D дәруменінің күйі GH дамуына қарсы қорғаныс болды (OR = 0,4; 95% CI = 0,22-0,95; p = 0,037). </w:t>
      </w:r>
      <w:r w:rsidRPr="0010405A">
        <w:rPr>
          <w:rStyle w:val="af"/>
          <w:i w:val="0"/>
          <w:sz w:val="28"/>
          <w:szCs w:val="28"/>
        </w:rPr>
        <w:t>GH (GH тобы) және нормадан жоғары жүкті әйелдер (CTR тобы) бар әйелдер арасында VDR Fok</w:t>
      </w:r>
      <w:r w:rsidRPr="0010405A">
        <w:rPr>
          <w:sz w:val="28"/>
          <w:szCs w:val="28"/>
        </w:rPr>
        <w:t> I (rs2228570) SNP таралуының скринингі генотип жиілігі GH тобында да Харди-Вайнберг тепе-теңдігінен (HWE) алынған күтулерге сәйкес келетінін көрсетті. хи-квадрат: 3,54, p&gt;0,05) және CTR тобы (хи-квадрат: 1,46, p&gt;0,05).</w:t>
      </w:r>
    </w:p>
    <w:p w14:paraId="509497D3" w14:textId="77777777" w:rsidR="00E70CE4" w:rsidRPr="0010405A" w:rsidRDefault="00E70CE4" w:rsidP="00E70CE4">
      <w:pPr>
        <w:ind w:firstLine="708"/>
        <w:jc w:val="both"/>
        <w:rPr>
          <w:bCs/>
          <w:sz w:val="28"/>
          <w:szCs w:val="28"/>
        </w:rPr>
      </w:pPr>
      <w:r w:rsidRPr="0010405A">
        <w:rPr>
          <w:bCs/>
          <w:sz w:val="28"/>
          <w:szCs w:val="28"/>
          <w:lang w:val="kk"/>
        </w:rPr>
        <w:t xml:space="preserve">Генотиптеу нәтижесінде біріншілік дисменореясы анықталған жасөспірім қыз балаларда Т аллелі 35,9% (n=295), бақылау тобына 41,3% (n=338) </w:t>
      </w:r>
      <w:r w:rsidRPr="0010405A">
        <w:rPr>
          <w:bCs/>
          <w:sz w:val="28"/>
          <w:szCs w:val="28"/>
        </w:rPr>
        <w:t>қарағанда</w:t>
      </w:r>
      <w:r w:rsidRPr="0010405A">
        <w:rPr>
          <w:bCs/>
          <w:sz w:val="28"/>
          <w:szCs w:val="28"/>
          <w:lang w:val="kk"/>
        </w:rPr>
        <w:t xml:space="preserve"> 1,1есе төмен анықталды. Келесі, С аллелі жағдай тобында 14,3% (n=117), бақылау тобымен салыстырғанда 1,6 есе аз 8,5% (n=70) анықталды. Дегенмен, қаупі бар С аллелі жағдай тобында көбірек байқалды. Әрі қарай, </w:t>
      </w:r>
      <w:r w:rsidRPr="0010405A">
        <w:rPr>
          <w:bCs/>
          <w:sz w:val="28"/>
          <w:szCs w:val="28"/>
        </w:rPr>
        <w:t>VDR rs</w:t>
      </w:r>
      <w:r w:rsidRPr="0010405A">
        <w:rPr>
          <w:bCs/>
          <w:sz w:val="28"/>
          <w:szCs w:val="28"/>
          <w:lang w:val="kk"/>
        </w:rPr>
        <w:t>731236 генінің Т</w:t>
      </w:r>
      <w:r w:rsidRPr="0010405A">
        <w:rPr>
          <w:sz w:val="28"/>
          <w:szCs w:val="28"/>
        </w:rPr>
        <w:t>/</w:t>
      </w:r>
      <w:r w:rsidRPr="0010405A">
        <w:rPr>
          <w:bCs/>
          <w:sz w:val="28"/>
          <w:szCs w:val="28"/>
          <w:lang w:val="kk"/>
        </w:rPr>
        <w:t>Т генотипі жа</w:t>
      </w:r>
      <w:r w:rsidRPr="0010405A">
        <w:rPr>
          <w:bCs/>
          <w:sz w:val="28"/>
          <w:szCs w:val="28"/>
        </w:rPr>
        <w:t xml:space="preserve">ғдай тобында </w:t>
      </w:r>
      <w:r w:rsidRPr="0010405A">
        <w:rPr>
          <w:bCs/>
          <w:sz w:val="28"/>
          <w:szCs w:val="28"/>
          <w:lang w:val="kk"/>
        </w:rPr>
        <w:t>43% (n=107), ал бақылау тобында 57% (n=141); Т</w:t>
      </w:r>
      <w:r w:rsidRPr="0010405A">
        <w:rPr>
          <w:sz w:val="28"/>
          <w:szCs w:val="28"/>
        </w:rPr>
        <w:t>/</w:t>
      </w:r>
      <w:r w:rsidRPr="0010405A">
        <w:rPr>
          <w:bCs/>
          <w:sz w:val="28"/>
          <w:szCs w:val="28"/>
          <w:lang w:val="kk"/>
        </w:rPr>
        <w:t>С генотипі жағдай тобында 59% (n=81), ал ба</w:t>
      </w:r>
      <w:r w:rsidRPr="0010405A">
        <w:rPr>
          <w:bCs/>
          <w:sz w:val="28"/>
          <w:szCs w:val="28"/>
        </w:rPr>
        <w:t xml:space="preserve">қылау тобында </w:t>
      </w:r>
      <w:r w:rsidRPr="0010405A">
        <w:rPr>
          <w:bCs/>
          <w:sz w:val="28"/>
          <w:szCs w:val="28"/>
          <w:lang w:val="kk"/>
        </w:rPr>
        <w:t>41% (n=56); С</w:t>
      </w:r>
      <w:r w:rsidRPr="0010405A">
        <w:rPr>
          <w:sz w:val="28"/>
          <w:szCs w:val="28"/>
        </w:rPr>
        <w:t>/</w:t>
      </w:r>
      <w:r w:rsidRPr="0010405A">
        <w:rPr>
          <w:bCs/>
          <w:sz w:val="28"/>
          <w:szCs w:val="28"/>
          <w:lang w:val="kk"/>
        </w:rPr>
        <w:t>С гомозиготалы генотипі жа</w:t>
      </w:r>
      <w:r w:rsidRPr="0010405A">
        <w:rPr>
          <w:bCs/>
          <w:sz w:val="28"/>
          <w:szCs w:val="28"/>
        </w:rPr>
        <w:t xml:space="preserve">ғдай тобында </w:t>
      </w:r>
      <w:r w:rsidRPr="0010405A">
        <w:rPr>
          <w:bCs/>
          <w:sz w:val="28"/>
          <w:szCs w:val="28"/>
          <w:lang w:val="kk"/>
        </w:rPr>
        <w:t>72% (n=18), бақылау тобында 28% (n=7) анықталды</w:t>
      </w:r>
      <w:r w:rsidRPr="0010405A">
        <w:rPr>
          <w:bCs/>
          <w:sz w:val="28"/>
          <w:szCs w:val="28"/>
        </w:rPr>
        <w:t>.</w:t>
      </w:r>
    </w:p>
    <w:p w14:paraId="33B30C2A" w14:textId="176CB8F9" w:rsidR="00E70CE4" w:rsidRPr="008A3E6D" w:rsidRDefault="00E70CE4" w:rsidP="008A3E6D">
      <w:pPr>
        <w:ind w:firstLine="708"/>
        <w:jc w:val="both"/>
        <w:rPr>
          <w:sz w:val="28"/>
          <w:szCs w:val="28"/>
        </w:rPr>
      </w:pPr>
      <w:r w:rsidRPr="0010405A">
        <w:rPr>
          <w:sz w:val="28"/>
          <w:szCs w:val="28"/>
        </w:rPr>
        <w:t xml:space="preserve">Бақылау тобындағы қалыпты Т/Т генотипіндегі D дәруменінің деңгейі 43,5±3,6, жағдай топта 38,4±6,5нг/мл және екі зерттеу тобы арасында айқын айырмашылық анықталды (р=0,003). Бақылау тобында D дәруменінің деңгейі Т/С гетерозиготалы генотипінде 24,2±3,1; жағдай тобымен салыстыруда 23,6±2,7 нг/мл айырмашылық мәнді болды (р=0,01). Жағдай тобында С/С гомозиталы полиморфизмі 12,7±3,7, бақылау тобында 13,4±3,2 нг/мл, p= 0,9. </w:t>
      </w:r>
    </w:p>
    <w:p w14:paraId="76E675DB" w14:textId="77777777" w:rsidR="00E70CE4" w:rsidRPr="0010405A" w:rsidRDefault="00E70CE4" w:rsidP="00E70CE4">
      <w:pPr>
        <w:ind w:firstLine="708"/>
        <w:jc w:val="both"/>
        <w:rPr>
          <w:sz w:val="28"/>
          <w:szCs w:val="28"/>
        </w:rPr>
      </w:pPr>
      <w:r w:rsidRPr="0010405A">
        <w:rPr>
          <w:bCs/>
          <w:sz w:val="28"/>
          <w:szCs w:val="28"/>
        </w:rPr>
        <w:t xml:space="preserve">Тұқым қуалаушылықтың мультипликативті моделі </w:t>
      </w:r>
      <w:r w:rsidRPr="0010405A">
        <w:rPr>
          <w:sz w:val="28"/>
          <w:szCs w:val="28"/>
        </w:rPr>
        <w:t xml:space="preserve"> Харди-Вайнберг тепе-теңдік шарттары жағдайлар мен басқару элементтері үшін орындалып, Хи-</w:t>
      </w:r>
      <w:r w:rsidRPr="0010405A">
        <w:rPr>
          <w:sz w:val="28"/>
          <w:szCs w:val="28"/>
        </w:rPr>
        <w:lastRenderedPageBreak/>
        <w:t>квадрат статистикасы әрбір ұяшық үшін кемінде бес бақылау, одан аз болуы дұрыс емес нәтижелерге әкелуі мүмкін, бұл жағдайда сіз Фишердің нақты тестін немесе Монте-Карло әдісін қолданатын хи-квадрат статистикасын есептелді. Маңыздылық деңгейі «0» мәні p&lt; 10-10, χ2 және p нақты мәндері берілді.</w:t>
      </w:r>
    </w:p>
    <w:p w14:paraId="02444128" w14:textId="77777777" w:rsidR="00E70CE4" w:rsidRPr="0010405A" w:rsidRDefault="00E70CE4" w:rsidP="00E70CE4">
      <w:pPr>
        <w:ind w:firstLine="708"/>
        <w:jc w:val="both"/>
        <w:rPr>
          <w:bCs/>
          <w:sz w:val="28"/>
          <w:szCs w:val="28"/>
        </w:rPr>
      </w:pPr>
      <w:r w:rsidRPr="0010405A">
        <w:rPr>
          <w:bCs/>
          <w:sz w:val="28"/>
          <w:szCs w:val="28"/>
        </w:rPr>
        <w:t xml:space="preserve">Бұл модель барысында Т аллелі жағдай тобында 0,716, ал бақылау тобында 0,828 95% СИ (0,37-0,73) және С аллелі жағдай тобында 0,284, ал бақылау тобында 0,172 95% СИ (1,37-2,68) (р= 0,0001).  </w:t>
      </w:r>
    </w:p>
    <w:p w14:paraId="4DBD0CAE" w14:textId="3F0536CD" w:rsidR="00D772BA" w:rsidRDefault="00E70CE4" w:rsidP="00E70CE4">
      <w:pPr>
        <w:ind w:firstLine="708"/>
        <w:jc w:val="both"/>
        <w:rPr>
          <w:sz w:val="28"/>
          <w:szCs w:val="28"/>
          <w:lang w:val="kk"/>
        </w:rPr>
      </w:pPr>
      <w:r w:rsidRPr="0010405A">
        <w:rPr>
          <w:sz w:val="28"/>
          <w:szCs w:val="28"/>
          <w:lang w:val="kk"/>
        </w:rPr>
        <w:t>SNP адам популяциясында жиілігі 1%-дан асатын бірнеше формада пайда болуы мүмкін табиғи реттілік нұсқаларын білдіретіні мойындалды. Соған қарамастан генотип те, аллель жиілігі де әртүрлі этникалық топтар арасында әр түрлі болуы мүмкін, ортақ ата-тегі бар популяциялар арасында азды-көпті біртекті болып табылады немесе әртүрлі филогеографиялық шығу тегі [ </w:t>
      </w:r>
      <w:r w:rsidR="00000000">
        <w:fldChar w:fldCharType="begin"/>
      </w:r>
      <w:r w:rsidR="00000000">
        <w:instrText>HYPERLINK "https://www.ncbi.nlm.nih.gov/pmc/articles/PMC5376871/" \l "b40"</w:instrText>
      </w:r>
      <w:r w:rsidR="00000000">
        <w:fldChar w:fldCharType="separate"/>
      </w:r>
      <w:r w:rsidRPr="0010405A">
        <w:rPr>
          <w:rStyle w:val="a7"/>
          <w:color w:val="auto"/>
          <w:sz w:val="28"/>
          <w:szCs w:val="28"/>
          <w:u w:val="none"/>
          <w:lang w:val="kk"/>
        </w:rPr>
        <w:t>40</w:t>
      </w:r>
      <w:r w:rsidR="00000000">
        <w:rPr>
          <w:rStyle w:val="a7"/>
          <w:color w:val="auto"/>
          <w:sz w:val="28"/>
          <w:szCs w:val="28"/>
          <w:u w:val="none"/>
          <w:lang w:val="kk"/>
        </w:rPr>
        <w:fldChar w:fldCharType="end"/>
      </w:r>
      <w:r w:rsidRPr="0010405A">
        <w:rPr>
          <w:sz w:val="28"/>
          <w:szCs w:val="28"/>
          <w:lang w:val="kk"/>
        </w:rPr>
        <w:t> ]. Гендік зерттеуде </w:t>
      </w:r>
      <w:r w:rsidRPr="0010405A">
        <w:rPr>
          <w:rStyle w:val="af"/>
          <w:i w:val="0"/>
          <w:sz w:val="28"/>
          <w:szCs w:val="28"/>
          <w:lang w:val="kk"/>
        </w:rPr>
        <w:t>rs7975232</w:t>
      </w:r>
      <w:r w:rsidRPr="0010405A">
        <w:rPr>
          <w:sz w:val="28"/>
          <w:szCs w:val="28"/>
          <w:lang w:val="kk"/>
        </w:rPr>
        <w:t> ( </w:t>
      </w:r>
      <w:r w:rsidRPr="0010405A">
        <w:rPr>
          <w:rStyle w:val="af"/>
          <w:i w:val="0"/>
          <w:sz w:val="28"/>
          <w:szCs w:val="28"/>
          <w:lang w:val="kk"/>
        </w:rPr>
        <w:t>Apa</w:t>
      </w:r>
      <w:r w:rsidRPr="0010405A">
        <w:rPr>
          <w:sz w:val="28"/>
          <w:szCs w:val="28"/>
          <w:lang w:val="kk"/>
        </w:rPr>
        <w:t> I) SNP аллельді T тасымалдау жылдамдығы 85,0% болды, ал басқа зерттеулер келесі тасымалдау жылдамдығын көрсетеді: 80,9%</w:t>
      </w:r>
      <w:r w:rsidR="00D772BA">
        <w:rPr>
          <w:sz w:val="28"/>
          <w:szCs w:val="28"/>
          <w:lang w:val="kk"/>
        </w:rPr>
        <w:t xml:space="preserve">, </w:t>
      </w:r>
      <w:r w:rsidRPr="0010405A">
        <w:rPr>
          <w:sz w:val="28"/>
          <w:szCs w:val="28"/>
          <w:lang w:val="kk"/>
        </w:rPr>
        <w:t>66,1% және 58%. </w:t>
      </w:r>
      <w:r w:rsidRPr="0010405A">
        <w:rPr>
          <w:rStyle w:val="af"/>
          <w:i w:val="0"/>
          <w:sz w:val="28"/>
          <w:szCs w:val="28"/>
          <w:lang w:val="kk"/>
        </w:rPr>
        <w:t>Rs1544410</w:t>
      </w:r>
      <w:r w:rsidRPr="0010405A">
        <w:rPr>
          <w:sz w:val="28"/>
          <w:szCs w:val="28"/>
          <w:lang w:val="kk"/>
        </w:rPr>
        <w:t> үшін ( </w:t>
      </w:r>
      <w:r w:rsidRPr="0010405A">
        <w:rPr>
          <w:rStyle w:val="af"/>
          <w:i w:val="0"/>
          <w:sz w:val="28"/>
          <w:szCs w:val="28"/>
          <w:lang w:val="kk"/>
        </w:rPr>
        <w:t>Bsm</w:t>
      </w:r>
      <w:r w:rsidRPr="0010405A">
        <w:rPr>
          <w:sz w:val="28"/>
          <w:szCs w:val="28"/>
          <w:lang w:val="kk"/>
        </w:rPr>
        <w:t>I) SNP, аллель А тасымалдау жылдамдығы 57,5%, ал басқа популяциялар үшін 40,1% - 67% болд</w:t>
      </w:r>
      <w:r w:rsidR="00D772BA">
        <w:rPr>
          <w:sz w:val="28"/>
          <w:szCs w:val="28"/>
          <w:lang w:val="kk"/>
        </w:rPr>
        <w:t>ы</w:t>
      </w:r>
      <w:r w:rsidRPr="0010405A">
        <w:rPr>
          <w:sz w:val="28"/>
          <w:szCs w:val="28"/>
          <w:lang w:val="kk"/>
        </w:rPr>
        <w:t>. </w:t>
      </w:r>
      <w:r w:rsidRPr="0010405A">
        <w:rPr>
          <w:rStyle w:val="af"/>
          <w:i w:val="0"/>
          <w:sz w:val="28"/>
          <w:szCs w:val="28"/>
          <w:lang w:val="kk"/>
        </w:rPr>
        <w:t>Баламалы түрде, rs2228570</w:t>
      </w:r>
      <w:r w:rsidRPr="0010405A">
        <w:rPr>
          <w:sz w:val="28"/>
          <w:szCs w:val="28"/>
          <w:lang w:val="kk"/>
        </w:rPr>
        <w:t> ( </w:t>
      </w:r>
      <w:r w:rsidRPr="0010405A">
        <w:rPr>
          <w:rStyle w:val="af"/>
          <w:i w:val="0"/>
          <w:sz w:val="28"/>
          <w:szCs w:val="28"/>
          <w:lang w:val="kk"/>
        </w:rPr>
        <w:t>Fok</w:t>
      </w:r>
      <w:r w:rsidRPr="0010405A">
        <w:rPr>
          <w:sz w:val="28"/>
          <w:szCs w:val="28"/>
          <w:lang w:val="kk"/>
        </w:rPr>
        <w:t> I) SNP аллелі C қатысушыларының 87,5% -ы басқа популяциялар үшін байқалғанға дерлік ұқсас болды: 88,3% және 76,3%. </w:t>
      </w:r>
      <w:r w:rsidRPr="0010405A">
        <w:rPr>
          <w:rStyle w:val="af"/>
          <w:i w:val="0"/>
          <w:sz w:val="28"/>
          <w:szCs w:val="28"/>
          <w:lang w:val="kk"/>
        </w:rPr>
        <w:t>Сол сияқты, rs731236</w:t>
      </w:r>
      <w:r w:rsidRPr="0010405A">
        <w:rPr>
          <w:sz w:val="28"/>
          <w:szCs w:val="28"/>
          <w:lang w:val="kk"/>
        </w:rPr>
        <w:t> ( </w:t>
      </w:r>
      <w:r w:rsidRPr="0010405A">
        <w:rPr>
          <w:rStyle w:val="af"/>
          <w:i w:val="0"/>
          <w:sz w:val="28"/>
          <w:szCs w:val="28"/>
          <w:lang w:val="kk"/>
        </w:rPr>
        <w:t>Taq</w:t>
      </w:r>
      <w:r w:rsidRPr="0010405A">
        <w:rPr>
          <w:sz w:val="28"/>
          <w:szCs w:val="28"/>
          <w:lang w:val="kk"/>
        </w:rPr>
        <w:t> I) SNP үшін аллель C тасымалдаушыларының жиілігі (53,8%) әртүрлі популяциялар жиілігімен салыстырмалы болды: 63,4%, 51,7%</w:t>
      </w:r>
      <w:r w:rsidR="00D772BA">
        <w:rPr>
          <w:sz w:val="28"/>
          <w:szCs w:val="28"/>
          <w:lang w:val="kk"/>
        </w:rPr>
        <w:t xml:space="preserve"> </w:t>
      </w:r>
      <w:r w:rsidRPr="0010405A">
        <w:rPr>
          <w:sz w:val="28"/>
          <w:szCs w:val="28"/>
          <w:lang w:val="kk"/>
        </w:rPr>
        <w:t>және 41,2%. Демек, әрбір SNP-нің мутацияланған аллельдерінде байқалатын жоғары жиілік басқа популяциялармен салыстыруға болатынын, бірақ осы зерттелетін популяцияда CP үшін қауіп төндірмейтінін ескере отырып, бұл SNP-тердің функционалдығы мен олардың себепші рөлі ауруға сезімталдықты модуляциялау үшін демографиялық, қоршаған орта және бактериялық патогендер сияқты басқа факторлармен ықтимал өзара әрекеттесуді қамтуы мүмкін [183].</w:t>
      </w:r>
      <w:r>
        <w:rPr>
          <w:sz w:val="28"/>
          <w:szCs w:val="28"/>
          <w:lang w:val="kk"/>
        </w:rPr>
        <w:t xml:space="preserve"> </w:t>
      </w:r>
    </w:p>
    <w:p w14:paraId="50BC3199" w14:textId="77777777" w:rsidR="00D772BA" w:rsidRDefault="00E70CE4" w:rsidP="00E70CE4">
      <w:pPr>
        <w:ind w:firstLine="708"/>
        <w:jc w:val="both"/>
        <w:rPr>
          <w:sz w:val="28"/>
          <w:szCs w:val="28"/>
          <w:lang w:val="kk"/>
        </w:rPr>
      </w:pPr>
      <w:r w:rsidRPr="0010405A">
        <w:rPr>
          <w:sz w:val="28"/>
          <w:szCs w:val="28"/>
          <w:lang w:val="kk"/>
        </w:rPr>
        <w:t>Біріншісіне сәйкес, бұл зерттеу ауру күйі бар төрт </w:t>
      </w:r>
      <w:r w:rsidRPr="0010405A">
        <w:rPr>
          <w:rStyle w:val="af"/>
          <w:i w:val="0"/>
          <w:sz w:val="28"/>
          <w:szCs w:val="28"/>
          <w:lang w:val="kk"/>
        </w:rPr>
        <w:t>VDR</w:t>
      </w:r>
      <w:r w:rsidRPr="0010405A">
        <w:rPr>
          <w:sz w:val="28"/>
          <w:szCs w:val="28"/>
          <w:lang w:val="kk"/>
        </w:rPr>
        <w:t> SNP арасындағы тәуелсіз байланысты растай алмағанымен, әрбір SNP арасында адамның жасына қатысты синергетикалық өзара әрекеттесу әсері айтарлықтай анықталды. Бұл нәтиже периодонтальды зақымданудың қартаюдың жиынтық сипаттамалары CP-ге </w:t>
      </w:r>
      <w:r w:rsidRPr="0010405A">
        <w:rPr>
          <w:rStyle w:val="af"/>
          <w:i w:val="0"/>
          <w:sz w:val="28"/>
          <w:szCs w:val="28"/>
          <w:lang w:val="kk"/>
        </w:rPr>
        <w:t>VDR</w:t>
      </w:r>
      <w:r w:rsidRPr="0010405A">
        <w:rPr>
          <w:sz w:val="28"/>
          <w:szCs w:val="28"/>
          <w:lang w:val="kk"/>
        </w:rPr>
        <w:t> SNP әсерін өзгертуші маңызды факторлар болып табылатынын көрсетеді . Бұл биологиялық өзара әрекеттесу туралы ештеңе белгілі болмаса да, бірнеше басылымдар салыстыру негізін құруға болады</w:t>
      </w:r>
      <w:r w:rsidR="008A3E6D">
        <w:rPr>
          <w:sz w:val="28"/>
          <w:szCs w:val="28"/>
          <w:lang w:val="kk"/>
        </w:rPr>
        <w:t xml:space="preserve"> </w:t>
      </w:r>
      <w:r w:rsidRPr="0010405A">
        <w:rPr>
          <w:sz w:val="28"/>
          <w:szCs w:val="28"/>
          <w:lang w:val="kk"/>
        </w:rPr>
        <w:t>[ </w:t>
      </w:r>
      <w:r w:rsidR="008A3E6D">
        <w:rPr>
          <w:sz w:val="28"/>
          <w:szCs w:val="28"/>
          <w:lang w:val="kk"/>
        </w:rPr>
        <w:t>1</w:t>
      </w:r>
      <w:hyperlink r:id="rId42" w:anchor="b43" w:history="1">
        <w:r w:rsidRPr="0010405A">
          <w:rPr>
            <w:rStyle w:val="a7"/>
            <w:color w:val="auto"/>
            <w:sz w:val="28"/>
            <w:szCs w:val="28"/>
            <w:u w:val="none"/>
            <w:lang w:val="kk"/>
          </w:rPr>
          <w:t>43</w:t>
        </w:r>
      </w:hyperlink>
      <w:r w:rsidRPr="0010405A">
        <w:rPr>
          <w:sz w:val="28"/>
          <w:szCs w:val="28"/>
          <w:lang w:val="kk"/>
        </w:rPr>
        <w:t> – </w:t>
      </w:r>
      <w:r w:rsidR="008A3E6D">
        <w:rPr>
          <w:sz w:val="28"/>
          <w:szCs w:val="28"/>
          <w:lang w:val="kk"/>
        </w:rPr>
        <w:t>1</w:t>
      </w:r>
      <w:hyperlink r:id="rId43" w:anchor="b49" w:history="1">
        <w:r w:rsidRPr="0010405A">
          <w:rPr>
            <w:rStyle w:val="a7"/>
            <w:color w:val="auto"/>
            <w:sz w:val="28"/>
            <w:szCs w:val="28"/>
            <w:u w:val="none"/>
            <w:lang w:val="kk"/>
          </w:rPr>
          <w:t>49].</w:t>
        </w:r>
      </w:hyperlink>
      <w:r w:rsidRPr="0010405A">
        <w:rPr>
          <w:sz w:val="28"/>
          <w:szCs w:val="28"/>
          <w:lang w:val="kk"/>
        </w:rPr>
        <w:t xml:space="preserve"> </w:t>
      </w:r>
    </w:p>
    <w:p w14:paraId="2ADD762A" w14:textId="77777777" w:rsidR="00D772BA" w:rsidRDefault="00E70CE4" w:rsidP="00E70CE4">
      <w:pPr>
        <w:ind w:firstLine="708"/>
        <w:jc w:val="both"/>
        <w:rPr>
          <w:sz w:val="28"/>
          <w:szCs w:val="28"/>
          <w:lang w:val="kk"/>
        </w:rPr>
      </w:pPr>
      <w:r w:rsidRPr="0010405A">
        <w:rPr>
          <w:sz w:val="28"/>
          <w:szCs w:val="28"/>
          <w:lang w:val="kk"/>
        </w:rPr>
        <w:t>CP-дегі қартаю және генетикалық факторлар арасындағы синергетикалық тәуекел үлгілері мойындалды. Қартаю ауыз қуысы тіндеріндегі гистологиялық және клиникалық өзгерістермен, соның ішінде эпителийдің жұқаруымен және қызыл иектің эпителий және дәнекер тінінің құрамдас бөліктерінде болатын өзгерістерге байланысты кератинизацияның төмендеуімен байланысты болды</w:t>
      </w:r>
      <w:r w:rsidR="008A3E6D">
        <w:rPr>
          <w:sz w:val="28"/>
          <w:szCs w:val="28"/>
          <w:lang w:val="kk"/>
        </w:rPr>
        <w:t xml:space="preserve"> </w:t>
      </w:r>
      <w:r w:rsidRPr="0010405A">
        <w:rPr>
          <w:sz w:val="28"/>
          <w:szCs w:val="28"/>
          <w:lang w:val="kk"/>
        </w:rPr>
        <w:t>[</w:t>
      </w:r>
      <w:r w:rsidR="008A3E6D">
        <w:rPr>
          <w:sz w:val="28"/>
          <w:szCs w:val="28"/>
          <w:lang w:val="kk"/>
        </w:rPr>
        <w:t>1</w:t>
      </w:r>
      <w:r w:rsidRPr="0010405A">
        <w:rPr>
          <w:sz w:val="28"/>
          <w:szCs w:val="28"/>
          <w:lang w:val="kk"/>
        </w:rPr>
        <w:t>43 </w:t>
      </w:r>
      <w:hyperlink r:id="rId44" w:anchor="b43" w:history="1">
        <w:r w:rsidRPr="0010405A">
          <w:rPr>
            <w:rStyle w:val="a7"/>
            <w:color w:val="auto"/>
            <w:sz w:val="28"/>
            <w:szCs w:val="28"/>
            <w:u w:val="none"/>
            <w:lang w:val="kk"/>
          </w:rPr>
          <w:t>]</w:t>
        </w:r>
      </w:hyperlink>
      <w:r w:rsidRPr="0010405A">
        <w:rPr>
          <w:sz w:val="28"/>
          <w:szCs w:val="28"/>
          <w:lang w:val="kk"/>
        </w:rPr>
        <w:t> . </w:t>
      </w:r>
    </w:p>
    <w:p w14:paraId="790738D2" w14:textId="77777777" w:rsidR="00D772BA" w:rsidRDefault="00E70CE4" w:rsidP="00E70CE4">
      <w:pPr>
        <w:ind w:firstLine="708"/>
        <w:jc w:val="both"/>
        <w:rPr>
          <w:sz w:val="28"/>
          <w:szCs w:val="28"/>
          <w:lang w:val="kk"/>
        </w:rPr>
      </w:pPr>
      <w:r w:rsidRPr="0010405A">
        <w:rPr>
          <w:sz w:val="28"/>
          <w:szCs w:val="28"/>
          <w:lang w:val="kk"/>
        </w:rPr>
        <w:t xml:space="preserve">Сол сияқты, қартаю сүйектің қайта құрылуы мен метаболизмінің сақталуын өзгертетіні белгілі, бұл сүйек матрицасының резорбциясының </w:t>
      </w:r>
      <w:r w:rsidRPr="0010405A">
        <w:rPr>
          <w:sz w:val="28"/>
          <w:szCs w:val="28"/>
          <w:lang w:val="kk"/>
        </w:rPr>
        <w:lastRenderedPageBreak/>
        <w:t>жоғарылауына әкеледі [ </w:t>
      </w:r>
      <w:r w:rsidR="00000000">
        <w:fldChar w:fldCharType="begin"/>
      </w:r>
      <w:r w:rsidR="00000000">
        <w:instrText>HYPERLINK "https://www.ncbi.nlm.nih.gov/pmc/articles/PMC5376871/" \l "b49"</w:instrText>
      </w:r>
      <w:r w:rsidR="00000000">
        <w:fldChar w:fldCharType="separate"/>
      </w:r>
      <w:r w:rsidRPr="0010405A">
        <w:rPr>
          <w:rStyle w:val="a7"/>
          <w:color w:val="auto"/>
          <w:sz w:val="28"/>
          <w:szCs w:val="28"/>
          <w:u w:val="none"/>
          <w:lang w:val="kk"/>
        </w:rPr>
        <w:t>49</w:t>
      </w:r>
      <w:r w:rsidR="00000000">
        <w:rPr>
          <w:rStyle w:val="a7"/>
          <w:color w:val="auto"/>
          <w:sz w:val="28"/>
          <w:szCs w:val="28"/>
          <w:u w:val="none"/>
          <w:lang w:val="kk"/>
        </w:rPr>
        <w:fldChar w:fldCharType="end"/>
      </w:r>
      <w:r w:rsidRPr="0010405A">
        <w:rPr>
          <w:sz w:val="28"/>
          <w:szCs w:val="28"/>
          <w:lang w:val="kk"/>
        </w:rPr>
        <w:t> , </w:t>
      </w:r>
      <w:hyperlink r:id="rId45" w:anchor="b50" w:history="1">
        <w:r w:rsidRPr="0010405A">
          <w:rPr>
            <w:rStyle w:val="a7"/>
            <w:color w:val="auto"/>
            <w:sz w:val="28"/>
            <w:szCs w:val="28"/>
            <w:u w:val="none"/>
            <w:lang w:val="kk"/>
          </w:rPr>
          <w:t>50</w:t>
        </w:r>
      </w:hyperlink>
      <w:r w:rsidRPr="0010405A">
        <w:rPr>
          <w:sz w:val="28"/>
          <w:szCs w:val="28"/>
          <w:lang w:val="kk"/>
        </w:rPr>
        <w:t> ]. </w:t>
      </w:r>
    </w:p>
    <w:p w14:paraId="38117866" w14:textId="77777777" w:rsidR="00D772BA" w:rsidRDefault="00E70CE4" w:rsidP="00E70CE4">
      <w:pPr>
        <w:ind w:firstLine="708"/>
        <w:jc w:val="both"/>
        <w:rPr>
          <w:sz w:val="28"/>
          <w:szCs w:val="28"/>
          <w:lang w:val="kk"/>
        </w:rPr>
      </w:pPr>
      <w:r w:rsidRPr="0010405A">
        <w:rPr>
          <w:sz w:val="28"/>
          <w:szCs w:val="28"/>
          <w:lang w:val="kk"/>
        </w:rPr>
        <w:t>Сонымен қатар, адаптивті иммундық жүйенің төмендеуі де, егде жастағы адамдардың туа біткен иммундық жүйе жолдарының жоғарылауы да созылмалы қабынуға әкелуі мүмкін екендігі белгілі болды [ </w:t>
      </w:r>
      <w:r w:rsidR="00000000">
        <w:fldChar w:fldCharType="begin"/>
      </w:r>
      <w:r w:rsidR="00000000">
        <w:instrText>HYPERLINK "https://www.ncbi.nlm.nih.gov/pmc/articles/PMC5376871/" \l "b51"</w:instrText>
      </w:r>
      <w:r w:rsidR="00000000">
        <w:fldChar w:fldCharType="separate"/>
      </w:r>
      <w:r w:rsidRPr="0010405A">
        <w:rPr>
          <w:rStyle w:val="a7"/>
          <w:color w:val="auto"/>
          <w:sz w:val="28"/>
          <w:szCs w:val="28"/>
          <w:u w:val="none"/>
          <w:lang w:val="kk"/>
        </w:rPr>
        <w:t>51]</w:t>
      </w:r>
      <w:r w:rsidR="00000000">
        <w:rPr>
          <w:rStyle w:val="a7"/>
          <w:color w:val="auto"/>
          <w:sz w:val="28"/>
          <w:szCs w:val="28"/>
          <w:u w:val="none"/>
          <w:lang w:val="kk"/>
        </w:rPr>
        <w:fldChar w:fldCharType="end"/>
      </w:r>
      <w:r w:rsidRPr="0010405A">
        <w:rPr>
          <w:sz w:val="28"/>
          <w:szCs w:val="28"/>
          <w:lang w:val="kk"/>
        </w:rPr>
        <w:t>. </w:t>
      </w:r>
    </w:p>
    <w:p w14:paraId="0F8452E8" w14:textId="79A95040" w:rsidR="00E70CE4" w:rsidRPr="007F22E2" w:rsidRDefault="00E70CE4" w:rsidP="00E70CE4">
      <w:pPr>
        <w:ind w:firstLine="708"/>
        <w:jc w:val="both"/>
        <w:rPr>
          <w:sz w:val="28"/>
          <w:szCs w:val="28"/>
          <w:lang w:val="kk"/>
        </w:rPr>
      </w:pPr>
      <w:r w:rsidRPr="0010405A">
        <w:rPr>
          <w:sz w:val="28"/>
          <w:szCs w:val="28"/>
          <w:lang w:val="kk"/>
        </w:rPr>
        <w:t xml:space="preserve">Тұтастай алғанда, бұл деректер жеке генетикалық бейімділікпен бірге уақыт өте келе периодонт тіндерінің тұтастығына молекулярлық, жасушалық, құрылымдық және функционалдық зиянды қиындықтардың жиналуы субгингивальды бактериялық колонизацияға бейімділікті арттырады және егде жастағы адамдарда СП қаупінің жоғарылауына әкелуі мүмкін екенін көрсетеді </w:t>
      </w:r>
      <w:r w:rsidRPr="007F22E2">
        <w:rPr>
          <w:sz w:val="28"/>
          <w:szCs w:val="28"/>
          <w:lang w:val="kk"/>
        </w:rPr>
        <w:t>[</w:t>
      </w:r>
      <w:r w:rsidR="00D772BA" w:rsidRPr="007F22E2">
        <w:rPr>
          <w:sz w:val="28"/>
          <w:szCs w:val="28"/>
          <w:lang w:val="kk"/>
        </w:rPr>
        <w:t>19</w:t>
      </w:r>
      <w:r w:rsidR="007F22E2" w:rsidRPr="007F22E2">
        <w:rPr>
          <w:sz w:val="28"/>
          <w:szCs w:val="28"/>
          <w:lang w:val="kk"/>
        </w:rPr>
        <w:t>1</w:t>
      </w:r>
      <w:r w:rsidRPr="007F22E2">
        <w:rPr>
          <w:sz w:val="28"/>
          <w:szCs w:val="28"/>
          <w:lang w:val="kk"/>
        </w:rPr>
        <w:t>]. </w:t>
      </w:r>
    </w:p>
    <w:p w14:paraId="626D4AAD" w14:textId="7942E6B3" w:rsidR="00E70CE4" w:rsidRPr="0010405A" w:rsidRDefault="00E70CE4" w:rsidP="00E70CE4">
      <w:pPr>
        <w:pStyle w:val="a5"/>
        <w:shd w:val="clear" w:color="auto" w:fill="FFFFFF"/>
        <w:spacing w:before="0" w:beforeAutospacing="0" w:after="0" w:afterAutospacing="0"/>
        <w:ind w:firstLine="720"/>
        <w:jc w:val="both"/>
        <w:rPr>
          <w:sz w:val="28"/>
          <w:szCs w:val="28"/>
          <w:lang w:val="kk"/>
        </w:rPr>
      </w:pPr>
      <w:r w:rsidRPr="0010405A">
        <w:rPr>
          <w:sz w:val="28"/>
          <w:szCs w:val="28"/>
          <w:lang w:val="kk"/>
        </w:rPr>
        <w:t>Бұл тұжырымды растау және әртүрлі генетикалық нұсқаларды қосудан басқа осы өзара әрекеттесулерге жауапты негізгі механизмдерге қосымша зерттеулер олардың функционалдық салдарын бөлу және олардың CP-дегі ықтимал себепші рөлін бағалау үшін қажет 2018 жылы жүргізілген зерттеу нәтижелері бойынша сүйек тінінің минералдануы мен метаболизмінің бұзылыстары этникалық және VDR генінің молекулалық маркерлерінің белгілі бір полиморфты генотиптерінің болуына байланысты, ал ТТ генотипінің қалыпты нұсқасы болып табылады деген қорытындыға келді. гендік полиморфизм, бұл азиялық этникалық топтың жасөспірімдерінде славян этникалық топтағы құрдастарымен салыстырғанда 25-OH D дәрумені айтарлықтай төмен болды. CC генотипі азиялық жасөспірімдерде 25-OH витаминінің мазмұнына теріс маркер болып табылады [</w:t>
      </w:r>
      <w:r w:rsidR="00D772BA">
        <w:rPr>
          <w:sz w:val="28"/>
          <w:szCs w:val="28"/>
          <w:lang w:val="kk"/>
        </w:rPr>
        <w:t>195</w:t>
      </w:r>
      <w:r w:rsidRPr="0010405A">
        <w:rPr>
          <w:sz w:val="28"/>
          <w:szCs w:val="28"/>
          <w:lang w:val="kk"/>
        </w:rPr>
        <w:t>].</w:t>
      </w:r>
    </w:p>
    <w:p w14:paraId="15D6A8C4" w14:textId="26ABEF06" w:rsidR="00E70CE4" w:rsidRPr="0010405A" w:rsidRDefault="00E70CE4" w:rsidP="00E70CE4">
      <w:pPr>
        <w:pStyle w:val="a5"/>
        <w:shd w:val="clear" w:color="auto" w:fill="FFFFFF"/>
        <w:spacing w:before="0" w:beforeAutospacing="0" w:after="0" w:afterAutospacing="0"/>
        <w:ind w:firstLine="720"/>
        <w:jc w:val="both"/>
        <w:rPr>
          <w:sz w:val="28"/>
          <w:szCs w:val="28"/>
          <w:lang w:val="kk"/>
        </w:rPr>
      </w:pPr>
      <w:r w:rsidRPr="0010405A">
        <w:rPr>
          <w:sz w:val="28"/>
          <w:szCs w:val="28"/>
          <w:lang w:val="kk"/>
        </w:rPr>
        <w:t>Ғалымдардың балалар мен жасөспірімдердегі нәтижелері бойынша VDR генінің аллель жиіліктерінің таралуы Козлов және т.б. FokI және BsmI аллельдері үшін VDR генотиптерінің жиілігін зерттеген және біздің генетикалық нәтижелеріміз бойынша TaqI полиморфизмінің CC генотипіне (тиісінше 28 және 13%) қарағанда Ресей популяциясында ТТ генотипінің тасымалдаушылары көп екенін анықтаған, Т/Т генотипі С/ генотипінен де жоғары болды [</w:t>
      </w:r>
      <w:r w:rsidR="004F3A34">
        <w:rPr>
          <w:sz w:val="28"/>
          <w:szCs w:val="28"/>
          <w:lang w:val="kk"/>
        </w:rPr>
        <w:t>190</w:t>
      </w:r>
      <w:r w:rsidRPr="0010405A">
        <w:rPr>
          <w:sz w:val="28"/>
          <w:szCs w:val="28"/>
          <w:lang w:val="kk"/>
        </w:rPr>
        <w:t xml:space="preserve">]. </w:t>
      </w:r>
    </w:p>
    <w:p w14:paraId="6715197A" w14:textId="5CE2954C" w:rsidR="00E70CE4" w:rsidRPr="0010405A" w:rsidRDefault="00E70CE4" w:rsidP="00E70CE4">
      <w:pPr>
        <w:pStyle w:val="a5"/>
        <w:shd w:val="clear" w:color="auto" w:fill="FFFFFF"/>
        <w:spacing w:before="0" w:beforeAutospacing="0" w:after="0" w:afterAutospacing="0"/>
        <w:ind w:firstLine="720"/>
        <w:jc w:val="both"/>
        <w:rPr>
          <w:sz w:val="28"/>
          <w:szCs w:val="28"/>
          <w:lang w:val="kk-KZ"/>
        </w:rPr>
      </w:pPr>
      <w:r w:rsidRPr="0010405A">
        <w:rPr>
          <w:sz w:val="28"/>
          <w:szCs w:val="28"/>
          <w:lang w:val="kk"/>
        </w:rPr>
        <w:t>Сондай-ақ, ұқсас нәтижелер Сауд Арабиясындағы 202 жасөспірім баланы зерттеуде де алынды. Біріншілік дисменорея мен қабыну арасындағы байланыстың патофизиологиялық механизмдерінің негізінде VDR геніндегі полиморфизм және цитокиндік өзгерістер жатыр. Бүгінгі күні бұл біріншілік дисменореясы бар жасөспірім қыздардағы қан сарысуындағы D дәрумені деңгейлерінің топтары арасындағы және VDR гендік полиморфизмдері бойынша өзара байланысты зерттеуге арналған алғашқы зерттеу. TC және CC генотиптері үшін жағдай тобында D витаминінің төмендеуі мен VDR арасындағы байланыс байқалды. VDR-мен басқа байланыстар жапон ғалымдарының BMI мен VDR арасындағы зерттеуінде расталған.</w:t>
      </w:r>
      <w:r w:rsidRPr="0010405A">
        <w:rPr>
          <w:sz w:val="28"/>
          <w:szCs w:val="28"/>
          <w:lang w:val="kk-KZ"/>
        </w:rPr>
        <w:t xml:space="preserve"> Қорытындылай келе, VDR және БД арасында байланыс бар, бірақ нәтижелерді тексеру үшін үлкенірек үлгі өлшемі бар қосымша зерттеулер қажет. VDR генінің функцияларын және онымен байланысты механизмдерді </w:t>
      </w:r>
      <w:r w:rsidRPr="0010405A">
        <w:rPr>
          <w:sz w:val="28"/>
          <w:szCs w:val="28"/>
          <w:lang w:val="kk-KZ"/>
        </w:rPr>
        <w:lastRenderedPageBreak/>
        <w:t>жасөспірімдерде зерттеу керек, өйткені халықаралық деректер қорынан алынған нәтижелер өте тапшы және қарама-қайшы.</w:t>
      </w:r>
    </w:p>
    <w:p w14:paraId="2F7F58F4" w14:textId="77777777" w:rsidR="00E70CE4" w:rsidRPr="00E70CE4" w:rsidRDefault="00E70CE4" w:rsidP="00E70CE4">
      <w:pPr>
        <w:pStyle w:val="a5"/>
        <w:shd w:val="clear" w:color="auto" w:fill="FFFFFF"/>
        <w:spacing w:before="0" w:beforeAutospacing="0" w:after="0" w:afterAutospacing="0"/>
        <w:ind w:firstLine="720"/>
        <w:jc w:val="both"/>
        <w:rPr>
          <w:sz w:val="28"/>
          <w:szCs w:val="28"/>
          <w:lang w:val="kk-KZ"/>
        </w:rPr>
      </w:pPr>
      <w:r w:rsidRPr="00E70CE4">
        <w:rPr>
          <w:sz w:val="28"/>
          <w:szCs w:val="28"/>
          <w:lang w:val="kk-KZ"/>
        </w:rPr>
        <w:t>Соңғы онжылдықтағы шолу мәліметтері бүкіл халықтың денсаулығындағы айқын қолайсыз тенденциялармен қатар, жасөспірім қыз балалар арасындағы маңызды өзгерістердің байқалғанын көрсетеді. Зерттеушілердің пікірінше, жасөспірімдер арасында жағымсыз динамиканың тұрақтылығы сақталып отыр, өйткені бұл көп жағдайда қолайсыз экологиялық жағдайлармен, теңгерімсіз физикалық жүктемемен, созылмалы стресс және халықтың өз денсаулығына қатысты сауатсыздығы тәрізді түрлі факторлармен байланысты. Сонымен қатар, экономикалық жағдайдың да маңызы зор.</w:t>
      </w:r>
    </w:p>
    <w:p w14:paraId="4384573E" w14:textId="77777777" w:rsidR="00E70CE4" w:rsidRPr="00E70CE4" w:rsidRDefault="00E70CE4" w:rsidP="00E70CE4">
      <w:pPr>
        <w:pStyle w:val="a5"/>
        <w:shd w:val="clear" w:color="auto" w:fill="FFFFFF"/>
        <w:spacing w:before="0" w:beforeAutospacing="0" w:after="0" w:afterAutospacing="0"/>
        <w:ind w:firstLine="720"/>
        <w:jc w:val="both"/>
        <w:rPr>
          <w:sz w:val="28"/>
          <w:szCs w:val="28"/>
          <w:lang w:val="kk-KZ"/>
        </w:rPr>
      </w:pPr>
      <w:r w:rsidRPr="00E70CE4">
        <w:rPr>
          <w:spacing w:val="1"/>
          <w:sz w:val="28"/>
          <w:szCs w:val="28"/>
          <w:lang w:val="kk-KZ"/>
        </w:rPr>
        <w:t xml:space="preserve">Дисменорея етеккір кезіндегі шағымдардың, әсіресе жасөспірім шақтағы жиі симптомдардың бірі болып саналады. Таралу көрсеткiштерi 17-24 жас аралығындағы ерте репродуктивті кезең арасында 67% -дан 90% -ға дейiн ауытқиды. V-ші  Дүниежүзілік денсаулық сақтау ұйымының (ДДҰ) 2006 жылы жүргізген жүйелі шолуында репродуктивті жастағы әйелдердегі етеккір циклы ауырсынуының таралуы 17%-ден 81%-ге дейін, сонымен қатар ауыр дисменорея тек 12-14% -да ғана анықталды </w:t>
      </w:r>
      <w:r w:rsidRPr="00E70CE4">
        <w:rPr>
          <w:sz w:val="28"/>
          <w:szCs w:val="28"/>
          <w:lang w:val="kk-KZ"/>
        </w:rPr>
        <w:t>[4,5].</w:t>
      </w:r>
    </w:p>
    <w:p w14:paraId="4713ADC1" w14:textId="77777777" w:rsidR="00E70CE4" w:rsidRPr="00E70CE4" w:rsidRDefault="00E70CE4" w:rsidP="00E70CE4">
      <w:pPr>
        <w:pStyle w:val="a5"/>
        <w:shd w:val="clear" w:color="auto" w:fill="FFFFFF"/>
        <w:spacing w:before="0" w:beforeAutospacing="0" w:after="0" w:afterAutospacing="0"/>
        <w:ind w:firstLine="720"/>
        <w:jc w:val="both"/>
        <w:rPr>
          <w:sz w:val="28"/>
          <w:szCs w:val="28"/>
          <w:lang w:val="kk-KZ"/>
        </w:rPr>
      </w:pPr>
      <w:r w:rsidRPr="00E70CE4">
        <w:rPr>
          <w:sz w:val="28"/>
          <w:szCs w:val="28"/>
          <w:lang w:val="kk-KZ"/>
        </w:rPr>
        <w:t>Физиология мектебінің ғалымдары (Оңтүстің Африка, 2015ж) жасөспірім қыз балалардың дисменореялық ауыр ағымын емдеп қана қоймай, дамуының алдын алуға болатынын ескере отырып, дисменореяның кең ауқымды көпфакторлы әсерін көрсете отырып қажетті болашақ зерттеулерге және зерттеушілердің жаңа бағыттағы зерттеулермен айналысуына ұсыныс беріп отыр</w:t>
      </w:r>
      <w:r>
        <w:rPr>
          <w:sz w:val="28"/>
          <w:szCs w:val="28"/>
          <w:lang w:val="kk-KZ"/>
        </w:rPr>
        <w:t xml:space="preserve"> </w:t>
      </w:r>
      <w:r w:rsidRPr="00E70CE4">
        <w:rPr>
          <w:sz w:val="28"/>
          <w:szCs w:val="28"/>
          <w:lang w:val="kk-KZ"/>
        </w:rPr>
        <w:t>[6].</w:t>
      </w:r>
    </w:p>
    <w:p w14:paraId="58FDA2D9" w14:textId="77777777" w:rsidR="00E70CE4" w:rsidRPr="00E70CE4" w:rsidRDefault="00E70CE4" w:rsidP="00E70CE4">
      <w:pPr>
        <w:pStyle w:val="a5"/>
        <w:shd w:val="clear" w:color="auto" w:fill="FFFFFF"/>
        <w:spacing w:before="0" w:beforeAutospacing="0" w:after="0" w:afterAutospacing="0"/>
        <w:ind w:firstLine="720"/>
        <w:jc w:val="both"/>
        <w:rPr>
          <w:sz w:val="28"/>
          <w:szCs w:val="28"/>
          <w:lang w:val="kk-KZ"/>
        </w:rPr>
      </w:pPr>
      <w:r w:rsidRPr="00E70CE4">
        <w:rPr>
          <w:sz w:val="28"/>
          <w:szCs w:val="28"/>
          <w:lang w:val="kk-KZ"/>
        </w:rPr>
        <w:t xml:space="preserve">Бұл тақырыптың өзектілігі 2022 жылдан бастап ҚР ДСМ қыз балалар мен жасөспірімдердің ұрпақты болу денсаулығын қорғау бойынша жаңа жобаларға бастамашылық жасағандықтан басталды. </w:t>
      </w:r>
    </w:p>
    <w:p w14:paraId="35AA00C4" w14:textId="7B865C46" w:rsidR="00E70CE4" w:rsidRPr="004F3A34" w:rsidRDefault="00E70CE4" w:rsidP="004F3A34">
      <w:pPr>
        <w:pStyle w:val="a3"/>
        <w:ind w:left="0" w:firstLine="720"/>
      </w:pPr>
      <w:r w:rsidRPr="0010405A">
        <w:t>Қазақстан Республикасында мұндай зерттеулер бірен-саран жүргізілген. Сондықтан осы тақырыпты зерттеу қажеттілігі жасөспірім қыз балалардың арасында туындап отыр.</w:t>
      </w:r>
    </w:p>
    <w:p w14:paraId="55EC40E9" w14:textId="77777777" w:rsidR="00E70CE4" w:rsidRDefault="00E70CE4" w:rsidP="00E70CE4">
      <w:pPr>
        <w:pStyle w:val="a3"/>
        <w:ind w:left="0" w:firstLine="720"/>
      </w:pPr>
      <w:r w:rsidRPr="0010405A">
        <w:rPr>
          <w:bCs/>
          <w:lang w:val="kk"/>
        </w:rPr>
        <w:t>Генотиптеу нәтижесінде біріншілік дисменореясы бар жасөспірім қыз балаларда, бақылау тобындағы жасөспірім қыз балаларға қарағанда да С аллельінің Т аллельіне қарағанда жиі кездесетінін анықтадық. Ал бақылау тобында керісінше мутацияға ұшырамаған Т аллельінің жиірек кездесетіні анықталды. С аллелінің болуы бақылау тобында б</w:t>
      </w:r>
      <w:r>
        <w:rPr>
          <w:bCs/>
          <w:lang w:val="kk"/>
        </w:rPr>
        <w:t xml:space="preserve">олу мүмкіндігі 2,54 есе артады. </w:t>
      </w:r>
      <w:r w:rsidRPr="0010405A">
        <w:rPr>
          <w:bCs/>
          <w:lang w:val="kk"/>
        </w:rPr>
        <w:t>Сонымен қатар, бақылау тобындағылармен салыстырғанда жағдай тобында ТС генотипі бар жа</w:t>
      </w:r>
      <w:r w:rsidRPr="0010405A">
        <w:rPr>
          <w:bCs/>
        </w:rPr>
        <w:t xml:space="preserve">сөспірім қыз балалар </w:t>
      </w:r>
      <w:r w:rsidRPr="0010405A">
        <w:rPr>
          <w:bCs/>
          <w:lang w:val="kk"/>
        </w:rPr>
        <w:t>жиі кездеседі де және ТС генотипіне ие болу мүмкіндіг</w:t>
      </w:r>
      <w:r w:rsidRPr="0010405A">
        <w:rPr>
          <w:bCs/>
        </w:rPr>
        <w:t xml:space="preserve">і </w:t>
      </w:r>
      <w:r w:rsidRPr="0010405A">
        <w:rPr>
          <w:bCs/>
          <w:lang w:val="kk"/>
        </w:rPr>
        <w:t>де сау жасөспірімдермен салыстырғанда 2,33 есе жоғары, ал жағдай тобына түсу мүмкіндігін СС генотип 3,62 есе жо</w:t>
      </w:r>
      <w:r w:rsidRPr="0010405A">
        <w:rPr>
          <w:bCs/>
        </w:rPr>
        <w:t>ғары</w:t>
      </w:r>
      <w:r w:rsidRPr="0010405A">
        <w:rPr>
          <w:bCs/>
          <w:lang w:val="kk"/>
        </w:rPr>
        <w:t xml:space="preserve"> болды. Дегенмен,  ТТ генотиптеріне ие болу мүмкіндігіне қатысты статистикалық маңызды айырмашылықтар болған жоқ.</w:t>
      </w:r>
      <w:r>
        <w:rPr>
          <w:bCs/>
          <w:lang w:val="kk"/>
        </w:rPr>
        <w:t xml:space="preserve"> </w:t>
      </w:r>
      <w:r w:rsidRPr="0010405A">
        <w:t xml:space="preserve">Алдын ала болғанына қарамастан, бұл тұжырымдар перспективалы және үлкен популяцияда репликацияны зерттеуге лайық. Тұтастай алғанда, олар жүктілік кезінде ерте жүктіліктен бастап D дәруменін толықтыруды ұсыну керек және жүкті </w:t>
      </w:r>
      <w:r w:rsidRPr="0010405A">
        <w:lastRenderedPageBreak/>
        <w:t>әйелдердің VDR полиморфизмі үшін генотипі D витаминін толықтырудың арнайы стратегиясы үшін пайдалы болуы мүмкін деп болжайды.</w:t>
      </w:r>
    </w:p>
    <w:p w14:paraId="6382FF16" w14:textId="77777777" w:rsidR="00E70CE4" w:rsidRPr="0010405A" w:rsidRDefault="00E70CE4" w:rsidP="00E70CE4">
      <w:pPr>
        <w:pStyle w:val="a3"/>
        <w:ind w:left="0" w:firstLine="720"/>
      </w:pPr>
      <w:r w:rsidRPr="0010405A">
        <w:t>D дәруменінің тапшылығы жастарда көбірек анықталды. Сонымен қатар G/T   генотипінің  полиморфизмі rs7041 D дәруменінің тапшылығы дәңгейімен байланыс анықталды. Екі зерттеу когорты арасындағы үш кіші топтағы 25(OH) D3 дәрумені концентрацияларын салыстыру кезінде айтарлықтай айырмашылықтар табылмады.</w:t>
      </w:r>
      <w:r>
        <w:t xml:space="preserve"> </w:t>
      </w:r>
      <w:r w:rsidRPr="0010405A">
        <w:rPr>
          <w:lang w:val="kk"/>
        </w:rPr>
        <w:t>Мутацияланған F аллельі GH және CTR топтарында да жабайы типті аллельге қарағанда жиірек болды (GH 0,659 қарсы 0,341, CTR 0,645 қарсы 0,355) және гетерозиготалы күйге қарағанда гомозиготада көбірек ұсынылған. Шынында да, FF генотипінің жиілігі GH тобында CTR тобына қарағанда жоғары болды (47,4% қарсы 44,9%), бірақ статистикалық маңызды айырмашылықтар байқалған жоқ. Гомозиготалы жабайы типтегі </w:t>
      </w:r>
      <w:r w:rsidRPr="0010405A">
        <w:rPr>
          <w:rStyle w:val="af"/>
          <w:i w:val="0"/>
          <w:lang w:val="kk"/>
        </w:rPr>
        <w:t>ff</w:t>
      </w:r>
      <w:r w:rsidRPr="0010405A">
        <w:rPr>
          <w:lang w:val="kk"/>
        </w:rPr>
        <w:t> және гетерозиготалы </w:t>
      </w:r>
      <w:r w:rsidRPr="0010405A">
        <w:rPr>
          <w:rStyle w:val="af"/>
          <w:i w:val="0"/>
          <w:lang w:val="kk"/>
        </w:rPr>
        <w:t>fF</w:t>
      </w:r>
      <w:r w:rsidRPr="0010405A">
        <w:rPr>
          <w:lang w:val="kk"/>
        </w:rPr>
        <w:t> генотиптері екі топта да ұқсас жиіліктерді көрсетті (ff: GH 15,5% және CTR 15,9%; fF: GH 37,1% және CTR 39,2%).</w:t>
      </w:r>
      <w:r>
        <w:rPr>
          <w:lang w:val="kk"/>
        </w:rPr>
        <w:t xml:space="preserve"> </w:t>
      </w:r>
      <w:r w:rsidRPr="0010405A">
        <w:rPr>
          <w:rStyle w:val="af"/>
          <w:i w:val="0"/>
        </w:rPr>
        <w:t>VDR Bsm</w:t>
      </w:r>
      <w:r w:rsidRPr="0010405A">
        <w:t> I (rs1544410) үшін GH және CTR жүкті әйелдерді генотиптеу арқылы алынған нәтижелер HWE-мен екі популяциядағы генотиптің таралуының сәйкестігін көрсетті (GH chi-квадрат: 1,748, p&gt;0,05; CTR хи-квадрат: 0,344, p&gt; 0,05). Жабайы типтегі </w:t>
      </w:r>
      <w:r w:rsidRPr="0010405A">
        <w:rPr>
          <w:rStyle w:val="af"/>
          <w:i w:val="0"/>
        </w:rPr>
        <w:t>b</w:t>
      </w:r>
      <w:r w:rsidRPr="0010405A">
        <w:t> аллельі GH тобында (0,52-ге қарсы 0,48) және CTR тобында (0,58-ге қарсы 0,42) </w:t>
      </w:r>
      <w:r w:rsidRPr="0010405A">
        <w:rPr>
          <w:rStyle w:val="af"/>
          <w:i w:val="0"/>
        </w:rPr>
        <w:t>В</w:t>
      </w:r>
      <w:r w:rsidRPr="0010405A">
        <w:t> мутацияланған аллельге қарағанда жиірек болды және гетерозиготалы күйде басым болды. Атап айтқанда, CTR тобында гомозиготалы жабайы типті </w:t>
      </w:r>
      <w:r w:rsidRPr="0010405A">
        <w:rPr>
          <w:rStyle w:val="af"/>
          <w:i w:val="0"/>
        </w:rPr>
        <w:t>bb</w:t>
      </w:r>
      <w:r w:rsidRPr="0010405A">
        <w:t> генотипі пациенттерге қарағанда жиірек болды (31,9% қарсы 24,1%). Оның орнына, </w:t>
      </w:r>
      <w:r w:rsidRPr="0010405A">
        <w:rPr>
          <w:rStyle w:val="af"/>
          <w:i w:val="0"/>
        </w:rPr>
        <w:t>bB</w:t>
      </w:r>
      <w:r w:rsidRPr="0010405A">
        <w:t> және </w:t>
      </w:r>
      <w:r w:rsidRPr="0010405A">
        <w:rPr>
          <w:rStyle w:val="af"/>
          <w:i w:val="0"/>
        </w:rPr>
        <w:t>BB</w:t>
      </w:r>
      <w:r w:rsidRPr="0010405A">
        <w:t> мутацияланған генотиптері CTR әйелдерге қарағанда GH жүкті әйелдерде жиірек болды ( </w:t>
      </w:r>
      <w:r w:rsidRPr="0010405A">
        <w:rPr>
          <w:rStyle w:val="af"/>
          <w:i w:val="0"/>
        </w:rPr>
        <w:t>bB</w:t>
      </w:r>
      <w:r w:rsidRPr="0010405A">
        <w:t> : 56,1% қарсы 52,2%; </w:t>
      </w:r>
      <w:r w:rsidRPr="0010405A">
        <w:rPr>
          <w:rStyle w:val="af"/>
          <w:i w:val="0"/>
        </w:rPr>
        <w:t>BB</w:t>
      </w:r>
      <w:r w:rsidRPr="0010405A">
        <w:t>: 19,8% қарсы 15,9%). Дегенмен, барлық генотиптік жиіліктерге қатысты екі топ арасында статистикалық маңызды айырмашылықтар табылмады.</w:t>
      </w:r>
    </w:p>
    <w:p w14:paraId="3380E408" w14:textId="34C32353" w:rsidR="00E70CE4" w:rsidRDefault="00E70CE4" w:rsidP="00E70CE4">
      <w:pPr>
        <w:pStyle w:val="p"/>
        <w:shd w:val="clear" w:color="auto" w:fill="FFFFFF"/>
        <w:spacing w:before="0" w:beforeAutospacing="0" w:after="0" w:afterAutospacing="0"/>
        <w:jc w:val="both"/>
        <w:rPr>
          <w:sz w:val="28"/>
          <w:szCs w:val="28"/>
        </w:rPr>
      </w:pPr>
      <w:r w:rsidRPr="0010405A">
        <w:rPr>
          <w:rStyle w:val="af"/>
          <w:i w:val="0"/>
          <w:sz w:val="28"/>
          <w:szCs w:val="28"/>
        </w:rPr>
        <w:t>Fok</w:t>
      </w:r>
      <w:r w:rsidRPr="0010405A">
        <w:rPr>
          <w:sz w:val="28"/>
          <w:szCs w:val="28"/>
        </w:rPr>
        <w:t> I </w:t>
      </w:r>
      <w:r w:rsidRPr="0010405A">
        <w:rPr>
          <w:rStyle w:val="af"/>
          <w:i w:val="0"/>
          <w:sz w:val="28"/>
          <w:szCs w:val="28"/>
        </w:rPr>
        <w:t>f</w:t>
      </w:r>
      <w:r w:rsidRPr="0010405A">
        <w:rPr>
          <w:sz w:val="28"/>
          <w:szCs w:val="28"/>
        </w:rPr>
        <w:t> аллельінің немесе </w:t>
      </w:r>
      <w:r w:rsidRPr="0010405A">
        <w:rPr>
          <w:rStyle w:val="af"/>
          <w:i w:val="0"/>
          <w:sz w:val="28"/>
          <w:szCs w:val="28"/>
        </w:rPr>
        <w:t>Bsm</w:t>
      </w:r>
      <w:r w:rsidRPr="0010405A">
        <w:rPr>
          <w:sz w:val="28"/>
          <w:szCs w:val="28"/>
        </w:rPr>
        <w:t> I </w:t>
      </w:r>
      <w:r w:rsidRPr="0010405A">
        <w:rPr>
          <w:rStyle w:val="af"/>
          <w:i w:val="0"/>
          <w:sz w:val="28"/>
          <w:szCs w:val="28"/>
        </w:rPr>
        <w:t>B</w:t>
      </w:r>
      <w:r w:rsidRPr="0010405A">
        <w:rPr>
          <w:sz w:val="28"/>
          <w:szCs w:val="28"/>
        </w:rPr>
        <w:t> аллельінің немесе екеуінің  болуымен байланысты </w:t>
      </w:r>
      <w:r w:rsidRPr="0010405A">
        <w:rPr>
          <w:rStyle w:val="af"/>
          <w:i w:val="0"/>
          <w:sz w:val="28"/>
          <w:szCs w:val="28"/>
        </w:rPr>
        <w:t>VDR</w:t>
      </w:r>
      <w:r w:rsidRPr="0010405A">
        <w:rPr>
          <w:sz w:val="28"/>
          <w:szCs w:val="28"/>
        </w:rPr>
        <w:t> сигнал беру тиімділігінің хабарланған төмендеуін ескере отырып , біз осы </w:t>
      </w:r>
      <w:r w:rsidRPr="0010405A">
        <w:rPr>
          <w:rStyle w:val="af"/>
          <w:i w:val="0"/>
          <w:sz w:val="28"/>
          <w:szCs w:val="28"/>
        </w:rPr>
        <w:t>VDR</w:t>
      </w:r>
      <w:r w:rsidRPr="0010405A">
        <w:rPr>
          <w:sz w:val="28"/>
          <w:szCs w:val="28"/>
        </w:rPr>
        <w:t> полиморфты аллельдерінің комбинациясы ретінде қарастыруға болатынын бағалауды мақсат ет</w:t>
      </w:r>
      <w:r>
        <w:rPr>
          <w:sz w:val="28"/>
          <w:szCs w:val="28"/>
        </w:rPr>
        <w:t>тік. ЖГ дамуының қауіп факторы.</w:t>
      </w:r>
    </w:p>
    <w:p w14:paraId="72B8D61A" w14:textId="44D36DCE" w:rsidR="00E70CE4" w:rsidRPr="00F721D0" w:rsidRDefault="00E70CE4" w:rsidP="00E70CE4">
      <w:pPr>
        <w:pStyle w:val="p"/>
        <w:shd w:val="clear" w:color="auto" w:fill="FFFFFF"/>
        <w:spacing w:before="0" w:beforeAutospacing="0" w:after="0" w:afterAutospacing="0"/>
        <w:ind w:firstLine="720"/>
        <w:jc w:val="both"/>
        <w:rPr>
          <w:sz w:val="28"/>
          <w:szCs w:val="28"/>
        </w:rPr>
      </w:pPr>
      <w:r w:rsidRPr="0010405A">
        <w:rPr>
          <w:bCs/>
          <w:sz w:val="28"/>
          <w:szCs w:val="28"/>
        </w:rPr>
        <w:t>D (VDR) дәруменінің рецепторлары D дәруменінің биологиялық әсерінің негізгі медиаторы болып табылады, адам ағзасының барлық тіндерінде ұсынылған және 2700-ден астам ген-нысанасы бар. Осыдан келіп негізгі қорытынды - организмнің барлық клеткаларының функциялары D витаминінсіз мүмкін емес, D витамині рецепторының экспрессиясы, оның генетикалық полиморфизмі әртүрлі популяциялардағы вариабельділігімен ерекшеленеді, сондай-ақ жас пен жынысқа байланысты. Полиморфизм сүйектің минералдық тығыздығы, қант диабеті, артериялық гипертензия, астма, периодонтит, шашыраңқы склероз қатері, қатерлі ісік түзілімдерімен байланысты [</w:t>
      </w:r>
      <w:r w:rsidR="00D772BA" w:rsidRPr="00D772BA">
        <w:rPr>
          <w:bCs/>
          <w:sz w:val="28"/>
          <w:szCs w:val="28"/>
        </w:rPr>
        <w:t>202</w:t>
      </w:r>
      <w:r w:rsidRPr="0010405A">
        <w:rPr>
          <w:bCs/>
          <w:sz w:val="28"/>
          <w:szCs w:val="28"/>
        </w:rPr>
        <w:t>].</w:t>
      </w:r>
    </w:p>
    <w:p w14:paraId="37FAA36C" w14:textId="598ABB40" w:rsidR="00E70CE4" w:rsidRPr="0010405A" w:rsidRDefault="00E70CE4" w:rsidP="00E70CE4">
      <w:pPr>
        <w:pStyle w:val="a3"/>
        <w:ind w:left="0" w:firstLine="720"/>
        <w:rPr>
          <w:bCs/>
          <w:lang w:val="kk"/>
        </w:rPr>
      </w:pPr>
      <w:r w:rsidRPr="0010405A">
        <w:rPr>
          <w:bCs/>
          <w:lang w:val="kk"/>
        </w:rPr>
        <w:t xml:space="preserve">VDR геномдық әрекеттердің кең спектрін модульдейді (сүйек тінінің метаболизмі, иммундық жасушалық реттеу, жасушалық цикл обыры), ане-геномдық әсерлер белоктар, рецепторлар, ферменттер, қайталама мессенджерлер және т.б. сияқты бірқатар жасушаішілік сигналдық </w:t>
      </w:r>
      <w:r w:rsidRPr="0010405A">
        <w:rPr>
          <w:bCs/>
          <w:lang w:val="kk"/>
        </w:rPr>
        <w:lastRenderedPageBreak/>
        <w:t>молекулалардың белсенділігін қамтиды [</w:t>
      </w:r>
      <w:r w:rsidR="00D772BA">
        <w:rPr>
          <w:bCs/>
          <w:lang w:val="kk"/>
        </w:rPr>
        <w:t>203</w:t>
      </w:r>
      <w:r w:rsidRPr="0010405A">
        <w:rPr>
          <w:bCs/>
          <w:lang w:val="kk"/>
        </w:rPr>
        <w:t>].</w:t>
      </w:r>
    </w:p>
    <w:p w14:paraId="255C495E" w14:textId="21C97D47" w:rsidR="00E70CE4" w:rsidRPr="00363FA2" w:rsidRDefault="00E70CE4" w:rsidP="00363FA2">
      <w:pPr>
        <w:pStyle w:val="a3"/>
        <w:ind w:left="0" w:firstLine="720"/>
        <w:rPr>
          <w:bCs/>
          <w:lang w:val="kk"/>
        </w:rPr>
      </w:pPr>
      <w:r w:rsidRPr="0010405A">
        <w:t>Бұл зерттеудің кейбір шектеулері болды. Біріншіден, ол үшінші деңгейлі денсаулық сақтау орталығында жүргізілді, нәтижесінде пациенттердің біртектілігі болды. Сонымен қатар, бұл шектеулі үлгі өлшемі бар бір орталықты зерттеу болды және VDR деңгейлері сепсис диагнозынан кейін анықталды, бұл нәтижелерге әсер етуі мүмкін. Есептелген П осы зерттеуде ұсынылған мәндер ешқандай күшті статистикалық қорытындыларды қолдамайды және оларды сақтықпен түсіндіру керек. Біз қатерлі ісікпен ауыратын науқастарды, жүкті болған науқастарды, стационарға келгенге дейін 2 апта ішінде антибиотиктерді қабылдаған науқастарды және қабылдау кезінде вазопрессорларды қажет ететін науқастарды (септикалық шокты көрсетеді) есепке алмадық. Осы пациенттер топтарын алып тастауға бізде себептер болғанымен, бұл пациенттердің болмауы әлі де біздің зерттеуіміздің шектеулігі болып табылады. Сонымен қатар, VDR жаңа биомаркер болып табылады және VDR деңгейлеріне әсер ететін барлық айнымалыларды басқару мүмкін болмауы мүмкін.</w:t>
      </w:r>
      <w:r>
        <w:t xml:space="preserve"> </w:t>
      </w:r>
      <w:r w:rsidRPr="0010405A">
        <w:t>Төмен VDR деңгейлері сепсиспен ауыратын науқастарда 28 күндік жоғары өліммен байланысты болды. Сонымен қатар, VDR деңгейлері лактат, CRP, APACHE II және SOFA ұпайларымен және аурудың ауырлығымен теріс корреляцияланды. VDR деңгейлері септикалық науқастарда ерте ескерту ретінде әрекет етуі мүмкін. Біз сепсиспен емдеуден кейін VDR деңгейінің өзгеру жылдамдығын зерттеуді ұсынамыз. Сондай-ақ сепсис пен сепсиске байланысты өлім-жітімдегі VDR нақты рөлін зерттеу үшін қосымша зерттеулер қажет</w:t>
      </w:r>
      <w:r w:rsidR="00363FA2" w:rsidRPr="00363FA2">
        <w:t xml:space="preserve"> </w:t>
      </w:r>
      <w:r w:rsidR="00363FA2" w:rsidRPr="0010405A">
        <w:rPr>
          <w:bCs/>
          <w:lang w:val="kk"/>
        </w:rPr>
        <w:t>[</w:t>
      </w:r>
      <w:r w:rsidR="00363FA2">
        <w:rPr>
          <w:bCs/>
          <w:lang w:val="kk"/>
        </w:rPr>
        <w:t>204</w:t>
      </w:r>
      <w:r w:rsidR="00363FA2" w:rsidRPr="0010405A">
        <w:rPr>
          <w:bCs/>
          <w:lang w:val="kk"/>
        </w:rPr>
        <w:t>].</w:t>
      </w:r>
    </w:p>
    <w:p w14:paraId="60775A89" w14:textId="1D596242" w:rsidR="00E70CE4" w:rsidRPr="00363FA2" w:rsidRDefault="00E70CE4" w:rsidP="00363FA2">
      <w:pPr>
        <w:pStyle w:val="a3"/>
        <w:ind w:left="0" w:firstLine="720"/>
        <w:rPr>
          <w:bCs/>
          <w:lang w:val="kk"/>
        </w:rPr>
      </w:pPr>
      <w:r w:rsidRPr="0010405A">
        <w:rPr>
          <w:bCs/>
        </w:rPr>
        <w:t xml:space="preserve">Эндометриоздың ауырсыну </w:t>
      </w:r>
      <w:r w:rsidR="00363FA2" w:rsidRPr="00363FA2">
        <w:rPr>
          <w:bCs/>
          <w:lang w:val="kk"/>
        </w:rPr>
        <w:t>де</w:t>
      </w:r>
      <w:r w:rsidR="00363FA2">
        <w:rPr>
          <w:bCs/>
          <w:lang w:val="kk"/>
        </w:rPr>
        <w:t>ңгейін шешім ағашы арқылы</w:t>
      </w:r>
      <w:r w:rsidRPr="0010405A">
        <w:rPr>
          <w:bCs/>
        </w:rPr>
        <w:t xml:space="preserve"> зерттеу барысында біз көптеген параметрлерді талдадық. Осылайша, біз бір параметр емес, ауырсыну сипаты эндометриоз үшін жоғары болжамдық деп есептейміз. Эндометриозы жоқ әйелдерден айырмашылығы, эндометриозбен ауыратын әйелдер басқа ауырсынуды сезінбейді, бірақ оны қатты сезінеді (~ 2 есе). Кіші топ дизуриямен ауырды; әйелдердің шамамен 4 есе көп етеккір ауруы болды; және шамамен 2 есе көп пациенттер жамбас/аяққа сәуле шашатын ауырсынудан зардап шекті. Айта кету керек, өте көп жағдайда ауырсыну спазмодикалық, жыртылған немесе тартылған деп сипатталды, бұл жатырдың ауырсынудың негізгі көзі екенін көрсетеді. Нейропатиялық ауырсыну эндометриозы жоқ әйелдермен салыстырғанда эндометриозы бар әйелдерде жиі кездеспейтіні таңқаларлық болды. Ұсынылған болжау моделі эндометриозға операция алдындағы және инвазивті емес диагностиканы жүргізуге мүмкіндік беріп қана қоймайды, сонымен қатар пациенттер де, дәрігерлер де операцияға дейін және одан кейін ауруды бақылау үшін пайдалана алады. Сол сияқты, сауалнаманың көмегімен операциясыз, бірақ дәрі-дәрмекпен емделетін науқастарды байқауға болады. Сауалнама арқылы пациенттерді жедел көмекке мұқтаж және тек белсенді бақылауды қажет ететіндерге алдын ала бөлуге болады. Бұл тиімділікті арттыруға, уақыт пен ақшаны үнемдеуге және қажетсіз операциялардың алдын алуға көмектеседі</w:t>
      </w:r>
      <w:r w:rsidR="00363FA2" w:rsidRPr="00363FA2">
        <w:rPr>
          <w:bCs/>
        </w:rPr>
        <w:t xml:space="preserve"> </w:t>
      </w:r>
      <w:r w:rsidR="00363FA2" w:rsidRPr="0010405A">
        <w:rPr>
          <w:bCs/>
          <w:lang w:val="kk"/>
        </w:rPr>
        <w:t>[</w:t>
      </w:r>
      <w:r w:rsidR="00363FA2">
        <w:rPr>
          <w:bCs/>
          <w:lang w:val="kk"/>
        </w:rPr>
        <w:t>205</w:t>
      </w:r>
      <w:r w:rsidR="00363FA2" w:rsidRPr="0010405A">
        <w:rPr>
          <w:bCs/>
          <w:lang w:val="kk"/>
        </w:rPr>
        <w:t>].</w:t>
      </w:r>
    </w:p>
    <w:p w14:paraId="051E78EA" w14:textId="6F6C407A" w:rsidR="004F3A34" w:rsidRPr="006C28B2" w:rsidRDefault="004F3A34" w:rsidP="004F3A34">
      <w:pPr>
        <w:ind w:firstLine="720"/>
        <w:jc w:val="both"/>
        <w:rPr>
          <w:sz w:val="28"/>
          <w:szCs w:val="28"/>
        </w:rPr>
      </w:pPr>
      <w:r w:rsidRPr="004F3A34">
        <w:rPr>
          <w:sz w:val="28"/>
          <w:szCs w:val="28"/>
        </w:rPr>
        <w:lastRenderedPageBreak/>
        <w:t>Ал б</w:t>
      </w:r>
      <w:r>
        <w:rPr>
          <w:sz w:val="28"/>
          <w:szCs w:val="28"/>
        </w:rPr>
        <w:t>іздің шешім ағашының а</w:t>
      </w:r>
      <w:r w:rsidRPr="004F3A34">
        <w:rPr>
          <w:sz w:val="28"/>
          <w:szCs w:val="28"/>
        </w:rPr>
        <w:t>лынған модельдің</w:t>
      </w:r>
      <w:r>
        <w:rPr>
          <w:sz w:val="28"/>
          <w:szCs w:val="28"/>
        </w:rPr>
        <w:t xml:space="preserve"> нәтижесі бойынша</w:t>
      </w:r>
      <w:r w:rsidRPr="004F3A34">
        <w:rPr>
          <w:sz w:val="28"/>
          <w:szCs w:val="28"/>
        </w:rPr>
        <w:t xml:space="preserve"> сезімталдығы </w:t>
      </w:r>
      <w:r w:rsidRPr="006C28B2">
        <w:rPr>
          <w:sz w:val="28"/>
          <w:szCs w:val="28"/>
        </w:rPr>
        <w:t>78</w:t>
      </w:r>
      <w:r w:rsidRPr="004F3A34">
        <w:rPr>
          <w:sz w:val="28"/>
          <w:szCs w:val="28"/>
        </w:rPr>
        <w:t>,</w:t>
      </w:r>
      <w:r w:rsidRPr="006C28B2">
        <w:rPr>
          <w:sz w:val="28"/>
          <w:szCs w:val="28"/>
        </w:rPr>
        <w:t>2</w:t>
      </w:r>
      <w:r w:rsidRPr="004F3A34">
        <w:rPr>
          <w:sz w:val="28"/>
          <w:szCs w:val="28"/>
        </w:rPr>
        <w:t xml:space="preserve">%, ерекшелігі – </w:t>
      </w:r>
      <w:r w:rsidRPr="006C28B2">
        <w:rPr>
          <w:sz w:val="28"/>
          <w:szCs w:val="28"/>
        </w:rPr>
        <w:t>64,7</w:t>
      </w:r>
      <w:r w:rsidRPr="004F3A34">
        <w:rPr>
          <w:sz w:val="28"/>
          <w:szCs w:val="28"/>
        </w:rPr>
        <w:t xml:space="preserve">% құрады. Тәуелді айнымалының дұрыс болжанған мәндерінің жалпы пайызы - </w:t>
      </w:r>
      <w:r w:rsidRPr="006C28B2">
        <w:rPr>
          <w:sz w:val="28"/>
          <w:szCs w:val="28"/>
        </w:rPr>
        <w:t>71,5</w:t>
      </w:r>
      <w:r w:rsidRPr="004F3A34">
        <w:rPr>
          <w:sz w:val="28"/>
          <w:szCs w:val="28"/>
        </w:rPr>
        <w:t>%</w:t>
      </w:r>
      <w:r w:rsidRPr="006C28B2">
        <w:rPr>
          <w:sz w:val="28"/>
          <w:szCs w:val="28"/>
        </w:rPr>
        <w:t>.</w:t>
      </w:r>
    </w:p>
    <w:p w14:paraId="7D115909" w14:textId="77777777" w:rsidR="004F3A34" w:rsidRPr="006C28B2" w:rsidRDefault="004F3A34" w:rsidP="004F3A34">
      <w:pPr>
        <w:ind w:firstLine="720"/>
        <w:jc w:val="both"/>
        <w:rPr>
          <w:sz w:val="28"/>
          <w:szCs w:val="28"/>
        </w:rPr>
      </w:pPr>
      <w:r w:rsidRPr="006C28B2">
        <w:rPr>
          <w:sz w:val="28"/>
          <w:szCs w:val="28"/>
        </w:rPr>
        <w:t xml:space="preserve">Жалпы, осы зерттеуде барлық деңгейлердің максималды саны - </w:t>
      </w:r>
      <w:r w:rsidRPr="004F3A34">
        <w:rPr>
          <w:sz w:val="28"/>
          <w:szCs w:val="28"/>
        </w:rPr>
        <w:t>5</w:t>
      </w:r>
      <w:r w:rsidRPr="006C28B2">
        <w:rPr>
          <w:sz w:val="28"/>
          <w:szCs w:val="28"/>
        </w:rPr>
        <w:t>, а</w:t>
      </w:r>
      <w:r w:rsidRPr="004F3A34">
        <w:rPr>
          <w:sz w:val="28"/>
          <w:szCs w:val="28"/>
        </w:rPr>
        <w:t>та-ана түйініндегі бақылаулардың ең аз саны</w:t>
      </w:r>
      <w:r w:rsidRPr="006C28B2">
        <w:rPr>
          <w:sz w:val="28"/>
          <w:szCs w:val="28"/>
        </w:rPr>
        <w:t xml:space="preserve"> -</w:t>
      </w:r>
      <w:r w:rsidRPr="004F3A34">
        <w:rPr>
          <w:sz w:val="28"/>
          <w:szCs w:val="28"/>
        </w:rPr>
        <w:t xml:space="preserve"> 2</w:t>
      </w:r>
      <w:r w:rsidRPr="006C28B2">
        <w:rPr>
          <w:sz w:val="28"/>
          <w:szCs w:val="28"/>
        </w:rPr>
        <w:t xml:space="preserve"> болды, е</w:t>
      </w:r>
      <w:r w:rsidRPr="004F3A34">
        <w:rPr>
          <w:sz w:val="28"/>
          <w:szCs w:val="28"/>
        </w:rPr>
        <w:t>ншілес түйіндегі бақылаулардың ең аз саны 1</w:t>
      </w:r>
      <w:r w:rsidRPr="006C28B2">
        <w:rPr>
          <w:sz w:val="28"/>
          <w:szCs w:val="28"/>
        </w:rPr>
        <w:t>-ге тең болды.</w:t>
      </w:r>
      <w:r w:rsidRPr="004F3A34">
        <w:rPr>
          <w:sz w:val="28"/>
          <w:szCs w:val="28"/>
        </w:rPr>
        <w:t xml:space="preserve"> </w:t>
      </w:r>
      <w:r w:rsidRPr="006C28B2">
        <w:rPr>
          <w:sz w:val="28"/>
          <w:szCs w:val="28"/>
        </w:rPr>
        <w:t>Нәтижесінде т</w:t>
      </w:r>
      <w:r w:rsidRPr="004F3A34">
        <w:rPr>
          <w:sz w:val="28"/>
          <w:szCs w:val="28"/>
        </w:rPr>
        <w:t>үйіндер саны</w:t>
      </w:r>
      <w:r w:rsidRPr="006C28B2">
        <w:rPr>
          <w:sz w:val="28"/>
          <w:szCs w:val="28"/>
        </w:rPr>
        <w:t xml:space="preserve"> –</w:t>
      </w:r>
      <w:r w:rsidRPr="004F3A34">
        <w:rPr>
          <w:sz w:val="28"/>
          <w:szCs w:val="28"/>
        </w:rPr>
        <w:t xml:space="preserve"> 23</w:t>
      </w:r>
      <w:r w:rsidRPr="006C28B2">
        <w:rPr>
          <w:sz w:val="28"/>
          <w:szCs w:val="28"/>
        </w:rPr>
        <w:t xml:space="preserve"> құрады, с</w:t>
      </w:r>
      <w:r w:rsidRPr="004F3A34">
        <w:rPr>
          <w:sz w:val="28"/>
          <w:szCs w:val="28"/>
        </w:rPr>
        <w:t xml:space="preserve">оңғы түйіндер саны </w:t>
      </w:r>
      <w:r w:rsidRPr="006C28B2">
        <w:rPr>
          <w:sz w:val="28"/>
          <w:szCs w:val="28"/>
        </w:rPr>
        <w:t xml:space="preserve">- </w:t>
      </w:r>
      <w:r w:rsidRPr="004F3A34">
        <w:rPr>
          <w:sz w:val="28"/>
          <w:szCs w:val="28"/>
        </w:rPr>
        <w:t>13</w:t>
      </w:r>
      <w:r w:rsidRPr="006C28B2">
        <w:rPr>
          <w:sz w:val="28"/>
          <w:szCs w:val="28"/>
        </w:rPr>
        <w:t>,  ал т</w:t>
      </w:r>
      <w:r w:rsidRPr="004F3A34">
        <w:rPr>
          <w:sz w:val="28"/>
          <w:szCs w:val="28"/>
        </w:rPr>
        <w:t>ереңдігі</w:t>
      </w:r>
      <w:r w:rsidRPr="006C28B2">
        <w:rPr>
          <w:sz w:val="28"/>
          <w:szCs w:val="28"/>
        </w:rPr>
        <w:t xml:space="preserve"> бойынша – </w:t>
      </w:r>
      <w:r w:rsidRPr="004F3A34">
        <w:rPr>
          <w:sz w:val="28"/>
          <w:szCs w:val="28"/>
        </w:rPr>
        <w:t>5</w:t>
      </w:r>
      <w:r w:rsidRPr="006C28B2">
        <w:rPr>
          <w:sz w:val="28"/>
          <w:szCs w:val="28"/>
        </w:rPr>
        <w:t xml:space="preserve"> болды. </w:t>
      </w:r>
    </w:p>
    <w:p w14:paraId="1D9198AC" w14:textId="77777777" w:rsidR="004F3A34" w:rsidRDefault="004F3A34" w:rsidP="004F3A34">
      <w:pPr>
        <w:ind w:firstLine="720"/>
        <w:jc w:val="both"/>
        <w:rPr>
          <w:sz w:val="28"/>
          <w:szCs w:val="28"/>
        </w:rPr>
      </w:pPr>
      <w:r w:rsidRPr="006C28B2">
        <w:rPr>
          <w:sz w:val="28"/>
          <w:szCs w:val="28"/>
        </w:rPr>
        <w:t xml:space="preserve">Жалпы алғанда </w:t>
      </w:r>
      <w:r w:rsidRPr="000E498B">
        <w:rPr>
          <w:sz w:val="28"/>
          <w:szCs w:val="28"/>
        </w:rPr>
        <w:t>13</w:t>
      </w:r>
      <w:r w:rsidRPr="006C28B2">
        <w:rPr>
          <w:sz w:val="28"/>
          <w:szCs w:val="28"/>
        </w:rPr>
        <w:t xml:space="preserve"> түйіннің ішінде 3 мәнді түйін біріншілік дисменореямен байланысты болды яғни 15-ші, 21-ші және 17-ші түйіндерде. 15-ші түйін бойынша алынған нәтиже D дәруменінің тапшылық деңгейі VDR генінің полиморфизмі Т/С генотипінің жиілігіне байланысты БД тобына 100% шалдықтырады (р=0,018).  </w:t>
      </w:r>
    </w:p>
    <w:p w14:paraId="759AAF42" w14:textId="77777777" w:rsidR="004F3A34" w:rsidRPr="006C28B2" w:rsidRDefault="004F3A34" w:rsidP="004F3A34">
      <w:pPr>
        <w:ind w:firstLine="720"/>
        <w:jc w:val="both"/>
        <w:rPr>
          <w:sz w:val="28"/>
          <w:szCs w:val="28"/>
        </w:rPr>
      </w:pPr>
      <w:r w:rsidRPr="006C28B2">
        <w:rPr>
          <w:sz w:val="28"/>
          <w:szCs w:val="28"/>
        </w:rPr>
        <w:t>21-ші түйін бойынша эстрадиол деңгейінің ≤169,0 болуы D дәруменінің жетіспеушілік деңгейіне байланысты БД-ның болу мүмкіндігін 100%-ға арттырады (р= 0,012). 17-ші түйінде D дәруменінің тапшылық деңгейін VDR генінің полиморфизміне ұшыраған Т/С және С/С генотиптерінің жиілігіне байланысты қыз балалар арасында БД ықтималдылығын 88,9% арттырады (р=0,001).</w:t>
      </w:r>
    </w:p>
    <w:p w14:paraId="0554110B" w14:textId="77777777" w:rsidR="004F3A34" w:rsidRPr="004F3A34" w:rsidRDefault="004F3A34" w:rsidP="00E70CE4">
      <w:pPr>
        <w:pStyle w:val="a3"/>
        <w:ind w:left="0" w:firstLine="720"/>
      </w:pPr>
    </w:p>
    <w:p w14:paraId="5DD92D3C" w14:textId="77777777" w:rsidR="00E70CE4" w:rsidRDefault="00E70CE4" w:rsidP="00E70CE4">
      <w:pPr>
        <w:jc w:val="both"/>
        <w:rPr>
          <w:b/>
          <w:bCs/>
          <w:sz w:val="28"/>
          <w:szCs w:val="28"/>
        </w:rPr>
      </w:pPr>
      <w:r>
        <w:rPr>
          <w:b/>
          <w:bCs/>
          <w:sz w:val="28"/>
          <w:szCs w:val="28"/>
        </w:rPr>
        <w:t>Қорытындылай келе:</w:t>
      </w:r>
    </w:p>
    <w:p w14:paraId="6FA92D1D" w14:textId="77777777" w:rsidR="00E70CE4" w:rsidRPr="007726E1" w:rsidRDefault="00E70CE4" w:rsidP="00E70CE4">
      <w:pPr>
        <w:jc w:val="both"/>
        <w:rPr>
          <w:sz w:val="28"/>
          <w:szCs w:val="28"/>
        </w:rPr>
      </w:pPr>
      <w:r w:rsidRPr="007726E1">
        <w:rPr>
          <w:sz w:val="28"/>
          <w:szCs w:val="28"/>
        </w:rPr>
        <w:t>1.Біріншілік дисменорея анықталған жасөспірім қыз балалар арасында D дәруменінің жетіспеушілігі мен тапшылығы жағдай тобында 95% сәйкесінше бақылау тобында 87% құрады.</w:t>
      </w:r>
    </w:p>
    <w:p w14:paraId="483494F7" w14:textId="77777777" w:rsidR="00E70CE4" w:rsidRPr="007726E1" w:rsidRDefault="00E70CE4" w:rsidP="00E70CE4">
      <w:pPr>
        <w:jc w:val="both"/>
        <w:rPr>
          <w:sz w:val="28"/>
          <w:szCs w:val="28"/>
        </w:rPr>
      </w:pPr>
      <w:r w:rsidRPr="007726E1">
        <w:rPr>
          <w:sz w:val="28"/>
          <w:szCs w:val="28"/>
        </w:rPr>
        <w:t>2.Екі топ арасында D дәрумені және паратгормон деңгейі бойынша салыстармалы мәнді айырмашылық анықталды  р=0,01.</w:t>
      </w:r>
    </w:p>
    <w:p w14:paraId="2443A312" w14:textId="77777777" w:rsidR="00E70CE4" w:rsidRPr="007726E1" w:rsidRDefault="00E70CE4" w:rsidP="00E70CE4">
      <w:pPr>
        <w:jc w:val="both"/>
        <w:rPr>
          <w:sz w:val="28"/>
          <w:szCs w:val="28"/>
        </w:rPr>
      </w:pPr>
      <w:r w:rsidRPr="007726E1">
        <w:rPr>
          <w:sz w:val="28"/>
          <w:szCs w:val="28"/>
        </w:rPr>
        <w:t>3. 25(OH)D дәрумені деңгейімен дисменорея көрсеткіші болып табылатын VAS арасында r=-0,9 р&lt;0,0001 әлсіз теріс байланыс анықталып, D дәруменінің деңгейі жоғарылаған сайын ВАШ-тың төмендеуін көрсетті.</w:t>
      </w:r>
    </w:p>
    <w:p w14:paraId="51D3AD20" w14:textId="77777777" w:rsidR="00E70CE4" w:rsidRPr="007726E1" w:rsidRDefault="00E70CE4" w:rsidP="00E70CE4">
      <w:pPr>
        <w:jc w:val="both"/>
        <w:rPr>
          <w:sz w:val="28"/>
          <w:szCs w:val="28"/>
        </w:rPr>
      </w:pPr>
      <w:r w:rsidRPr="007726E1">
        <w:rPr>
          <w:sz w:val="28"/>
          <w:szCs w:val="28"/>
        </w:rPr>
        <w:t>4.25-ОН D дәрумені деңгейінің жеткіліксіздігі 10,1 есе ал тапшылық жағдайына шалдыққан қыз балалардың біріншілік дисменорея тобына түсу мүмкіндігін 11,6  есе арттырып отыр;</w:t>
      </w:r>
    </w:p>
    <w:p w14:paraId="40A57852" w14:textId="77777777" w:rsidR="00E70CE4" w:rsidRPr="007726E1" w:rsidRDefault="00E70CE4" w:rsidP="00E70CE4">
      <w:pPr>
        <w:jc w:val="both"/>
        <w:rPr>
          <w:sz w:val="28"/>
          <w:szCs w:val="28"/>
        </w:rPr>
      </w:pPr>
      <w:r w:rsidRPr="007726E1">
        <w:rPr>
          <w:sz w:val="28"/>
          <w:szCs w:val="28"/>
        </w:rPr>
        <w:t xml:space="preserve">6. </w:t>
      </w:r>
      <w:r w:rsidRPr="004623B7">
        <w:rPr>
          <w:sz w:val="28"/>
          <w:szCs w:val="28"/>
        </w:rPr>
        <w:t>Б</w:t>
      </w:r>
      <w:r w:rsidRPr="007726E1">
        <w:rPr>
          <w:sz w:val="28"/>
          <w:szCs w:val="28"/>
        </w:rPr>
        <w:t xml:space="preserve">іріншілік дисменореясы бар жасөспірім қыз балаларда, бақылау тобындағы жасөспірім қыз балаларға қарағанда да С аллельінің Т аллельіне қарағанда жиі кездесетінін анықтадық. Ал бақылау тобында керісінше мутацияға ұшырамаған Т аллельінің жиірек кездесетіні анықталды. С аллелінің болуы бақылау тобында болу мүмкіндігі 2,54 есе артады. </w:t>
      </w:r>
    </w:p>
    <w:p w14:paraId="2705B782" w14:textId="77777777" w:rsidR="00E70CE4" w:rsidRPr="007726E1" w:rsidRDefault="00E70CE4" w:rsidP="00E70CE4">
      <w:pPr>
        <w:jc w:val="both"/>
        <w:rPr>
          <w:sz w:val="28"/>
          <w:szCs w:val="28"/>
        </w:rPr>
      </w:pPr>
      <w:r w:rsidRPr="007726E1">
        <w:rPr>
          <w:sz w:val="28"/>
          <w:szCs w:val="28"/>
        </w:rPr>
        <w:t>7.Сонымен қатар, бақылау тобындағылармен салыстырғанда жағдай тобында ТС генотипі бар жасөспірім қыз балалар жиі кездеседі де және ТС генотипіне ие болу мүмкіндігі де сау жасөспірімдермен салыстырғанда 2,33 есе жоғары, ал жағдай тобына СС генотип 3,62 есе жоғары болды. Дегенмен,  ТТ генотиптерін</w:t>
      </w:r>
      <w:r>
        <w:rPr>
          <w:sz w:val="28"/>
          <w:szCs w:val="28"/>
        </w:rPr>
        <w:t xml:space="preserve">ің жиілікгі бойынша </w:t>
      </w:r>
      <w:r w:rsidRPr="007726E1">
        <w:rPr>
          <w:sz w:val="28"/>
          <w:szCs w:val="28"/>
        </w:rPr>
        <w:t>статистикалық маңызды айырмашылықтар болған жоқ.</w:t>
      </w:r>
    </w:p>
    <w:p w14:paraId="215DC846" w14:textId="77777777" w:rsidR="00E70CE4" w:rsidRPr="007726E1" w:rsidRDefault="00E70CE4" w:rsidP="00E70CE4">
      <w:pPr>
        <w:jc w:val="both"/>
        <w:rPr>
          <w:sz w:val="28"/>
          <w:szCs w:val="28"/>
        </w:rPr>
      </w:pPr>
      <w:r w:rsidRPr="007726E1">
        <w:rPr>
          <w:sz w:val="28"/>
          <w:szCs w:val="28"/>
        </w:rPr>
        <w:t>8.ТТ генотипі біріншілік дисменореяның даму қаупі TC+CC мута</w:t>
      </w:r>
      <w:r>
        <w:rPr>
          <w:sz w:val="28"/>
          <w:szCs w:val="28"/>
        </w:rPr>
        <w:t xml:space="preserve">ция ұшыраған </w:t>
      </w:r>
      <w:r>
        <w:rPr>
          <w:sz w:val="28"/>
          <w:szCs w:val="28"/>
        </w:rPr>
        <w:lastRenderedPageBreak/>
        <w:t>гендермен</w:t>
      </w:r>
      <w:r w:rsidRPr="007726E1">
        <w:rPr>
          <w:sz w:val="28"/>
          <w:szCs w:val="28"/>
        </w:rPr>
        <w:t xml:space="preserve"> салыстырғанда 28,62 есе төмен болды</w:t>
      </w:r>
      <w:r>
        <w:rPr>
          <w:sz w:val="28"/>
          <w:szCs w:val="28"/>
        </w:rPr>
        <w:t xml:space="preserve">. </w:t>
      </w:r>
      <w:r w:rsidRPr="007726E1">
        <w:rPr>
          <w:sz w:val="28"/>
          <w:szCs w:val="28"/>
        </w:rPr>
        <w:t xml:space="preserve">Бұл біріншілік дисменореясы </w:t>
      </w:r>
      <w:r>
        <w:rPr>
          <w:sz w:val="28"/>
          <w:szCs w:val="28"/>
        </w:rPr>
        <w:t>анықталған</w:t>
      </w:r>
      <w:r w:rsidRPr="007726E1">
        <w:rPr>
          <w:sz w:val="28"/>
          <w:szCs w:val="28"/>
        </w:rPr>
        <w:t xml:space="preserve"> қыз балаларды жиі болды және ТТ генотипіне ие болу мүмкіндігі бақылау тобымен салыстырғанда 0,33 есе жоғары болды;</w:t>
      </w:r>
    </w:p>
    <w:p w14:paraId="25D8FB4D" w14:textId="77777777" w:rsidR="00E70CE4" w:rsidRPr="007726E1" w:rsidRDefault="00E70CE4" w:rsidP="00E70CE4">
      <w:pPr>
        <w:jc w:val="both"/>
        <w:rPr>
          <w:sz w:val="28"/>
          <w:szCs w:val="28"/>
        </w:rPr>
      </w:pPr>
      <w:r w:rsidRPr="007726E1">
        <w:rPr>
          <w:sz w:val="28"/>
          <w:szCs w:val="28"/>
        </w:rPr>
        <w:t>9.TC+CC генотиптері үшін мутациялық гендердің болуының ықтималдық коэффициенті бақылау тобына қарағанда жағдай тобында 3,00 есе жоғары болды;</w:t>
      </w:r>
    </w:p>
    <w:p w14:paraId="102D7299" w14:textId="32184CB9" w:rsidR="00E70CE4" w:rsidRDefault="004F3A34" w:rsidP="00E70CE4">
      <w:pPr>
        <w:jc w:val="both"/>
        <w:rPr>
          <w:sz w:val="28"/>
          <w:szCs w:val="28"/>
        </w:rPr>
      </w:pPr>
      <w:r w:rsidRPr="004F3A34">
        <w:rPr>
          <w:sz w:val="28"/>
          <w:szCs w:val="28"/>
        </w:rPr>
        <w:t xml:space="preserve">10. </w:t>
      </w:r>
      <w:r w:rsidR="00E70CE4" w:rsidRPr="007726E1">
        <w:rPr>
          <w:sz w:val="28"/>
          <w:szCs w:val="28"/>
        </w:rPr>
        <w:t>VDR генінің  T/T және T/C генотиптері жағдай тобынды маңыздылығы анықталды.</w:t>
      </w:r>
    </w:p>
    <w:p w14:paraId="22170F32" w14:textId="79D37D5F" w:rsidR="004F3A34" w:rsidRDefault="004F3A34" w:rsidP="00E70CE4">
      <w:pPr>
        <w:jc w:val="both"/>
        <w:rPr>
          <w:sz w:val="28"/>
          <w:szCs w:val="28"/>
        </w:rPr>
      </w:pPr>
      <w:r w:rsidRPr="004F3A34">
        <w:rPr>
          <w:sz w:val="28"/>
          <w:szCs w:val="28"/>
        </w:rPr>
        <w:t xml:space="preserve">11. </w:t>
      </w:r>
      <w:r w:rsidRPr="006C28B2">
        <w:rPr>
          <w:sz w:val="28"/>
          <w:szCs w:val="28"/>
        </w:rPr>
        <w:t>D дәруменінің тапшылық деңгейін VDR генінің полиморфизміне ұшыраған Т/С және С/С генотиптерінің жиілігіне байланысты қыз балалар арасында БД ықтималдылығын 88,9% арттырады (р=0,001).</w:t>
      </w:r>
    </w:p>
    <w:p w14:paraId="1AAAB77F" w14:textId="4B3A0926" w:rsidR="004F3A34" w:rsidRPr="004F3A34" w:rsidRDefault="004F3A34" w:rsidP="00E70CE4">
      <w:pPr>
        <w:jc w:val="both"/>
        <w:rPr>
          <w:sz w:val="28"/>
          <w:szCs w:val="28"/>
        </w:rPr>
      </w:pPr>
      <w:r w:rsidRPr="004F3A34">
        <w:rPr>
          <w:sz w:val="28"/>
          <w:szCs w:val="28"/>
        </w:rPr>
        <w:t xml:space="preserve">12. </w:t>
      </w:r>
      <w:r w:rsidRPr="006C28B2">
        <w:rPr>
          <w:sz w:val="28"/>
          <w:szCs w:val="28"/>
        </w:rPr>
        <w:t xml:space="preserve">Жалпы алғанда </w:t>
      </w:r>
      <w:r w:rsidRPr="000E498B">
        <w:rPr>
          <w:sz w:val="28"/>
          <w:szCs w:val="28"/>
        </w:rPr>
        <w:t>13</w:t>
      </w:r>
      <w:r w:rsidRPr="006C28B2">
        <w:rPr>
          <w:sz w:val="28"/>
          <w:szCs w:val="28"/>
        </w:rPr>
        <w:t xml:space="preserve"> түйіннің ішінде 3 мәнді түйін біріншілік дисменореямен байланысты болды яғни 15-ші, 21-ші және 17-ші түйіндерде. 15-ші түйін бойынша алынған нәтиже D дәруменінің тапшылық деңгейі VDR генінің полиморфизмі Т/С генотипінің жиілігіне байланысты БД тобына 100% шалдықтырады (р=0,018).  </w:t>
      </w:r>
    </w:p>
    <w:p w14:paraId="0DEA8534" w14:textId="701024BD" w:rsidR="00E70CE4" w:rsidRDefault="00E70CE4" w:rsidP="00E70CE4">
      <w:pPr>
        <w:jc w:val="both"/>
        <w:rPr>
          <w:sz w:val="28"/>
          <w:szCs w:val="28"/>
        </w:rPr>
      </w:pPr>
      <w:r w:rsidRPr="007726E1">
        <w:rPr>
          <w:sz w:val="28"/>
          <w:szCs w:val="28"/>
        </w:rPr>
        <w:t>1</w:t>
      </w:r>
      <w:r w:rsidR="004F3A34" w:rsidRPr="004F3A34">
        <w:rPr>
          <w:sz w:val="28"/>
          <w:szCs w:val="28"/>
        </w:rPr>
        <w:t>3</w:t>
      </w:r>
      <w:r w:rsidRPr="007726E1">
        <w:rPr>
          <w:sz w:val="28"/>
          <w:szCs w:val="28"/>
        </w:rPr>
        <w:t>.</w:t>
      </w:r>
      <w:r w:rsidR="004F3A34" w:rsidRPr="004F3A34">
        <w:rPr>
          <w:sz w:val="28"/>
          <w:szCs w:val="28"/>
        </w:rPr>
        <w:t xml:space="preserve"> </w:t>
      </w:r>
      <w:r w:rsidRPr="007726E1">
        <w:rPr>
          <w:sz w:val="28"/>
          <w:szCs w:val="28"/>
        </w:rPr>
        <w:t>Біздің нәтижелеріміз VDR генінің полиморфизмі біріншілік дисменорея ағымына айтарлықтай әсер етуі мүмкін екенін көрсетеді</w:t>
      </w:r>
      <w:r w:rsidRPr="00D64087">
        <w:rPr>
          <w:sz w:val="28"/>
          <w:szCs w:val="28"/>
        </w:rPr>
        <w:t>ейбір зерттеулер дисменореясы бар әйелдердің ауырсынуға сезімталдығы жоғары екенін көрсетті, бірақ бұл жөнінде әлі күнге дейін біртұтас пікір жоқ.  Мұндай жағдайларда ауырсынуды өңдеу тәсілдері әртүрлі деп есептеледі</w:t>
      </w:r>
      <w:r w:rsidR="004F3A34" w:rsidRPr="004F3A34">
        <w:rPr>
          <w:sz w:val="28"/>
          <w:szCs w:val="28"/>
        </w:rPr>
        <w:t>.</w:t>
      </w:r>
      <w:r w:rsidRPr="00D64087">
        <w:rPr>
          <w:sz w:val="28"/>
          <w:szCs w:val="28"/>
        </w:rPr>
        <w:t xml:space="preserve"> </w:t>
      </w:r>
    </w:p>
    <w:p w14:paraId="5F7D33F1" w14:textId="77777777" w:rsidR="004F3A34" w:rsidRDefault="004F3A34" w:rsidP="00E70CE4">
      <w:pPr>
        <w:jc w:val="both"/>
        <w:rPr>
          <w:sz w:val="28"/>
          <w:szCs w:val="28"/>
        </w:rPr>
      </w:pPr>
    </w:p>
    <w:p w14:paraId="3A0FBFA0" w14:textId="77777777" w:rsidR="004F3A34" w:rsidRDefault="004F3A34" w:rsidP="00E70CE4">
      <w:pPr>
        <w:jc w:val="both"/>
        <w:rPr>
          <w:sz w:val="28"/>
          <w:szCs w:val="28"/>
        </w:rPr>
      </w:pPr>
    </w:p>
    <w:p w14:paraId="234AB5AD" w14:textId="77777777" w:rsidR="004F3A34" w:rsidRDefault="004F3A34" w:rsidP="00E70CE4">
      <w:pPr>
        <w:jc w:val="both"/>
        <w:rPr>
          <w:sz w:val="28"/>
          <w:szCs w:val="28"/>
        </w:rPr>
      </w:pPr>
    </w:p>
    <w:p w14:paraId="16BDB5EA" w14:textId="77777777" w:rsidR="004F3A34" w:rsidRDefault="004F3A34" w:rsidP="00E70CE4">
      <w:pPr>
        <w:jc w:val="both"/>
        <w:rPr>
          <w:sz w:val="28"/>
          <w:szCs w:val="28"/>
        </w:rPr>
      </w:pPr>
    </w:p>
    <w:p w14:paraId="0944FF48" w14:textId="77777777" w:rsidR="004F3A34" w:rsidRDefault="004F3A34" w:rsidP="00E70CE4">
      <w:pPr>
        <w:jc w:val="both"/>
        <w:rPr>
          <w:sz w:val="28"/>
          <w:szCs w:val="28"/>
        </w:rPr>
      </w:pPr>
    </w:p>
    <w:p w14:paraId="73E5F991" w14:textId="77777777" w:rsidR="00363FA2" w:rsidRDefault="00363FA2" w:rsidP="00E70CE4">
      <w:pPr>
        <w:jc w:val="both"/>
        <w:rPr>
          <w:sz w:val="28"/>
          <w:szCs w:val="28"/>
        </w:rPr>
      </w:pPr>
    </w:p>
    <w:p w14:paraId="2DA55E4C" w14:textId="77777777" w:rsidR="00363FA2" w:rsidRDefault="00363FA2" w:rsidP="00E70CE4">
      <w:pPr>
        <w:jc w:val="both"/>
        <w:rPr>
          <w:sz w:val="28"/>
          <w:szCs w:val="28"/>
        </w:rPr>
      </w:pPr>
    </w:p>
    <w:p w14:paraId="1956FA0D" w14:textId="77777777" w:rsidR="00363FA2" w:rsidRDefault="00363FA2" w:rsidP="00E70CE4">
      <w:pPr>
        <w:jc w:val="both"/>
        <w:rPr>
          <w:sz w:val="28"/>
          <w:szCs w:val="28"/>
        </w:rPr>
      </w:pPr>
    </w:p>
    <w:p w14:paraId="3D7CB2FC" w14:textId="77777777" w:rsidR="00363FA2" w:rsidRDefault="00363FA2" w:rsidP="00E70CE4">
      <w:pPr>
        <w:jc w:val="both"/>
        <w:rPr>
          <w:sz w:val="28"/>
          <w:szCs w:val="28"/>
        </w:rPr>
      </w:pPr>
    </w:p>
    <w:p w14:paraId="23E7D519" w14:textId="77777777" w:rsidR="00363FA2" w:rsidRDefault="00363FA2" w:rsidP="00E70CE4">
      <w:pPr>
        <w:jc w:val="both"/>
        <w:rPr>
          <w:sz w:val="28"/>
          <w:szCs w:val="28"/>
        </w:rPr>
      </w:pPr>
    </w:p>
    <w:p w14:paraId="257CE48E" w14:textId="77777777" w:rsidR="00363FA2" w:rsidRDefault="00363FA2" w:rsidP="00E70CE4">
      <w:pPr>
        <w:jc w:val="both"/>
        <w:rPr>
          <w:sz w:val="28"/>
          <w:szCs w:val="28"/>
        </w:rPr>
      </w:pPr>
    </w:p>
    <w:p w14:paraId="429918A3" w14:textId="77777777" w:rsidR="00363FA2" w:rsidRDefault="00363FA2" w:rsidP="00E70CE4">
      <w:pPr>
        <w:jc w:val="both"/>
        <w:rPr>
          <w:sz w:val="28"/>
          <w:szCs w:val="28"/>
        </w:rPr>
      </w:pPr>
    </w:p>
    <w:p w14:paraId="3A0102E5" w14:textId="77777777" w:rsidR="00363FA2" w:rsidRDefault="00363FA2" w:rsidP="00E70CE4">
      <w:pPr>
        <w:jc w:val="both"/>
        <w:rPr>
          <w:sz w:val="28"/>
          <w:szCs w:val="28"/>
        </w:rPr>
      </w:pPr>
    </w:p>
    <w:p w14:paraId="42A377E8" w14:textId="77777777" w:rsidR="00363FA2" w:rsidRDefault="00363FA2" w:rsidP="00E70CE4">
      <w:pPr>
        <w:jc w:val="both"/>
        <w:rPr>
          <w:sz w:val="28"/>
          <w:szCs w:val="28"/>
        </w:rPr>
      </w:pPr>
    </w:p>
    <w:p w14:paraId="5692511B" w14:textId="77777777" w:rsidR="00363FA2" w:rsidRDefault="00363FA2" w:rsidP="00E70CE4">
      <w:pPr>
        <w:jc w:val="both"/>
        <w:rPr>
          <w:sz w:val="28"/>
          <w:szCs w:val="28"/>
        </w:rPr>
      </w:pPr>
    </w:p>
    <w:p w14:paraId="61992918" w14:textId="77777777" w:rsidR="00363FA2" w:rsidRDefault="00363FA2" w:rsidP="00E70CE4">
      <w:pPr>
        <w:jc w:val="both"/>
        <w:rPr>
          <w:sz w:val="28"/>
          <w:szCs w:val="28"/>
        </w:rPr>
      </w:pPr>
    </w:p>
    <w:p w14:paraId="2E4E4673" w14:textId="77777777" w:rsidR="00363FA2" w:rsidRDefault="00363FA2" w:rsidP="00E70CE4">
      <w:pPr>
        <w:jc w:val="both"/>
        <w:rPr>
          <w:sz w:val="28"/>
          <w:szCs w:val="28"/>
        </w:rPr>
      </w:pPr>
    </w:p>
    <w:p w14:paraId="46E68906" w14:textId="77777777" w:rsidR="00363FA2" w:rsidRDefault="00363FA2" w:rsidP="00E70CE4">
      <w:pPr>
        <w:jc w:val="both"/>
        <w:rPr>
          <w:sz w:val="28"/>
          <w:szCs w:val="28"/>
        </w:rPr>
      </w:pPr>
    </w:p>
    <w:p w14:paraId="107ECDCD" w14:textId="77777777" w:rsidR="00363FA2" w:rsidRDefault="00363FA2" w:rsidP="00E70CE4">
      <w:pPr>
        <w:jc w:val="both"/>
        <w:rPr>
          <w:sz w:val="28"/>
          <w:szCs w:val="28"/>
        </w:rPr>
      </w:pPr>
    </w:p>
    <w:p w14:paraId="6E9BDD23" w14:textId="77777777" w:rsidR="00363FA2" w:rsidRDefault="00363FA2" w:rsidP="00E70CE4">
      <w:pPr>
        <w:jc w:val="both"/>
        <w:rPr>
          <w:sz w:val="28"/>
          <w:szCs w:val="28"/>
        </w:rPr>
      </w:pPr>
    </w:p>
    <w:p w14:paraId="65DBED58" w14:textId="77777777" w:rsidR="004F3A34" w:rsidRDefault="004F3A34" w:rsidP="00E70CE4">
      <w:pPr>
        <w:jc w:val="both"/>
        <w:rPr>
          <w:sz w:val="28"/>
          <w:szCs w:val="28"/>
        </w:rPr>
      </w:pPr>
    </w:p>
    <w:p w14:paraId="7904E278" w14:textId="77777777" w:rsidR="00E70CE4" w:rsidRDefault="00E70CE4" w:rsidP="00E70CE4">
      <w:pPr>
        <w:jc w:val="both"/>
        <w:rPr>
          <w:sz w:val="28"/>
          <w:szCs w:val="28"/>
        </w:rPr>
      </w:pPr>
    </w:p>
    <w:p w14:paraId="4B7119D8" w14:textId="77777777" w:rsidR="00E70CE4" w:rsidRDefault="00E70CE4" w:rsidP="00DF1154">
      <w:pPr>
        <w:ind w:firstLine="708"/>
        <w:jc w:val="center"/>
        <w:rPr>
          <w:b/>
          <w:bCs/>
          <w:sz w:val="28"/>
          <w:szCs w:val="28"/>
        </w:rPr>
      </w:pPr>
      <w:r>
        <w:rPr>
          <w:b/>
          <w:bCs/>
          <w:sz w:val="28"/>
          <w:szCs w:val="28"/>
        </w:rPr>
        <w:lastRenderedPageBreak/>
        <w:t>ТҰЖЫРЫМ</w:t>
      </w:r>
    </w:p>
    <w:p w14:paraId="4CF93DDF" w14:textId="77777777" w:rsidR="00E70CE4" w:rsidRDefault="00E70CE4" w:rsidP="00E70CE4">
      <w:pPr>
        <w:ind w:firstLine="708"/>
        <w:jc w:val="center"/>
        <w:rPr>
          <w:b/>
          <w:bCs/>
          <w:sz w:val="28"/>
          <w:szCs w:val="28"/>
        </w:rPr>
      </w:pPr>
    </w:p>
    <w:p w14:paraId="10C77C04" w14:textId="3A642813" w:rsidR="00E70CE4" w:rsidRPr="004623B7" w:rsidRDefault="00E70CE4" w:rsidP="00E70CE4">
      <w:pPr>
        <w:widowControl/>
        <w:suppressAutoHyphens/>
        <w:autoSpaceDE/>
        <w:autoSpaceDN/>
        <w:contextualSpacing/>
        <w:jc w:val="both"/>
        <w:rPr>
          <w:sz w:val="28"/>
          <w:szCs w:val="28"/>
        </w:rPr>
      </w:pPr>
      <w:r w:rsidRPr="004623B7">
        <w:rPr>
          <w:sz w:val="28"/>
          <w:szCs w:val="28"/>
        </w:rPr>
        <w:t>1.</w:t>
      </w:r>
      <w:r w:rsidR="00DF1154">
        <w:rPr>
          <w:sz w:val="28"/>
          <w:szCs w:val="28"/>
        </w:rPr>
        <w:t xml:space="preserve"> </w:t>
      </w:r>
      <w:r w:rsidRPr="004623B7">
        <w:rPr>
          <w:sz w:val="28"/>
          <w:szCs w:val="28"/>
        </w:rPr>
        <w:t>Жасөспірім қыз балалардың 25(OH)D деңгейі бақылау тобымен салыстырғанда біріншілік дисменореясы анықталған жағдай тобында айтарлықтай төмен болды р= 0,0004. Эстрадиол деңгейі біріншілік дисменореясы анықталған жағдай тобымен салыстырғанда бақылау тобында айтарлықтай жоғары болды р=</w:t>
      </w:r>
      <w:r w:rsidR="00DF1154">
        <w:rPr>
          <w:sz w:val="28"/>
          <w:szCs w:val="28"/>
        </w:rPr>
        <w:t xml:space="preserve"> </w:t>
      </w:r>
      <w:r w:rsidRPr="004623B7">
        <w:rPr>
          <w:sz w:val="28"/>
          <w:szCs w:val="28"/>
        </w:rPr>
        <w:t>0,03.</w:t>
      </w:r>
    </w:p>
    <w:p w14:paraId="4FED5D6D" w14:textId="573BE73B" w:rsidR="00E70CE4" w:rsidRPr="004623B7" w:rsidRDefault="00E70CE4" w:rsidP="00E70CE4">
      <w:pPr>
        <w:widowControl/>
        <w:suppressAutoHyphens/>
        <w:autoSpaceDE/>
        <w:autoSpaceDN/>
        <w:contextualSpacing/>
        <w:jc w:val="both"/>
        <w:rPr>
          <w:sz w:val="28"/>
          <w:szCs w:val="28"/>
        </w:rPr>
      </w:pPr>
      <w:r w:rsidRPr="004623B7">
        <w:rPr>
          <w:sz w:val="28"/>
          <w:szCs w:val="28"/>
        </w:rPr>
        <w:t>2.</w:t>
      </w:r>
      <w:r w:rsidR="00DF1154">
        <w:rPr>
          <w:sz w:val="28"/>
          <w:szCs w:val="28"/>
        </w:rPr>
        <w:t xml:space="preserve"> </w:t>
      </w:r>
      <w:r w:rsidRPr="004623B7">
        <w:rPr>
          <w:sz w:val="28"/>
          <w:szCs w:val="28"/>
        </w:rPr>
        <w:t>Жағдай тобындағы</w:t>
      </w:r>
      <w:r w:rsidR="00DF1154">
        <w:rPr>
          <w:sz w:val="28"/>
          <w:szCs w:val="28"/>
        </w:rPr>
        <w:t xml:space="preserve"> Т/Т (р=0,003) және Т/С (0,01) </w:t>
      </w:r>
      <w:r w:rsidRPr="004623B7">
        <w:rPr>
          <w:sz w:val="28"/>
          <w:szCs w:val="28"/>
        </w:rPr>
        <w:t>генотиптеріндегі D дәруменінің деңгейі бақылау тобымен салыстырғанда айтарлықтай төмен болды, ал</w:t>
      </w:r>
      <w:r w:rsidRPr="004623B7">
        <w:rPr>
          <w:bCs/>
          <w:sz w:val="28"/>
          <w:szCs w:val="28"/>
        </w:rPr>
        <w:t xml:space="preserve"> </w:t>
      </w:r>
      <w:r w:rsidRPr="004623B7">
        <w:rPr>
          <w:sz w:val="28"/>
          <w:szCs w:val="28"/>
        </w:rPr>
        <w:t>С/С генотипінде  айырмашылық анықталмады (p=0,9).</w:t>
      </w:r>
    </w:p>
    <w:p w14:paraId="6025EC5F" w14:textId="0B3A32E8" w:rsidR="00E70CE4" w:rsidRDefault="00E70CE4" w:rsidP="00E70CE4">
      <w:pPr>
        <w:widowControl/>
        <w:suppressAutoHyphens/>
        <w:autoSpaceDE/>
        <w:autoSpaceDN/>
        <w:contextualSpacing/>
        <w:jc w:val="both"/>
        <w:rPr>
          <w:bCs/>
          <w:sz w:val="28"/>
          <w:szCs w:val="28"/>
        </w:rPr>
      </w:pPr>
      <w:r w:rsidRPr="004623B7">
        <w:rPr>
          <w:sz w:val="28"/>
          <w:szCs w:val="28"/>
        </w:rPr>
        <w:t>3. 25(OH)D дәрумені мен ВАШ арасында күшті теріс байланыс анықталуы r=-0,9 (р&lt;0,0001), яғни біріншілік дисменореяның дам</w:t>
      </w:r>
      <w:r w:rsidR="00DF1154">
        <w:rPr>
          <w:sz w:val="28"/>
          <w:szCs w:val="28"/>
        </w:rPr>
        <w:t xml:space="preserve">у ықтималдылығын D дәруменінің </w:t>
      </w:r>
      <w:r w:rsidRPr="004623B7">
        <w:rPr>
          <w:sz w:val="28"/>
          <w:szCs w:val="28"/>
        </w:rPr>
        <w:t>жеткіліксіздігі 10,1 есе [95% СИ: 2,869 - 35,665]</w:t>
      </w:r>
      <w:r w:rsidR="00DF1154">
        <w:rPr>
          <w:sz w:val="28"/>
          <w:szCs w:val="28"/>
        </w:rPr>
        <w:t xml:space="preserve">, ал тапшылық деңгейі 11,6 есе </w:t>
      </w:r>
      <w:r w:rsidRPr="004623B7">
        <w:rPr>
          <w:sz w:val="28"/>
          <w:szCs w:val="28"/>
        </w:rPr>
        <w:t>[95% СИ: 3,447; 38,839] айтарлықтай арттырады (Нэйджелкерка R</w:t>
      </w:r>
      <w:r w:rsidR="00DF1154">
        <w:rPr>
          <w:sz w:val="28"/>
          <w:szCs w:val="28"/>
          <w:vertAlign w:val="superscript"/>
        </w:rPr>
        <w:t>2</w:t>
      </w:r>
      <w:r w:rsidRPr="004623B7">
        <w:rPr>
          <w:sz w:val="28"/>
          <w:szCs w:val="28"/>
        </w:rPr>
        <w:t xml:space="preserve">= 0,84). </w:t>
      </w:r>
      <w:r w:rsidRPr="004623B7">
        <w:rPr>
          <w:bCs/>
          <w:color w:val="000000"/>
          <w:sz w:val="28"/>
          <w:szCs w:val="28"/>
          <w:lang w:eastAsia="ru-RU"/>
        </w:rPr>
        <w:t xml:space="preserve">T/T </w:t>
      </w:r>
      <w:r w:rsidRPr="004623B7">
        <w:rPr>
          <w:bCs/>
          <w:sz w:val="28"/>
          <w:szCs w:val="28"/>
        </w:rPr>
        <w:t xml:space="preserve">жағдай тобында 0,519%, бақылау тобында </w:t>
      </w:r>
      <w:r w:rsidRPr="004623B7">
        <w:rPr>
          <w:bCs/>
          <w:color w:val="000000"/>
          <w:sz w:val="28"/>
          <w:szCs w:val="28"/>
          <w:lang w:eastAsia="ru-RU"/>
        </w:rPr>
        <w:t>0.691</w:t>
      </w:r>
      <w:r w:rsidRPr="004623B7">
        <w:rPr>
          <w:bCs/>
          <w:sz w:val="28"/>
          <w:szCs w:val="28"/>
        </w:rPr>
        <w:t xml:space="preserve">%, </w:t>
      </w:r>
      <w:r w:rsidR="00DF1154">
        <w:rPr>
          <w:bCs/>
          <w:sz w:val="28"/>
          <w:szCs w:val="28"/>
        </w:rPr>
        <w:t xml:space="preserve">(ОR) 0,48 [95% СИ: 0,32-0,72]; </w:t>
      </w:r>
      <w:r w:rsidRPr="004623B7">
        <w:rPr>
          <w:bCs/>
          <w:color w:val="000000"/>
          <w:sz w:val="28"/>
          <w:szCs w:val="28"/>
          <w:lang w:eastAsia="ru-RU"/>
        </w:rPr>
        <w:t>T/C</w:t>
      </w:r>
      <w:r w:rsidRPr="004623B7">
        <w:rPr>
          <w:bCs/>
          <w:sz w:val="28"/>
          <w:szCs w:val="28"/>
        </w:rPr>
        <w:t xml:space="preserve"> жағдай т</w:t>
      </w:r>
      <w:r w:rsidR="00DF1154">
        <w:rPr>
          <w:bCs/>
          <w:sz w:val="28"/>
          <w:szCs w:val="28"/>
        </w:rPr>
        <w:t xml:space="preserve">обында 0,393%, бақылау тобында </w:t>
      </w:r>
      <w:r w:rsidRPr="004623B7">
        <w:rPr>
          <w:bCs/>
          <w:sz w:val="28"/>
          <w:szCs w:val="28"/>
        </w:rPr>
        <w:t>0,275% (ОR)</w:t>
      </w:r>
      <w:r w:rsidR="00DF1154">
        <w:rPr>
          <w:bCs/>
          <w:sz w:val="28"/>
          <w:szCs w:val="28"/>
        </w:rPr>
        <w:t xml:space="preserve"> 1,71 [95% СИ; 1,13-2,60]; </w:t>
      </w:r>
      <w:r w:rsidRPr="004623B7">
        <w:rPr>
          <w:bCs/>
          <w:color w:val="000000"/>
          <w:sz w:val="28"/>
          <w:szCs w:val="28"/>
          <w:lang w:eastAsia="ru-RU"/>
        </w:rPr>
        <w:t>С/C</w:t>
      </w:r>
      <w:r w:rsidRPr="004623B7">
        <w:rPr>
          <w:bCs/>
          <w:sz w:val="28"/>
          <w:szCs w:val="28"/>
        </w:rPr>
        <w:t xml:space="preserve"> жағдай тобында 0,0</w:t>
      </w:r>
      <w:r w:rsidR="00DF1154">
        <w:rPr>
          <w:bCs/>
          <w:sz w:val="28"/>
          <w:szCs w:val="28"/>
        </w:rPr>
        <w:t xml:space="preserve">87%, бақылау тобында </w:t>
      </w:r>
      <w:r w:rsidRPr="004623B7">
        <w:rPr>
          <w:bCs/>
          <w:sz w:val="28"/>
          <w:szCs w:val="28"/>
        </w:rPr>
        <w:t xml:space="preserve">0,034% </w:t>
      </w:r>
      <w:r w:rsidR="00DF1154">
        <w:rPr>
          <w:bCs/>
          <w:sz w:val="28"/>
          <w:szCs w:val="28"/>
        </w:rPr>
        <w:t xml:space="preserve">(ОR) 2,69 [95% СИ; 1,10-6,60] </w:t>
      </w:r>
      <w:r w:rsidR="00DF1154">
        <w:rPr>
          <w:sz w:val="28"/>
          <w:szCs w:val="28"/>
        </w:rPr>
        <w:t>Жасөспірім қыз балаларда</w:t>
      </w:r>
      <w:r w:rsidRPr="004623B7">
        <w:rPr>
          <w:sz w:val="28"/>
          <w:szCs w:val="28"/>
        </w:rPr>
        <w:t xml:space="preserve"> б</w:t>
      </w:r>
      <w:r w:rsidR="00DF1154">
        <w:rPr>
          <w:sz w:val="28"/>
          <w:szCs w:val="28"/>
        </w:rPr>
        <w:t xml:space="preserve">іріншілік дисменореяның дамуы </w:t>
      </w:r>
      <w:r w:rsidRPr="004623B7">
        <w:rPr>
          <w:bCs/>
          <w:sz w:val="28"/>
          <w:szCs w:val="28"/>
        </w:rPr>
        <w:t xml:space="preserve">VDR гені полиморфизмімен </w:t>
      </w:r>
      <w:r w:rsidRPr="004623B7">
        <w:rPr>
          <w:sz w:val="28"/>
          <w:szCs w:val="28"/>
        </w:rPr>
        <w:t>байланыс</w:t>
      </w:r>
      <w:r w:rsidR="00DF1154">
        <w:rPr>
          <w:sz w:val="28"/>
          <w:szCs w:val="28"/>
        </w:rPr>
        <w:t>ы</w:t>
      </w:r>
      <w:r w:rsidRPr="004623B7">
        <w:rPr>
          <w:sz w:val="28"/>
          <w:szCs w:val="28"/>
        </w:rPr>
        <w:t xml:space="preserve"> анықталды</w:t>
      </w:r>
      <w:r w:rsidRPr="004623B7">
        <w:rPr>
          <w:bCs/>
          <w:color w:val="000000"/>
          <w:sz w:val="28"/>
          <w:szCs w:val="28"/>
          <w:lang w:eastAsia="ru-RU"/>
        </w:rPr>
        <w:t xml:space="preserve"> х2=14,05</w:t>
      </w:r>
      <w:r w:rsidRPr="004623B7">
        <w:rPr>
          <w:bCs/>
          <w:sz w:val="28"/>
          <w:szCs w:val="28"/>
        </w:rPr>
        <w:t>. (р=</w:t>
      </w:r>
      <w:r w:rsidR="00DF1154">
        <w:rPr>
          <w:bCs/>
          <w:sz w:val="28"/>
          <w:szCs w:val="28"/>
        </w:rPr>
        <w:t xml:space="preserve"> </w:t>
      </w:r>
      <w:r w:rsidRPr="004623B7">
        <w:rPr>
          <w:bCs/>
          <w:sz w:val="28"/>
          <w:szCs w:val="28"/>
        </w:rPr>
        <w:t>0,0009).</w:t>
      </w:r>
    </w:p>
    <w:p w14:paraId="6DCA5983" w14:textId="07265412" w:rsidR="004F3A34" w:rsidRPr="006C28B2" w:rsidRDefault="004F3A34" w:rsidP="004F3A34">
      <w:pPr>
        <w:jc w:val="both"/>
        <w:rPr>
          <w:sz w:val="28"/>
          <w:szCs w:val="28"/>
        </w:rPr>
      </w:pPr>
      <w:r w:rsidRPr="004F3A34">
        <w:rPr>
          <w:bCs/>
          <w:sz w:val="28"/>
          <w:szCs w:val="28"/>
        </w:rPr>
        <w:t>4.</w:t>
      </w:r>
      <w:r w:rsidRPr="004F3A34">
        <w:rPr>
          <w:sz w:val="28"/>
          <w:szCs w:val="28"/>
        </w:rPr>
        <w:t xml:space="preserve"> </w:t>
      </w:r>
      <w:r w:rsidRPr="006C28B2">
        <w:rPr>
          <w:sz w:val="28"/>
          <w:szCs w:val="28"/>
        </w:rPr>
        <w:t xml:space="preserve">D дәруменінің тапшылық деңгейін VDR генінің полиморфизміне ұшыраған Т/С және С/С генотиптерінің жиілігіне байланысты қыз балалар арасында БД </w:t>
      </w:r>
      <w:r w:rsidRPr="004F3A34">
        <w:rPr>
          <w:sz w:val="28"/>
          <w:szCs w:val="28"/>
        </w:rPr>
        <w:t>шалды</w:t>
      </w:r>
      <w:r>
        <w:rPr>
          <w:sz w:val="28"/>
          <w:szCs w:val="28"/>
        </w:rPr>
        <w:t xml:space="preserve">ғу </w:t>
      </w:r>
      <w:r w:rsidRPr="006C28B2">
        <w:rPr>
          <w:sz w:val="28"/>
          <w:szCs w:val="28"/>
        </w:rPr>
        <w:t>ықтималдылығын 88,9% арттырады (р=0,001).</w:t>
      </w:r>
    </w:p>
    <w:p w14:paraId="7770E6CA" w14:textId="06D8DD78" w:rsidR="004F3A34" w:rsidRPr="004F3A34" w:rsidRDefault="004F3A34" w:rsidP="00E70CE4">
      <w:pPr>
        <w:widowControl/>
        <w:suppressAutoHyphens/>
        <w:autoSpaceDE/>
        <w:autoSpaceDN/>
        <w:contextualSpacing/>
        <w:jc w:val="both"/>
        <w:rPr>
          <w:sz w:val="28"/>
          <w:szCs w:val="28"/>
        </w:rPr>
      </w:pPr>
    </w:p>
    <w:p w14:paraId="02B243A5" w14:textId="77777777" w:rsidR="00992A1B" w:rsidRPr="00071603" w:rsidRDefault="00992A1B" w:rsidP="00992A1B">
      <w:pPr>
        <w:ind w:firstLine="708"/>
        <w:jc w:val="both"/>
        <w:rPr>
          <w:sz w:val="28"/>
          <w:szCs w:val="28"/>
        </w:rPr>
      </w:pPr>
    </w:p>
    <w:p w14:paraId="40321C3F" w14:textId="77777777" w:rsidR="00F920BF" w:rsidRPr="007726E1" w:rsidRDefault="00F920BF" w:rsidP="00F920BF">
      <w:pPr>
        <w:pStyle w:val="a3"/>
        <w:ind w:left="319" w:right="303" w:firstLine="706"/>
        <w:rPr>
          <w:b/>
        </w:rPr>
      </w:pPr>
    </w:p>
    <w:p w14:paraId="71DDF2D9" w14:textId="5D72808A" w:rsidR="00F920BF" w:rsidRPr="00003E76" w:rsidRDefault="00F920BF" w:rsidP="00770F30">
      <w:pPr>
        <w:jc w:val="both"/>
        <w:rPr>
          <w:sz w:val="28"/>
          <w:szCs w:val="28"/>
        </w:rPr>
        <w:sectPr w:rsidR="00F920BF" w:rsidRPr="00003E76" w:rsidSect="002851B8">
          <w:pgSz w:w="11910" w:h="16840"/>
          <w:pgMar w:top="1134" w:right="567" w:bottom="1701" w:left="1701" w:header="0" w:footer="1206" w:gutter="0"/>
          <w:cols w:space="720"/>
        </w:sectPr>
      </w:pPr>
      <w:r w:rsidRPr="00003E76">
        <w:rPr>
          <w:sz w:val="28"/>
          <w:szCs w:val="28"/>
        </w:rPr>
        <w:t xml:space="preserve"> </w:t>
      </w:r>
    </w:p>
    <w:p w14:paraId="0427EFA6" w14:textId="77777777" w:rsidR="00992A1B" w:rsidRDefault="00992A1B" w:rsidP="00992A1B">
      <w:pPr>
        <w:pStyle w:val="1"/>
        <w:ind w:right="58"/>
        <w:jc w:val="center"/>
      </w:pPr>
      <w:r>
        <w:lastRenderedPageBreak/>
        <w:t>ТӘЖІРИБЕЛІК ҰСЫНЫСТАР</w:t>
      </w:r>
    </w:p>
    <w:p w14:paraId="0B217791" w14:textId="77777777" w:rsidR="00992A1B" w:rsidRDefault="00992A1B" w:rsidP="00992A1B">
      <w:pPr>
        <w:pStyle w:val="a3"/>
        <w:spacing w:before="8"/>
        <w:rPr>
          <w:b/>
          <w:sz w:val="27"/>
        </w:rPr>
      </w:pPr>
    </w:p>
    <w:p w14:paraId="73983738" w14:textId="77777777" w:rsidR="00003E76" w:rsidRPr="00BB18B3" w:rsidRDefault="00003E76" w:rsidP="00003E76">
      <w:pPr>
        <w:ind w:firstLine="708"/>
        <w:jc w:val="both"/>
        <w:rPr>
          <w:sz w:val="28"/>
          <w:szCs w:val="28"/>
        </w:rPr>
      </w:pPr>
      <w:r w:rsidRPr="00BB18B3">
        <w:rPr>
          <w:sz w:val="28"/>
          <w:szCs w:val="28"/>
        </w:rPr>
        <w:t>D дәруменінің рецепторы VDR генімен Жасөспірім қыз балалар арасында біріншілік дисменореяны болжау үшін, қолдануы мүмкін статистикалық моделдеу нәтижесінде  болжау моделі алынды.</w:t>
      </w:r>
    </w:p>
    <w:p w14:paraId="318B54E8" w14:textId="77777777" w:rsidR="00003E76" w:rsidRPr="00BB18B3" w:rsidRDefault="00003E76" w:rsidP="00003E76">
      <w:pPr>
        <w:ind w:firstLine="708"/>
        <w:jc w:val="both"/>
        <w:rPr>
          <w:sz w:val="28"/>
          <w:szCs w:val="28"/>
        </w:rPr>
      </w:pPr>
      <w:r w:rsidRPr="00BB18B3">
        <w:rPr>
          <w:sz w:val="28"/>
          <w:szCs w:val="28"/>
        </w:rPr>
        <w:t xml:space="preserve">D дәрумені деңгейін анықтауды қосымша критерий ретінде Қазақстан Республикасының Денсаулық сақтау министрлігі, Денсаулық сақтау сапасы жөніндегі бірлескен комиссиямен бекітілген 30 шілде 2020 жылғы № 109 хаттамасына сәйкес «Біріншілік дисменореяны диагностикалау» қарастыруға мүмкіндік туғызады. </w:t>
      </w:r>
    </w:p>
    <w:p w14:paraId="494521F8" w14:textId="77777777" w:rsidR="00003E76" w:rsidRPr="00BB18B3" w:rsidRDefault="00003E76" w:rsidP="00003E76">
      <w:pPr>
        <w:tabs>
          <w:tab w:val="left" w:pos="720"/>
          <w:tab w:val="left" w:pos="840"/>
        </w:tabs>
        <w:contextualSpacing/>
        <w:jc w:val="both"/>
        <w:rPr>
          <w:bCs/>
          <w:sz w:val="28"/>
          <w:szCs w:val="28"/>
        </w:rPr>
      </w:pPr>
      <w:r w:rsidRPr="00BB18B3">
        <w:rPr>
          <w:bCs/>
          <w:sz w:val="28"/>
          <w:szCs w:val="28"/>
        </w:rPr>
        <w:tab/>
        <w:t>Практикалық денсаулық сақтау басқармасының көмегімен ол етеккір циклінің бұзылуындағы жыныстық жетілудің дәйекті физиологиялық оқиғаларымен байланысты көптеген мәселелерді шешуде тиімдірек екенін дәлелдейді.</w:t>
      </w:r>
    </w:p>
    <w:p w14:paraId="7C351130" w14:textId="77777777" w:rsidR="00003E76" w:rsidRPr="00BB18B3" w:rsidRDefault="00003E76" w:rsidP="00003E76">
      <w:pPr>
        <w:tabs>
          <w:tab w:val="left" w:pos="720"/>
          <w:tab w:val="left" w:pos="840"/>
        </w:tabs>
        <w:contextualSpacing/>
        <w:jc w:val="both"/>
        <w:rPr>
          <w:sz w:val="28"/>
          <w:szCs w:val="28"/>
        </w:rPr>
      </w:pPr>
      <w:r w:rsidRPr="00BB18B3">
        <w:rPr>
          <w:sz w:val="28"/>
          <w:szCs w:val="28"/>
        </w:rPr>
        <w:tab/>
        <w:t>Жасөспірімдердің репродуктивті денсаулығын қорғау үшін - ерте диагностикалау, өсіп келе жатқан жасөспірімдер ағзасының жыныстық дамуындағы D дәрумені деңгейін қалыпты ұстауға және бақылауға мүмкіндік береді.</w:t>
      </w:r>
    </w:p>
    <w:p w14:paraId="4C91EA81" w14:textId="77777777" w:rsidR="00992A1B" w:rsidRDefault="00992A1B" w:rsidP="004623B7">
      <w:pPr>
        <w:pStyle w:val="1"/>
        <w:ind w:left="266" w:right="736"/>
      </w:pPr>
    </w:p>
    <w:p w14:paraId="2B21B983" w14:textId="77777777" w:rsidR="00992A1B" w:rsidRDefault="00992A1B" w:rsidP="008D13AA">
      <w:pPr>
        <w:pStyle w:val="1"/>
        <w:ind w:left="266" w:right="736"/>
        <w:jc w:val="center"/>
      </w:pPr>
    </w:p>
    <w:p w14:paraId="1080918D" w14:textId="77777777" w:rsidR="00992A1B" w:rsidRDefault="00992A1B" w:rsidP="008D13AA">
      <w:pPr>
        <w:pStyle w:val="1"/>
        <w:ind w:left="266" w:right="736"/>
        <w:jc w:val="center"/>
      </w:pPr>
    </w:p>
    <w:p w14:paraId="0DF65E87" w14:textId="77777777" w:rsidR="00992A1B" w:rsidRDefault="00992A1B" w:rsidP="008D13AA">
      <w:pPr>
        <w:pStyle w:val="1"/>
        <w:ind w:left="266" w:right="736"/>
        <w:jc w:val="center"/>
      </w:pPr>
    </w:p>
    <w:p w14:paraId="53EDD33F" w14:textId="77777777" w:rsidR="00992A1B" w:rsidRPr="00B077F4" w:rsidRDefault="00992A1B" w:rsidP="00B077F4"/>
    <w:p w14:paraId="2C909246" w14:textId="77777777" w:rsidR="00992A1B" w:rsidRPr="00B077F4" w:rsidRDefault="00992A1B" w:rsidP="00B077F4"/>
    <w:p w14:paraId="1BA0352D" w14:textId="77777777" w:rsidR="00992A1B" w:rsidRPr="00416647" w:rsidRDefault="00992A1B" w:rsidP="00416647"/>
    <w:p w14:paraId="702E8A29" w14:textId="77777777" w:rsidR="00416647" w:rsidRPr="00416647" w:rsidRDefault="00416647" w:rsidP="00416647"/>
    <w:p w14:paraId="2CCA5475" w14:textId="77777777" w:rsidR="00416647" w:rsidRPr="00416647" w:rsidRDefault="00416647" w:rsidP="00416647"/>
    <w:p w14:paraId="2BB8505D" w14:textId="77777777" w:rsidR="00416647" w:rsidRPr="00416647" w:rsidRDefault="00416647" w:rsidP="00416647"/>
    <w:p w14:paraId="7FB13804" w14:textId="77777777" w:rsidR="00416647" w:rsidRPr="00416647" w:rsidRDefault="00416647" w:rsidP="00416647"/>
    <w:p w14:paraId="1F1DC6FB" w14:textId="77777777" w:rsidR="00416647" w:rsidRDefault="00416647" w:rsidP="008D13AA">
      <w:pPr>
        <w:pStyle w:val="1"/>
        <w:ind w:left="266" w:right="736"/>
        <w:jc w:val="center"/>
      </w:pPr>
    </w:p>
    <w:p w14:paraId="1903BDC0" w14:textId="77777777" w:rsidR="00416647" w:rsidRDefault="00416647" w:rsidP="008D13AA">
      <w:pPr>
        <w:pStyle w:val="1"/>
        <w:ind w:left="266" w:right="736"/>
        <w:jc w:val="center"/>
      </w:pPr>
    </w:p>
    <w:p w14:paraId="5B25E9B2" w14:textId="77777777" w:rsidR="00992A1B" w:rsidRDefault="00992A1B" w:rsidP="008D13AA">
      <w:pPr>
        <w:pStyle w:val="1"/>
        <w:ind w:left="266" w:right="736"/>
        <w:jc w:val="center"/>
      </w:pPr>
    </w:p>
    <w:p w14:paraId="3E9E1DB4" w14:textId="77777777" w:rsidR="00992A1B" w:rsidRDefault="00992A1B" w:rsidP="008D13AA">
      <w:pPr>
        <w:pStyle w:val="1"/>
        <w:ind w:left="266" w:right="736"/>
        <w:jc w:val="center"/>
      </w:pPr>
    </w:p>
    <w:p w14:paraId="69DD5B92" w14:textId="77777777" w:rsidR="00992A1B" w:rsidRDefault="00992A1B" w:rsidP="008D13AA">
      <w:pPr>
        <w:pStyle w:val="1"/>
        <w:ind w:left="266" w:right="736"/>
        <w:jc w:val="center"/>
      </w:pPr>
    </w:p>
    <w:p w14:paraId="1074769E" w14:textId="77777777" w:rsidR="00992A1B" w:rsidRDefault="00992A1B" w:rsidP="008D13AA">
      <w:pPr>
        <w:pStyle w:val="1"/>
        <w:ind w:left="266" w:right="736"/>
        <w:jc w:val="center"/>
      </w:pPr>
    </w:p>
    <w:p w14:paraId="4F815A0B" w14:textId="77777777" w:rsidR="00992A1B" w:rsidRDefault="00992A1B" w:rsidP="008D13AA">
      <w:pPr>
        <w:pStyle w:val="1"/>
        <w:ind w:left="266" w:right="736"/>
        <w:jc w:val="center"/>
      </w:pPr>
    </w:p>
    <w:p w14:paraId="2B54CD7F" w14:textId="77777777" w:rsidR="00992A1B" w:rsidRDefault="00992A1B" w:rsidP="008D13AA">
      <w:pPr>
        <w:pStyle w:val="1"/>
        <w:ind w:left="266" w:right="736"/>
        <w:jc w:val="center"/>
      </w:pPr>
    </w:p>
    <w:p w14:paraId="4503FB87" w14:textId="77777777" w:rsidR="00992A1B" w:rsidRDefault="00992A1B" w:rsidP="008D13AA">
      <w:pPr>
        <w:pStyle w:val="1"/>
        <w:ind w:left="266" w:right="736"/>
        <w:jc w:val="center"/>
      </w:pPr>
    </w:p>
    <w:p w14:paraId="43BF909A" w14:textId="77777777" w:rsidR="00992A1B" w:rsidRDefault="00992A1B" w:rsidP="008D13AA">
      <w:pPr>
        <w:pStyle w:val="1"/>
        <w:ind w:left="266" w:right="736"/>
        <w:jc w:val="center"/>
      </w:pPr>
    </w:p>
    <w:p w14:paraId="5377B54B" w14:textId="77777777" w:rsidR="00416647" w:rsidRDefault="00416647" w:rsidP="008D13AA">
      <w:pPr>
        <w:pStyle w:val="1"/>
        <w:ind w:left="266" w:right="736"/>
        <w:jc w:val="center"/>
      </w:pPr>
    </w:p>
    <w:p w14:paraId="7BF528DC" w14:textId="77777777" w:rsidR="00416647" w:rsidRDefault="00416647" w:rsidP="008D13AA">
      <w:pPr>
        <w:pStyle w:val="1"/>
        <w:ind w:left="266" w:right="736"/>
        <w:jc w:val="center"/>
      </w:pPr>
    </w:p>
    <w:p w14:paraId="73E1A81A" w14:textId="77777777" w:rsidR="00416647" w:rsidRDefault="00416647" w:rsidP="008D13AA">
      <w:pPr>
        <w:pStyle w:val="1"/>
        <w:ind w:left="266" w:right="736"/>
        <w:jc w:val="center"/>
      </w:pPr>
    </w:p>
    <w:p w14:paraId="5BFE4F9A" w14:textId="77777777" w:rsidR="00992A1B" w:rsidRDefault="00992A1B" w:rsidP="008D13AA">
      <w:pPr>
        <w:pStyle w:val="1"/>
        <w:ind w:left="266" w:right="736"/>
        <w:jc w:val="center"/>
      </w:pPr>
    </w:p>
    <w:p w14:paraId="3BE5E858" w14:textId="77777777" w:rsidR="00992A1B" w:rsidRDefault="00992A1B" w:rsidP="008D13AA">
      <w:pPr>
        <w:pStyle w:val="1"/>
        <w:ind w:left="266" w:right="736"/>
        <w:jc w:val="center"/>
      </w:pPr>
    </w:p>
    <w:p w14:paraId="29BA26CA" w14:textId="77777777" w:rsidR="00992A1B" w:rsidRDefault="00992A1B" w:rsidP="008D13AA">
      <w:pPr>
        <w:pStyle w:val="1"/>
        <w:ind w:left="266" w:right="736"/>
        <w:jc w:val="center"/>
      </w:pPr>
    </w:p>
    <w:p w14:paraId="32270F82" w14:textId="0AEB05C4" w:rsidR="001F2FF3" w:rsidRDefault="00CF6228" w:rsidP="00416647">
      <w:pPr>
        <w:jc w:val="center"/>
        <w:rPr>
          <w:b/>
          <w:bCs/>
          <w:sz w:val="28"/>
          <w:szCs w:val="28"/>
        </w:rPr>
      </w:pPr>
      <w:r w:rsidRPr="00416647">
        <w:rPr>
          <w:b/>
          <w:bCs/>
          <w:sz w:val="28"/>
          <w:szCs w:val="28"/>
        </w:rPr>
        <w:lastRenderedPageBreak/>
        <w:t>ПАЙДАЛАНЫЛҒАН ӘДЕБИЕТТЕР ТІЗІМІ</w:t>
      </w:r>
    </w:p>
    <w:p w14:paraId="7548D703" w14:textId="77777777" w:rsidR="00A66478" w:rsidRPr="00416647" w:rsidRDefault="00A66478" w:rsidP="00416647">
      <w:pPr>
        <w:jc w:val="center"/>
        <w:rPr>
          <w:b/>
          <w:bCs/>
          <w:sz w:val="28"/>
          <w:szCs w:val="28"/>
        </w:rPr>
      </w:pPr>
    </w:p>
    <w:p w14:paraId="25FBB19A" w14:textId="1F899272" w:rsidR="001F2FF3" w:rsidRPr="00303342" w:rsidRDefault="000C4B3F" w:rsidP="000E498B">
      <w:pPr>
        <w:pStyle w:val="1"/>
        <w:ind w:left="0"/>
        <w:rPr>
          <w:b w:val="0"/>
          <w:bCs w:val="0"/>
        </w:rPr>
      </w:pPr>
      <w:r w:rsidRPr="00303342">
        <w:rPr>
          <w:b w:val="0"/>
          <w:bCs w:val="0"/>
          <w:lang w:val="ru-RU"/>
        </w:rPr>
        <w:t>1.</w:t>
      </w:r>
      <w:r w:rsidR="001F2FF3" w:rsidRPr="00303342">
        <w:rPr>
          <w:b w:val="0"/>
          <w:bCs w:val="0"/>
        </w:rPr>
        <w:t xml:space="preserve">Абилхас, А. А. Проблемы репродуктивного здоровья среди молодежи и подростков // Международный журнал прикладных и фундаментальных исследований. – 2016. – №8-4. – С. 519 – 521. </w:t>
      </w:r>
    </w:p>
    <w:p w14:paraId="60C00E7B" w14:textId="6925A5C5" w:rsidR="001F2FF3" w:rsidRPr="00303342" w:rsidRDefault="001F2FF3" w:rsidP="000E498B">
      <w:pPr>
        <w:pStyle w:val="1"/>
        <w:ind w:left="0"/>
        <w:rPr>
          <w:b w:val="0"/>
          <w:bCs w:val="0"/>
        </w:rPr>
      </w:pPr>
      <w:r w:rsidRPr="00303342">
        <w:rPr>
          <w:b w:val="0"/>
          <w:bCs w:val="0"/>
        </w:rPr>
        <w:t>2</w:t>
      </w:r>
      <w:r w:rsidR="000C4B3F" w:rsidRPr="00303342">
        <w:rPr>
          <w:b w:val="0"/>
          <w:bCs w:val="0"/>
          <w:lang w:val="ru-RU"/>
        </w:rPr>
        <w:t>.</w:t>
      </w:r>
      <w:r w:rsidRPr="00303342">
        <w:rPr>
          <w:b w:val="0"/>
          <w:bCs w:val="0"/>
        </w:rPr>
        <w:t xml:space="preserve"> Саякова А. Т., Бейшенбиева Г. Дж., Исакова Ж. К. Пубертатный период как период становления репродуктивной системы женщины (обзор литературы) //https://wsconference.com/webofscholar 5(23), Vol.2, May 2018</w:t>
      </w:r>
      <w:r w:rsidR="001E04DC" w:rsidRPr="00303342">
        <w:rPr>
          <w:b w:val="0"/>
          <w:bCs w:val="0"/>
          <w:color w:val="FFFFFF"/>
        </w:rPr>
        <w:t>ыск</w:t>
      </w:r>
    </w:p>
    <w:p w14:paraId="56D6367C" w14:textId="43B4D684" w:rsidR="000616D3" w:rsidRPr="00303342" w:rsidRDefault="000C4B3F" w:rsidP="000E498B">
      <w:pPr>
        <w:pStyle w:val="1"/>
        <w:ind w:left="0"/>
        <w:rPr>
          <w:b w:val="0"/>
          <w:bCs w:val="0"/>
        </w:rPr>
      </w:pPr>
      <w:r w:rsidRPr="00303342">
        <w:rPr>
          <w:b w:val="0"/>
          <w:bCs w:val="0"/>
        </w:rPr>
        <w:t xml:space="preserve">3. </w:t>
      </w:r>
      <w:r w:rsidR="001F2FF3" w:rsidRPr="00303342">
        <w:rPr>
          <w:b w:val="0"/>
          <w:bCs w:val="0"/>
        </w:rPr>
        <w:t>К.Ж. Рыскелдиева, С.А. Туктибаева репродуктивті денсаулықтың төмендеуіне алып келетін қауіп-қатер факторлары (әдебиетке шолу)</w:t>
      </w:r>
      <w:r w:rsidR="001F2FF3" w:rsidRPr="00303342">
        <w:rPr>
          <w:b w:val="0"/>
          <w:bCs w:val="0"/>
          <w:color w:val="FFFFFF"/>
        </w:rPr>
        <w:t xml:space="preserve"> </w:t>
      </w:r>
      <w:r w:rsidR="001F2FF3" w:rsidRPr="00303342">
        <w:rPr>
          <w:b w:val="0"/>
          <w:bCs w:val="0"/>
        </w:rPr>
        <w:t>Вестник-КазНМУ-№2-2021-1-17стр</w:t>
      </w:r>
      <w:r w:rsidR="000616D3" w:rsidRPr="00303342">
        <w:rPr>
          <w:b w:val="0"/>
          <w:bCs w:val="0"/>
          <w:color w:val="FFFFFF"/>
        </w:rPr>
        <w:t>сс</w:t>
      </w:r>
    </w:p>
    <w:p w14:paraId="62C76509" w14:textId="1E8DDF1B" w:rsidR="000616D3" w:rsidRPr="00303342" w:rsidRDefault="0032242C" w:rsidP="000E498B">
      <w:pPr>
        <w:pStyle w:val="a3"/>
        <w:ind w:left="0"/>
        <w:rPr>
          <w:lang w:val="en-US"/>
        </w:rPr>
      </w:pPr>
      <w:r w:rsidRPr="00303342">
        <w:t>4.</w:t>
      </w:r>
      <w:r w:rsidR="000C4B3F" w:rsidRPr="00303342">
        <w:t xml:space="preserve"> </w:t>
      </w:r>
      <w:proofErr w:type="spellStart"/>
      <w:r w:rsidR="000616D3" w:rsidRPr="00303342">
        <w:rPr>
          <w:lang w:val="en-US"/>
        </w:rPr>
        <w:t>Latthe</w:t>
      </w:r>
      <w:proofErr w:type="spellEnd"/>
      <w:r w:rsidR="000616D3" w:rsidRPr="00303342">
        <w:rPr>
          <w:lang w:val="en-US"/>
        </w:rPr>
        <w:t xml:space="preserve"> P, </w:t>
      </w:r>
      <w:proofErr w:type="spellStart"/>
      <w:r w:rsidR="000616D3" w:rsidRPr="00303342">
        <w:rPr>
          <w:lang w:val="en-US"/>
        </w:rPr>
        <w:t>Latthe</w:t>
      </w:r>
      <w:proofErr w:type="spellEnd"/>
      <w:r w:rsidR="000616D3" w:rsidRPr="00303342">
        <w:rPr>
          <w:lang w:val="en-US"/>
        </w:rPr>
        <w:t xml:space="preserve"> M, Say L, et al. WHO systematic review of prevalence of chronic pelvic pain: a neglected reproductive health morbidity. BMC Public Health 2006; 6:177.</w:t>
      </w:r>
    </w:p>
    <w:p w14:paraId="18897D38" w14:textId="77777777" w:rsidR="000E498B" w:rsidRDefault="0032242C" w:rsidP="000E498B">
      <w:pPr>
        <w:pStyle w:val="a3"/>
        <w:ind w:left="0"/>
        <w:rPr>
          <w:spacing w:val="1"/>
        </w:rPr>
      </w:pPr>
      <w:r w:rsidRPr="00303342">
        <w:rPr>
          <w:spacing w:val="1"/>
          <w:lang w:val="en-US"/>
        </w:rPr>
        <w:t xml:space="preserve">5. </w:t>
      </w:r>
      <w:r w:rsidR="000616D3" w:rsidRPr="00303342">
        <w:rPr>
          <w:spacing w:val="1"/>
        </w:rPr>
        <w:t xml:space="preserve">Sheryl A. Ryan, The Treatment of Dysmenorrhea, Pediatric Clinics of North America, Volume 64, Issue 2,  2017, Pages 331-342, ISSN 0031-3955, ISBN 9780323524216, </w:t>
      </w:r>
      <w:r w:rsidRPr="00303342">
        <w:rPr>
          <w:spacing w:val="1"/>
        </w:rPr>
        <w:t xml:space="preserve">                                                                                                           </w:t>
      </w:r>
    </w:p>
    <w:p w14:paraId="26CC6F60" w14:textId="6D958743" w:rsidR="007960A0" w:rsidRPr="00303342" w:rsidRDefault="0032242C" w:rsidP="000E498B">
      <w:pPr>
        <w:pStyle w:val="a3"/>
        <w:ind w:left="0"/>
        <w:rPr>
          <w:color w:val="212121"/>
          <w:shd w:val="clear" w:color="auto" w:fill="FFFFFF"/>
          <w:lang w:val="en-US"/>
        </w:rPr>
      </w:pPr>
      <w:r w:rsidRPr="00303342">
        <w:rPr>
          <w:spacing w:val="1"/>
        </w:rPr>
        <w:t xml:space="preserve">6. </w:t>
      </w:r>
      <w:proofErr w:type="spellStart"/>
      <w:r w:rsidRPr="00303342">
        <w:rPr>
          <w:color w:val="212121"/>
          <w:shd w:val="clear" w:color="auto" w:fill="FFFFFF"/>
          <w:lang w:val="en-US"/>
        </w:rPr>
        <w:t>Iacovides</w:t>
      </w:r>
      <w:proofErr w:type="spellEnd"/>
      <w:r w:rsidRPr="00303342">
        <w:rPr>
          <w:color w:val="212121"/>
          <w:shd w:val="clear" w:color="auto" w:fill="FFFFFF"/>
          <w:lang w:val="en-US"/>
        </w:rPr>
        <w:t xml:space="preserve"> S, Avidon I, Baker FC. What we know about primary dysmenorrhea today: a critical review. Hum </w:t>
      </w:r>
      <w:proofErr w:type="spellStart"/>
      <w:r w:rsidRPr="00303342">
        <w:rPr>
          <w:color w:val="212121"/>
          <w:shd w:val="clear" w:color="auto" w:fill="FFFFFF"/>
          <w:lang w:val="en-US"/>
        </w:rPr>
        <w:t>Reprod</w:t>
      </w:r>
      <w:proofErr w:type="spellEnd"/>
      <w:r w:rsidRPr="00303342">
        <w:rPr>
          <w:color w:val="212121"/>
          <w:shd w:val="clear" w:color="auto" w:fill="FFFFFF"/>
          <w:lang w:val="en-US"/>
        </w:rPr>
        <w:t xml:space="preserve"> Update. 2015 Nov-Dec;21(6):762-78. </w:t>
      </w:r>
    </w:p>
    <w:p w14:paraId="65C4465C" w14:textId="10479FDC" w:rsidR="0032242C" w:rsidRPr="00303342" w:rsidRDefault="0032242C" w:rsidP="00394DF0">
      <w:pPr>
        <w:pStyle w:val="a3"/>
        <w:ind w:left="170"/>
        <w:rPr>
          <w:color w:val="212121"/>
          <w:shd w:val="clear" w:color="auto" w:fill="FFFFFF"/>
        </w:rPr>
      </w:pPr>
      <w:proofErr w:type="spellStart"/>
      <w:r w:rsidRPr="00303342">
        <w:rPr>
          <w:color w:val="212121"/>
          <w:shd w:val="clear" w:color="auto" w:fill="FFFFFF"/>
          <w:lang w:val="en-US"/>
        </w:rPr>
        <w:t>doi</w:t>
      </w:r>
      <w:proofErr w:type="spellEnd"/>
      <w:r w:rsidRPr="00303342">
        <w:rPr>
          <w:color w:val="212121"/>
          <w:shd w:val="clear" w:color="auto" w:fill="FFFFFF"/>
          <w:lang w:val="en-US"/>
        </w:rPr>
        <w:t>: 10.1093/</w:t>
      </w:r>
      <w:proofErr w:type="spellStart"/>
      <w:r w:rsidRPr="00303342">
        <w:rPr>
          <w:color w:val="212121"/>
          <w:shd w:val="clear" w:color="auto" w:fill="FFFFFF"/>
          <w:lang w:val="en-US"/>
        </w:rPr>
        <w:t>humupd</w:t>
      </w:r>
      <w:proofErr w:type="spellEnd"/>
      <w:r w:rsidRPr="00303342">
        <w:rPr>
          <w:color w:val="212121"/>
          <w:shd w:val="clear" w:color="auto" w:fill="FFFFFF"/>
          <w:lang w:val="en-US"/>
        </w:rPr>
        <w:t xml:space="preserve">/dmv039. </w:t>
      </w:r>
      <w:proofErr w:type="spellStart"/>
      <w:r w:rsidRPr="00303342">
        <w:rPr>
          <w:color w:val="212121"/>
          <w:shd w:val="clear" w:color="auto" w:fill="FFFFFF"/>
          <w:lang w:val="en-US"/>
        </w:rPr>
        <w:t>Epub</w:t>
      </w:r>
      <w:proofErr w:type="spellEnd"/>
      <w:r w:rsidRPr="00303342">
        <w:rPr>
          <w:color w:val="212121"/>
          <w:shd w:val="clear" w:color="auto" w:fill="FFFFFF"/>
          <w:lang w:val="en-US"/>
        </w:rPr>
        <w:t xml:space="preserve"> 2015 Sep 7. PMID</w:t>
      </w:r>
      <w:r w:rsidRPr="00303342">
        <w:rPr>
          <w:color w:val="212121"/>
          <w:shd w:val="clear" w:color="auto" w:fill="FFFFFF"/>
        </w:rPr>
        <w:t xml:space="preserve">: 26346058. </w:t>
      </w:r>
    </w:p>
    <w:p w14:paraId="7094B6CB" w14:textId="0BD96F0C" w:rsidR="000E7018" w:rsidRPr="00303342" w:rsidRDefault="000E7018" w:rsidP="000E498B">
      <w:pPr>
        <w:pStyle w:val="a3"/>
        <w:ind w:left="0"/>
      </w:pPr>
      <w:r w:rsidRPr="00303342">
        <w:rPr>
          <w:lang w:val="ru-RU"/>
        </w:rPr>
        <w:t>7</w:t>
      </w:r>
      <w:r w:rsidRPr="00303342">
        <w:t xml:space="preserve">.МЗ РК инициирует новые проекты по охране репродуктивного здоровья </w:t>
      </w:r>
      <w:r w:rsidR="000C4B3F" w:rsidRPr="00303342">
        <w:rPr>
          <w:lang w:val="ru-RU"/>
        </w:rPr>
        <w:t xml:space="preserve">   </w:t>
      </w:r>
      <w:hyperlink r:id="rId46" w:history="1">
        <w:r w:rsidR="000C4B3F" w:rsidRPr="00303342">
          <w:rPr>
            <w:rStyle w:val="a7"/>
            <w:color w:val="auto"/>
            <w:u w:val="none"/>
          </w:rPr>
          <w:t>https://www.gov.kz/memleket/</w:t>
        </w:r>
      </w:hyperlink>
      <w:r w:rsidRPr="00303342">
        <w:t xml:space="preserve"> </w:t>
      </w:r>
    </w:p>
    <w:p w14:paraId="093F789B" w14:textId="47EB5552" w:rsidR="00303342" w:rsidRPr="0013310E" w:rsidRDefault="000E7018" w:rsidP="000E498B">
      <w:pPr>
        <w:pStyle w:val="a3"/>
        <w:ind w:left="0"/>
      </w:pPr>
      <w:r w:rsidRPr="0013310E">
        <w:rPr>
          <w:lang w:val="en-US"/>
        </w:rPr>
        <w:t>8</w:t>
      </w:r>
      <w:r w:rsidRPr="0013310E">
        <w:t xml:space="preserve">. Inchley J,Currie D, Budisavljevic S, Torsheim T, Jastad A, Cosma A и др. (редакторы). В центре внимания здоровье и благополучие подростков. Результаты исследования «Поведение детей школьного возраста в отношении здоровья» (HBSC) 2017/2018 гг. в Европе и Канаде. Международный отчет. Том </w:t>
      </w:r>
    </w:p>
    <w:p w14:paraId="14358DC6" w14:textId="782D9F26" w:rsidR="000E7018" w:rsidRPr="0013310E" w:rsidRDefault="000E7018" w:rsidP="000E498B">
      <w:pPr>
        <w:pStyle w:val="a3"/>
        <w:ind w:left="0"/>
      </w:pPr>
      <w:r w:rsidRPr="0013310E">
        <w:rPr>
          <w:lang w:val="en-US"/>
        </w:rPr>
        <w:t>9.</w:t>
      </w:r>
      <w:r w:rsidRPr="0013310E">
        <w:rPr>
          <w:bdr w:val="none" w:sz="0" w:space="0" w:color="auto" w:frame="1"/>
        </w:rPr>
        <w:t xml:space="preserve"> </w:t>
      </w:r>
      <w:r w:rsidRPr="0013310E">
        <w:t>Generating demand and community support for sexual and reproductive health services for young people. A review of the literature and programmes, WHO, 2</w:t>
      </w:r>
      <w:r w:rsidRPr="0013310E">
        <w:rPr>
          <w:lang w:val="ru-RU"/>
        </w:rPr>
        <w:t>014</w:t>
      </w:r>
      <w:r w:rsidRPr="0013310E">
        <w:t xml:space="preserve">. / Создание спроса и поддержки общества в отношении услуг по охране репродуктивного здоровья молодежи. </w:t>
      </w:r>
      <w:r w:rsidR="00000000">
        <w:fldChar w:fldCharType="begin"/>
      </w:r>
      <w:r w:rsidR="00000000">
        <w:instrText>HYPERLINK "http://www.who.int/maternal_child_adolescent/documents/9789241598484/en/"</w:instrText>
      </w:r>
      <w:r w:rsidR="00000000">
        <w:fldChar w:fldCharType="separate"/>
      </w:r>
      <w:r w:rsidR="00CD50F3" w:rsidRPr="0013310E">
        <w:rPr>
          <w:rStyle w:val="a7"/>
          <w:color w:val="auto"/>
          <w:u w:val="none"/>
        </w:rPr>
        <w:t>http://www.who.int/maternal_child_adolescent/documents/9789241598484/en/</w:t>
      </w:r>
      <w:r w:rsidR="00000000">
        <w:rPr>
          <w:rStyle w:val="a7"/>
          <w:color w:val="auto"/>
          <w:u w:val="none"/>
        </w:rPr>
        <w:fldChar w:fldCharType="end"/>
      </w:r>
    </w:p>
    <w:p w14:paraId="2AAAFD69" w14:textId="4B6166EC" w:rsidR="00CD50F3" w:rsidRPr="0013310E" w:rsidRDefault="00CD50F3" w:rsidP="000E498B">
      <w:pPr>
        <w:pStyle w:val="a3"/>
        <w:ind w:left="0"/>
        <w:rPr>
          <w:lang w:val="en-US"/>
        </w:rPr>
      </w:pPr>
      <w:r w:rsidRPr="0013310E">
        <w:rPr>
          <w:lang w:val="en-US"/>
        </w:rPr>
        <w:t>10. Al-</w:t>
      </w:r>
      <w:proofErr w:type="spellStart"/>
      <w:r w:rsidRPr="0013310E">
        <w:rPr>
          <w:lang w:val="en-US"/>
        </w:rPr>
        <w:t>Jefout</w:t>
      </w:r>
      <w:proofErr w:type="spellEnd"/>
      <w:r w:rsidRPr="0013310E">
        <w:rPr>
          <w:lang w:val="en-US"/>
        </w:rPr>
        <w:t xml:space="preserve"> M.I., Black K., Luscombe G., </w:t>
      </w:r>
      <w:proofErr w:type="spellStart"/>
      <w:r w:rsidRPr="0013310E">
        <w:rPr>
          <w:lang w:val="en-US"/>
        </w:rPr>
        <w:t>Tokushige</w:t>
      </w:r>
      <w:proofErr w:type="spellEnd"/>
      <w:r w:rsidRPr="0013310E">
        <w:rPr>
          <w:lang w:val="en-US"/>
        </w:rPr>
        <w:t xml:space="preserve"> N. et al. Myometrial and Endometrial Innervational of women with benign gynecological disease. 11th World Congress on Endometriosis, 4—7 </w:t>
      </w:r>
      <w:proofErr w:type="spellStart"/>
      <w:r w:rsidRPr="0013310E">
        <w:rPr>
          <w:lang w:val="en-US"/>
        </w:rPr>
        <w:t>september</w:t>
      </w:r>
      <w:proofErr w:type="spellEnd"/>
      <w:r w:rsidRPr="0013310E">
        <w:rPr>
          <w:lang w:val="en-US"/>
        </w:rPr>
        <w:t>, 2011; 1—41.</w:t>
      </w:r>
    </w:p>
    <w:p w14:paraId="7CC86F18" w14:textId="59AE3220" w:rsidR="00CD50F3" w:rsidRPr="0013310E" w:rsidRDefault="00CD50F3" w:rsidP="000E498B">
      <w:pPr>
        <w:pStyle w:val="a3"/>
        <w:ind w:left="0"/>
        <w:rPr>
          <w:lang w:val="en-US"/>
        </w:rPr>
      </w:pPr>
      <w:r w:rsidRPr="0013310E">
        <w:rPr>
          <w:lang w:val="en-US"/>
        </w:rPr>
        <w:t xml:space="preserve">11. </w:t>
      </w:r>
      <w:r w:rsidRPr="0013310E">
        <w:t>Ш</w:t>
      </w:r>
      <w:r w:rsidRPr="0013310E">
        <w:rPr>
          <w:lang w:val="en-US"/>
        </w:rPr>
        <w:t>.</w:t>
      </w:r>
      <w:r w:rsidRPr="0013310E">
        <w:t>М</w:t>
      </w:r>
      <w:r w:rsidRPr="0013310E">
        <w:rPr>
          <w:lang w:val="en-US"/>
        </w:rPr>
        <w:t xml:space="preserve">. </w:t>
      </w:r>
      <w:r w:rsidRPr="0013310E">
        <w:t>Садуакасова</w:t>
      </w:r>
      <w:r w:rsidRPr="0013310E">
        <w:rPr>
          <w:lang w:val="en-US"/>
        </w:rPr>
        <w:t xml:space="preserve">, </w:t>
      </w:r>
      <w:r w:rsidRPr="0013310E">
        <w:t>Г</w:t>
      </w:r>
      <w:r w:rsidRPr="0013310E">
        <w:rPr>
          <w:lang w:val="en-US"/>
        </w:rPr>
        <w:t>.</w:t>
      </w:r>
      <w:r w:rsidRPr="0013310E">
        <w:t>Ж</w:t>
      </w:r>
      <w:r w:rsidRPr="0013310E">
        <w:rPr>
          <w:lang w:val="en-US"/>
        </w:rPr>
        <w:t xml:space="preserve">. </w:t>
      </w:r>
      <w:r w:rsidRPr="0013310E">
        <w:t>Жатканбаева</w:t>
      </w:r>
      <w:r w:rsidRPr="0013310E">
        <w:rPr>
          <w:lang w:val="en-US"/>
        </w:rPr>
        <w:t xml:space="preserve">, </w:t>
      </w:r>
      <w:r w:rsidRPr="0013310E">
        <w:t>Г</w:t>
      </w:r>
      <w:r w:rsidRPr="0013310E">
        <w:rPr>
          <w:lang w:val="en-US"/>
        </w:rPr>
        <w:t>.</w:t>
      </w:r>
      <w:r w:rsidRPr="0013310E">
        <w:t>М</w:t>
      </w:r>
      <w:r w:rsidRPr="0013310E">
        <w:rPr>
          <w:lang w:val="en-US"/>
        </w:rPr>
        <w:t xml:space="preserve">. </w:t>
      </w:r>
      <w:r w:rsidRPr="0013310E">
        <w:t>Несипбаева</w:t>
      </w:r>
      <w:r w:rsidRPr="0013310E">
        <w:rPr>
          <w:lang w:val="en-US"/>
        </w:rPr>
        <w:t xml:space="preserve"> </w:t>
      </w:r>
      <w:r w:rsidRPr="0013310E">
        <w:t>Эффективность</w:t>
      </w:r>
      <w:r w:rsidRPr="0013310E">
        <w:rPr>
          <w:lang w:val="en-US"/>
        </w:rPr>
        <w:t xml:space="preserve"> </w:t>
      </w:r>
      <w:r w:rsidRPr="0013310E">
        <w:t>лечения</w:t>
      </w:r>
      <w:r w:rsidRPr="0013310E">
        <w:rPr>
          <w:lang w:val="en-US"/>
        </w:rPr>
        <w:t xml:space="preserve"> </w:t>
      </w:r>
      <w:r w:rsidRPr="0013310E">
        <w:t>дисменореи</w:t>
      </w:r>
      <w:r w:rsidRPr="0013310E">
        <w:rPr>
          <w:lang w:val="en-US"/>
        </w:rPr>
        <w:t xml:space="preserve"> </w:t>
      </w:r>
      <w:r w:rsidRPr="0013310E">
        <w:t>у</w:t>
      </w:r>
      <w:r w:rsidRPr="0013310E">
        <w:rPr>
          <w:lang w:val="en-US"/>
        </w:rPr>
        <w:t xml:space="preserve"> </w:t>
      </w:r>
      <w:r w:rsidRPr="0013310E">
        <w:t>девочек</w:t>
      </w:r>
      <w:r w:rsidRPr="0013310E">
        <w:rPr>
          <w:lang w:val="en-US"/>
        </w:rPr>
        <w:t>-</w:t>
      </w:r>
      <w:r w:rsidRPr="0013310E">
        <w:t>подростков</w:t>
      </w:r>
      <w:r w:rsidRPr="0013310E">
        <w:rPr>
          <w:lang w:val="en-US"/>
        </w:rPr>
        <w:t xml:space="preserve"> </w:t>
      </w:r>
      <w:r w:rsidRPr="0013310E">
        <w:t>Вестник</w:t>
      </w:r>
      <w:r w:rsidRPr="0013310E">
        <w:rPr>
          <w:lang w:val="en-US"/>
        </w:rPr>
        <w:t xml:space="preserve"> </w:t>
      </w:r>
      <w:r w:rsidRPr="0013310E">
        <w:t>КазНМУ</w:t>
      </w:r>
      <w:r w:rsidRPr="0013310E">
        <w:rPr>
          <w:lang w:val="en-US"/>
        </w:rPr>
        <w:t xml:space="preserve">, №4 – 2014, </w:t>
      </w:r>
      <w:r w:rsidRPr="0013310E">
        <w:t>С</w:t>
      </w:r>
      <w:r w:rsidRPr="0013310E">
        <w:rPr>
          <w:lang w:val="en-US"/>
        </w:rPr>
        <w:t xml:space="preserve">. 29-317. </w:t>
      </w:r>
      <w:proofErr w:type="spellStart"/>
      <w:r w:rsidRPr="0013310E">
        <w:rPr>
          <w:lang w:val="en-US"/>
        </w:rPr>
        <w:t>Szadek</w:t>
      </w:r>
      <w:proofErr w:type="spellEnd"/>
      <w:r w:rsidRPr="0013310E">
        <w:rPr>
          <w:lang w:val="en-US"/>
        </w:rPr>
        <w:t xml:space="preserve"> LL. Identification, prevention and treatment of children with reduced bone mineral density /</w:t>
      </w:r>
      <w:proofErr w:type="spellStart"/>
      <w:r w:rsidRPr="0013310E">
        <w:rPr>
          <w:lang w:val="en-US"/>
        </w:rPr>
        <w:t>Szadek</w:t>
      </w:r>
      <w:proofErr w:type="spellEnd"/>
      <w:r w:rsidRPr="0013310E">
        <w:rPr>
          <w:lang w:val="en-US"/>
        </w:rPr>
        <w:t xml:space="preserve"> LL., Scharer K.// J </w:t>
      </w:r>
      <w:proofErr w:type="spellStart"/>
      <w:r w:rsidRPr="0013310E">
        <w:rPr>
          <w:lang w:val="en-US"/>
        </w:rPr>
        <w:t>Pediatr</w:t>
      </w:r>
      <w:proofErr w:type="spellEnd"/>
      <w:r w:rsidRPr="0013310E">
        <w:rPr>
          <w:lang w:val="en-US"/>
        </w:rPr>
        <w:t xml:space="preserve"> </w:t>
      </w:r>
      <w:proofErr w:type="spellStart"/>
      <w:r w:rsidRPr="0013310E">
        <w:rPr>
          <w:lang w:val="en-US"/>
        </w:rPr>
        <w:t>Nurs</w:t>
      </w:r>
      <w:proofErr w:type="spellEnd"/>
      <w:r w:rsidRPr="0013310E">
        <w:rPr>
          <w:lang w:val="en-US"/>
        </w:rPr>
        <w:t xml:space="preserve">. 2014 September-October; 29 (5): e3-14. </w:t>
      </w:r>
      <w:proofErr w:type="spellStart"/>
      <w:r w:rsidRPr="0013310E">
        <w:rPr>
          <w:lang w:val="en-US"/>
        </w:rPr>
        <w:t>doi</w:t>
      </w:r>
      <w:proofErr w:type="spellEnd"/>
      <w:r w:rsidRPr="0013310E">
        <w:rPr>
          <w:lang w:val="en-US"/>
        </w:rPr>
        <w:t>: 10.1016.</w:t>
      </w:r>
    </w:p>
    <w:p w14:paraId="305AF6A3" w14:textId="0A34C57E" w:rsidR="00CD50F3" w:rsidRPr="00303342" w:rsidRDefault="00CD50F3" w:rsidP="000E498B">
      <w:pPr>
        <w:pStyle w:val="a3"/>
        <w:ind w:left="0"/>
        <w:rPr>
          <w:lang w:val="en-US"/>
        </w:rPr>
      </w:pPr>
      <w:r w:rsidRPr="0013310E">
        <w:rPr>
          <w:lang w:val="en-US"/>
        </w:rPr>
        <w:t xml:space="preserve">12. De Sanctis V, Soliman A, Bernasconi S, Bianchin L, Bona G, </w:t>
      </w:r>
      <w:proofErr w:type="spellStart"/>
      <w:r w:rsidRPr="0013310E">
        <w:rPr>
          <w:lang w:val="en-US"/>
        </w:rPr>
        <w:t>Bozzola</w:t>
      </w:r>
      <w:proofErr w:type="spellEnd"/>
      <w:r w:rsidRPr="0013310E">
        <w:rPr>
          <w:lang w:val="en-US"/>
        </w:rPr>
        <w:t xml:space="preserve"> M, Buzi F, De Sanctis C, Tonini G, Rigon F, </w:t>
      </w:r>
      <w:proofErr w:type="spellStart"/>
      <w:r w:rsidRPr="0013310E">
        <w:rPr>
          <w:lang w:val="en-US"/>
        </w:rPr>
        <w:t>Perissinotto</w:t>
      </w:r>
      <w:proofErr w:type="spellEnd"/>
      <w:r w:rsidRPr="0013310E">
        <w:rPr>
          <w:lang w:val="en-US"/>
        </w:rPr>
        <w:t xml:space="preserve"> E. Primary Dysmenorrhea in Adolescents: Prevalence, Impact and Recent Knowledge. </w:t>
      </w:r>
      <w:proofErr w:type="spellStart"/>
      <w:r w:rsidRPr="0013310E">
        <w:rPr>
          <w:lang w:val="en-US"/>
        </w:rPr>
        <w:t>Pediatr</w:t>
      </w:r>
      <w:proofErr w:type="spellEnd"/>
      <w:r w:rsidRPr="0013310E">
        <w:rPr>
          <w:lang w:val="en-US"/>
        </w:rPr>
        <w:t xml:space="preserve"> Endocrinol Rev. 2015 Dec;13(2):512-20.PMID: 26841639 Review. </w:t>
      </w:r>
    </w:p>
    <w:p w14:paraId="2CB49C10" w14:textId="184D189D" w:rsidR="00CD50F3" w:rsidRPr="0013310E" w:rsidRDefault="00CD50F3" w:rsidP="00303342">
      <w:pPr>
        <w:pStyle w:val="a3"/>
        <w:ind w:left="0"/>
        <w:rPr>
          <w:lang w:val="en-US"/>
        </w:rPr>
      </w:pPr>
      <w:r w:rsidRPr="00303342">
        <w:rPr>
          <w:lang w:val="en-US"/>
        </w:rPr>
        <w:lastRenderedPageBreak/>
        <w:t xml:space="preserve">13. N. V. </w:t>
      </w:r>
      <w:proofErr w:type="spellStart"/>
      <w:r w:rsidRPr="00303342">
        <w:rPr>
          <w:lang w:val="en-US"/>
        </w:rPr>
        <w:t>Bashmakova,T</w:t>
      </w:r>
      <w:proofErr w:type="spellEnd"/>
      <w:r w:rsidRPr="00303342">
        <w:rPr>
          <w:lang w:val="en-US"/>
        </w:rPr>
        <w:t>. V. Lisovskaya &amp;V. Y. Vlasova Pathogenetic role of vitamin D deficiency in the development of menstrual dysfunction in pubertal girls: a literature review Journal Gynecological Endocrinology Volume 33, 2017 - Issue sup1: Factors of EndocrineandReproductiveHealthPages52</w:t>
      </w:r>
      <w:r w:rsidR="006C5FB3" w:rsidRPr="00303342">
        <w:rPr>
          <w:lang w:val="en-US"/>
        </w:rPr>
        <w:t>-5</w:t>
      </w:r>
      <w:r w:rsidRPr="00303342">
        <w:rPr>
          <w:lang w:val="en-US"/>
        </w:rPr>
        <w:t>5</w:t>
      </w:r>
      <w:r w:rsidR="00303342" w:rsidRPr="00303342">
        <w:rPr>
          <w:lang w:val="en-US"/>
        </w:rPr>
        <w:t xml:space="preserve"> </w:t>
      </w:r>
      <w:hyperlink r:id="rId47" w:history="1">
        <w:r w:rsidR="00303342" w:rsidRPr="0013310E">
          <w:rPr>
            <w:rStyle w:val="a7"/>
            <w:color w:val="auto"/>
            <w:u w:val="none"/>
            <w:lang w:val="en-US"/>
          </w:rPr>
          <w:t>https://doi.org/10.1080/09513590.2017.1404235</w:t>
        </w:r>
      </w:hyperlink>
      <w:r w:rsidRPr="0013310E">
        <w:rPr>
          <w:lang w:val="en-US"/>
        </w:rPr>
        <w:t> </w:t>
      </w:r>
    </w:p>
    <w:p w14:paraId="3A6AD125" w14:textId="064C770A" w:rsidR="004E3521" w:rsidRPr="00303342" w:rsidRDefault="004E3521" w:rsidP="00303342">
      <w:pPr>
        <w:pStyle w:val="a3"/>
        <w:ind w:left="0"/>
        <w:rPr>
          <w:lang w:val="en-US" w:eastAsia="ru-RU"/>
        </w:rPr>
      </w:pPr>
      <w:r w:rsidRPr="00303342">
        <w:rPr>
          <w:lang w:val="en-US" w:eastAsia="ru-RU"/>
        </w:rPr>
        <w:t xml:space="preserve">14.Kulsoom U, Khan A, Saghir T, Nawab SN, Tabassum A, Fatima S, et al. Vitamin D receptor gene polymorphism TaqI (rs731236) and its association with the susceptibility to coronary artery disease among Pakistani population. J Gene Med. 2021;23(12): e3386. </w:t>
      </w:r>
      <w:proofErr w:type="spellStart"/>
      <w:r w:rsidRPr="00303342">
        <w:rPr>
          <w:lang w:val="en-US" w:eastAsia="ru-RU"/>
        </w:rPr>
        <w:t>doi</w:t>
      </w:r>
      <w:proofErr w:type="spellEnd"/>
      <w:r w:rsidRPr="00303342">
        <w:rPr>
          <w:lang w:val="en-US" w:eastAsia="ru-RU"/>
        </w:rPr>
        <w:t xml:space="preserve">: 10.1002/jgm.3386. </w:t>
      </w:r>
    </w:p>
    <w:p w14:paraId="2B92BCD9" w14:textId="4B73C384" w:rsidR="00CD50F3" w:rsidRPr="00303342" w:rsidRDefault="00CD50F3" w:rsidP="00B30E8A">
      <w:pPr>
        <w:pStyle w:val="a3"/>
        <w:ind w:left="0"/>
      </w:pPr>
      <w:r w:rsidRPr="00303342">
        <w:rPr>
          <w:shd w:val="clear" w:color="auto" w:fill="FFFFFF"/>
          <w:lang w:val="en-US"/>
        </w:rPr>
        <w:t>15.</w:t>
      </w:r>
      <w:r w:rsidRPr="00303342">
        <w:rPr>
          <w:shd w:val="clear" w:color="auto" w:fill="FFFFFF"/>
        </w:rPr>
        <w:t xml:space="preserve">Abdi F, Ozgoli G, Rahnemaie FS. A systematic review of the role of vitamin D and calcium in premenstrual syndrome. Obstet Gynecol Sci. 2019 Mar;62(2):73-86.. Epub 2019 Feb 25. Erratum in: Obstet Gynecol Sci. 2020 Mar;63(2):213. </w:t>
      </w:r>
    </w:p>
    <w:p w14:paraId="062153F4" w14:textId="0A3B5453" w:rsidR="00CD50F3" w:rsidRPr="00303342" w:rsidRDefault="00CD50F3" w:rsidP="00B30E8A">
      <w:pPr>
        <w:pStyle w:val="a3"/>
        <w:ind w:left="0"/>
        <w:rPr>
          <w:shd w:val="clear" w:color="auto" w:fill="FFFFFF"/>
        </w:rPr>
      </w:pPr>
      <w:r w:rsidRPr="00303342">
        <w:rPr>
          <w:shd w:val="clear" w:color="auto" w:fill="FFFFFF"/>
        </w:rPr>
        <w:t>16. Abdi F, Amjadi MA, Zaheri F, Rahnemaei FA. Role of vitamin D and calcium in the relief of primary dysmenorrhea: a systematic review. Obstet Gynecol Sci. 2021 Jan;64(1):13-26. doi: 10.5468/ogs.20205. Epub 2021 Jan 7. PMID: 33406811; PMCID: PMC7834752.</w:t>
      </w:r>
    </w:p>
    <w:p w14:paraId="3754CE1B" w14:textId="77777777" w:rsidR="00303342" w:rsidRDefault="00CD50F3" w:rsidP="00B30E8A">
      <w:pPr>
        <w:pStyle w:val="a3"/>
        <w:ind w:left="0"/>
      </w:pPr>
      <w:r w:rsidRPr="00303342">
        <w:rPr>
          <w:rStyle w:val="hlfld-contribauthor"/>
          <w:lang w:val="en-US"/>
        </w:rPr>
        <w:t>17.</w:t>
      </w:r>
      <w:r w:rsidRPr="00303342">
        <w:rPr>
          <w:rStyle w:val="hlfld-contribauthor"/>
        </w:rPr>
        <w:t>Hatice Kucukceran</w:t>
      </w:r>
      <w:r w:rsidRPr="00303342">
        <w:rPr>
          <w:rStyle w:val="separator"/>
        </w:rPr>
        <w:t>, </w:t>
      </w:r>
      <w:r w:rsidRPr="00303342">
        <w:rPr>
          <w:rStyle w:val="hlfld-contribauthor"/>
        </w:rPr>
        <w:t>Ozhan Ozdemir</w:t>
      </w:r>
      <w:r w:rsidRPr="00303342">
        <w:rPr>
          <w:rStyle w:val="separator"/>
        </w:rPr>
        <w:t>, </w:t>
      </w:r>
      <w:r w:rsidRPr="00303342">
        <w:rPr>
          <w:rStyle w:val="hlfld-contribauthor"/>
        </w:rPr>
        <w:t>Serkan Kiral</w:t>
      </w:r>
      <w:r w:rsidRPr="00303342">
        <w:rPr>
          <w:rStyle w:val="separator"/>
        </w:rPr>
        <w:t>, </w:t>
      </w:r>
      <w:r w:rsidRPr="00303342">
        <w:rPr>
          <w:rStyle w:val="hlfld-contribauthor"/>
        </w:rPr>
        <w:t>Dilek Sensoz Berker</w:t>
      </w:r>
      <w:r w:rsidRPr="00303342">
        <w:rPr>
          <w:rStyle w:val="separator"/>
        </w:rPr>
        <w:t>, </w:t>
      </w:r>
      <w:r w:rsidRPr="00303342">
        <w:rPr>
          <w:rStyle w:val="hlfld-contribauthor"/>
        </w:rPr>
        <w:t>Rabia Kahveci</w:t>
      </w:r>
      <w:r w:rsidRPr="00303342">
        <w:rPr>
          <w:rStyle w:val="separator"/>
        </w:rPr>
        <w:t>, </w:t>
      </w:r>
      <w:r w:rsidRPr="00303342">
        <w:rPr>
          <w:rStyle w:val="hlfld-contribauthor"/>
        </w:rPr>
        <w:t>Adem Ozkara</w:t>
      </w:r>
      <w:r w:rsidRPr="00303342">
        <w:rPr>
          <w:rStyle w:val="separator"/>
        </w:rPr>
        <w:t>, </w:t>
      </w:r>
      <w:r w:rsidRPr="00303342">
        <w:rPr>
          <w:rStyle w:val="hlfld-contribauthor"/>
        </w:rPr>
        <w:t>Cemal Reşat Atalay</w:t>
      </w:r>
      <w:r w:rsidRPr="00303342">
        <w:rPr>
          <w:rStyle w:val="separator"/>
        </w:rPr>
        <w:t>, </w:t>
      </w:r>
      <w:r w:rsidRPr="00303342">
        <w:rPr>
          <w:rStyle w:val="hlfld-contribauthor"/>
        </w:rPr>
        <w:t>İhsan Ates</w:t>
      </w:r>
      <w:r w:rsidRPr="00303342">
        <w:t>. (2019) </w:t>
      </w:r>
      <w:r w:rsidR="00000000">
        <w:fldChar w:fldCharType="begin"/>
      </w:r>
      <w:r w:rsidR="00000000">
        <w:instrText>HYPERLINK "https://www.tandfonline.com/doi/abs/10.1080/09513590.2018.1490407"</w:instrText>
      </w:r>
      <w:r w:rsidR="00000000">
        <w:fldChar w:fldCharType="separate"/>
      </w:r>
      <w:r w:rsidRPr="00303342">
        <w:rPr>
          <w:rStyle w:val="a7"/>
          <w:color w:val="auto"/>
          <w:u w:val="none"/>
        </w:rPr>
        <w:t>The impact of circulating 25-hydroxyvitamin and oral cholecalciferol treatment on menstrual pain in dysmenorrheic patients</w:t>
      </w:r>
      <w:r w:rsidR="00000000">
        <w:rPr>
          <w:rStyle w:val="a7"/>
          <w:color w:val="auto"/>
          <w:u w:val="none"/>
        </w:rPr>
        <w:fldChar w:fldCharType="end"/>
      </w:r>
      <w:r w:rsidRPr="00303342">
        <w:t>. </w:t>
      </w:r>
      <w:r w:rsidRPr="00303342">
        <w:rPr>
          <w:rStyle w:val="nlmsource"/>
        </w:rPr>
        <w:t>Gynecological Endocrinology</w:t>
      </w:r>
      <w:r w:rsidRPr="00303342">
        <w:t> 35:1, pages 53-57.</w:t>
      </w:r>
    </w:p>
    <w:p w14:paraId="3E2EA4CE" w14:textId="4F8EE0D9" w:rsidR="004E3521" w:rsidRPr="00303342" w:rsidRDefault="004E3521" w:rsidP="00B30E8A">
      <w:pPr>
        <w:pStyle w:val="a3"/>
        <w:ind w:left="0"/>
      </w:pPr>
      <w:r w:rsidRPr="00303342">
        <w:rPr>
          <w:lang w:val="en-US" w:eastAsia="ru-RU"/>
        </w:rPr>
        <w:t xml:space="preserve">18.Viganò P, </w:t>
      </w:r>
      <w:proofErr w:type="spellStart"/>
      <w:r w:rsidRPr="00303342">
        <w:rPr>
          <w:lang w:val="en-US" w:eastAsia="ru-RU"/>
        </w:rPr>
        <w:t>Lattuada</w:t>
      </w:r>
      <w:proofErr w:type="spellEnd"/>
      <w:r w:rsidRPr="00303342">
        <w:rPr>
          <w:lang w:val="en-US" w:eastAsia="ru-RU"/>
        </w:rPr>
        <w:t xml:space="preserve"> D, </w:t>
      </w:r>
      <w:proofErr w:type="spellStart"/>
      <w:r w:rsidRPr="00303342">
        <w:rPr>
          <w:lang w:val="en-US" w:eastAsia="ru-RU"/>
        </w:rPr>
        <w:t>Mangioni</w:t>
      </w:r>
      <w:proofErr w:type="spellEnd"/>
      <w:r w:rsidRPr="00303342">
        <w:rPr>
          <w:lang w:val="en-US" w:eastAsia="ru-RU"/>
        </w:rPr>
        <w:t xml:space="preserve"> S, </w:t>
      </w:r>
      <w:proofErr w:type="spellStart"/>
      <w:r w:rsidRPr="00303342">
        <w:rPr>
          <w:lang w:val="en-US" w:eastAsia="ru-RU"/>
        </w:rPr>
        <w:t>Ermellino</w:t>
      </w:r>
      <w:proofErr w:type="spellEnd"/>
      <w:r w:rsidRPr="00303342">
        <w:rPr>
          <w:lang w:val="en-US" w:eastAsia="ru-RU"/>
        </w:rPr>
        <w:t xml:space="preserve"> L, Vignali M, Caporizzo E, et al. Cycling and early pregnant endometrium as a site of regulated expression of the vitamin D system. J Mol Endocrinol. 2006;36(3):415–424. </w:t>
      </w:r>
      <w:proofErr w:type="spellStart"/>
      <w:r w:rsidRPr="00303342">
        <w:rPr>
          <w:lang w:val="en-US" w:eastAsia="ru-RU"/>
        </w:rPr>
        <w:t>doi</w:t>
      </w:r>
      <w:proofErr w:type="spellEnd"/>
      <w:r w:rsidRPr="00303342">
        <w:rPr>
          <w:lang w:val="en-US" w:eastAsia="ru-RU"/>
        </w:rPr>
        <w:t>: 10.1677/jme.1.01946.</w:t>
      </w:r>
    </w:p>
    <w:p w14:paraId="7F6B7A0F" w14:textId="4927B86C" w:rsidR="004B0A04" w:rsidRPr="00416647" w:rsidRDefault="00197969" w:rsidP="00394DF0">
      <w:pPr>
        <w:pStyle w:val="a5"/>
        <w:shd w:val="clear" w:color="auto" w:fill="FFFFFF"/>
        <w:spacing w:before="0" w:beforeAutospacing="0" w:after="0" w:afterAutospacing="0"/>
        <w:rPr>
          <w:sz w:val="28"/>
          <w:szCs w:val="28"/>
          <w:lang w:val="en-US"/>
        </w:rPr>
      </w:pPr>
      <w:r w:rsidRPr="00416647">
        <w:rPr>
          <w:sz w:val="28"/>
          <w:szCs w:val="28"/>
          <w:lang w:val="en-US"/>
        </w:rPr>
        <w:t>19.</w:t>
      </w:r>
      <w:r w:rsidR="004B0A04" w:rsidRPr="00416647">
        <w:rPr>
          <w:sz w:val="28"/>
          <w:szCs w:val="28"/>
          <w:lang w:val="en-US"/>
        </w:rPr>
        <w:t xml:space="preserve"> Damm T, </w:t>
      </w:r>
      <w:proofErr w:type="spellStart"/>
      <w:r w:rsidR="004B0A04" w:rsidRPr="00416647">
        <w:rPr>
          <w:sz w:val="28"/>
          <w:szCs w:val="28"/>
          <w:lang w:val="en-US"/>
        </w:rPr>
        <w:t>Lamvu</w:t>
      </w:r>
      <w:proofErr w:type="spellEnd"/>
      <w:r w:rsidR="004B0A04" w:rsidRPr="00416647">
        <w:rPr>
          <w:sz w:val="28"/>
          <w:szCs w:val="28"/>
          <w:lang w:val="en-US"/>
        </w:rPr>
        <w:t xml:space="preserve"> G, Carrillo J, Ouyang C, </w:t>
      </w:r>
      <w:proofErr w:type="spellStart"/>
      <w:r w:rsidR="004B0A04" w:rsidRPr="00416647">
        <w:rPr>
          <w:sz w:val="28"/>
          <w:szCs w:val="28"/>
          <w:lang w:val="en-US"/>
        </w:rPr>
        <w:t>Feranec</w:t>
      </w:r>
      <w:proofErr w:type="spellEnd"/>
      <w:r w:rsidR="004B0A04" w:rsidRPr="00416647">
        <w:rPr>
          <w:sz w:val="28"/>
          <w:szCs w:val="28"/>
          <w:lang w:val="en-US"/>
        </w:rPr>
        <w:t xml:space="preserve"> J. Continuous vs. cyclic combined hormonal contraceptives for treatment of dysmenorrhea: a systematic review. Contracept X. 2019 Jan 24;1:100002. </w:t>
      </w:r>
      <w:proofErr w:type="spellStart"/>
      <w:r w:rsidR="004B0A04" w:rsidRPr="00416647">
        <w:rPr>
          <w:sz w:val="28"/>
          <w:szCs w:val="28"/>
          <w:lang w:val="en-US"/>
        </w:rPr>
        <w:t>doi</w:t>
      </w:r>
      <w:proofErr w:type="spellEnd"/>
      <w:r w:rsidR="004B0A04" w:rsidRPr="00416647">
        <w:rPr>
          <w:sz w:val="28"/>
          <w:szCs w:val="28"/>
          <w:lang w:val="en-US"/>
        </w:rPr>
        <w:t xml:space="preserve">: 10.1016/j.conx.2019.100002. </w:t>
      </w:r>
    </w:p>
    <w:p w14:paraId="7374C334" w14:textId="4E0DB87D" w:rsidR="00197969" w:rsidRPr="00303342" w:rsidRDefault="00197969" w:rsidP="005B4C69">
      <w:pPr>
        <w:pStyle w:val="a5"/>
        <w:shd w:val="clear" w:color="auto" w:fill="FFFFFF"/>
        <w:spacing w:before="0" w:beforeAutospacing="0" w:after="0" w:afterAutospacing="0"/>
        <w:jc w:val="both"/>
        <w:rPr>
          <w:color w:val="222222"/>
          <w:sz w:val="28"/>
          <w:szCs w:val="28"/>
          <w:lang w:val="en-US"/>
        </w:rPr>
      </w:pPr>
      <w:r w:rsidRPr="00303342">
        <w:rPr>
          <w:color w:val="222222"/>
          <w:sz w:val="28"/>
          <w:szCs w:val="28"/>
          <w:lang w:val="en-US"/>
        </w:rPr>
        <w:t xml:space="preserve">20.Chen CX, Shieh C, Draucker CB, Carpenter JS. Reasons women do not seek health care for dysmenorrhea. J Clin </w:t>
      </w:r>
      <w:proofErr w:type="spellStart"/>
      <w:r w:rsidRPr="00303342">
        <w:rPr>
          <w:color w:val="222222"/>
          <w:sz w:val="28"/>
          <w:szCs w:val="28"/>
          <w:lang w:val="en-US"/>
        </w:rPr>
        <w:t>Nurs</w:t>
      </w:r>
      <w:proofErr w:type="spellEnd"/>
      <w:r w:rsidRPr="00303342">
        <w:rPr>
          <w:color w:val="222222"/>
          <w:sz w:val="28"/>
          <w:szCs w:val="28"/>
          <w:lang w:val="en-US"/>
        </w:rPr>
        <w:t>. 2018;27(1–2):301–8.</w:t>
      </w:r>
    </w:p>
    <w:p w14:paraId="5B9E6FEB" w14:textId="1203C473" w:rsidR="00197969" w:rsidRPr="00303342" w:rsidRDefault="00197969" w:rsidP="005B4C69">
      <w:pPr>
        <w:pStyle w:val="a3"/>
        <w:ind w:left="0"/>
        <w:rPr>
          <w:color w:val="222222"/>
          <w:lang w:val="en-US"/>
        </w:rPr>
      </w:pPr>
      <w:r w:rsidRPr="00303342">
        <w:rPr>
          <w:color w:val="222222"/>
          <w:lang w:val="en-US"/>
        </w:rPr>
        <w:t>21.Ramos-Pichardo JD, Ortega-Galán ÁM, Iglesias-López MT, Abreu-Sánchez A, Fernández-Martínez E. Why do some Spanish nursing students with menstrual pain fail to consult healthcare professionals? Int J Environ Res Public Health. 2020;17(21):8173.</w:t>
      </w:r>
    </w:p>
    <w:p w14:paraId="57ED4BD4" w14:textId="014E84C0" w:rsidR="00197969" w:rsidRPr="00303342" w:rsidRDefault="00197969" w:rsidP="005B4C69">
      <w:pPr>
        <w:pStyle w:val="a3"/>
        <w:ind w:left="0"/>
        <w:rPr>
          <w:color w:val="222222"/>
          <w:lang w:val="en-US"/>
        </w:rPr>
      </w:pPr>
      <w:r w:rsidRPr="00303342">
        <w:rPr>
          <w:color w:val="222222"/>
          <w:lang w:val="en-US"/>
        </w:rPr>
        <w:t>22.Bernardi M, Lazzeri L, Perelli F, Reis FM, Petraglia F. Dysmenorrhea and related disorders. F1000Research. 2017;6:1645.</w:t>
      </w:r>
    </w:p>
    <w:p w14:paraId="4B51AC07" w14:textId="3DCE13B5" w:rsidR="00197969" w:rsidRPr="00303342" w:rsidRDefault="00197969" w:rsidP="005B4C69">
      <w:pPr>
        <w:pStyle w:val="a3"/>
        <w:ind w:left="0"/>
        <w:rPr>
          <w:lang w:val="en-US"/>
        </w:rPr>
      </w:pPr>
      <w:r w:rsidRPr="00303342">
        <w:rPr>
          <w:color w:val="222222"/>
          <w:lang w:val="en-US"/>
        </w:rPr>
        <w:t xml:space="preserve">23.Calis KA, Dang DK, </w:t>
      </w:r>
      <w:proofErr w:type="spellStart"/>
      <w:r w:rsidRPr="00303342">
        <w:rPr>
          <w:color w:val="222222"/>
          <w:lang w:val="en-US"/>
        </w:rPr>
        <w:t>Kalantaridou</w:t>
      </w:r>
      <w:proofErr w:type="spellEnd"/>
      <w:r w:rsidRPr="00303342">
        <w:rPr>
          <w:color w:val="222222"/>
          <w:lang w:val="en-US"/>
        </w:rPr>
        <w:t xml:space="preserve"> SN, </w:t>
      </w:r>
      <w:proofErr w:type="spellStart"/>
      <w:r w:rsidRPr="00303342">
        <w:rPr>
          <w:color w:val="222222"/>
          <w:lang w:val="en-US"/>
        </w:rPr>
        <w:t>Erogul</w:t>
      </w:r>
      <w:proofErr w:type="spellEnd"/>
      <w:r w:rsidRPr="00303342">
        <w:rPr>
          <w:color w:val="222222"/>
          <w:lang w:val="en-US"/>
        </w:rPr>
        <w:t xml:space="preserve"> M. Dysmenorrhea: practice essentials, background, pathophysiology. Medscape. 2019 [cited 2021 Mar 8]. Available from </w:t>
      </w:r>
      <w:hyperlink r:id="rId48" w:history="1">
        <w:r w:rsidRPr="00303342">
          <w:rPr>
            <w:rStyle w:val="a7"/>
            <w:color w:val="auto"/>
            <w:u w:val="none"/>
            <w:lang w:val="en-US"/>
          </w:rPr>
          <w:t>https://emedicine.medscape.com/article/253812-overview</w:t>
        </w:r>
      </w:hyperlink>
      <w:r w:rsidRPr="00303342">
        <w:rPr>
          <w:lang w:val="en-US"/>
        </w:rPr>
        <w:t>.</w:t>
      </w:r>
    </w:p>
    <w:p w14:paraId="1402424F" w14:textId="0248FE7B" w:rsidR="00197969" w:rsidRPr="00303342" w:rsidRDefault="00197969" w:rsidP="005B4C69">
      <w:pPr>
        <w:pStyle w:val="a3"/>
        <w:ind w:left="0"/>
      </w:pPr>
      <w:r w:rsidRPr="00303342">
        <w:rPr>
          <w:lang w:val="en-US"/>
        </w:rPr>
        <w:t xml:space="preserve">24. Jamieson M. Disorders of menstruation in adolescent girls. </w:t>
      </w:r>
      <w:proofErr w:type="spellStart"/>
      <w:r w:rsidRPr="00303342">
        <w:rPr>
          <w:lang w:val="en-US"/>
        </w:rPr>
        <w:t>Pediatr</w:t>
      </w:r>
      <w:proofErr w:type="spellEnd"/>
      <w:r w:rsidRPr="00303342">
        <w:rPr>
          <w:lang w:val="en-US"/>
        </w:rPr>
        <w:t xml:space="preserve"> Clin North Am 2015;62:943–61.</w:t>
      </w:r>
      <w:r w:rsidRPr="00303342">
        <w:t xml:space="preserve"> </w:t>
      </w:r>
    </w:p>
    <w:p w14:paraId="272C07C7" w14:textId="5F332BE4" w:rsidR="00303342" w:rsidRDefault="00197969" w:rsidP="00303342">
      <w:pPr>
        <w:pStyle w:val="a3"/>
        <w:ind w:left="0"/>
        <w:rPr>
          <w:color w:val="212121"/>
          <w:shd w:val="clear" w:color="auto" w:fill="FFFFFF"/>
        </w:rPr>
      </w:pPr>
      <w:r w:rsidRPr="00303342">
        <w:rPr>
          <w:color w:val="212121"/>
          <w:shd w:val="clear" w:color="auto" w:fill="FFFFFF"/>
          <w:lang w:val="en-US"/>
        </w:rPr>
        <w:t xml:space="preserve">25.Ryan SA. The Treatment of Dysmenorrhea. </w:t>
      </w:r>
      <w:proofErr w:type="spellStart"/>
      <w:r w:rsidRPr="00303342">
        <w:rPr>
          <w:color w:val="212121"/>
          <w:shd w:val="clear" w:color="auto" w:fill="FFFFFF"/>
          <w:lang w:val="en-US"/>
        </w:rPr>
        <w:t>Pediatr</w:t>
      </w:r>
      <w:proofErr w:type="spellEnd"/>
      <w:r w:rsidRPr="00303342">
        <w:rPr>
          <w:color w:val="212121"/>
          <w:shd w:val="clear" w:color="auto" w:fill="FFFFFF"/>
          <w:lang w:val="en-US"/>
        </w:rPr>
        <w:t xml:space="preserve"> Clin North Am. 2017 Apr;64(2):331-342. </w:t>
      </w:r>
      <w:proofErr w:type="spellStart"/>
      <w:r w:rsidRPr="00303342">
        <w:rPr>
          <w:color w:val="212121"/>
          <w:shd w:val="clear" w:color="auto" w:fill="FFFFFF"/>
          <w:lang w:val="en-US"/>
        </w:rPr>
        <w:t>doi</w:t>
      </w:r>
      <w:proofErr w:type="spellEnd"/>
      <w:r w:rsidRPr="00303342">
        <w:rPr>
          <w:color w:val="212121"/>
          <w:shd w:val="clear" w:color="auto" w:fill="FFFFFF"/>
          <w:lang w:val="en-US"/>
        </w:rPr>
        <w:t>: 10.1016/j.pcl.2016.11.004.</w:t>
      </w:r>
      <w:r w:rsidRPr="00303342">
        <w:rPr>
          <w:color w:val="212121"/>
          <w:shd w:val="clear" w:color="auto" w:fill="FFFFFF"/>
        </w:rPr>
        <w:t xml:space="preserve"> </w:t>
      </w:r>
    </w:p>
    <w:p w14:paraId="3F683FB0" w14:textId="6F8D9F7A" w:rsidR="001C29E1" w:rsidRPr="00416647" w:rsidRDefault="001C29E1" w:rsidP="00303342">
      <w:pPr>
        <w:pStyle w:val="a3"/>
        <w:ind w:left="0"/>
        <w:rPr>
          <w:shd w:val="clear" w:color="auto" w:fill="FFFFFF"/>
        </w:rPr>
      </w:pPr>
      <w:r w:rsidRPr="00416647">
        <w:rPr>
          <w:shd w:val="clear" w:color="auto" w:fill="FFFFFF"/>
        </w:rPr>
        <w:t xml:space="preserve">26. </w:t>
      </w:r>
      <w:r w:rsidRPr="00416647">
        <w:rPr>
          <w:shd w:val="clear" w:color="auto" w:fill="FFFFFF"/>
          <w:lang w:val="en-US"/>
        </w:rPr>
        <w:t xml:space="preserve">Wang L, Yan Y, Qiu H, Xu D, Zhu J, Liu J, Li H. Prevalence and Risk Factors of Primary Dysmenorrhea in Students: A Meta-Analysis. Value Health. 2022 </w:t>
      </w:r>
      <w:r w:rsidRPr="00416647">
        <w:rPr>
          <w:shd w:val="clear" w:color="auto" w:fill="FFFFFF"/>
          <w:lang w:val="en-US"/>
        </w:rPr>
        <w:lastRenderedPageBreak/>
        <w:t xml:space="preserve">Oct;25(10):1678-1684. </w:t>
      </w:r>
      <w:proofErr w:type="spellStart"/>
      <w:r w:rsidRPr="00416647">
        <w:rPr>
          <w:shd w:val="clear" w:color="auto" w:fill="FFFFFF"/>
          <w:lang w:val="en-US"/>
        </w:rPr>
        <w:t>doi</w:t>
      </w:r>
      <w:proofErr w:type="spellEnd"/>
      <w:r w:rsidRPr="00416647">
        <w:rPr>
          <w:shd w:val="clear" w:color="auto" w:fill="FFFFFF"/>
          <w:lang w:val="en-US"/>
        </w:rPr>
        <w:t xml:space="preserve">: 10.1016/j.jval.2022.03.023. </w:t>
      </w:r>
      <w:proofErr w:type="spellStart"/>
      <w:r w:rsidRPr="00416647">
        <w:rPr>
          <w:shd w:val="clear" w:color="auto" w:fill="FFFFFF"/>
          <w:lang w:val="en-US"/>
        </w:rPr>
        <w:t>Epub</w:t>
      </w:r>
      <w:proofErr w:type="spellEnd"/>
      <w:r w:rsidRPr="00416647">
        <w:rPr>
          <w:shd w:val="clear" w:color="auto" w:fill="FFFFFF"/>
          <w:lang w:val="en-US"/>
        </w:rPr>
        <w:t xml:space="preserve"> 2022 May 3. PMID: 35523614.</w:t>
      </w:r>
    </w:p>
    <w:p w14:paraId="0C457EA1" w14:textId="08C969EF" w:rsidR="007960A0" w:rsidRPr="00416647" w:rsidRDefault="007960A0" w:rsidP="00416647">
      <w:pPr>
        <w:jc w:val="both"/>
        <w:rPr>
          <w:sz w:val="28"/>
          <w:szCs w:val="28"/>
        </w:rPr>
      </w:pPr>
      <w:r w:rsidRPr="00416647">
        <w:rPr>
          <w:sz w:val="28"/>
          <w:szCs w:val="28"/>
        </w:rPr>
        <w:t>2</w:t>
      </w:r>
      <w:r w:rsidR="009C0B4E" w:rsidRPr="00416647">
        <w:rPr>
          <w:sz w:val="28"/>
          <w:szCs w:val="28"/>
        </w:rPr>
        <w:t>7</w:t>
      </w:r>
      <w:r w:rsidRPr="00416647">
        <w:rPr>
          <w:sz w:val="28"/>
          <w:szCs w:val="28"/>
        </w:rPr>
        <w:t>. Mendiratta V. Primary and secondary dysmenorrhea, premenstrual syndrome, and premenstrual dysphoric disorder. In: Lobo RA, Gershenson DM, Lentz GM, editors. Comprehensive gynecology. 7. Philadelphia: Elsevier, Inc.; 2017. pp. 815–828. </w:t>
      </w:r>
    </w:p>
    <w:p w14:paraId="61179DB5" w14:textId="054D7D37" w:rsidR="007960A0" w:rsidRPr="00416647" w:rsidRDefault="007960A0" w:rsidP="00416647">
      <w:pPr>
        <w:jc w:val="both"/>
        <w:rPr>
          <w:sz w:val="28"/>
          <w:szCs w:val="28"/>
        </w:rPr>
      </w:pPr>
      <w:r w:rsidRPr="00416647">
        <w:rPr>
          <w:sz w:val="28"/>
          <w:szCs w:val="28"/>
        </w:rPr>
        <w:t>2</w:t>
      </w:r>
      <w:r w:rsidR="009C0B4E" w:rsidRPr="00416647">
        <w:rPr>
          <w:sz w:val="28"/>
          <w:szCs w:val="28"/>
        </w:rPr>
        <w:t>8</w:t>
      </w:r>
      <w:r w:rsidRPr="00416647">
        <w:rPr>
          <w:sz w:val="28"/>
          <w:szCs w:val="28"/>
        </w:rPr>
        <w:t>. Chen CX, Shieh C, Draucker CB, Carpenter JS. Reasons women do not seek health care for dysmenorrhea. J Clin Nurs. 2018;27(1–2):301–308. </w:t>
      </w:r>
    </w:p>
    <w:p w14:paraId="620A23EF" w14:textId="20EED426" w:rsidR="007960A0" w:rsidRPr="00416647" w:rsidRDefault="009C0B4E" w:rsidP="00416647">
      <w:pPr>
        <w:jc w:val="both"/>
        <w:rPr>
          <w:sz w:val="28"/>
          <w:szCs w:val="28"/>
        </w:rPr>
      </w:pPr>
      <w:r w:rsidRPr="00416647">
        <w:rPr>
          <w:sz w:val="28"/>
          <w:szCs w:val="28"/>
        </w:rPr>
        <w:t>29</w:t>
      </w:r>
      <w:r w:rsidR="007960A0" w:rsidRPr="00416647">
        <w:rPr>
          <w:sz w:val="28"/>
          <w:szCs w:val="28"/>
        </w:rPr>
        <w:t>. Ramos-Pichardo JD, Ortega-Galán ÁM, Iglesias-López MT, Abreu-Sánchez A, Fernández-Martínez E. Why do some Spanish nursing students with menstrual pain fail to consult healthcare professionals? Int J Environ Res Public Health. 2020;17(21):8173. </w:t>
      </w:r>
    </w:p>
    <w:p w14:paraId="3A117957" w14:textId="0157D0B8" w:rsidR="007960A0" w:rsidRPr="00416647" w:rsidRDefault="009C0B4E" w:rsidP="00416647">
      <w:pPr>
        <w:jc w:val="both"/>
        <w:rPr>
          <w:sz w:val="28"/>
          <w:szCs w:val="28"/>
        </w:rPr>
      </w:pPr>
      <w:r w:rsidRPr="00416647">
        <w:rPr>
          <w:sz w:val="28"/>
          <w:szCs w:val="28"/>
        </w:rPr>
        <w:t>30</w:t>
      </w:r>
      <w:r w:rsidR="007960A0" w:rsidRPr="00416647">
        <w:rPr>
          <w:sz w:val="28"/>
          <w:szCs w:val="28"/>
        </w:rPr>
        <w:t>. Bernardi M, Lazzeri L, Perelli F, Reis FM, Petraglia F. Dysmenorrhea and related disorders. F1000Research. 2017;6:1645. </w:t>
      </w:r>
    </w:p>
    <w:p w14:paraId="7EE5C681" w14:textId="1F9D8F82" w:rsidR="00D72F85" w:rsidRPr="00416647" w:rsidRDefault="00D72F85" w:rsidP="00416647">
      <w:pPr>
        <w:jc w:val="both"/>
        <w:rPr>
          <w:sz w:val="28"/>
          <w:szCs w:val="28"/>
        </w:rPr>
      </w:pPr>
      <w:r w:rsidRPr="00416647">
        <w:rPr>
          <w:sz w:val="28"/>
          <w:szCs w:val="28"/>
        </w:rPr>
        <w:t xml:space="preserve">31. Santina T, Wehbe N, Ziade F. Exploring dysmenorrhoea and menstrual experiences </w:t>
      </w:r>
      <w:r w:rsidR="004A309C" w:rsidRPr="00416647">
        <w:rPr>
          <w:sz w:val="28"/>
          <w:szCs w:val="28"/>
        </w:rPr>
        <w:t xml:space="preserve"> </w:t>
      </w:r>
      <w:r w:rsidRPr="00416647">
        <w:rPr>
          <w:sz w:val="28"/>
          <w:szCs w:val="28"/>
        </w:rPr>
        <w:t>among Lebanese female adolescents. East Mediterr Health J. 2012;18(8):857–863. </w:t>
      </w:r>
    </w:p>
    <w:p w14:paraId="4FFD3BA6" w14:textId="110046B3" w:rsidR="00D72F85" w:rsidRPr="00416647" w:rsidRDefault="00D72F85" w:rsidP="00416647">
      <w:pPr>
        <w:jc w:val="both"/>
        <w:rPr>
          <w:sz w:val="28"/>
          <w:szCs w:val="28"/>
        </w:rPr>
      </w:pPr>
      <w:r w:rsidRPr="00416647">
        <w:rPr>
          <w:sz w:val="28"/>
          <w:szCs w:val="28"/>
        </w:rPr>
        <w:t>32. Kabbara R, Ziade F, Gannagé-Yared MH. Prevalence and etiology of menstrual disorders in Lebanese university students. Int J Gynecol Obstet. 2014;126(2):177–178.</w:t>
      </w:r>
    </w:p>
    <w:p w14:paraId="40E621A7" w14:textId="59C1ECC3" w:rsidR="00D72F85" w:rsidRPr="00416647" w:rsidRDefault="00D72F85" w:rsidP="00416647">
      <w:pPr>
        <w:jc w:val="both"/>
        <w:rPr>
          <w:sz w:val="28"/>
          <w:szCs w:val="28"/>
        </w:rPr>
      </w:pPr>
      <w:r w:rsidRPr="00416647">
        <w:rPr>
          <w:sz w:val="28"/>
          <w:szCs w:val="28"/>
        </w:rPr>
        <w:t>33.Karout N, Hawai SM, Altuwaijri S. Prevalence and pattern of menstrual disorders among Lebanese nursing students. East Mediterr Health J. 2012;18(4):346–352. </w:t>
      </w:r>
    </w:p>
    <w:p w14:paraId="473AF557" w14:textId="092489AA" w:rsidR="00D72F85" w:rsidRPr="00416647" w:rsidRDefault="004A309C" w:rsidP="00416647">
      <w:pPr>
        <w:jc w:val="both"/>
        <w:rPr>
          <w:sz w:val="28"/>
          <w:szCs w:val="28"/>
          <w:shd w:val="clear" w:color="auto" w:fill="FFFFFF"/>
        </w:rPr>
      </w:pPr>
      <w:r w:rsidRPr="00416647">
        <w:rPr>
          <w:sz w:val="28"/>
          <w:szCs w:val="28"/>
        </w:rPr>
        <w:t>34.Karout S, Soubra L, Rahme D, Karout L, Khojah HMJ, Itani R. Prevalence, risk factors, and management practices of</w:t>
      </w:r>
      <w:r w:rsidRPr="00416647">
        <w:rPr>
          <w:sz w:val="28"/>
          <w:szCs w:val="28"/>
          <w:shd w:val="clear" w:color="auto" w:fill="FFFFFF"/>
        </w:rPr>
        <w:t xml:space="preserve"> primary dysmenorrhea among young females. BMC Womens Health. 2021 Nov 8;21(1):392. doi: 10.1186/s12905-021-01532-w. PMID: 34749716; PMCID: PMC8576974.</w:t>
      </w:r>
    </w:p>
    <w:p w14:paraId="355FE2B8" w14:textId="5EEB6F95" w:rsidR="004A309C" w:rsidRPr="00303342" w:rsidRDefault="004A309C" w:rsidP="005B4C69">
      <w:pPr>
        <w:widowControl/>
        <w:shd w:val="clear" w:color="auto" w:fill="FFFFFF"/>
        <w:autoSpaceDE/>
        <w:autoSpaceDN/>
        <w:jc w:val="both"/>
        <w:rPr>
          <w:sz w:val="28"/>
          <w:szCs w:val="28"/>
          <w:shd w:val="clear" w:color="auto" w:fill="FFFFFF"/>
        </w:rPr>
      </w:pPr>
      <w:r w:rsidRPr="00303342">
        <w:rPr>
          <w:sz w:val="28"/>
          <w:szCs w:val="28"/>
          <w:shd w:val="clear" w:color="auto" w:fill="FFFFFF"/>
          <w:lang w:val="ru-RU"/>
        </w:rPr>
        <w:t>3</w:t>
      </w:r>
      <w:r w:rsidRPr="00303342">
        <w:rPr>
          <w:sz w:val="28"/>
          <w:szCs w:val="28"/>
          <w:shd w:val="clear" w:color="auto" w:fill="FFFFFF"/>
        </w:rPr>
        <w:t xml:space="preserve">5.Геворгян, А.П. Первичная дисменорея с позиции сегодняшнего дня / А. П. Геворгян, Е. В.Сибирская //Проблемы репродукции. - 2018. - Том 24, №6.-С.32-38. </w:t>
      </w:r>
      <w:r w:rsidR="00000000">
        <w:fldChar w:fldCharType="begin"/>
      </w:r>
      <w:r w:rsidR="00000000">
        <w:instrText>HYPERLINK "https://doi.org/10.17116/repro20182406132"</w:instrText>
      </w:r>
      <w:r w:rsidR="00000000">
        <w:fldChar w:fldCharType="separate"/>
      </w:r>
      <w:r w:rsidRPr="00303342">
        <w:rPr>
          <w:rStyle w:val="a7"/>
          <w:color w:val="auto"/>
          <w:sz w:val="28"/>
          <w:szCs w:val="28"/>
          <w:u w:val="none"/>
          <w:shd w:val="clear" w:color="auto" w:fill="FFFFFF"/>
        </w:rPr>
        <w:t>https://doi.org/10.17116/repro20182406132</w:t>
      </w:r>
      <w:r w:rsidR="00000000">
        <w:rPr>
          <w:rStyle w:val="a7"/>
          <w:color w:val="auto"/>
          <w:sz w:val="28"/>
          <w:szCs w:val="28"/>
          <w:u w:val="none"/>
          <w:shd w:val="clear" w:color="auto" w:fill="FFFFFF"/>
        </w:rPr>
        <w:fldChar w:fldCharType="end"/>
      </w:r>
    </w:p>
    <w:p w14:paraId="4BD1CCA0" w14:textId="72D13502" w:rsidR="004F4F8C" w:rsidRPr="00303342" w:rsidRDefault="004A309C" w:rsidP="005B4C69">
      <w:pPr>
        <w:pStyle w:val="a5"/>
        <w:shd w:val="clear" w:color="auto" w:fill="FFFFFF"/>
        <w:spacing w:before="0" w:beforeAutospacing="0" w:after="0" w:afterAutospacing="0"/>
        <w:jc w:val="both"/>
        <w:rPr>
          <w:sz w:val="28"/>
          <w:szCs w:val="28"/>
          <w:lang w:val="en-US"/>
        </w:rPr>
      </w:pPr>
      <w:r w:rsidRPr="00303342">
        <w:rPr>
          <w:sz w:val="28"/>
          <w:szCs w:val="28"/>
          <w:lang w:val="en-US"/>
        </w:rPr>
        <w:t xml:space="preserve">36.Harel, Z. Dysmenorrhea in adolescents and young adults: an update on pharmacological treatments and management strategies [Article in French] / Z. Harel // Expert </w:t>
      </w:r>
      <w:proofErr w:type="spellStart"/>
      <w:r w:rsidRPr="00303342">
        <w:rPr>
          <w:sz w:val="28"/>
          <w:szCs w:val="28"/>
          <w:lang w:val="en-US"/>
        </w:rPr>
        <w:t>Opin</w:t>
      </w:r>
      <w:proofErr w:type="spellEnd"/>
      <w:r w:rsidR="004F4F8C" w:rsidRPr="00303342">
        <w:rPr>
          <w:sz w:val="28"/>
          <w:szCs w:val="28"/>
          <w:lang w:val="en-US"/>
        </w:rPr>
        <w:t xml:space="preserve"> </w:t>
      </w:r>
      <w:r w:rsidRPr="00303342">
        <w:rPr>
          <w:sz w:val="28"/>
          <w:szCs w:val="28"/>
          <w:lang w:val="en-US"/>
        </w:rPr>
        <w:t>Pharmacother.-2012.-Vol.13,N15.-P.2157-2170.</w:t>
      </w:r>
    </w:p>
    <w:p w14:paraId="3A897407" w14:textId="3B371949" w:rsidR="004A309C" w:rsidRPr="00303342" w:rsidRDefault="004A309C" w:rsidP="005B4C69">
      <w:pPr>
        <w:pStyle w:val="a5"/>
        <w:shd w:val="clear" w:color="auto" w:fill="FFFFFF"/>
        <w:spacing w:before="0" w:beforeAutospacing="0" w:after="0" w:afterAutospacing="0"/>
        <w:jc w:val="both"/>
        <w:rPr>
          <w:sz w:val="28"/>
          <w:szCs w:val="28"/>
        </w:rPr>
      </w:pPr>
      <w:proofErr w:type="spellStart"/>
      <w:r w:rsidRPr="00303342">
        <w:rPr>
          <w:sz w:val="28"/>
          <w:szCs w:val="28"/>
          <w:lang w:val="en-US"/>
        </w:rPr>
        <w:t>doi</w:t>
      </w:r>
      <w:proofErr w:type="spellEnd"/>
      <w:r w:rsidRPr="00303342">
        <w:rPr>
          <w:sz w:val="28"/>
          <w:szCs w:val="28"/>
        </w:rPr>
        <w:t>: 10.1517/14656566.2012.725045.</w:t>
      </w:r>
    </w:p>
    <w:p w14:paraId="781CD576" w14:textId="7A97364E" w:rsidR="006C5FB3" w:rsidRPr="00416647" w:rsidRDefault="006C5FB3" w:rsidP="005B4C69">
      <w:pPr>
        <w:widowControl/>
        <w:shd w:val="clear" w:color="auto" w:fill="FFFFFF"/>
        <w:autoSpaceDE/>
        <w:autoSpaceDN/>
        <w:ind w:left="57"/>
        <w:jc w:val="both"/>
        <w:rPr>
          <w:sz w:val="28"/>
          <w:szCs w:val="28"/>
          <w:shd w:val="clear" w:color="auto" w:fill="FFFFFF"/>
        </w:rPr>
      </w:pPr>
      <w:r w:rsidRPr="00416647">
        <w:rPr>
          <w:sz w:val="28"/>
          <w:szCs w:val="28"/>
          <w:shd w:val="clear" w:color="auto" w:fill="FFFFFF"/>
          <w:lang w:val="ru-RU"/>
        </w:rPr>
        <w:t>37</w:t>
      </w:r>
      <w:r w:rsidRPr="00416647">
        <w:rPr>
          <w:sz w:val="28"/>
          <w:szCs w:val="28"/>
          <w:shd w:val="clear" w:color="auto" w:fill="FFFFFF"/>
        </w:rPr>
        <w:t>.Геворгян, А.П. Первичная дисменорея девочек-подростков как предиктор развития недифференцированной дисплазии соединительной ткани (обзор литературы) / А. П. Геворгян, Е. В. Сибирская, Л. B. Адамян, К. Н. Арсланян // Проблемы репродукции - 2017. - Том 23, №3. - С. 77-85</w:t>
      </w:r>
    </w:p>
    <w:p w14:paraId="05360702" w14:textId="541FD8F8" w:rsidR="006C5FB3" w:rsidRPr="00416647" w:rsidRDefault="006C5FB3" w:rsidP="005B4C69">
      <w:pPr>
        <w:widowControl/>
        <w:shd w:val="clear" w:color="auto" w:fill="FFFFFF"/>
        <w:autoSpaceDE/>
        <w:autoSpaceDN/>
        <w:ind w:left="57"/>
        <w:jc w:val="both"/>
        <w:rPr>
          <w:sz w:val="28"/>
          <w:szCs w:val="28"/>
          <w:shd w:val="clear" w:color="auto" w:fill="FFFFFF"/>
        </w:rPr>
      </w:pPr>
      <w:r w:rsidRPr="00416647">
        <w:rPr>
          <w:sz w:val="28"/>
          <w:szCs w:val="28"/>
          <w:shd w:val="clear" w:color="auto" w:fill="FFFFFF"/>
          <w:lang w:val="ru-RU"/>
        </w:rPr>
        <w:t>38</w:t>
      </w:r>
      <w:r w:rsidRPr="00416647">
        <w:rPr>
          <w:sz w:val="28"/>
          <w:szCs w:val="28"/>
          <w:shd w:val="clear" w:color="auto" w:fill="FFFFFF"/>
        </w:rPr>
        <w:t>. Захарова, И. Н. Недостаточность витамина D у подростков: результаты круглогодичного скрининга в Москве / И. Н. Захарова, Т. М. Творогова, О. А. Громова [и др.] // Педиатрическая фармакология. - 2015. - Том 2, № 5. - С. 528531. ёо1: 10.156907pf.v12i5.1453</w:t>
      </w:r>
    </w:p>
    <w:p w14:paraId="04B78403" w14:textId="2143461E" w:rsidR="006C5FB3" w:rsidRPr="00416647" w:rsidRDefault="006C5FB3" w:rsidP="005B4C69">
      <w:pPr>
        <w:widowControl/>
        <w:shd w:val="clear" w:color="auto" w:fill="FFFFFF"/>
        <w:autoSpaceDE/>
        <w:autoSpaceDN/>
        <w:ind w:left="57"/>
        <w:jc w:val="both"/>
        <w:rPr>
          <w:sz w:val="28"/>
          <w:szCs w:val="28"/>
          <w:shd w:val="clear" w:color="auto" w:fill="FFFFFF"/>
        </w:rPr>
      </w:pPr>
      <w:r w:rsidRPr="00416647">
        <w:rPr>
          <w:sz w:val="28"/>
          <w:szCs w:val="28"/>
          <w:shd w:val="clear" w:color="auto" w:fill="FFFFFF"/>
        </w:rPr>
        <w:lastRenderedPageBreak/>
        <w:t>3</w:t>
      </w:r>
      <w:r w:rsidRPr="00416647">
        <w:rPr>
          <w:sz w:val="28"/>
          <w:szCs w:val="28"/>
          <w:shd w:val="clear" w:color="auto" w:fill="FFFFFF"/>
          <w:lang w:val="ru-RU"/>
        </w:rPr>
        <w:t>9</w:t>
      </w:r>
      <w:r w:rsidRPr="00416647">
        <w:rPr>
          <w:sz w:val="28"/>
          <w:szCs w:val="28"/>
          <w:shd w:val="clear" w:color="auto" w:fill="FFFFFF"/>
        </w:rPr>
        <w:t>. Уварова, Е.В. Дифференцированный подход к диагностике и лечению дисменореи у девушек / Е. В. Уварова, И. Г. Гайнова // Гинекология. - 2003. - № 4</w:t>
      </w:r>
    </w:p>
    <w:p w14:paraId="56694232" w14:textId="77777777" w:rsidR="006C5FB3" w:rsidRPr="00416647" w:rsidRDefault="006C5FB3" w:rsidP="005B4C69">
      <w:pPr>
        <w:widowControl/>
        <w:shd w:val="clear" w:color="auto" w:fill="FFFFFF"/>
        <w:autoSpaceDE/>
        <w:autoSpaceDN/>
        <w:ind w:left="57"/>
        <w:jc w:val="both"/>
        <w:rPr>
          <w:sz w:val="28"/>
          <w:szCs w:val="28"/>
          <w:shd w:val="clear" w:color="auto" w:fill="FFFFFF"/>
        </w:rPr>
      </w:pPr>
      <w:r w:rsidRPr="00416647">
        <w:rPr>
          <w:sz w:val="28"/>
          <w:szCs w:val="28"/>
          <w:shd w:val="clear" w:color="auto" w:fill="FFFFFF"/>
          <w:lang w:val="en-US"/>
        </w:rPr>
        <w:t xml:space="preserve">40. </w:t>
      </w:r>
      <w:r w:rsidRPr="00416647">
        <w:rPr>
          <w:sz w:val="28"/>
          <w:szCs w:val="28"/>
          <w:shd w:val="clear" w:color="auto" w:fill="FFFFFF"/>
        </w:rPr>
        <w:t xml:space="preserve">Kucukceran H, Ozdemir O, Kiral S, Berker DS, Kahveci R, Ozkara A, Atalay CR, Ates İ. The impact of circulating 25-hydroxyvitamin and oral cholecalciferol treatment on menstrual pain in dysmenorrheic patients. Gynecol Endocrinol. 2019 </w:t>
      </w:r>
    </w:p>
    <w:p w14:paraId="0F5027FB" w14:textId="5519B608" w:rsidR="006C5FB3" w:rsidRPr="00416647" w:rsidRDefault="006C5FB3" w:rsidP="005B4C69">
      <w:pPr>
        <w:widowControl/>
        <w:shd w:val="clear" w:color="auto" w:fill="FFFFFF"/>
        <w:autoSpaceDE/>
        <w:autoSpaceDN/>
        <w:ind w:left="57"/>
        <w:jc w:val="both"/>
        <w:rPr>
          <w:sz w:val="28"/>
          <w:szCs w:val="28"/>
          <w:shd w:val="clear" w:color="auto" w:fill="FFFFFF"/>
        </w:rPr>
      </w:pPr>
      <w:r w:rsidRPr="00416647">
        <w:rPr>
          <w:sz w:val="28"/>
          <w:szCs w:val="28"/>
          <w:shd w:val="clear" w:color="auto" w:fill="FFFFFF"/>
        </w:rPr>
        <w:t>Jan;35(1):53-57. doi: 10.1080/09513590.2018.1490407. Epub 2018 Jul 25. PMID: 30044160.</w:t>
      </w:r>
    </w:p>
    <w:p w14:paraId="111A8734" w14:textId="6E6B8A3E" w:rsidR="006C5FB3" w:rsidRPr="00416647" w:rsidRDefault="006C5FB3" w:rsidP="005B4C69">
      <w:pPr>
        <w:widowControl/>
        <w:shd w:val="clear" w:color="auto" w:fill="FFFFFF"/>
        <w:autoSpaceDE/>
        <w:autoSpaceDN/>
        <w:ind w:left="57"/>
        <w:jc w:val="both"/>
        <w:rPr>
          <w:sz w:val="28"/>
          <w:szCs w:val="28"/>
          <w:shd w:val="clear" w:color="auto" w:fill="FFFFFF"/>
        </w:rPr>
      </w:pPr>
      <w:r w:rsidRPr="00416647">
        <w:rPr>
          <w:sz w:val="28"/>
          <w:szCs w:val="28"/>
          <w:shd w:val="clear" w:color="auto" w:fill="FFFFFF"/>
        </w:rPr>
        <w:t>4</w:t>
      </w:r>
      <w:r w:rsidRPr="00416647">
        <w:rPr>
          <w:sz w:val="28"/>
          <w:szCs w:val="28"/>
          <w:shd w:val="clear" w:color="auto" w:fill="FFFFFF"/>
          <w:lang w:val="en-US"/>
        </w:rPr>
        <w:t>1</w:t>
      </w:r>
      <w:r w:rsidRPr="00416647">
        <w:rPr>
          <w:sz w:val="28"/>
          <w:szCs w:val="28"/>
          <w:shd w:val="clear" w:color="auto" w:fill="FFFFFF"/>
        </w:rPr>
        <w:t>. Andersch, B. An epidemiological study of young women with dysmenorrhea / B. Andersch, I. Milsom // Am. J. Obstet. Gynecol. - 1982. - № 144. - P. 655-660.</w:t>
      </w:r>
    </w:p>
    <w:p w14:paraId="41C18027" w14:textId="4D1DE7B4" w:rsidR="006C5FB3" w:rsidRPr="00416647" w:rsidRDefault="006C5FB3" w:rsidP="005B4C69">
      <w:pPr>
        <w:widowControl/>
        <w:shd w:val="clear" w:color="auto" w:fill="FFFFFF"/>
        <w:autoSpaceDE/>
        <w:autoSpaceDN/>
        <w:ind w:left="57"/>
        <w:jc w:val="both"/>
        <w:rPr>
          <w:sz w:val="28"/>
          <w:szCs w:val="28"/>
          <w:shd w:val="clear" w:color="auto" w:fill="FFFFFF"/>
        </w:rPr>
      </w:pPr>
      <w:r w:rsidRPr="00416647">
        <w:rPr>
          <w:sz w:val="28"/>
          <w:szCs w:val="28"/>
          <w:shd w:val="clear" w:color="auto" w:fill="FFFFFF"/>
          <w:lang w:val="en-US"/>
        </w:rPr>
        <w:t>42</w:t>
      </w:r>
      <w:r w:rsidRPr="00416647">
        <w:rPr>
          <w:sz w:val="28"/>
          <w:szCs w:val="28"/>
          <w:shd w:val="clear" w:color="auto" w:fill="FFFFFF"/>
        </w:rPr>
        <w:t>. Grandi, G. Prevalence of menstrual pain in young women: what is dysmenorrhea?/ G. Grandi, S. Ferrari, A. Xholli // J Pain Res. - 2012. - N 5. - P. 169174. doi: 10.2147/JPR.S30602.</w:t>
      </w:r>
    </w:p>
    <w:p w14:paraId="375E1CBA" w14:textId="72FFAF9C" w:rsidR="006C5FB3" w:rsidRPr="00416647" w:rsidRDefault="006C5FB3" w:rsidP="005B4C69">
      <w:pPr>
        <w:widowControl/>
        <w:shd w:val="clear" w:color="auto" w:fill="FFFFFF"/>
        <w:autoSpaceDE/>
        <w:autoSpaceDN/>
        <w:ind w:left="57"/>
        <w:jc w:val="both"/>
        <w:rPr>
          <w:sz w:val="28"/>
          <w:szCs w:val="28"/>
          <w:shd w:val="clear" w:color="auto" w:fill="FFFFFF"/>
        </w:rPr>
      </w:pPr>
      <w:r w:rsidRPr="00416647">
        <w:rPr>
          <w:sz w:val="28"/>
          <w:szCs w:val="28"/>
          <w:shd w:val="clear" w:color="auto" w:fill="FFFFFF"/>
          <w:lang w:val="en-US"/>
        </w:rPr>
        <w:t>43</w:t>
      </w:r>
      <w:r w:rsidRPr="00416647">
        <w:rPr>
          <w:sz w:val="28"/>
          <w:szCs w:val="28"/>
          <w:shd w:val="clear" w:color="auto" w:fill="FFFFFF"/>
        </w:rPr>
        <w:t>. Narring, F. Dysmenorrhea: a problem for the pediatrician? / F. Narring [et al.] // Arch Pediatr. - 2012. - Vol. 19, N 2. - P. 125-130. doi: 10.1016/j.arcped.2011.11.009.</w:t>
      </w:r>
    </w:p>
    <w:p w14:paraId="3080ED21" w14:textId="1CC62D59" w:rsidR="006C5FB3" w:rsidRPr="00416647" w:rsidRDefault="006C5FB3" w:rsidP="005B4C69">
      <w:pPr>
        <w:widowControl/>
        <w:shd w:val="clear" w:color="auto" w:fill="FFFFFF"/>
        <w:autoSpaceDE/>
        <w:autoSpaceDN/>
        <w:ind w:left="57"/>
        <w:jc w:val="both"/>
        <w:rPr>
          <w:sz w:val="28"/>
          <w:szCs w:val="28"/>
          <w:shd w:val="clear" w:color="auto" w:fill="FFFFFF"/>
        </w:rPr>
      </w:pPr>
      <w:r w:rsidRPr="00416647">
        <w:rPr>
          <w:sz w:val="28"/>
          <w:szCs w:val="28"/>
          <w:shd w:val="clear" w:color="auto" w:fill="FFFFFF"/>
          <w:lang w:val="en-US"/>
        </w:rPr>
        <w:t>44</w:t>
      </w:r>
      <w:r w:rsidRPr="00416647">
        <w:rPr>
          <w:sz w:val="28"/>
          <w:szCs w:val="28"/>
          <w:shd w:val="clear" w:color="auto" w:fill="FFFFFF"/>
        </w:rPr>
        <w:t>. Zhou, H.G. Prevalence of dysmenorrhea in female students in a Chinese university: a prospective study / H.G. Zhou, Z.W. Yang // Health. - 2010.-Vol. 2, №4. -P. 311-314.</w:t>
      </w:r>
    </w:p>
    <w:p w14:paraId="5A307800" w14:textId="592C8678" w:rsidR="006C5FB3" w:rsidRPr="00416647" w:rsidRDefault="00580FE9" w:rsidP="005B4C69">
      <w:pPr>
        <w:widowControl/>
        <w:shd w:val="clear" w:color="auto" w:fill="FFFFFF"/>
        <w:autoSpaceDE/>
        <w:autoSpaceDN/>
        <w:ind w:left="57"/>
        <w:jc w:val="both"/>
        <w:rPr>
          <w:sz w:val="28"/>
          <w:szCs w:val="28"/>
          <w:shd w:val="clear" w:color="auto" w:fill="FFFFFF"/>
        </w:rPr>
      </w:pPr>
      <w:r w:rsidRPr="00416647">
        <w:rPr>
          <w:sz w:val="28"/>
          <w:szCs w:val="28"/>
          <w:shd w:val="clear" w:color="auto" w:fill="FFFFFF"/>
          <w:lang w:val="en-US"/>
        </w:rPr>
        <w:t>45.</w:t>
      </w:r>
      <w:r w:rsidR="006C5FB3" w:rsidRPr="00416647">
        <w:rPr>
          <w:sz w:val="28"/>
          <w:szCs w:val="28"/>
          <w:shd w:val="clear" w:color="auto" w:fill="FFFFFF"/>
        </w:rPr>
        <w:t xml:space="preserve"> Burnett M, Lemyre M. No. 345-Primary Dysmenorrhea Consensus Guideline. J Obstet Gynaecol Can 2017; 39:585. </w:t>
      </w:r>
    </w:p>
    <w:p w14:paraId="571B30D6" w14:textId="29DA9938" w:rsidR="00580FE9" w:rsidRPr="00416647" w:rsidRDefault="00580FE9" w:rsidP="005B4C69">
      <w:pPr>
        <w:widowControl/>
        <w:shd w:val="clear" w:color="auto" w:fill="FFFFFF"/>
        <w:autoSpaceDE/>
        <w:autoSpaceDN/>
        <w:ind w:left="57"/>
        <w:jc w:val="both"/>
        <w:rPr>
          <w:sz w:val="28"/>
          <w:szCs w:val="28"/>
          <w:shd w:val="clear" w:color="auto" w:fill="FFFFFF"/>
        </w:rPr>
      </w:pPr>
      <w:r w:rsidRPr="00416647">
        <w:rPr>
          <w:sz w:val="28"/>
          <w:szCs w:val="28"/>
          <w:shd w:val="clear" w:color="auto" w:fill="FFFFFF"/>
          <w:lang w:val="en-US"/>
        </w:rPr>
        <w:t xml:space="preserve">46. </w:t>
      </w:r>
      <w:r w:rsidR="006C5FB3" w:rsidRPr="00416647">
        <w:rPr>
          <w:sz w:val="28"/>
          <w:szCs w:val="28"/>
          <w:shd w:val="clear" w:color="auto" w:fill="FFFFFF"/>
        </w:rPr>
        <w:t xml:space="preserve">Dysmenorrhea in adult women: Clinical features and diagnosis Roger P Smith, MD Contributor Disclosures </w:t>
      </w:r>
    </w:p>
    <w:p w14:paraId="6C9DC61C" w14:textId="237E8EB0" w:rsidR="00580FE9" w:rsidRPr="00416647" w:rsidRDefault="006C5FB3" w:rsidP="005B4C69">
      <w:pPr>
        <w:widowControl/>
        <w:shd w:val="clear" w:color="auto" w:fill="FFFFFF"/>
        <w:autoSpaceDE/>
        <w:autoSpaceDN/>
        <w:ind w:left="57"/>
        <w:jc w:val="both"/>
        <w:rPr>
          <w:sz w:val="28"/>
          <w:szCs w:val="28"/>
          <w:shd w:val="clear" w:color="auto" w:fill="FFFFFF"/>
        </w:rPr>
      </w:pPr>
      <w:r w:rsidRPr="00416647">
        <w:rPr>
          <w:sz w:val="28"/>
          <w:szCs w:val="28"/>
          <w:shd w:val="clear" w:color="auto" w:fill="FFFFFF"/>
        </w:rPr>
        <w:t>4</w:t>
      </w:r>
      <w:r w:rsidR="00580FE9" w:rsidRPr="00416647">
        <w:rPr>
          <w:sz w:val="28"/>
          <w:szCs w:val="28"/>
          <w:shd w:val="clear" w:color="auto" w:fill="FFFFFF"/>
          <w:lang w:val="en-US"/>
        </w:rPr>
        <w:t>7.</w:t>
      </w:r>
      <w:r w:rsidRPr="00416647">
        <w:rPr>
          <w:sz w:val="28"/>
          <w:szCs w:val="28"/>
          <w:shd w:val="clear" w:color="auto" w:fill="FFFFFF"/>
        </w:rPr>
        <w:t xml:space="preserve"> Schoep ME, Adang EMM, Maas JWM, et al. Productivity loss due to menstruation-related symptoms: a nationwide cross-sectional survey among 32 748 women. BMJ Open 2019; 9:e026186. </w:t>
      </w:r>
    </w:p>
    <w:p w14:paraId="468E979E" w14:textId="7282AF68" w:rsidR="006C5FB3" w:rsidRPr="00416647" w:rsidRDefault="00580FE9" w:rsidP="005B4C69">
      <w:pPr>
        <w:widowControl/>
        <w:shd w:val="clear" w:color="auto" w:fill="FFFFFF"/>
        <w:autoSpaceDE/>
        <w:autoSpaceDN/>
        <w:jc w:val="both"/>
        <w:rPr>
          <w:sz w:val="28"/>
          <w:szCs w:val="28"/>
          <w:shd w:val="clear" w:color="auto" w:fill="FFFFFF"/>
        </w:rPr>
      </w:pPr>
      <w:r w:rsidRPr="00416647">
        <w:rPr>
          <w:sz w:val="28"/>
          <w:szCs w:val="28"/>
          <w:shd w:val="clear" w:color="auto" w:fill="FFFFFF"/>
          <w:lang w:val="en-US"/>
        </w:rPr>
        <w:t>48.</w:t>
      </w:r>
      <w:r w:rsidR="006C5FB3" w:rsidRPr="00416647">
        <w:rPr>
          <w:sz w:val="28"/>
          <w:szCs w:val="28"/>
          <w:shd w:val="clear" w:color="auto" w:fill="FFFFFF"/>
        </w:rPr>
        <w:t xml:space="preserve"> Matthewman G, Lee A, Kaur JG, Daley AJ. Physical activity for primary dysmenorrhea: a systematic review and meta-analysis of randomized controlled trials. Am J Obstet Gynecol 2018; 219:255.e1.</w:t>
      </w:r>
    </w:p>
    <w:p w14:paraId="77EE5989" w14:textId="7D22A8DB" w:rsidR="00E156A8" w:rsidRPr="00416647" w:rsidRDefault="00E156A8" w:rsidP="005B4C69">
      <w:pPr>
        <w:widowControl/>
        <w:shd w:val="clear" w:color="auto" w:fill="FFFFFF"/>
        <w:autoSpaceDE/>
        <w:autoSpaceDN/>
        <w:jc w:val="both"/>
        <w:rPr>
          <w:sz w:val="28"/>
          <w:szCs w:val="28"/>
          <w:shd w:val="clear" w:color="auto" w:fill="FFFFFF"/>
        </w:rPr>
      </w:pPr>
      <w:r w:rsidRPr="00416647">
        <w:rPr>
          <w:sz w:val="28"/>
          <w:szCs w:val="28"/>
          <w:shd w:val="clear" w:color="auto" w:fill="FFFFFF"/>
          <w:lang w:val="ru-RU"/>
        </w:rPr>
        <w:t>49.</w:t>
      </w:r>
      <w:r w:rsidRPr="00416647">
        <w:rPr>
          <w:sz w:val="28"/>
          <w:szCs w:val="28"/>
          <w:shd w:val="clear" w:color="auto" w:fill="FFFFFF"/>
        </w:rPr>
        <w:t xml:space="preserve"> Протокол №109</w:t>
      </w:r>
      <w:r w:rsidRPr="00416647">
        <w:rPr>
          <w:sz w:val="28"/>
          <w:szCs w:val="28"/>
          <w:shd w:val="clear" w:color="auto" w:fill="FFFFFF"/>
          <w:lang w:val="ru-RU"/>
        </w:rPr>
        <w:t xml:space="preserve"> название дисменорея </w:t>
      </w:r>
      <w:r w:rsidRPr="00416647">
        <w:rPr>
          <w:sz w:val="28"/>
          <w:szCs w:val="28"/>
          <w:shd w:val="clear" w:color="auto" w:fill="FFFFFF"/>
        </w:rPr>
        <w:t>от «30» июля 2020 года</w:t>
      </w:r>
      <w:r w:rsidRPr="00416647">
        <w:rPr>
          <w:sz w:val="28"/>
          <w:szCs w:val="28"/>
          <w:shd w:val="clear" w:color="auto" w:fill="FFFFFF"/>
          <w:lang w:val="ru-RU"/>
        </w:rPr>
        <w:t xml:space="preserve">, </w:t>
      </w:r>
      <w:r w:rsidRPr="00416647">
        <w:rPr>
          <w:sz w:val="28"/>
          <w:szCs w:val="28"/>
          <w:shd w:val="clear" w:color="auto" w:fill="FFFFFF"/>
        </w:rPr>
        <w:t>Объединенной комиссией по качеству</w:t>
      </w:r>
      <w:r w:rsidRPr="00416647">
        <w:rPr>
          <w:sz w:val="28"/>
          <w:szCs w:val="28"/>
          <w:shd w:val="clear" w:color="auto" w:fill="FFFFFF"/>
          <w:lang w:val="ru-RU"/>
        </w:rPr>
        <w:t xml:space="preserve"> м</w:t>
      </w:r>
      <w:r w:rsidRPr="00416647">
        <w:rPr>
          <w:sz w:val="28"/>
          <w:szCs w:val="28"/>
          <w:shd w:val="clear" w:color="auto" w:fill="FFFFFF"/>
        </w:rPr>
        <w:t>едицинских услуг</w:t>
      </w:r>
      <w:r w:rsidRPr="00416647">
        <w:rPr>
          <w:sz w:val="28"/>
          <w:szCs w:val="28"/>
          <w:shd w:val="clear" w:color="auto" w:fill="FFFFFF"/>
          <w:lang w:val="ru-RU"/>
        </w:rPr>
        <w:t xml:space="preserve">, </w:t>
      </w:r>
      <w:r w:rsidRPr="00416647">
        <w:rPr>
          <w:sz w:val="28"/>
          <w:szCs w:val="28"/>
          <w:shd w:val="clear" w:color="auto" w:fill="FFFFFF"/>
        </w:rPr>
        <w:t>Министерства</w:t>
      </w:r>
      <w:r w:rsidRPr="00416647">
        <w:rPr>
          <w:sz w:val="28"/>
          <w:szCs w:val="28"/>
          <w:shd w:val="clear" w:color="auto" w:fill="FFFFFF"/>
          <w:lang w:val="ru-RU"/>
        </w:rPr>
        <w:t xml:space="preserve"> з</w:t>
      </w:r>
      <w:r w:rsidRPr="00416647">
        <w:rPr>
          <w:sz w:val="28"/>
          <w:szCs w:val="28"/>
          <w:shd w:val="clear" w:color="auto" w:fill="FFFFFF"/>
        </w:rPr>
        <w:t>дравоохранения Республики Казахстан</w:t>
      </w:r>
    </w:p>
    <w:p w14:paraId="5D7F8D15" w14:textId="77777777" w:rsidR="009E68BB" w:rsidRPr="00416647" w:rsidRDefault="00E156A8" w:rsidP="005B4C69">
      <w:pPr>
        <w:widowControl/>
        <w:shd w:val="clear" w:color="auto" w:fill="FFFFFF"/>
        <w:autoSpaceDE/>
        <w:autoSpaceDN/>
        <w:jc w:val="both"/>
        <w:rPr>
          <w:sz w:val="28"/>
          <w:szCs w:val="28"/>
        </w:rPr>
      </w:pPr>
      <w:r w:rsidRPr="00416647">
        <w:rPr>
          <w:sz w:val="28"/>
          <w:szCs w:val="28"/>
          <w:shd w:val="clear" w:color="auto" w:fill="FFFFFF"/>
        </w:rPr>
        <w:t>50.</w:t>
      </w:r>
      <w:r w:rsidR="009E68BB" w:rsidRPr="00416647">
        <w:rPr>
          <w:sz w:val="28"/>
          <w:szCs w:val="28"/>
        </w:rPr>
        <w:t xml:space="preserve">Harel Z. Dysmenorrhea in adolescents and young adults: an update on pharmacological treatments and management strategies // Expert Opin. Pharmacother. 2012. Vol. 13 (15). Р. 2157–2170. </w:t>
      </w:r>
    </w:p>
    <w:p w14:paraId="41760DBA" w14:textId="54DA7B3C" w:rsidR="009E68BB" w:rsidRPr="0013310E" w:rsidRDefault="009E68BB" w:rsidP="005B4C69">
      <w:pPr>
        <w:widowControl/>
        <w:shd w:val="clear" w:color="auto" w:fill="FFFFFF"/>
        <w:autoSpaceDE/>
        <w:autoSpaceDN/>
        <w:jc w:val="both"/>
        <w:rPr>
          <w:sz w:val="28"/>
          <w:szCs w:val="28"/>
        </w:rPr>
      </w:pPr>
      <w:r w:rsidRPr="0013310E">
        <w:rPr>
          <w:sz w:val="28"/>
          <w:szCs w:val="28"/>
          <w:lang w:val="en-US"/>
        </w:rPr>
        <w:t>51.</w:t>
      </w:r>
      <w:r w:rsidRPr="0013310E">
        <w:rPr>
          <w:sz w:val="28"/>
          <w:szCs w:val="28"/>
        </w:rPr>
        <w:t xml:space="preserve">Guo S.W. An overview of the current status of clinical trials on endometriosis: issues and concerns // Fertil. Steril. 2014. Vol.101 (1). Р. 183–190. </w:t>
      </w:r>
    </w:p>
    <w:p w14:paraId="426268F1" w14:textId="3587AB37" w:rsidR="009E68BB" w:rsidRPr="0013310E" w:rsidRDefault="009E68BB" w:rsidP="005B4C69">
      <w:pPr>
        <w:widowControl/>
        <w:shd w:val="clear" w:color="auto" w:fill="FFFFFF"/>
        <w:autoSpaceDE/>
        <w:autoSpaceDN/>
        <w:jc w:val="both"/>
        <w:rPr>
          <w:sz w:val="28"/>
          <w:szCs w:val="28"/>
        </w:rPr>
      </w:pPr>
      <w:r w:rsidRPr="0013310E">
        <w:rPr>
          <w:sz w:val="28"/>
          <w:szCs w:val="28"/>
        </w:rPr>
        <w:t>52. К.Ж. Рыскелдиева, С.А. Туктибаева Қожа Ахмет Ясауи атындағы Халықаралық қазақ-түрік университеті info@ayu.edu.kz Р</w:t>
      </w:r>
      <w:r w:rsidR="00F67EF9" w:rsidRPr="0013310E">
        <w:rPr>
          <w:sz w:val="28"/>
          <w:szCs w:val="28"/>
        </w:rPr>
        <w:t xml:space="preserve">епродуктивті денсаулықтың төмендеуіне алып келетін қауіп-қатер факторлары (әдебиетке шолу) </w:t>
      </w:r>
      <w:r w:rsidRPr="0013310E">
        <w:rPr>
          <w:sz w:val="28"/>
          <w:szCs w:val="28"/>
        </w:rPr>
        <w:t xml:space="preserve">УДК 618.175 </w:t>
      </w:r>
    </w:p>
    <w:p w14:paraId="5EC9487B" w14:textId="3ECDA8CA" w:rsidR="00B15911" w:rsidRPr="0013310E" w:rsidRDefault="00B15911" w:rsidP="005B4C69">
      <w:pPr>
        <w:widowControl/>
        <w:shd w:val="clear" w:color="auto" w:fill="FFFFFF"/>
        <w:autoSpaceDE/>
        <w:autoSpaceDN/>
        <w:jc w:val="both"/>
        <w:rPr>
          <w:sz w:val="28"/>
          <w:szCs w:val="28"/>
        </w:rPr>
      </w:pPr>
      <w:r w:rsidRPr="0013310E">
        <w:rPr>
          <w:sz w:val="28"/>
          <w:szCs w:val="28"/>
          <w:lang w:val="ru-RU"/>
        </w:rPr>
        <w:t>53.</w:t>
      </w:r>
      <w:r w:rsidRPr="0013310E">
        <w:rPr>
          <w:sz w:val="28"/>
          <w:szCs w:val="28"/>
        </w:rPr>
        <w:t xml:space="preserve">Исенова С.Ш. и соавторы Распространенность дисменореи у студенток 1-5 курсов медицинского вуза // Вестник КазНМУ. – 2020. - №1. – С. 57-63. </w:t>
      </w:r>
    </w:p>
    <w:p w14:paraId="26E00891" w14:textId="7297A624" w:rsidR="0022241D" w:rsidRPr="0013310E" w:rsidRDefault="00B15911" w:rsidP="005B4C69">
      <w:pPr>
        <w:pStyle w:val="a5"/>
        <w:spacing w:before="0" w:beforeAutospacing="0" w:after="0" w:afterAutospacing="0"/>
        <w:jc w:val="both"/>
        <w:textAlignment w:val="top"/>
        <w:rPr>
          <w:sz w:val="28"/>
          <w:szCs w:val="28"/>
        </w:rPr>
      </w:pPr>
      <w:r w:rsidRPr="0013310E">
        <w:rPr>
          <w:sz w:val="28"/>
          <w:szCs w:val="28"/>
        </w:rPr>
        <w:lastRenderedPageBreak/>
        <w:t>54.</w:t>
      </w:r>
      <w:r w:rsidR="0022241D" w:rsidRPr="0013310E">
        <w:rPr>
          <w:sz w:val="28"/>
          <w:szCs w:val="28"/>
        </w:rPr>
        <w:t xml:space="preserve">Султанова Ж.У. Особенности физического и полового развития девочек-подростков, проживающих в регионе Семипалатинского испытательного полигона: </w:t>
      </w:r>
      <w:proofErr w:type="spellStart"/>
      <w:r w:rsidR="0022241D" w:rsidRPr="0013310E">
        <w:rPr>
          <w:sz w:val="28"/>
          <w:szCs w:val="28"/>
        </w:rPr>
        <w:t>Автореф</w:t>
      </w:r>
      <w:proofErr w:type="spellEnd"/>
      <w:r w:rsidR="0022241D" w:rsidRPr="0013310E">
        <w:rPr>
          <w:sz w:val="28"/>
          <w:szCs w:val="28"/>
        </w:rPr>
        <w:t xml:space="preserve">. </w:t>
      </w:r>
      <w:proofErr w:type="spellStart"/>
      <w:r w:rsidR="0022241D" w:rsidRPr="0013310E">
        <w:rPr>
          <w:sz w:val="28"/>
          <w:szCs w:val="28"/>
        </w:rPr>
        <w:t>дис</w:t>
      </w:r>
      <w:proofErr w:type="spellEnd"/>
      <w:r w:rsidR="0022241D" w:rsidRPr="0013310E">
        <w:rPr>
          <w:sz w:val="28"/>
          <w:szCs w:val="28"/>
        </w:rPr>
        <w:t xml:space="preserve">. ... </w:t>
      </w:r>
      <w:proofErr w:type="spellStart"/>
      <w:proofErr w:type="gramStart"/>
      <w:r w:rsidR="0022241D" w:rsidRPr="0013310E">
        <w:rPr>
          <w:sz w:val="28"/>
          <w:szCs w:val="28"/>
        </w:rPr>
        <w:t>канд.мед</w:t>
      </w:r>
      <w:proofErr w:type="gramEnd"/>
      <w:r w:rsidR="0022241D" w:rsidRPr="0013310E">
        <w:rPr>
          <w:sz w:val="28"/>
          <w:szCs w:val="28"/>
        </w:rPr>
        <w:t>.наук</w:t>
      </w:r>
      <w:proofErr w:type="spellEnd"/>
      <w:r w:rsidR="0022241D" w:rsidRPr="0013310E">
        <w:rPr>
          <w:sz w:val="28"/>
          <w:szCs w:val="28"/>
        </w:rPr>
        <w:t xml:space="preserve"> - Алматы, 2000. - 26 с.</w:t>
      </w:r>
    </w:p>
    <w:p w14:paraId="1E852B10" w14:textId="77777777" w:rsidR="002B3957" w:rsidRPr="0013310E" w:rsidRDefault="0022241D" w:rsidP="005B4C69">
      <w:pPr>
        <w:pStyle w:val="a5"/>
        <w:spacing w:before="0" w:beforeAutospacing="0" w:after="0" w:afterAutospacing="0"/>
        <w:jc w:val="both"/>
        <w:textAlignment w:val="top"/>
        <w:rPr>
          <w:sz w:val="28"/>
          <w:szCs w:val="28"/>
        </w:rPr>
      </w:pPr>
      <w:r w:rsidRPr="0013310E">
        <w:rPr>
          <w:sz w:val="28"/>
          <w:szCs w:val="28"/>
        </w:rPr>
        <w:t>55.</w:t>
      </w:r>
      <w:r w:rsidR="002B3957" w:rsidRPr="0013310E">
        <w:rPr>
          <w:sz w:val="28"/>
          <w:szCs w:val="28"/>
        </w:rPr>
        <w:t xml:space="preserve">Нурхасимова Р.Г., Ибраева Д.Е., </w:t>
      </w:r>
      <w:proofErr w:type="spellStart"/>
      <w:r w:rsidR="002B3957" w:rsidRPr="0013310E">
        <w:rPr>
          <w:sz w:val="28"/>
          <w:szCs w:val="28"/>
        </w:rPr>
        <w:t>Аязбеков</w:t>
      </w:r>
      <w:proofErr w:type="spellEnd"/>
      <w:r w:rsidR="002B3957" w:rsidRPr="0013310E">
        <w:rPr>
          <w:sz w:val="28"/>
          <w:szCs w:val="28"/>
        </w:rPr>
        <w:t xml:space="preserve"> А.К. Состояние соматического и репродуктивного здоровья девочек и девочек-подростков, проживающих в экологически неблагоприятном регионе // Медицина (Алматы). – 2017. – №12 (186). – С. 74-78 </w:t>
      </w:r>
    </w:p>
    <w:p w14:paraId="7C31642D" w14:textId="32AEAFB6" w:rsidR="00303342" w:rsidRPr="0013310E" w:rsidRDefault="0022241D" w:rsidP="005B4C69">
      <w:pPr>
        <w:pStyle w:val="a5"/>
        <w:spacing w:before="0" w:beforeAutospacing="0" w:after="0" w:afterAutospacing="0"/>
        <w:jc w:val="both"/>
        <w:textAlignment w:val="top"/>
        <w:rPr>
          <w:sz w:val="28"/>
          <w:szCs w:val="28"/>
        </w:rPr>
      </w:pPr>
      <w:r w:rsidRPr="0013310E">
        <w:rPr>
          <w:sz w:val="28"/>
          <w:szCs w:val="28"/>
        </w:rPr>
        <w:t xml:space="preserve">56.Бермагамбетова С.К. Особенности менструальной функции и гинекологической </w:t>
      </w:r>
      <w:proofErr w:type="spellStart"/>
      <w:r w:rsidRPr="0013310E">
        <w:rPr>
          <w:sz w:val="28"/>
          <w:szCs w:val="28"/>
        </w:rPr>
        <w:t>заболеваемочсти</w:t>
      </w:r>
      <w:proofErr w:type="spellEnd"/>
      <w:r w:rsidRPr="0013310E">
        <w:rPr>
          <w:sz w:val="28"/>
          <w:szCs w:val="28"/>
        </w:rPr>
        <w:t xml:space="preserve"> девочек, родившихся и проживающих в хромовой биогеохимической провинции: </w:t>
      </w:r>
      <w:proofErr w:type="spellStart"/>
      <w:r w:rsidRPr="0013310E">
        <w:rPr>
          <w:sz w:val="28"/>
          <w:szCs w:val="28"/>
        </w:rPr>
        <w:t>Автореф</w:t>
      </w:r>
      <w:proofErr w:type="spellEnd"/>
      <w:r w:rsidRPr="0013310E">
        <w:rPr>
          <w:sz w:val="28"/>
          <w:szCs w:val="28"/>
        </w:rPr>
        <w:t xml:space="preserve">. </w:t>
      </w:r>
      <w:proofErr w:type="spellStart"/>
      <w:r w:rsidRPr="0013310E">
        <w:rPr>
          <w:sz w:val="28"/>
          <w:szCs w:val="28"/>
        </w:rPr>
        <w:t>дис</w:t>
      </w:r>
      <w:proofErr w:type="spellEnd"/>
      <w:r w:rsidRPr="0013310E">
        <w:rPr>
          <w:sz w:val="28"/>
          <w:szCs w:val="28"/>
        </w:rPr>
        <w:t xml:space="preserve">. ... </w:t>
      </w:r>
      <w:proofErr w:type="spellStart"/>
      <w:proofErr w:type="gramStart"/>
      <w:r w:rsidRPr="0013310E">
        <w:rPr>
          <w:sz w:val="28"/>
          <w:szCs w:val="28"/>
        </w:rPr>
        <w:t>канд.мед</w:t>
      </w:r>
      <w:proofErr w:type="gramEnd"/>
      <w:r w:rsidRPr="0013310E">
        <w:rPr>
          <w:sz w:val="28"/>
          <w:szCs w:val="28"/>
        </w:rPr>
        <w:t>.наук</w:t>
      </w:r>
      <w:proofErr w:type="spellEnd"/>
      <w:r w:rsidRPr="0013310E">
        <w:rPr>
          <w:sz w:val="28"/>
          <w:szCs w:val="28"/>
        </w:rPr>
        <w:t xml:space="preserve"> - Алматы, </w:t>
      </w:r>
    </w:p>
    <w:p w14:paraId="783256C4" w14:textId="7BF835B5" w:rsidR="0022241D" w:rsidRPr="0013310E" w:rsidRDefault="0022241D" w:rsidP="005B4C69">
      <w:pPr>
        <w:pStyle w:val="a5"/>
        <w:spacing w:before="0" w:beforeAutospacing="0" w:after="0" w:afterAutospacing="0"/>
        <w:jc w:val="both"/>
        <w:textAlignment w:val="top"/>
        <w:rPr>
          <w:sz w:val="28"/>
          <w:szCs w:val="28"/>
          <w:lang w:val="en-US"/>
        </w:rPr>
      </w:pPr>
      <w:r w:rsidRPr="0013310E">
        <w:rPr>
          <w:sz w:val="28"/>
          <w:szCs w:val="28"/>
          <w:lang w:val="en-US"/>
        </w:rPr>
        <w:t xml:space="preserve">2001. - 24 </w:t>
      </w:r>
      <w:r w:rsidRPr="0013310E">
        <w:rPr>
          <w:sz w:val="28"/>
          <w:szCs w:val="28"/>
        </w:rPr>
        <w:t>с</w:t>
      </w:r>
      <w:r w:rsidRPr="0013310E">
        <w:rPr>
          <w:sz w:val="28"/>
          <w:szCs w:val="28"/>
          <w:lang w:val="en-US"/>
        </w:rPr>
        <w:t>.</w:t>
      </w:r>
    </w:p>
    <w:p w14:paraId="21E28CF8" w14:textId="4AE38005" w:rsidR="00661879" w:rsidRPr="00416647" w:rsidRDefault="00661879" w:rsidP="005B4C69">
      <w:pPr>
        <w:widowControl/>
        <w:shd w:val="clear" w:color="auto" w:fill="FFFFFF"/>
        <w:autoSpaceDE/>
        <w:autoSpaceDN/>
        <w:jc w:val="both"/>
        <w:rPr>
          <w:sz w:val="28"/>
          <w:szCs w:val="28"/>
          <w:shd w:val="clear" w:color="auto" w:fill="FFFFFF"/>
        </w:rPr>
      </w:pPr>
      <w:r w:rsidRPr="00416647">
        <w:rPr>
          <w:sz w:val="28"/>
          <w:szCs w:val="28"/>
          <w:shd w:val="clear" w:color="auto" w:fill="FFFFFF"/>
          <w:lang w:val="en-US"/>
        </w:rPr>
        <w:t xml:space="preserve">57. </w:t>
      </w:r>
      <w:r w:rsidRPr="00416647">
        <w:rPr>
          <w:sz w:val="28"/>
          <w:szCs w:val="28"/>
          <w:shd w:val="clear" w:color="auto" w:fill="FFFFFF"/>
        </w:rPr>
        <w:t xml:space="preserve">Oladosu FA, Tu FF, Hellman KM. Nonsteroidal antiinflammatory drug </w:t>
      </w:r>
    </w:p>
    <w:p w14:paraId="7789BA78" w14:textId="14B32BCB" w:rsidR="00661879" w:rsidRPr="00416647" w:rsidRDefault="00661879" w:rsidP="005B4C69">
      <w:pPr>
        <w:widowControl/>
        <w:shd w:val="clear" w:color="auto" w:fill="FFFFFF"/>
        <w:autoSpaceDE/>
        <w:autoSpaceDN/>
        <w:jc w:val="both"/>
        <w:rPr>
          <w:sz w:val="28"/>
          <w:szCs w:val="28"/>
          <w:shd w:val="clear" w:color="auto" w:fill="FFFFFF"/>
        </w:rPr>
      </w:pPr>
      <w:r w:rsidRPr="00416647">
        <w:rPr>
          <w:sz w:val="28"/>
          <w:szCs w:val="28"/>
          <w:shd w:val="clear" w:color="auto" w:fill="FFFFFF"/>
        </w:rPr>
        <w:t>resistance in dysmenorrhea: epidemiology, causes, and treatment. Am J Obstet Gynecol. 2018 Apr;218(4):390-400. doi: 10.1016/j.ajog.2017.08.108. Epub 2017 Sep 6. PMID: 28888592; PMCID: PMC5839921.</w:t>
      </w:r>
    </w:p>
    <w:p w14:paraId="79C38434" w14:textId="77777777" w:rsidR="00661879" w:rsidRPr="00416647" w:rsidRDefault="00661879" w:rsidP="005B4C69">
      <w:pPr>
        <w:shd w:val="clear" w:color="auto" w:fill="FFFFFF"/>
        <w:jc w:val="both"/>
        <w:rPr>
          <w:sz w:val="28"/>
          <w:szCs w:val="28"/>
          <w:lang w:val="en-US"/>
        </w:rPr>
      </w:pPr>
      <w:r w:rsidRPr="00416647">
        <w:rPr>
          <w:sz w:val="28"/>
          <w:szCs w:val="28"/>
          <w:lang w:val="en-US"/>
        </w:rPr>
        <w:t>58</w:t>
      </w:r>
      <w:r w:rsidRPr="00416647">
        <w:rPr>
          <w:sz w:val="28"/>
          <w:szCs w:val="28"/>
        </w:rPr>
        <w:t>. </w:t>
      </w:r>
      <w:r w:rsidRPr="00416647">
        <w:rPr>
          <w:rStyle w:val="element-citation"/>
          <w:sz w:val="28"/>
          <w:szCs w:val="28"/>
        </w:rPr>
        <w:t>Feng E. Uninhibited Chinese Swimmer, Discussing Her Period, Shatters Another Barrier. </w:t>
      </w:r>
      <w:r w:rsidRPr="00416647">
        <w:rPr>
          <w:rStyle w:val="ref-journal"/>
          <w:sz w:val="28"/>
          <w:szCs w:val="28"/>
        </w:rPr>
        <w:t>New York Times. </w:t>
      </w:r>
      <w:r w:rsidR="00000000">
        <w:fldChar w:fldCharType="begin"/>
      </w:r>
      <w:r w:rsidR="00000000">
        <w:instrText>HYPERLINK "http://www.nytimes.com/2016/08/17/world/asia/china-fu-yuanhui-period-olympics.html?_r=0" \t "_blank"</w:instrText>
      </w:r>
      <w:r w:rsidR="00000000">
        <w:fldChar w:fldCharType="separate"/>
      </w:r>
      <w:r w:rsidRPr="00416647">
        <w:rPr>
          <w:rStyle w:val="a7"/>
          <w:color w:val="auto"/>
          <w:sz w:val="28"/>
          <w:szCs w:val="28"/>
          <w:u w:val="none"/>
        </w:rPr>
        <w:t>http://www.nytimes.com/2016/08/17/world/asia/china-fu-yuanhui-period-olympics.html?_r=0</w:t>
      </w:r>
      <w:r w:rsidR="00000000">
        <w:rPr>
          <w:rStyle w:val="a7"/>
          <w:color w:val="auto"/>
          <w:sz w:val="28"/>
          <w:szCs w:val="28"/>
          <w:u w:val="none"/>
        </w:rPr>
        <w:fldChar w:fldCharType="end"/>
      </w:r>
      <w:r w:rsidRPr="00416647">
        <w:rPr>
          <w:rStyle w:val="element-citation"/>
          <w:sz w:val="28"/>
          <w:szCs w:val="28"/>
        </w:rPr>
        <w:t>. Published August 16, 2016.</w:t>
      </w:r>
    </w:p>
    <w:p w14:paraId="5CB3AD69" w14:textId="77777777" w:rsidR="00661879" w:rsidRPr="00416647" w:rsidRDefault="00661879" w:rsidP="005B4C69">
      <w:pPr>
        <w:shd w:val="clear" w:color="auto" w:fill="FFFFFF"/>
        <w:jc w:val="both"/>
        <w:rPr>
          <w:sz w:val="28"/>
          <w:szCs w:val="28"/>
        </w:rPr>
      </w:pPr>
      <w:r w:rsidRPr="00416647">
        <w:rPr>
          <w:sz w:val="28"/>
          <w:szCs w:val="28"/>
        </w:rPr>
        <w:t>5</w:t>
      </w:r>
      <w:r w:rsidRPr="00416647">
        <w:rPr>
          <w:sz w:val="28"/>
          <w:szCs w:val="28"/>
          <w:lang w:val="en-US"/>
        </w:rPr>
        <w:t>9</w:t>
      </w:r>
      <w:r w:rsidRPr="00416647">
        <w:rPr>
          <w:sz w:val="28"/>
          <w:szCs w:val="28"/>
        </w:rPr>
        <w:t>. </w:t>
      </w:r>
      <w:r w:rsidRPr="00416647">
        <w:rPr>
          <w:rStyle w:val="element-citation"/>
          <w:sz w:val="28"/>
          <w:szCs w:val="28"/>
        </w:rPr>
        <w:t>Westling AM, Tu FF, Griffith JW, Hellman KM. The association of dysmenorrhea with noncyclic pelvic pain accounting for psychological factors. </w:t>
      </w:r>
      <w:r w:rsidRPr="00416647">
        <w:rPr>
          <w:rStyle w:val="ref-journal"/>
          <w:sz w:val="28"/>
          <w:szCs w:val="28"/>
        </w:rPr>
        <w:t>Am J Obstet Gynecol. </w:t>
      </w:r>
      <w:r w:rsidRPr="00416647">
        <w:rPr>
          <w:rStyle w:val="element-citation"/>
          <w:sz w:val="28"/>
          <w:szCs w:val="28"/>
        </w:rPr>
        <w:t>2013;</w:t>
      </w:r>
      <w:r w:rsidRPr="00416647">
        <w:rPr>
          <w:rStyle w:val="ref-vol"/>
          <w:sz w:val="28"/>
          <w:szCs w:val="28"/>
        </w:rPr>
        <w:t>209</w:t>
      </w:r>
      <w:r w:rsidRPr="00416647">
        <w:rPr>
          <w:rStyle w:val="element-citation"/>
          <w:sz w:val="28"/>
          <w:szCs w:val="28"/>
        </w:rPr>
        <w:t>(5):422.e.1–422.e10. </w:t>
      </w:r>
    </w:p>
    <w:p w14:paraId="4CE20D69" w14:textId="5C747D4F" w:rsidR="00661879" w:rsidRPr="00416647" w:rsidRDefault="00661879" w:rsidP="00303342">
      <w:pPr>
        <w:shd w:val="clear" w:color="auto" w:fill="FFFFFF"/>
        <w:jc w:val="both"/>
        <w:rPr>
          <w:sz w:val="28"/>
          <w:szCs w:val="28"/>
          <w:shd w:val="clear" w:color="auto" w:fill="FFFFFF"/>
        </w:rPr>
      </w:pPr>
      <w:r w:rsidRPr="00416647">
        <w:rPr>
          <w:sz w:val="28"/>
          <w:szCs w:val="28"/>
        </w:rPr>
        <w:t>6</w:t>
      </w:r>
      <w:r w:rsidRPr="00416647">
        <w:rPr>
          <w:sz w:val="28"/>
          <w:szCs w:val="28"/>
          <w:lang w:val="en-US"/>
        </w:rPr>
        <w:t>0</w:t>
      </w:r>
      <w:r w:rsidRPr="00416647">
        <w:rPr>
          <w:sz w:val="28"/>
          <w:szCs w:val="28"/>
        </w:rPr>
        <w:t>. </w:t>
      </w:r>
      <w:r w:rsidRPr="00416647">
        <w:rPr>
          <w:rStyle w:val="element-citation"/>
          <w:sz w:val="28"/>
          <w:szCs w:val="28"/>
        </w:rPr>
        <w:t>Grace VM, Zondervan KT. Chronic pelvic pain in New Zealand: prevalence, pain severity, diagnoses and use of the health services. </w:t>
      </w:r>
      <w:r w:rsidRPr="00416647">
        <w:rPr>
          <w:rStyle w:val="ref-journal"/>
          <w:sz w:val="28"/>
          <w:szCs w:val="28"/>
        </w:rPr>
        <w:t>Aust N Z J Public Health. </w:t>
      </w:r>
      <w:r w:rsidRPr="00416647">
        <w:rPr>
          <w:rStyle w:val="element-citation"/>
          <w:sz w:val="28"/>
          <w:szCs w:val="28"/>
        </w:rPr>
        <w:t>2004;</w:t>
      </w:r>
      <w:r w:rsidRPr="00416647">
        <w:rPr>
          <w:rStyle w:val="ref-vol"/>
          <w:sz w:val="28"/>
          <w:szCs w:val="28"/>
        </w:rPr>
        <w:t>28</w:t>
      </w:r>
      <w:r w:rsidRPr="00416647">
        <w:rPr>
          <w:rStyle w:val="element-citation"/>
          <w:sz w:val="28"/>
          <w:szCs w:val="28"/>
        </w:rPr>
        <w:t>(4):369–375. </w:t>
      </w:r>
      <w:r w:rsidRPr="00416647">
        <w:rPr>
          <w:sz w:val="28"/>
          <w:szCs w:val="28"/>
          <w:shd w:val="clear" w:color="auto" w:fill="FFFFFF"/>
        </w:rPr>
        <w:t xml:space="preserve"> </w:t>
      </w:r>
    </w:p>
    <w:p w14:paraId="28407A47" w14:textId="3786E31A" w:rsidR="00661879" w:rsidRPr="00416647" w:rsidRDefault="00661879" w:rsidP="005B4C69">
      <w:pPr>
        <w:pStyle w:val="a3"/>
        <w:ind w:left="0"/>
        <w:rPr>
          <w:lang w:val="en-US"/>
        </w:rPr>
      </w:pPr>
      <w:r w:rsidRPr="00416647">
        <w:rPr>
          <w:lang w:val="en-US"/>
        </w:rPr>
        <w:t>61</w:t>
      </w:r>
      <w:r w:rsidRPr="00416647">
        <w:t>. </w:t>
      </w:r>
      <w:r w:rsidRPr="00416647">
        <w:rPr>
          <w:rStyle w:val="element-citation"/>
        </w:rPr>
        <w:t>Vilšinskaitė DS, Vaidokaitė G, Mačys Ž, Bumbulienė Ž. The risk factors of dysmenorrhea in young women. </w:t>
      </w:r>
      <w:r w:rsidRPr="00416647">
        <w:rPr>
          <w:rStyle w:val="ref-journal"/>
        </w:rPr>
        <w:t>Wiad Lek. </w:t>
      </w:r>
      <w:r w:rsidRPr="00416647">
        <w:rPr>
          <w:rStyle w:val="element-citation"/>
        </w:rPr>
        <w:t>2019;</w:t>
      </w:r>
      <w:r w:rsidRPr="00416647">
        <w:rPr>
          <w:rStyle w:val="ref-vol"/>
        </w:rPr>
        <w:t>72</w:t>
      </w:r>
      <w:r w:rsidRPr="00416647">
        <w:rPr>
          <w:rStyle w:val="element-citation"/>
        </w:rPr>
        <w:t>(6):1170–1174. </w:t>
      </w:r>
    </w:p>
    <w:p w14:paraId="4C9FCC69" w14:textId="4CC31D55" w:rsidR="00661879" w:rsidRPr="00416647" w:rsidRDefault="00661879" w:rsidP="005B4C69">
      <w:pPr>
        <w:pStyle w:val="a3"/>
        <w:ind w:left="0"/>
      </w:pPr>
      <w:r w:rsidRPr="00416647">
        <w:rPr>
          <w:lang w:val="en-US"/>
        </w:rPr>
        <w:t>62</w:t>
      </w:r>
      <w:r w:rsidRPr="00416647">
        <w:t>. </w:t>
      </w:r>
      <w:r w:rsidRPr="00416647">
        <w:rPr>
          <w:rStyle w:val="element-citation"/>
        </w:rPr>
        <w:t>Abu Helwa HA, Mitaeb AA, Al-Hamshri S, Sweileh WM. Prevalence of dysmenorrhea and predictors of its pain intensity among Palestinian female university students. </w:t>
      </w:r>
      <w:r w:rsidRPr="00416647">
        <w:rPr>
          <w:rStyle w:val="ref-journal"/>
        </w:rPr>
        <w:t>BMC Womens Health. </w:t>
      </w:r>
      <w:r w:rsidRPr="00416647">
        <w:rPr>
          <w:rStyle w:val="element-citation"/>
        </w:rPr>
        <w:t>2018;</w:t>
      </w:r>
      <w:r w:rsidRPr="00416647">
        <w:rPr>
          <w:rStyle w:val="ref-vol"/>
        </w:rPr>
        <w:t>18</w:t>
      </w:r>
      <w:r w:rsidRPr="00416647">
        <w:rPr>
          <w:rStyle w:val="element-citation"/>
        </w:rPr>
        <w:t>(1):18. </w:t>
      </w:r>
    </w:p>
    <w:p w14:paraId="2971B116" w14:textId="74492B41" w:rsidR="00661879" w:rsidRPr="00416647" w:rsidRDefault="00661879" w:rsidP="005B4C69">
      <w:pPr>
        <w:pStyle w:val="a3"/>
        <w:ind w:left="0"/>
      </w:pPr>
      <w:r w:rsidRPr="00416647">
        <w:rPr>
          <w:lang w:val="en-US"/>
        </w:rPr>
        <w:t>63</w:t>
      </w:r>
      <w:r w:rsidRPr="00416647">
        <w:t>. </w:t>
      </w:r>
      <w:r w:rsidRPr="00416647">
        <w:rPr>
          <w:rStyle w:val="element-citation"/>
        </w:rPr>
        <w:t>Abreu-Sánchez A, Parra-Fernández ML, Onieva-Zafra MD, Ramos-Pichardo JD, Fernández-Martínez E. Type of dysmenorrhea, menstrual characteristics and symptoms in nursing students in Southern Spain. </w:t>
      </w:r>
      <w:r w:rsidRPr="00416647">
        <w:rPr>
          <w:rStyle w:val="ref-journal"/>
        </w:rPr>
        <w:t>Healthcare (Basel, Switzerland) </w:t>
      </w:r>
      <w:r w:rsidRPr="00416647">
        <w:rPr>
          <w:rStyle w:val="element-citation"/>
        </w:rPr>
        <w:t>2020;</w:t>
      </w:r>
      <w:r w:rsidRPr="00416647">
        <w:rPr>
          <w:rStyle w:val="ref-vol"/>
        </w:rPr>
        <w:t>8</w:t>
      </w:r>
      <w:r w:rsidRPr="00416647">
        <w:rPr>
          <w:rStyle w:val="element-citation"/>
        </w:rPr>
        <w:t>(3):302. </w:t>
      </w:r>
    </w:p>
    <w:p w14:paraId="09A363C6" w14:textId="360D539A" w:rsidR="00661879" w:rsidRPr="00416647" w:rsidRDefault="00661879" w:rsidP="005B4C69">
      <w:pPr>
        <w:pStyle w:val="a3"/>
        <w:ind w:left="0"/>
      </w:pPr>
      <w:r w:rsidRPr="00416647">
        <w:rPr>
          <w:lang w:val="en-US"/>
        </w:rPr>
        <w:t>64</w:t>
      </w:r>
      <w:r w:rsidRPr="00416647">
        <w:t>. </w:t>
      </w:r>
      <w:r w:rsidRPr="00416647">
        <w:rPr>
          <w:rStyle w:val="element-citation"/>
        </w:rPr>
        <w:t>Burnett MA, Antao V, Black A, Feldman K, Grenville A, Lea R, et al. Prevalence of primary dysmenorrhea in Canada. </w:t>
      </w:r>
      <w:r w:rsidRPr="00416647">
        <w:rPr>
          <w:rStyle w:val="ref-journal"/>
        </w:rPr>
        <w:t>J Obstet Gynaecol Canada. </w:t>
      </w:r>
      <w:r w:rsidRPr="00416647">
        <w:rPr>
          <w:rStyle w:val="element-citation"/>
        </w:rPr>
        <w:t>2005;</w:t>
      </w:r>
      <w:r w:rsidRPr="00416647">
        <w:rPr>
          <w:rStyle w:val="ref-vol"/>
        </w:rPr>
        <w:t>27</w:t>
      </w:r>
      <w:r w:rsidRPr="00416647">
        <w:rPr>
          <w:rStyle w:val="element-citation"/>
        </w:rPr>
        <w:t>(8):765–770. </w:t>
      </w:r>
    </w:p>
    <w:p w14:paraId="5C37610B" w14:textId="384CFF81" w:rsidR="00661879" w:rsidRPr="00416647" w:rsidRDefault="00661879" w:rsidP="005B4C69">
      <w:pPr>
        <w:pStyle w:val="a3"/>
        <w:ind w:left="0"/>
        <w:rPr>
          <w:rStyle w:val="nowrap"/>
        </w:rPr>
      </w:pPr>
      <w:r w:rsidRPr="00416647">
        <w:rPr>
          <w:lang w:val="en-US"/>
        </w:rPr>
        <w:t>65</w:t>
      </w:r>
      <w:r w:rsidRPr="00416647">
        <w:t>. </w:t>
      </w:r>
      <w:r w:rsidRPr="00416647">
        <w:rPr>
          <w:rStyle w:val="element-citation"/>
        </w:rPr>
        <w:t>Alsaleem M. Dysmenorrhea, associated symptoms, and management among students at King Khalid University, Saudi Arabia: an exploratory study. </w:t>
      </w:r>
      <w:r w:rsidRPr="00416647">
        <w:rPr>
          <w:rStyle w:val="ref-journal"/>
        </w:rPr>
        <w:t>J Fam Med Prim Care. </w:t>
      </w:r>
      <w:r w:rsidRPr="00416647">
        <w:rPr>
          <w:rStyle w:val="element-citation"/>
        </w:rPr>
        <w:t>2018;</w:t>
      </w:r>
      <w:r w:rsidRPr="00416647">
        <w:rPr>
          <w:rStyle w:val="ref-vol"/>
        </w:rPr>
        <w:t>7</w:t>
      </w:r>
      <w:r w:rsidRPr="00416647">
        <w:rPr>
          <w:rStyle w:val="element-citation"/>
        </w:rPr>
        <w:t>(4):769. </w:t>
      </w:r>
    </w:p>
    <w:p w14:paraId="5392D317" w14:textId="7773DD33" w:rsidR="00661879" w:rsidRPr="00416647" w:rsidRDefault="00661879" w:rsidP="005B4C69">
      <w:pPr>
        <w:pStyle w:val="a3"/>
        <w:ind w:left="0"/>
        <w:rPr>
          <w:lang w:val="en-US"/>
        </w:rPr>
      </w:pPr>
      <w:r w:rsidRPr="00416647">
        <w:rPr>
          <w:rStyle w:val="nowrap"/>
          <w:lang w:val="en-US"/>
        </w:rPr>
        <w:t xml:space="preserve">66. </w:t>
      </w:r>
      <w:r w:rsidRPr="00416647">
        <w:rPr>
          <w:shd w:val="clear" w:color="auto" w:fill="FFFFFF"/>
        </w:rPr>
        <w:t xml:space="preserve">Karout S, Soubra L, Rahme D, Karout L, Khojah HMJ, Itani R. Prevalence, risk factors, and management practices of primary dysmenorrhea among young females. BMC Womens Health. 2021 Nov 8;21(1):392. doi: 10.1186/s12905-021-01532-w. </w:t>
      </w:r>
      <w:r w:rsidRPr="00416647">
        <w:rPr>
          <w:shd w:val="clear" w:color="auto" w:fill="FFFFFF"/>
        </w:rPr>
        <w:lastRenderedPageBreak/>
        <w:t>PMID: 34749716; PMCID: PMC8576974.</w:t>
      </w:r>
    </w:p>
    <w:p w14:paraId="747FE45F" w14:textId="2F49F3DB" w:rsidR="005C2478" w:rsidRPr="00416647" w:rsidRDefault="005C2478" w:rsidP="005B4C69">
      <w:pPr>
        <w:pStyle w:val="a3"/>
        <w:ind w:left="0"/>
        <w:rPr>
          <w:shd w:val="clear" w:color="auto" w:fill="FFFFFF"/>
        </w:rPr>
      </w:pPr>
      <w:r w:rsidRPr="00416647">
        <w:rPr>
          <w:shd w:val="clear" w:color="auto" w:fill="FFFFFF"/>
          <w:lang w:val="en-US"/>
        </w:rPr>
        <w:t>67.</w:t>
      </w:r>
      <w:r w:rsidR="006C4872" w:rsidRPr="00416647">
        <w:rPr>
          <w:shd w:val="clear" w:color="auto" w:fill="FFFFFF"/>
          <w:lang w:val="en-US"/>
        </w:rPr>
        <w:t xml:space="preserve"> </w:t>
      </w:r>
      <w:r w:rsidR="006C4872" w:rsidRPr="00416647">
        <w:rPr>
          <w:shd w:val="clear" w:color="auto" w:fill="FFFFFF"/>
        </w:rPr>
        <w:t>Bernardi M, Lazzeri L, Perelli F, Reis FM, Petraglia F. Dysmenorrhea and related disorders. F1000Research. 2017;6:1645. - PMC - PubMed</w:t>
      </w:r>
    </w:p>
    <w:p w14:paraId="7E03B630" w14:textId="115FC40C" w:rsidR="005C2478" w:rsidRPr="00416647" w:rsidRDefault="005C2478" w:rsidP="005B4C69">
      <w:pPr>
        <w:widowControl/>
        <w:shd w:val="clear" w:color="auto" w:fill="FFFFFF"/>
        <w:autoSpaceDE/>
        <w:autoSpaceDN/>
        <w:jc w:val="both"/>
        <w:rPr>
          <w:rStyle w:val="nowrap"/>
          <w:sz w:val="28"/>
          <w:szCs w:val="28"/>
          <w:shd w:val="clear" w:color="auto" w:fill="FFFFFF"/>
        </w:rPr>
      </w:pPr>
      <w:r w:rsidRPr="00416647">
        <w:rPr>
          <w:sz w:val="28"/>
          <w:szCs w:val="28"/>
          <w:shd w:val="clear" w:color="auto" w:fill="FFFFFF"/>
          <w:lang w:val="en-US"/>
        </w:rPr>
        <w:t>68.</w:t>
      </w:r>
      <w:r w:rsidRPr="00416647">
        <w:rPr>
          <w:rStyle w:val="element-citation"/>
          <w:sz w:val="28"/>
          <w:szCs w:val="28"/>
          <w:shd w:val="clear" w:color="auto" w:fill="FFFFFF"/>
        </w:rPr>
        <w:t>Alldredge BK, Corelli RL, Guglelmo BJ, Jacobson PA, Kradjan WA, Williams BR. </w:t>
      </w:r>
      <w:r w:rsidRPr="00416647">
        <w:rPr>
          <w:rStyle w:val="ref-journal"/>
          <w:sz w:val="28"/>
          <w:szCs w:val="28"/>
          <w:shd w:val="clear" w:color="auto" w:fill="FFFFFF"/>
        </w:rPr>
        <w:t>Koda-Kimble &amp; Young’s. Applied therapeutic: the clinial use of drugs.</w:t>
      </w:r>
      <w:r w:rsidRPr="00416647">
        <w:rPr>
          <w:rStyle w:val="element-citation"/>
          <w:sz w:val="28"/>
          <w:szCs w:val="28"/>
          <w:shd w:val="clear" w:color="auto" w:fill="FFFFFF"/>
        </w:rPr>
        <w:t> 10. Philadelphia: Lippincott Williams &amp; Wilkins; 2013. pp. 1337–1357. </w:t>
      </w:r>
    </w:p>
    <w:p w14:paraId="2D3C49CA" w14:textId="77777777" w:rsidR="00303342" w:rsidRPr="00416647" w:rsidRDefault="005C2478" w:rsidP="005B4C69">
      <w:pPr>
        <w:widowControl/>
        <w:shd w:val="clear" w:color="auto" w:fill="FFFFFF"/>
        <w:autoSpaceDE/>
        <w:autoSpaceDN/>
        <w:jc w:val="both"/>
        <w:rPr>
          <w:rStyle w:val="ref-journal"/>
          <w:sz w:val="28"/>
          <w:szCs w:val="28"/>
          <w:shd w:val="clear" w:color="auto" w:fill="FFFFFF"/>
        </w:rPr>
      </w:pPr>
      <w:r w:rsidRPr="00416647">
        <w:rPr>
          <w:rStyle w:val="nowrap"/>
          <w:sz w:val="28"/>
          <w:szCs w:val="28"/>
          <w:shd w:val="clear" w:color="auto" w:fill="FFFFFF"/>
          <w:lang w:val="en-US"/>
        </w:rPr>
        <w:t>69</w:t>
      </w:r>
      <w:r w:rsidRPr="00416647">
        <w:rPr>
          <w:sz w:val="28"/>
          <w:szCs w:val="28"/>
          <w:shd w:val="clear" w:color="auto" w:fill="FFFFFF"/>
        </w:rPr>
        <w:t>.</w:t>
      </w:r>
      <w:r w:rsidRPr="00416647">
        <w:rPr>
          <w:rStyle w:val="element-citation"/>
          <w:sz w:val="28"/>
          <w:szCs w:val="28"/>
          <w:shd w:val="clear" w:color="auto" w:fill="FFFFFF"/>
        </w:rPr>
        <w:t>Chan SSC,Yiu KW,Yuen PM,Sahota DS,Chung TKH.Menstrual problems and health-seeking behaviour in Hong Kong Chinese girls.</w:t>
      </w:r>
      <w:r w:rsidRPr="00416647">
        <w:rPr>
          <w:rStyle w:val="ref-journal"/>
          <w:sz w:val="28"/>
          <w:szCs w:val="28"/>
          <w:shd w:val="clear" w:color="auto" w:fill="FFFFFF"/>
        </w:rPr>
        <w:t>Hong Kong Med J. </w:t>
      </w:r>
    </w:p>
    <w:p w14:paraId="687C3EBC" w14:textId="7EC38117" w:rsidR="005C2478" w:rsidRPr="00416647" w:rsidRDefault="005C2478" w:rsidP="005B4C69">
      <w:pPr>
        <w:widowControl/>
        <w:shd w:val="clear" w:color="auto" w:fill="FFFFFF"/>
        <w:autoSpaceDE/>
        <w:autoSpaceDN/>
        <w:jc w:val="both"/>
        <w:rPr>
          <w:rStyle w:val="nowrap"/>
          <w:sz w:val="28"/>
          <w:szCs w:val="28"/>
          <w:shd w:val="clear" w:color="auto" w:fill="FFFFFF"/>
        </w:rPr>
      </w:pPr>
      <w:r w:rsidRPr="00416647">
        <w:rPr>
          <w:rStyle w:val="element-citation"/>
          <w:sz w:val="28"/>
          <w:szCs w:val="28"/>
          <w:shd w:val="clear" w:color="auto" w:fill="FFFFFF"/>
        </w:rPr>
        <w:t>2017;</w:t>
      </w:r>
      <w:r w:rsidRPr="00416647">
        <w:rPr>
          <w:rStyle w:val="ref-vol"/>
          <w:sz w:val="28"/>
          <w:szCs w:val="28"/>
          <w:shd w:val="clear" w:color="auto" w:fill="FFFFFF"/>
        </w:rPr>
        <w:t>15</w:t>
      </w:r>
      <w:r w:rsidRPr="00416647">
        <w:rPr>
          <w:rStyle w:val="element-citation"/>
          <w:sz w:val="28"/>
          <w:szCs w:val="28"/>
          <w:shd w:val="clear" w:color="auto" w:fill="FFFFFF"/>
        </w:rPr>
        <w:t>:18–3</w:t>
      </w:r>
      <w:r w:rsidRPr="00416647">
        <w:rPr>
          <w:rStyle w:val="element-citation"/>
          <w:sz w:val="28"/>
          <w:szCs w:val="28"/>
          <w:shd w:val="clear" w:color="auto" w:fill="FFFFFF"/>
          <w:lang w:val="en-US"/>
        </w:rPr>
        <w:t>8</w:t>
      </w:r>
      <w:r w:rsidRPr="00416647">
        <w:rPr>
          <w:rStyle w:val="element-citation"/>
          <w:sz w:val="28"/>
          <w:szCs w:val="28"/>
          <w:shd w:val="clear" w:color="auto" w:fill="FFFFFF"/>
        </w:rPr>
        <w:t>. </w:t>
      </w:r>
    </w:p>
    <w:p w14:paraId="457D25B7" w14:textId="045AD7D1" w:rsidR="002C7F6C" w:rsidRPr="00416647" w:rsidRDefault="002C7F6C" w:rsidP="005B4C69">
      <w:pPr>
        <w:widowControl/>
        <w:shd w:val="clear" w:color="auto" w:fill="FFFFFF"/>
        <w:autoSpaceDE/>
        <w:autoSpaceDN/>
        <w:jc w:val="both"/>
        <w:rPr>
          <w:rStyle w:val="mixed-citation"/>
          <w:sz w:val="28"/>
          <w:szCs w:val="28"/>
          <w:shd w:val="clear" w:color="auto" w:fill="FFFFFF"/>
        </w:rPr>
      </w:pPr>
      <w:r w:rsidRPr="00416647">
        <w:rPr>
          <w:sz w:val="28"/>
          <w:szCs w:val="28"/>
          <w:shd w:val="clear" w:color="auto" w:fill="FFFFFF"/>
          <w:lang w:val="en-US"/>
        </w:rPr>
        <w:t>70</w:t>
      </w:r>
      <w:r w:rsidRPr="00416647">
        <w:rPr>
          <w:sz w:val="28"/>
          <w:szCs w:val="28"/>
          <w:shd w:val="clear" w:color="auto" w:fill="FFFFFF"/>
        </w:rPr>
        <w:t>. </w:t>
      </w:r>
      <w:r w:rsidRPr="00416647">
        <w:rPr>
          <w:rStyle w:val="mixed-citation"/>
          <w:sz w:val="28"/>
          <w:szCs w:val="28"/>
          <w:shd w:val="clear" w:color="auto" w:fill="FFFFFF"/>
        </w:rPr>
        <w:t>National Sleep Foundation [Internet] </w:t>
      </w:r>
      <w:r w:rsidRPr="00416647">
        <w:rPr>
          <w:rStyle w:val="ref-title"/>
          <w:sz w:val="28"/>
          <w:szCs w:val="28"/>
          <w:shd w:val="clear" w:color="auto" w:fill="FFFFFF"/>
        </w:rPr>
        <w:t>Women and sleep poll </w:t>
      </w:r>
      <w:r w:rsidRPr="00416647">
        <w:rPr>
          <w:rStyle w:val="mixed-citation"/>
          <w:sz w:val="28"/>
          <w:szCs w:val="28"/>
          <w:shd w:val="clear" w:color="auto" w:fill="FFFFFF"/>
        </w:rPr>
        <w:t>1998[cited 2019 Jul 18]. Available from:</w:t>
      </w:r>
      <w:r w:rsidR="00000000">
        <w:fldChar w:fldCharType="begin"/>
      </w:r>
      <w:r w:rsidR="00000000">
        <w:instrText>HYPERLINK "https://www.sleepfoundation.org/articles/women-and-sleep"</w:instrText>
      </w:r>
      <w:r w:rsidR="00000000">
        <w:fldChar w:fldCharType="separate"/>
      </w:r>
      <w:r w:rsidRPr="00416647">
        <w:rPr>
          <w:rStyle w:val="a7"/>
          <w:color w:val="auto"/>
          <w:sz w:val="28"/>
          <w:szCs w:val="28"/>
          <w:u w:val="none"/>
        </w:rPr>
        <w:t>https://www.sleepfoundation.org/articles/women-and-sleep</w:t>
      </w:r>
      <w:r w:rsidR="00000000">
        <w:rPr>
          <w:rStyle w:val="a7"/>
          <w:color w:val="auto"/>
          <w:sz w:val="28"/>
          <w:szCs w:val="28"/>
          <w:u w:val="none"/>
        </w:rPr>
        <w:fldChar w:fldCharType="end"/>
      </w:r>
    </w:p>
    <w:p w14:paraId="69D39E5B" w14:textId="46654D1F" w:rsidR="002C7F6C" w:rsidRPr="00416647" w:rsidRDefault="002C7F6C" w:rsidP="005B4C69">
      <w:pPr>
        <w:shd w:val="clear" w:color="auto" w:fill="FFFFFF"/>
        <w:jc w:val="both"/>
        <w:rPr>
          <w:sz w:val="28"/>
          <w:szCs w:val="28"/>
          <w:lang w:val="en-US"/>
        </w:rPr>
      </w:pPr>
      <w:r w:rsidRPr="00416647">
        <w:rPr>
          <w:sz w:val="28"/>
          <w:szCs w:val="28"/>
          <w:lang w:val="en-US"/>
        </w:rPr>
        <w:t>7</w:t>
      </w:r>
      <w:r w:rsidRPr="00416647">
        <w:rPr>
          <w:sz w:val="28"/>
          <w:szCs w:val="28"/>
        </w:rPr>
        <w:t>1. </w:t>
      </w:r>
      <w:r w:rsidRPr="00416647">
        <w:rPr>
          <w:rStyle w:val="mixed-citation"/>
          <w:sz w:val="28"/>
          <w:szCs w:val="28"/>
        </w:rPr>
        <w:t>Iacovides S, Avidon I, Baker F C.</w:t>
      </w:r>
      <w:r w:rsidRPr="00416647">
        <w:rPr>
          <w:rStyle w:val="ref-title"/>
          <w:sz w:val="28"/>
          <w:szCs w:val="28"/>
        </w:rPr>
        <w:t>What we know about primary dysmenorrhea today: a critical review </w:t>
      </w:r>
      <w:r w:rsidRPr="00416647">
        <w:rPr>
          <w:rStyle w:val="ref-journal"/>
          <w:sz w:val="28"/>
          <w:szCs w:val="28"/>
        </w:rPr>
        <w:t>Hum Reprod Update</w:t>
      </w:r>
      <w:r w:rsidRPr="00416647">
        <w:rPr>
          <w:rStyle w:val="mixed-citation"/>
          <w:sz w:val="28"/>
          <w:szCs w:val="28"/>
        </w:rPr>
        <w:t> 2015</w:t>
      </w:r>
      <w:r w:rsidRPr="00416647">
        <w:rPr>
          <w:rStyle w:val="ref-vol"/>
          <w:sz w:val="28"/>
          <w:szCs w:val="28"/>
        </w:rPr>
        <w:t>21</w:t>
      </w:r>
      <w:r w:rsidRPr="00416647">
        <w:rPr>
          <w:rStyle w:val="ref-iss"/>
          <w:sz w:val="28"/>
          <w:szCs w:val="28"/>
        </w:rPr>
        <w:t>06</w:t>
      </w:r>
      <w:r w:rsidRPr="00416647">
        <w:rPr>
          <w:rStyle w:val="mixed-citation"/>
          <w:sz w:val="28"/>
          <w:szCs w:val="28"/>
        </w:rPr>
        <w:t>762–</w:t>
      </w:r>
      <w:proofErr w:type="gramStart"/>
      <w:r w:rsidRPr="00416647">
        <w:rPr>
          <w:rStyle w:val="mixed-citation"/>
          <w:sz w:val="28"/>
          <w:szCs w:val="28"/>
        </w:rPr>
        <w:t>778..</w:t>
      </w:r>
      <w:proofErr w:type="gramEnd"/>
      <w:r w:rsidRPr="00416647">
        <w:rPr>
          <w:rStyle w:val="mixed-citation"/>
          <w:sz w:val="28"/>
          <w:szCs w:val="28"/>
        </w:rPr>
        <w:t xml:space="preserve"> Doi: 10.1093/humupd/dmv039 </w:t>
      </w:r>
    </w:p>
    <w:p w14:paraId="766EF241" w14:textId="374C7388" w:rsidR="002C7F6C" w:rsidRPr="00416647" w:rsidRDefault="002C7F6C" w:rsidP="005B4C69">
      <w:pPr>
        <w:shd w:val="clear" w:color="auto" w:fill="FFFFFF"/>
        <w:jc w:val="both"/>
        <w:rPr>
          <w:sz w:val="28"/>
          <w:szCs w:val="28"/>
        </w:rPr>
      </w:pPr>
      <w:r w:rsidRPr="00416647">
        <w:rPr>
          <w:sz w:val="28"/>
          <w:szCs w:val="28"/>
        </w:rPr>
        <w:t>7</w:t>
      </w:r>
      <w:r w:rsidRPr="00416647">
        <w:rPr>
          <w:sz w:val="28"/>
          <w:szCs w:val="28"/>
          <w:lang w:val="en-US"/>
        </w:rPr>
        <w:t>2</w:t>
      </w:r>
      <w:r w:rsidRPr="00416647">
        <w:rPr>
          <w:sz w:val="28"/>
          <w:szCs w:val="28"/>
        </w:rPr>
        <w:t>. </w:t>
      </w:r>
      <w:r w:rsidRPr="00416647">
        <w:rPr>
          <w:rStyle w:val="mixed-citation"/>
          <w:sz w:val="28"/>
          <w:szCs w:val="28"/>
        </w:rPr>
        <w:t>French L. Dysmenorrhea. </w:t>
      </w:r>
      <w:r w:rsidRPr="00416647">
        <w:rPr>
          <w:rStyle w:val="ref-journal"/>
          <w:sz w:val="28"/>
          <w:szCs w:val="28"/>
        </w:rPr>
        <w:t>Am Fam Physician. </w:t>
      </w:r>
      <w:r w:rsidRPr="00416647">
        <w:rPr>
          <w:rStyle w:val="mixed-citation"/>
          <w:sz w:val="28"/>
          <w:szCs w:val="28"/>
        </w:rPr>
        <w:t>2005;</w:t>
      </w:r>
      <w:r w:rsidRPr="00416647">
        <w:rPr>
          <w:rStyle w:val="ref-vol"/>
          <w:sz w:val="28"/>
          <w:szCs w:val="28"/>
        </w:rPr>
        <w:t>71</w:t>
      </w:r>
      <w:r w:rsidRPr="00416647">
        <w:rPr>
          <w:rStyle w:val="mixed-citation"/>
          <w:sz w:val="28"/>
          <w:szCs w:val="28"/>
        </w:rPr>
        <w:t>(02):285–291. </w:t>
      </w:r>
    </w:p>
    <w:p w14:paraId="21558B74" w14:textId="32A84BC9" w:rsidR="002C7F6C" w:rsidRPr="00416647" w:rsidRDefault="002C7F6C" w:rsidP="005B4C69">
      <w:pPr>
        <w:shd w:val="clear" w:color="auto" w:fill="FFFFFF"/>
        <w:jc w:val="both"/>
        <w:rPr>
          <w:rStyle w:val="mixed-citation"/>
          <w:sz w:val="28"/>
          <w:szCs w:val="28"/>
        </w:rPr>
      </w:pPr>
      <w:r w:rsidRPr="00416647">
        <w:rPr>
          <w:sz w:val="28"/>
          <w:szCs w:val="28"/>
          <w:lang w:val="en-US"/>
        </w:rPr>
        <w:t>73</w:t>
      </w:r>
      <w:r w:rsidRPr="00416647">
        <w:rPr>
          <w:sz w:val="28"/>
          <w:szCs w:val="28"/>
        </w:rPr>
        <w:t>. </w:t>
      </w:r>
      <w:r w:rsidRPr="00416647">
        <w:rPr>
          <w:rStyle w:val="mixed-citation"/>
          <w:sz w:val="28"/>
          <w:szCs w:val="28"/>
        </w:rPr>
        <w:t>Latthe P, Latthe M, Say L, Gülmezoglu M, Khan K S.</w:t>
      </w:r>
      <w:r w:rsidRPr="00416647">
        <w:rPr>
          <w:rStyle w:val="ref-title"/>
          <w:sz w:val="28"/>
          <w:szCs w:val="28"/>
        </w:rPr>
        <w:t>WHO systematic review of prevalence of chronic pelvic pain: a neglected reproductive health morbidity </w:t>
      </w:r>
      <w:r w:rsidRPr="00416647">
        <w:rPr>
          <w:rStyle w:val="ref-journal"/>
          <w:sz w:val="28"/>
          <w:szCs w:val="28"/>
        </w:rPr>
        <w:t>BMC Public Health</w:t>
      </w:r>
      <w:r w:rsidRPr="00416647">
        <w:rPr>
          <w:rStyle w:val="mixed-citation"/>
          <w:sz w:val="28"/>
          <w:szCs w:val="28"/>
        </w:rPr>
        <w:t> 2006</w:t>
      </w:r>
      <w:r w:rsidRPr="00416647">
        <w:rPr>
          <w:rStyle w:val="ref-vol"/>
          <w:sz w:val="28"/>
          <w:szCs w:val="28"/>
        </w:rPr>
        <w:t>6</w:t>
      </w:r>
      <w:r w:rsidRPr="00416647">
        <w:rPr>
          <w:rStyle w:val="mixed-citation"/>
          <w:sz w:val="28"/>
          <w:szCs w:val="28"/>
        </w:rPr>
        <w:t>177. Doi: 10.1186/1471-2458-6-177 </w:t>
      </w:r>
    </w:p>
    <w:p w14:paraId="16F5C2FD" w14:textId="77777777" w:rsidR="002C7F6C" w:rsidRPr="00416647" w:rsidRDefault="002C7F6C" w:rsidP="005B4C69">
      <w:pPr>
        <w:shd w:val="clear" w:color="auto" w:fill="FFFFFF"/>
        <w:jc w:val="both"/>
        <w:rPr>
          <w:sz w:val="28"/>
          <w:szCs w:val="28"/>
          <w:lang w:val="en-US"/>
        </w:rPr>
      </w:pPr>
      <w:r w:rsidRPr="00416647">
        <w:rPr>
          <w:sz w:val="28"/>
          <w:szCs w:val="28"/>
          <w:lang w:val="en-US"/>
        </w:rPr>
        <w:t>74</w:t>
      </w:r>
      <w:r w:rsidRPr="00416647">
        <w:rPr>
          <w:sz w:val="28"/>
          <w:szCs w:val="28"/>
        </w:rPr>
        <w:t>. </w:t>
      </w:r>
      <w:r w:rsidRPr="00416647">
        <w:rPr>
          <w:rStyle w:val="mixed-citation"/>
          <w:sz w:val="28"/>
          <w:szCs w:val="28"/>
        </w:rPr>
        <w:t>Zahradnik H P, Hanjalic-Beck A, Groth K.</w:t>
      </w:r>
      <w:r w:rsidRPr="00416647">
        <w:rPr>
          <w:rStyle w:val="ref-title"/>
          <w:sz w:val="28"/>
          <w:szCs w:val="28"/>
        </w:rPr>
        <w:t>Nonsteroidal anti-inflammatory drugs and hormonal contraceptives for pain relief from dysmenorrhea: a review </w:t>
      </w:r>
      <w:r w:rsidRPr="00416647">
        <w:rPr>
          <w:rStyle w:val="ref-journal"/>
          <w:sz w:val="28"/>
          <w:szCs w:val="28"/>
        </w:rPr>
        <w:t>Contraception</w:t>
      </w:r>
      <w:r w:rsidRPr="00416647">
        <w:rPr>
          <w:rStyle w:val="mixed-citation"/>
          <w:sz w:val="28"/>
          <w:szCs w:val="28"/>
        </w:rPr>
        <w:t> 2010</w:t>
      </w:r>
      <w:r w:rsidRPr="00416647">
        <w:rPr>
          <w:rStyle w:val="ref-vol"/>
          <w:sz w:val="28"/>
          <w:szCs w:val="28"/>
        </w:rPr>
        <w:t>81</w:t>
      </w:r>
      <w:r w:rsidRPr="00416647">
        <w:rPr>
          <w:rStyle w:val="ref-iss"/>
          <w:sz w:val="28"/>
          <w:szCs w:val="28"/>
        </w:rPr>
        <w:t>03</w:t>
      </w:r>
      <w:r w:rsidRPr="00416647">
        <w:rPr>
          <w:rStyle w:val="mixed-citation"/>
          <w:sz w:val="28"/>
          <w:szCs w:val="28"/>
        </w:rPr>
        <w:t>185–</w:t>
      </w:r>
      <w:proofErr w:type="gramStart"/>
      <w:r w:rsidRPr="00416647">
        <w:rPr>
          <w:rStyle w:val="mixed-citation"/>
          <w:sz w:val="28"/>
          <w:szCs w:val="28"/>
        </w:rPr>
        <w:t>196..</w:t>
      </w:r>
      <w:proofErr w:type="gramEnd"/>
      <w:r w:rsidRPr="00416647">
        <w:rPr>
          <w:rStyle w:val="mixed-citation"/>
          <w:sz w:val="28"/>
          <w:szCs w:val="28"/>
        </w:rPr>
        <w:t xml:space="preserve"> Doi: 10.1016/j.contraception.2009.09.014 </w:t>
      </w:r>
    </w:p>
    <w:p w14:paraId="6D4624F2" w14:textId="77777777" w:rsidR="002C7F6C" w:rsidRPr="00416647" w:rsidRDefault="002C7F6C" w:rsidP="005B4C69">
      <w:pPr>
        <w:shd w:val="clear" w:color="auto" w:fill="FFFFFF"/>
        <w:jc w:val="both"/>
        <w:rPr>
          <w:rStyle w:val="mixed-citation"/>
          <w:sz w:val="28"/>
          <w:szCs w:val="28"/>
        </w:rPr>
      </w:pPr>
      <w:r w:rsidRPr="00416647">
        <w:rPr>
          <w:sz w:val="28"/>
          <w:szCs w:val="28"/>
          <w:lang w:val="en-US"/>
        </w:rPr>
        <w:t>75</w:t>
      </w:r>
      <w:r w:rsidRPr="00416647">
        <w:rPr>
          <w:sz w:val="28"/>
          <w:szCs w:val="28"/>
        </w:rPr>
        <w:t>. </w:t>
      </w:r>
      <w:r w:rsidRPr="00416647">
        <w:rPr>
          <w:rStyle w:val="mixed-citation"/>
          <w:sz w:val="28"/>
          <w:szCs w:val="28"/>
        </w:rPr>
        <w:t>Rodrigues A C, Gala S, Neves Â, Pinto C, Meirelles C, Frutuoso C, Vítor M E.</w:t>
      </w:r>
      <w:r w:rsidRPr="00416647">
        <w:rPr>
          <w:rStyle w:val="ref-title"/>
          <w:sz w:val="28"/>
          <w:szCs w:val="28"/>
        </w:rPr>
        <w:t>Dismenorreia em adolescentes e jovens adultas: prevalência, factores associados e limitações na vida diária </w:t>
      </w:r>
      <w:r w:rsidRPr="00416647">
        <w:rPr>
          <w:rStyle w:val="ref-journal"/>
          <w:sz w:val="28"/>
          <w:szCs w:val="28"/>
        </w:rPr>
        <w:t>Acta Med Port</w:t>
      </w:r>
      <w:r w:rsidRPr="00416647">
        <w:rPr>
          <w:rStyle w:val="mixed-citation"/>
          <w:sz w:val="28"/>
          <w:szCs w:val="28"/>
        </w:rPr>
        <w:t> 2011</w:t>
      </w:r>
      <w:r w:rsidRPr="00416647">
        <w:rPr>
          <w:rStyle w:val="ref-vol"/>
          <w:sz w:val="28"/>
          <w:szCs w:val="28"/>
        </w:rPr>
        <w:t>24</w:t>
      </w:r>
      <w:r w:rsidRPr="00416647">
        <w:rPr>
          <w:rStyle w:val="mixed-citation"/>
          <w:sz w:val="28"/>
          <w:szCs w:val="28"/>
        </w:rPr>
        <w:t xml:space="preserve">02383–388., quiz 389–392 </w:t>
      </w:r>
    </w:p>
    <w:p w14:paraId="648567AC" w14:textId="745EE058" w:rsidR="002C7F6C" w:rsidRPr="00416647" w:rsidRDefault="002C7F6C" w:rsidP="005B4C69">
      <w:pPr>
        <w:shd w:val="clear" w:color="auto" w:fill="FFFFFF"/>
        <w:jc w:val="both"/>
        <w:rPr>
          <w:rStyle w:val="mixed-citation"/>
          <w:sz w:val="28"/>
          <w:szCs w:val="28"/>
          <w:shd w:val="clear" w:color="auto" w:fill="FFFFFF"/>
        </w:rPr>
      </w:pPr>
      <w:r w:rsidRPr="00416647">
        <w:rPr>
          <w:sz w:val="28"/>
          <w:szCs w:val="28"/>
          <w:shd w:val="clear" w:color="auto" w:fill="FFFFFF"/>
          <w:lang w:val="en-US"/>
        </w:rPr>
        <w:t>76</w:t>
      </w:r>
      <w:r w:rsidRPr="00416647">
        <w:rPr>
          <w:sz w:val="28"/>
          <w:szCs w:val="28"/>
          <w:shd w:val="clear" w:color="auto" w:fill="FFFFFF"/>
        </w:rPr>
        <w:t>. </w:t>
      </w:r>
      <w:r w:rsidRPr="00416647">
        <w:rPr>
          <w:rStyle w:val="mixed-citation"/>
          <w:sz w:val="28"/>
          <w:szCs w:val="28"/>
          <w:shd w:val="clear" w:color="auto" w:fill="FFFFFF"/>
        </w:rPr>
        <w:t>French L.</w:t>
      </w:r>
      <w:r w:rsidRPr="00416647">
        <w:rPr>
          <w:rStyle w:val="ref-title"/>
          <w:sz w:val="28"/>
          <w:szCs w:val="28"/>
          <w:shd w:val="clear" w:color="auto" w:fill="FFFFFF"/>
        </w:rPr>
        <w:t>Dysmenorrhea in adolescents: diagnosis and treatment </w:t>
      </w:r>
      <w:r w:rsidRPr="00416647">
        <w:rPr>
          <w:rStyle w:val="ref-journal"/>
          <w:sz w:val="28"/>
          <w:szCs w:val="28"/>
          <w:shd w:val="clear" w:color="auto" w:fill="FFFFFF"/>
        </w:rPr>
        <w:t>Paediatr Drugs</w:t>
      </w:r>
      <w:r w:rsidRPr="00416647">
        <w:rPr>
          <w:rStyle w:val="mixed-citation"/>
          <w:sz w:val="28"/>
          <w:szCs w:val="28"/>
          <w:shd w:val="clear" w:color="auto" w:fill="FFFFFF"/>
        </w:rPr>
        <w:t> 2008</w:t>
      </w:r>
      <w:r w:rsidRPr="00416647">
        <w:rPr>
          <w:rStyle w:val="ref-vol"/>
          <w:sz w:val="28"/>
          <w:szCs w:val="28"/>
          <w:shd w:val="clear" w:color="auto" w:fill="FFFFFF"/>
        </w:rPr>
        <w:t>10</w:t>
      </w:r>
      <w:r w:rsidRPr="00416647">
        <w:rPr>
          <w:rStyle w:val="ref-iss"/>
          <w:sz w:val="28"/>
          <w:szCs w:val="28"/>
          <w:shd w:val="clear" w:color="auto" w:fill="FFFFFF"/>
        </w:rPr>
        <w:t>01</w:t>
      </w:r>
      <w:r w:rsidRPr="00416647">
        <w:rPr>
          <w:rStyle w:val="mixed-citation"/>
          <w:sz w:val="28"/>
          <w:szCs w:val="28"/>
          <w:shd w:val="clear" w:color="auto" w:fill="FFFFFF"/>
        </w:rPr>
        <w:t>1–</w:t>
      </w:r>
      <w:proofErr w:type="gramStart"/>
      <w:r w:rsidRPr="00416647">
        <w:rPr>
          <w:rStyle w:val="mixed-citation"/>
          <w:sz w:val="28"/>
          <w:szCs w:val="28"/>
          <w:shd w:val="clear" w:color="auto" w:fill="FFFFFF"/>
        </w:rPr>
        <w:t>7..</w:t>
      </w:r>
      <w:proofErr w:type="gramEnd"/>
      <w:r w:rsidRPr="00416647">
        <w:rPr>
          <w:rStyle w:val="mixed-citation"/>
          <w:sz w:val="28"/>
          <w:szCs w:val="28"/>
          <w:shd w:val="clear" w:color="auto" w:fill="FFFFFF"/>
        </w:rPr>
        <w:t xml:space="preserve"> Doi: 10.2165/00148581-200810010-00001 </w:t>
      </w:r>
    </w:p>
    <w:p w14:paraId="42B8E901" w14:textId="0F10ABE6" w:rsidR="00661879" w:rsidRPr="00416647" w:rsidRDefault="002C7F6C" w:rsidP="005B4C69">
      <w:pPr>
        <w:shd w:val="clear" w:color="auto" w:fill="FFFFFF"/>
        <w:jc w:val="both"/>
        <w:rPr>
          <w:rStyle w:val="mixed-citation"/>
          <w:sz w:val="28"/>
          <w:szCs w:val="28"/>
          <w:shd w:val="clear" w:color="auto" w:fill="FFFFFF"/>
        </w:rPr>
      </w:pPr>
      <w:r w:rsidRPr="00416647">
        <w:rPr>
          <w:rStyle w:val="mixed-citation"/>
          <w:sz w:val="28"/>
          <w:szCs w:val="28"/>
          <w:shd w:val="clear" w:color="auto" w:fill="FFFFFF"/>
          <w:lang w:val="en-US"/>
        </w:rPr>
        <w:t>77.</w:t>
      </w:r>
      <w:r w:rsidRPr="00416647">
        <w:rPr>
          <w:rStyle w:val="mixed-citation"/>
          <w:sz w:val="28"/>
          <w:szCs w:val="28"/>
          <w:lang w:val="en-US"/>
        </w:rPr>
        <w:t xml:space="preserve"> </w:t>
      </w:r>
      <w:r w:rsidRPr="00416647">
        <w:rPr>
          <w:rStyle w:val="mixed-citation"/>
          <w:sz w:val="28"/>
          <w:szCs w:val="28"/>
          <w:shd w:val="clear" w:color="auto" w:fill="FFFFFF"/>
        </w:rPr>
        <w:t>Dawood M Y.</w:t>
      </w:r>
      <w:r w:rsidRPr="00416647">
        <w:rPr>
          <w:rStyle w:val="ref-title"/>
          <w:sz w:val="28"/>
          <w:szCs w:val="28"/>
          <w:shd w:val="clear" w:color="auto" w:fill="FFFFFF"/>
        </w:rPr>
        <w:t>Primary dysmenorrhea: advances in pathogenesis and management </w:t>
      </w:r>
      <w:r w:rsidRPr="00416647">
        <w:rPr>
          <w:rStyle w:val="ref-journal"/>
          <w:sz w:val="28"/>
          <w:szCs w:val="28"/>
          <w:shd w:val="clear" w:color="auto" w:fill="FFFFFF"/>
        </w:rPr>
        <w:t>Obstet Gynecol</w:t>
      </w:r>
      <w:r w:rsidRPr="00416647">
        <w:rPr>
          <w:rStyle w:val="mixed-citation"/>
          <w:sz w:val="28"/>
          <w:szCs w:val="28"/>
          <w:shd w:val="clear" w:color="auto" w:fill="FFFFFF"/>
        </w:rPr>
        <w:t> 2006</w:t>
      </w:r>
      <w:r w:rsidRPr="00416647">
        <w:rPr>
          <w:rStyle w:val="ref-vol"/>
          <w:sz w:val="28"/>
          <w:szCs w:val="28"/>
          <w:shd w:val="clear" w:color="auto" w:fill="FFFFFF"/>
        </w:rPr>
        <w:t>108</w:t>
      </w:r>
      <w:r w:rsidRPr="00416647">
        <w:rPr>
          <w:rStyle w:val="ref-iss"/>
          <w:sz w:val="28"/>
          <w:szCs w:val="28"/>
          <w:shd w:val="clear" w:color="auto" w:fill="FFFFFF"/>
        </w:rPr>
        <w:t>02</w:t>
      </w:r>
      <w:r w:rsidRPr="00416647">
        <w:rPr>
          <w:rStyle w:val="mixed-citation"/>
          <w:sz w:val="28"/>
          <w:szCs w:val="28"/>
          <w:shd w:val="clear" w:color="auto" w:fill="FFFFFF"/>
        </w:rPr>
        <w:t>428–</w:t>
      </w:r>
      <w:proofErr w:type="gramStart"/>
      <w:r w:rsidRPr="00416647">
        <w:rPr>
          <w:rStyle w:val="mixed-citation"/>
          <w:sz w:val="28"/>
          <w:szCs w:val="28"/>
          <w:shd w:val="clear" w:color="auto" w:fill="FFFFFF"/>
        </w:rPr>
        <w:t>441..</w:t>
      </w:r>
      <w:proofErr w:type="gramEnd"/>
      <w:r w:rsidRPr="00416647">
        <w:rPr>
          <w:rStyle w:val="mixed-citation"/>
          <w:sz w:val="28"/>
          <w:szCs w:val="28"/>
          <w:shd w:val="clear" w:color="auto" w:fill="FFFFFF"/>
        </w:rPr>
        <w:t xml:space="preserve"> Doi: 10.1097/01.AOG.0000230214.26638.0c </w:t>
      </w:r>
    </w:p>
    <w:p w14:paraId="098082C3" w14:textId="48546AB4" w:rsidR="00FA0D3C" w:rsidRPr="00416647" w:rsidRDefault="002C7F6C" w:rsidP="005B4C69">
      <w:pPr>
        <w:shd w:val="clear" w:color="auto" w:fill="FFFFFF"/>
        <w:jc w:val="both"/>
        <w:rPr>
          <w:rStyle w:val="mixed-citation"/>
          <w:sz w:val="28"/>
          <w:szCs w:val="28"/>
          <w:shd w:val="clear" w:color="auto" w:fill="FFFFFF"/>
          <w:lang w:val="en-US"/>
        </w:rPr>
      </w:pPr>
      <w:r w:rsidRPr="00416647">
        <w:rPr>
          <w:rStyle w:val="mixed-citation"/>
          <w:sz w:val="28"/>
          <w:szCs w:val="28"/>
          <w:shd w:val="clear" w:color="auto" w:fill="FFFFFF"/>
          <w:lang w:val="en-US"/>
        </w:rPr>
        <w:t xml:space="preserve">78. </w:t>
      </w:r>
      <w:r w:rsidR="00FA0D3C" w:rsidRPr="00416647">
        <w:rPr>
          <w:sz w:val="28"/>
          <w:szCs w:val="28"/>
          <w:shd w:val="clear" w:color="auto" w:fill="FFFFFF"/>
        </w:rPr>
        <w:t>Guimarães I, Póvoa AM. Primary Dysmenorrhea: Assessment and Treatment. Rev Bras Ginecol Obstet. 2020 Aug;42(8):501-507. doi: 10.1055/s-0040-1712131. Epub 2020 Jun 19. PMID: 32559803; PMCID: PMC10309238.</w:t>
      </w:r>
    </w:p>
    <w:p w14:paraId="7FC2A225" w14:textId="77777777" w:rsidR="004B0A04" w:rsidRPr="00416647" w:rsidRDefault="00FA0D3C" w:rsidP="005B4C69">
      <w:pPr>
        <w:pStyle w:val="a3"/>
        <w:ind w:left="0"/>
        <w:rPr>
          <w:shd w:val="clear" w:color="auto" w:fill="FFFFFF"/>
        </w:rPr>
      </w:pPr>
      <w:r w:rsidRPr="00416647">
        <w:rPr>
          <w:lang w:val="en-US"/>
        </w:rPr>
        <w:t>79</w:t>
      </w:r>
      <w:r w:rsidRPr="00416647">
        <w:t>. </w:t>
      </w:r>
      <w:r w:rsidRPr="00416647">
        <w:rPr>
          <w:rStyle w:val="mixed-citation"/>
        </w:rPr>
        <w:t xml:space="preserve"> </w:t>
      </w:r>
      <w:r w:rsidR="004B0A04" w:rsidRPr="00416647">
        <w:rPr>
          <w:shd w:val="clear" w:color="auto" w:fill="FFFFFF"/>
        </w:rPr>
        <w:t>Chen CX, Shieh C, Draucker CB, Carpenter JS. Reasons women do not seek health care for dysmenorrhea. J Clin Nurs. 2018;27(1–2):301–308. - PMC - PubMed</w:t>
      </w:r>
    </w:p>
    <w:p w14:paraId="1ADE71B4" w14:textId="0F8B4BA2" w:rsidR="00FA0D3C" w:rsidRPr="00416647" w:rsidRDefault="004B0A04" w:rsidP="005B4C69">
      <w:pPr>
        <w:pStyle w:val="a3"/>
        <w:ind w:left="0"/>
        <w:rPr>
          <w:shd w:val="clear" w:color="auto" w:fill="FFFFFF"/>
        </w:rPr>
      </w:pPr>
      <w:r w:rsidRPr="00416647">
        <w:rPr>
          <w:shd w:val="clear" w:color="auto" w:fill="FFFFFF"/>
        </w:rPr>
        <w:t>Ramos-Pichardo JD, Ortega-Galán ÁM, Iglesias-López MT, Abreu-Sánchez A, Fernández-Martínez E. Why do some Spanish nursing students with menstrual pain fail to consult healthcare professionals? Int J Environ Res Public Health. 2020;17(21):8173. - PMC - PubMed</w:t>
      </w:r>
    </w:p>
    <w:p w14:paraId="62BCC986" w14:textId="30E0EA28" w:rsidR="00FA0D3C" w:rsidRPr="00416647" w:rsidRDefault="00FA0D3C" w:rsidP="005B4C69">
      <w:pPr>
        <w:shd w:val="clear" w:color="auto" w:fill="FFFFFF"/>
        <w:jc w:val="both"/>
        <w:rPr>
          <w:sz w:val="28"/>
          <w:szCs w:val="28"/>
        </w:rPr>
      </w:pPr>
      <w:r w:rsidRPr="00416647">
        <w:rPr>
          <w:sz w:val="28"/>
          <w:szCs w:val="28"/>
          <w:lang w:val="en-US"/>
        </w:rPr>
        <w:t>80</w:t>
      </w:r>
      <w:r w:rsidRPr="00416647">
        <w:rPr>
          <w:sz w:val="28"/>
          <w:szCs w:val="28"/>
        </w:rPr>
        <w:t>. </w:t>
      </w:r>
      <w:r w:rsidRPr="00416647">
        <w:rPr>
          <w:rStyle w:val="mixed-citation"/>
          <w:sz w:val="28"/>
          <w:szCs w:val="28"/>
        </w:rPr>
        <w:t>Osayande A S, Mehulic S. Diagnosis and initial management of dysmenorrhea. </w:t>
      </w:r>
      <w:r w:rsidRPr="00416647">
        <w:rPr>
          <w:rStyle w:val="ref-journal"/>
          <w:sz w:val="28"/>
          <w:szCs w:val="28"/>
        </w:rPr>
        <w:t>Am Fam Physician. </w:t>
      </w:r>
      <w:r w:rsidRPr="00416647">
        <w:rPr>
          <w:rStyle w:val="mixed-citation"/>
          <w:sz w:val="28"/>
          <w:szCs w:val="28"/>
        </w:rPr>
        <w:t>2014;</w:t>
      </w:r>
      <w:r w:rsidRPr="00416647">
        <w:rPr>
          <w:rStyle w:val="ref-vol"/>
          <w:sz w:val="28"/>
          <w:szCs w:val="28"/>
        </w:rPr>
        <w:t>89</w:t>
      </w:r>
      <w:r w:rsidRPr="00416647">
        <w:rPr>
          <w:rStyle w:val="mixed-citation"/>
          <w:sz w:val="28"/>
          <w:szCs w:val="28"/>
        </w:rPr>
        <w:t>(05):341–346. </w:t>
      </w:r>
    </w:p>
    <w:p w14:paraId="7F8C104A" w14:textId="3F83BC66" w:rsidR="00FA0D3C" w:rsidRPr="00416647" w:rsidRDefault="00FA0D3C" w:rsidP="005B4C69">
      <w:pPr>
        <w:shd w:val="clear" w:color="auto" w:fill="FFFFFF"/>
        <w:jc w:val="both"/>
        <w:rPr>
          <w:rStyle w:val="mixed-citation"/>
          <w:sz w:val="28"/>
          <w:szCs w:val="28"/>
        </w:rPr>
      </w:pPr>
      <w:r w:rsidRPr="00416647">
        <w:rPr>
          <w:sz w:val="28"/>
          <w:szCs w:val="28"/>
          <w:lang w:val="en-US"/>
        </w:rPr>
        <w:t>81</w:t>
      </w:r>
      <w:r w:rsidRPr="00416647">
        <w:rPr>
          <w:sz w:val="28"/>
          <w:szCs w:val="28"/>
        </w:rPr>
        <w:t>. </w:t>
      </w:r>
      <w:r w:rsidRPr="00416647">
        <w:rPr>
          <w:rStyle w:val="mixed-citation"/>
          <w:sz w:val="28"/>
          <w:szCs w:val="28"/>
        </w:rPr>
        <w:t>Doty E, Attaran M.</w:t>
      </w:r>
      <w:r w:rsidRPr="00416647">
        <w:rPr>
          <w:rStyle w:val="ref-title"/>
          <w:sz w:val="28"/>
          <w:szCs w:val="28"/>
        </w:rPr>
        <w:t>Managing primary dysmenorrhea </w:t>
      </w:r>
      <w:r w:rsidRPr="00416647">
        <w:rPr>
          <w:rStyle w:val="ref-journal"/>
          <w:sz w:val="28"/>
          <w:szCs w:val="28"/>
        </w:rPr>
        <w:t>J Pediatr Adolesc Gynecol</w:t>
      </w:r>
      <w:r w:rsidRPr="00416647">
        <w:rPr>
          <w:rStyle w:val="mixed-citation"/>
          <w:sz w:val="28"/>
          <w:szCs w:val="28"/>
        </w:rPr>
        <w:t> 2006</w:t>
      </w:r>
      <w:r w:rsidRPr="00416647">
        <w:rPr>
          <w:rStyle w:val="ref-vol"/>
          <w:sz w:val="28"/>
          <w:szCs w:val="28"/>
        </w:rPr>
        <w:t>19</w:t>
      </w:r>
      <w:r w:rsidRPr="00416647">
        <w:rPr>
          <w:rStyle w:val="ref-iss"/>
          <w:sz w:val="28"/>
          <w:szCs w:val="28"/>
        </w:rPr>
        <w:t>05</w:t>
      </w:r>
      <w:r w:rsidRPr="00416647">
        <w:rPr>
          <w:rStyle w:val="mixed-citation"/>
          <w:sz w:val="28"/>
          <w:szCs w:val="28"/>
        </w:rPr>
        <w:t>341–</w:t>
      </w:r>
      <w:proofErr w:type="gramStart"/>
      <w:r w:rsidRPr="00416647">
        <w:rPr>
          <w:rStyle w:val="mixed-citation"/>
          <w:sz w:val="28"/>
          <w:szCs w:val="28"/>
        </w:rPr>
        <w:t>344..</w:t>
      </w:r>
      <w:proofErr w:type="gramEnd"/>
      <w:r w:rsidRPr="00416647">
        <w:rPr>
          <w:rStyle w:val="mixed-citation"/>
          <w:sz w:val="28"/>
          <w:szCs w:val="28"/>
        </w:rPr>
        <w:t xml:space="preserve"> Doi: 10.1016/j.jpag.2006.06.005 </w:t>
      </w:r>
    </w:p>
    <w:p w14:paraId="440DDEE6" w14:textId="79CE712B" w:rsidR="00FA0D3C" w:rsidRPr="00416647" w:rsidRDefault="00FA0D3C" w:rsidP="005B4C69">
      <w:pPr>
        <w:shd w:val="clear" w:color="auto" w:fill="FFFFFF"/>
        <w:jc w:val="both"/>
        <w:rPr>
          <w:rStyle w:val="mixed-citation"/>
          <w:sz w:val="28"/>
          <w:szCs w:val="28"/>
        </w:rPr>
      </w:pPr>
      <w:r w:rsidRPr="00416647">
        <w:rPr>
          <w:sz w:val="28"/>
          <w:szCs w:val="28"/>
          <w:shd w:val="clear" w:color="auto" w:fill="FFFFFF"/>
          <w:lang w:val="en-US"/>
        </w:rPr>
        <w:t>82</w:t>
      </w:r>
      <w:r w:rsidRPr="00416647">
        <w:rPr>
          <w:sz w:val="28"/>
          <w:szCs w:val="28"/>
          <w:shd w:val="clear" w:color="auto" w:fill="FFFFFF"/>
        </w:rPr>
        <w:t>. </w:t>
      </w:r>
      <w:r w:rsidRPr="00416647">
        <w:rPr>
          <w:rStyle w:val="mixed-citation"/>
          <w:sz w:val="28"/>
          <w:szCs w:val="28"/>
          <w:shd w:val="clear" w:color="auto" w:fill="FFFFFF"/>
        </w:rPr>
        <w:t>Bajaj P, Bajaj P, Madsen H, Arendt-Nielsen L.</w:t>
      </w:r>
      <w:r w:rsidRPr="00416647">
        <w:rPr>
          <w:rStyle w:val="ref-title"/>
          <w:sz w:val="28"/>
          <w:szCs w:val="28"/>
          <w:shd w:val="clear" w:color="auto" w:fill="FFFFFF"/>
        </w:rPr>
        <w:t xml:space="preserve">A comparison of modality-specific </w:t>
      </w:r>
      <w:r w:rsidRPr="00416647">
        <w:rPr>
          <w:rStyle w:val="ref-title"/>
          <w:sz w:val="28"/>
          <w:szCs w:val="28"/>
          <w:shd w:val="clear" w:color="auto" w:fill="FFFFFF"/>
        </w:rPr>
        <w:lastRenderedPageBreak/>
        <w:t>somatosensory changes during menstruation in dysmenorrheic and nondysmenorrheic women </w:t>
      </w:r>
      <w:r w:rsidRPr="00416647">
        <w:rPr>
          <w:rStyle w:val="ref-journal"/>
          <w:sz w:val="28"/>
          <w:szCs w:val="28"/>
          <w:shd w:val="clear" w:color="auto" w:fill="FFFFFF"/>
        </w:rPr>
        <w:t>Clin J Pain</w:t>
      </w:r>
      <w:r w:rsidRPr="00416647">
        <w:rPr>
          <w:rStyle w:val="mixed-citation"/>
          <w:sz w:val="28"/>
          <w:szCs w:val="28"/>
          <w:shd w:val="clear" w:color="auto" w:fill="FFFFFF"/>
        </w:rPr>
        <w:t> 2002</w:t>
      </w:r>
      <w:r w:rsidRPr="00416647">
        <w:rPr>
          <w:rStyle w:val="ref-vol"/>
          <w:sz w:val="28"/>
          <w:szCs w:val="28"/>
          <w:shd w:val="clear" w:color="auto" w:fill="FFFFFF"/>
        </w:rPr>
        <w:t>18</w:t>
      </w:r>
      <w:r w:rsidRPr="00416647">
        <w:rPr>
          <w:rStyle w:val="ref-iss"/>
          <w:sz w:val="28"/>
          <w:szCs w:val="28"/>
          <w:shd w:val="clear" w:color="auto" w:fill="FFFFFF"/>
        </w:rPr>
        <w:t>03</w:t>
      </w:r>
      <w:r w:rsidRPr="00416647">
        <w:rPr>
          <w:rStyle w:val="mixed-citation"/>
          <w:sz w:val="28"/>
          <w:szCs w:val="28"/>
          <w:shd w:val="clear" w:color="auto" w:fill="FFFFFF"/>
        </w:rPr>
        <w:t>180–</w:t>
      </w:r>
      <w:proofErr w:type="gramStart"/>
      <w:r w:rsidRPr="00416647">
        <w:rPr>
          <w:rStyle w:val="mixed-citation"/>
          <w:sz w:val="28"/>
          <w:szCs w:val="28"/>
          <w:shd w:val="clear" w:color="auto" w:fill="FFFFFF"/>
        </w:rPr>
        <w:t>190..</w:t>
      </w:r>
      <w:proofErr w:type="gramEnd"/>
      <w:r w:rsidRPr="00416647">
        <w:rPr>
          <w:rStyle w:val="mixed-citation"/>
          <w:sz w:val="28"/>
          <w:szCs w:val="28"/>
          <w:shd w:val="clear" w:color="auto" w:fill="FFFFFF"/>
        </w:rPr>
        <w:t xml:space="preserve"> Doi: 10.1097/00002508-200205000-00007 </w:t>
      </w:r>
    </w:p>
    <w:p w14:paraId="40B47016" w14:textId="708CB5C7" w:rsidR="003C1D15" w:rsidRPr="00416647" w:rsidRDefault="003C1D15" w:rsidP="005B4C69">
      <w:pPr>
        <w:shd w:val="clear" w:color="auto" w:fill="FFFFFF"/>
        <w:jc w:val="both"/>
        <w:rPr>
          <w:sz w:val="28"/>
          <w:szCs w:val="28"/>
          <w:lang w:val="en-US"/>
        </w:rPr>
      </w:pPr>
      <w:r w:rsidRPr="00416647">
        <w:rPr>
          <w:sz w:val="28"/>
          <w:szCs w:val="28"/>
          <w:lang w:val="en-US"/>
        </w:rPr>
        <w:t>83</w:t>
      </w:r>
      <w:r w:rsidRPr="00416647">
        <w:rPr>
          <w:sz w:val="28"/>
          <w:szCs w:val="28"/>
        </w:rPr>
        <w:t>. </w:t>
      </w:r>
      <w:r w:rsidRPr="00416647">
        <w:rPr>
          <w:rStyle w:val="mixed-citation"/>
          <w:sz w:val="28"/>
          <w:szCs w:val="28"/>
        </w:rPr>
        <w:t>Ryan S A.</w:t>
      </w:r>
      <w:r w:rsidRPr="00416647">
        <w:rPr>
          <w:rStyle w:val="ref-title"/>
          <w:sz w:val="28"/>
          <w:szCs w:val="28"/>
        </w:rPr>
        <w:t>The treatment of dysmenorrhea </w:t>
      </w:r>
      <w:r w:rsidRPr="00416647">
        <w:rPr>
          <w:rStyle w:val="ref-journal"/>
          <w:sz w:val="28"/>
          <w:szCs w:val="28"/>
        </w:rPr>
        <w:t>Pediatr Clin North Am</w:t>
      </w:r>
      <w:r w:rsidRPr="00416647">
        <w:rPr>
          <w:rStyle w:val="mixed-citation"/>
          <w:sz w:val="28"/>
          <w:szCs w:val="28"/>
        </w:rPr>
        <w:t> 2017</w:t>
      </w:r>
      <w:r w:rsidRPr="00416647">
        <w:rPr>
          <w:rStyle w:val="ref-vol"/>
          <w:sz w:val="28"/>
          <w:szCs w:val="28"/>
        </w:rPr>
        <w:t>64</w:t>
      </w:r>
      <w:r w:rsidRPr="00416647">
        <w:rPr>
          <w:rStyle w:val="ref-iss"/>
          <w:sz w:val="28"/>
          <w:szCs w:val="28"/>
        </w:rPr>
        <w:t>02</w:t>
      </w:r>
      <w:r w:rsidRPr="00416647">
        <w:rPr>
          <w:rStyle w:val="mixed-citation"/>
          <w:sz w:val="28"/>
          <w:szCs w:val="28"/>
        </w:rPr>
        <w:t>331–</w:t>
      </w:r>
      <w:proofErr w:type="gramStart"/>
      <w:r w:rsidRPr="00416647">
        <w:rPr>
          <w:rStyle w:val="mixed-citation"/>
          <w:sz w:val="28"/>
          <w:szCs w:val="28"/>
        </w:rPr>
        <w:t>342..</w:t>
      </w:r>
      <w:proofErr w:type="gramEnd"/>
      <w:r w:rsidRPr="00416647">
        <w:rPr>
          <w:rStyle w:val="mixed-citation"/>
          <w:sz w:val="28"/>
          <w:szCs w:val="28"/>
        </w:rPr>
        <w:t xml:space="preserve"> Doi: 10.1016/j.pcl.2016.11.004 </w:t>
      </w:r>
    </w:p>
    <w:p w14:paraId="653CE4AA" w14:textId="34B5153D" w:rsidR="003C1D15" w:rsidRPr="00416647" w:rsidRDefault="003C1D15" w:rsidP="005B4C69">
      <w:pPr>
        <w:shd w:val="clear" w:color="auto" w:fill="FFFFFF"/>
        <w:jc w:val="both"/>
        <w:rPr>
          <w:sz w:val="28"/>
          <w:szCs w:val="28"/>
        </w:rPr>
      </w:pPr>
      <w:r w:rsidRPr="00416647">
        <w:rPr>
          <w:sz w:val="28"/>
          <w:szCs w:val="28"/>
          <w:lang w:val="en-US"/>
        </w:rPr>
        <w:t>84</w:t>
      </w:r>
      <w:r w:rsidRPr="00416647">
        <w:rPr>
          <w:sz w:val="28"/>
          <w:szCs w:val="28"/>
        </w:rPr>
        <w:t>. </w:t>
      </w:r>
      <w:r w:rsidRPr="00416647">
        <w:rPr>
          <w:rStyle w:val="mixed-citation"/>
          <w:sz w:val="28"/>
          <w:szCs w:val="28"/>
        </w:rPr>
        <w:t>Granot M, Yarnitsky D, Itskovitz-Eldor J, Granovsky Y, Peer E, Zimmer E Z.</w:t>
      </w:r>
      <w:r w:rsidRPr="00416647">
        <w:rPr>
          <w:rStyle w:val="ref-title"/>
          <w:sz w:val="28"/>
          <w:szCs w:val="28"/>
        </w:rPr>
        <w:t>Pain perception in women with dysmenorrhea </w:t>
      </w:r>
      <w:r w:rsidRPr="00416647">
        <w:rPr>
          <w:rStyle w:val="ref-journal"/>
          <w:sz w:val="28"/>
          <w:szCs w:val="28"/>
        </w:rPr>
        <w:t>Obstet Gynecol</w:t>
      </w:r>
      <w:r w:rsidRPr="00416647">
        <w:rPr>
          <w:rStyle w:val="mixed-citation"/>
          <w:sz w:val="28"/>
          <w:szCs w:val="28"/>
        </w:rPr>
        <w:t> 2001</w:t>
      </w:r>
      <w:r w:rsidRPr="00416647">
        <w:rPr>
          <w:rStyle w:val="ref-vol"/>
          <w:sz w:val="28"/>
          <w:szCs w:val="28"/>
        </w:rPr>
        <w:t>98</w:t>
      </w:r>
      <w:r w:rsidRPr="00416647">
        <w:rPr>
          <w:rStyle w:val="ref-iss"/>
          <w:sz w:val="28"/>
          <w:szCs w:val="28"/>
        </w:rPr>
        <w:t>03</w:t>
      </w:r>
      <w:r w:rsidRPr="00416647">
        <w:rPr>
          <w:rStyle w:val="mixed-citation"/>
          <w:sz w:val="28"/>
          <w:szCs w:val="28"/>
        </w:rPr>
        <w:t>407–</w:t>
      </w:r>
      <w:proofErr w:type="gramStart"/>
      <w:r w:rsidRPr="00416647">
        <w:rPr>
          <w:rStyle w:val="mixed-citation"/>
          <w:sz w:val="28"/>
          <w:szCs w:val="28"/>
        </w:rPr>
        <w:t>411..</w:t>
      </w:r>
      <w:proofErr w:type="gramEnd"/>
      <w:r w:rsidRPr="00416647">
        <w:rPr>
          <w:rStyle w:val="mixed-citation"/>
          <w:sz w:val="28"/>
          <w:szCs w:val="28"/>
        </w:rPr>
        <w:t xml:space="preserve"> Doi: 10.1016/s0029-7844(01)01465-x </w:t>
      </w:r>
    </w:p>
    <w:p w14:paraId="6C1D4471" w14:textId="2491A99F" w:rsidR="003C1D15" w:rsidRPr="00416647" w:rsidRDefault="003C1D15" w:rsidP="005B4C69">
      <w:pPr>
        <w:pStyle w:val="html-x"/>
        <w:shd w:val="clear" w:color="auto" w:fill="FFFFFF"/>
        <w:spacing w:before="0" w:beforeAutospacing="0" w:after="0" w:afterAutospacing="0"/>
        <w:jc w:val="both"/>
        <w:rPr>
          <w:sz w:val="28"/>
          <w:szCs w:val="28"/>
          <w:lang w:val="en-US"/>
        </w:rPr>
      </w:pPr>
      <w:r w:rsidRPr="00416647">
        <w:rPr>
          <w:sz w:val="28"/>
          <w:szCs w:val="28"/>
          <w:lang w:val="en-US"/>
        </w:rPr>
        <w:t>85. </w:t>
      </w:r>
      <w:r w:rsidRPr="00416647">
        <w:rPr>
          <w:rStyle w:val="ref-title"/>
          <w:sz w:val="28"/>
          <w:szCs w:val="28"/>
          <w:lang w:val="en-US"/>
        </w:rPr>
        <w:t xml:space="preserve"> </w:t>
      </w:r>
      <w:r w:rsidR="00B503BB" w:rsidRPr="00416647">
        <w:rPr>
          <w:sz w:val="28"/>
          <w:szCs w:val="28"/>
          <w:lang w:val="en-US"/>
        </w:rPr>
        <w:t xml:space="preserve">Ayan, M.; </w:t>
      </w:r>
      <w:proofErr w:type="spellStart"/>
      <w:r w:rsidR="00B503BB" w:rsidRPr="00416647">
        <w:rPr>
          <w:sz w:val="28"/>
          <w:szCs w:val="28"/>
          <w:lang w:val="en-US"/>
        </w:rPr>
        <w:t>Sogut</w:t>
      </w:r>
      <w:proofErr w:type="spellEnd"/>
      <w:r w:rsidR="00B503BB" w:rsidRPr="00416647">
        <w:rPr>
          <w:sz w:val="28"/>
          <w:szCs w:val="28"/>
          <w:lang w:val="en-US"/>
        </w:rPr>
        <w:t xml:space="preserve">, E.; Tas, U.; Erdemir, F.; Sahin, M.; Suren, M.; Kaya, Z.; </w:t>
      </w:r>
      <w:proofErr w:type="spellStart"/>
      <w:r w:rsidR="00B503BB" w:rsidRPr="00416647">
        <w:rPr>
          <w:sz w:val="28"/>
          <w:szCs w:val="28"/>
          <w:lang w:val="en-US"/>
        </w:rPr>
        <w:t>Demirturk</w:t>
      </w:r>
      <w:proofErr w:type="spellEnd"/>
      <w:r w:rsidR="00B503BB" w:rsidRPr="00416647">
        <w:rPr>
          <w:sz w:val="28"/>
          <w:szCs w:val="28"/>
          <w:lang w:val="en-US"/>
        </w:rPr>
        <w:t>, F. Pain levels associated with renal colic and primary dysmenorrhea: A prospective controlled study with objective and subjective outcomes. </w:t>
      </w:r>
      <w:r w:rsidR="00B503BB" w:rsidRPr="00416647">
        <w:rPr>
          <w:rStyle w:val="html-italic"/>
          <w:sz w:val="28"/>
          <w:szCs w:val="28"/>
          <w:lang w:val="en-US"/>
        </w:rPr>
        <w:t xml:space="preserve">Arch. </w:t>
      </w:r>
      <w:proofErr w:type="spellStart"/>
      <w:r w:rsidR="00B503BB" w:rsidRPr="00416647">
        <w:rPr>
          <w:rStyle w:val="html-italic"/>
          <w:sz w:val="28"/>
          <w:szCs w:val="28"/>
        </w:rPr>
        <w:t>Gynecol</w:t>
      </w:r>
      <w:proofErr w:type="spellEnd"/>
      <w:r w:rsidR="00B503BB" w:rsidRPr="00416647">
        <w:rPr>
          <w:rStyle w:val="html-italic"/>
          <w:sz w:val="28"/>
          <w:szCs w:val="28"/>
        </w:rPr>
        <w:t xml:space="preserve">. </w:t>
      </w:r>
      <w:proofErr w:type="spellStart"/>
      <w:r w:rsidR="00B503BB" w:rsidRPr="00416647">
        <w:rPr>
          <w:rStyle w:val="html-italic"/>
          <w:sz w:val="28"/>
          <w:szCs w:val="28"/>
        </w:rPr>
        <w:t>Obstet</w:t>
      </w:r>
      <w:proofErr w:type="spellEnd"/>
      <w:r w:rsidR="00B503BB" w:rsidRPr="00416647">
        <w:rPr>
          <w:rStyle w:val="html-italic"/>
          <w:sz w:val="28"/>
          <w:szCs w:val="28"/>
        </w:rPr>
        <w:t>.</w:t>
      </w:r>
      <w:r w:rsidR="00B503BB" w:rsidRPr="00416647">
        <w:rPr>
          <w:sz w:val="28"/>
          <w:szCs w:val="28"/>
        </w:rPr>
        <w:t> 2012, </w:t>
      </w:r>
      <w:r w:rsidR="00B503BB" w:rsidRPr="00416647">
        <w:rPr>
          <w:rStyle w:val="html-italic"/>
          <w:sz w:val="28"/>
          <w:szCs w:val="28"/>
        </w:rPr>
        <w:t>286</w:t>
      </w:r>
      <w:r w:rsidR="00B503BB" w:rsidRPr="00416647">
        <w:rPr>
          <w:sz w:val="28"/>
          <w:szCs w:val="28"/>
        </w:rPr>
        <w:t xml:space="preserve">, 403–409. </w:t>
      </w:r>
    </w:p>
    <w:p w14:paraId="39D79877" w14:textId="5B01604F" w:rsidR="003C1D15" w:rsidRPr="00416647" w:rsidRDefault="003C1D15" w:rsidP="005B4C69">
      <w:pPr>
        <w:shd w:val="clear" w:color="auto" w:fill="FFFFFF"/>
        <w:jc w:val="both"/>
        <w:rPr>
          <w:sz w:val="28"/>
          <w:szCs w:val="28"/>
        </w:rPr>
      </w:pPr>
      <w:r w:rsidRPr="00416647">
        <w:rPr>
          <w:sz w:val="28"/>
          <w:szCs w:val="28"/>
          <w:lang w:val="en-US"/>
        </w:rPr>
        <w:t>86</w:t>
      </w:r>
      <w:r w:rsidRPr="00416647">
        <w:rPr>
          <w:sz w:val="28"/>
          <w:szCs w:val="28"/>
        </w:rPr>
        <w:t>. </w:t>
      </w:r>
      <w:r w:rsidRPr="00416647">
        <w:rPr>
          <w:rStyle w:val="mixed-citation"/>
          <w:sz w:val="28"/>
          <w:szCs w:val="28"/>
        </w:rPr>
        <w:t>Tu C H, Niddam D M, Chao H T, Chen L F, Chen Y S, Wu Y T.</w:t>
      </w:r>
      <w:r w:rsidRPr="00416647">
        <w:rPr>
          <w:rStyle w:val="ref-title"/>
          <w:sz w:val="28"/>
          <w:szCs w:val="28"/>
        </w:rPr>
        <w:t>Brain morphological changes associated with cyclic menstrual pain </w:t>
      </w:r>
      <w:r w:rsidRPr="00416647">
        <w:rPr>
          <w:rStyle w:val="ref-journal"/>
          <w:sz w:val="28"/>
          <w:szCs w:val="28"/>
        </w:rPr>
        <w:t>Pain</w:t>
      </w:r>
      <w:r w:rsidRPr="00416647">
        <w:rPr>
          <w:rStyle w:val="mixed-citation"/>
          <w:sz w:val="28"/>
          <w:szCs w:val="28"/>
        </w:rPr>
        <w:t> 2010</w:t>
      </w:r>
      <w:r w:rsidRPr="00416647">
        <w:rPr>
          <w:rStyle w:val="ref-vol"/>
          <w:sz w:val="28"/>
          <w:szCs w:val="28"/>
        </w:rPr>
        <w:t>150</w:t>
      </w:r>
      <w:r w:rsidRPr="00416647">
        <w:rPr>
          <w:rStyle w:val="ref-iss"/>
          <w:sz w:val="28"/>
          <w:szCs w:val="28"/>
        </w:rPr>
        <w:t>03</w:t>
      </w:r>
      <w:r w:rsidRPr="00416647">
        <w:rPr>
          <w:rStyle w:val="mixed-citation"/>
          <w:sz w:val="28"/>
          <w:szCs w:val="28"/>
        </w:rPr>
        <w:t>462–</w:t>
      </w:r>
      <w:proofErr w:type="gramStart"/>
      <w:r w:rsidRPr="00416647">
        <w:rPr>
          <w:rStyle w:val="mixed-citation"/>
          <w:sz w:val="28"/>
          <w:szCs w:val="28"/>
        </w:rPr>
        <w:t>468..</w:t>
      </w:r>
      <w:proofErr w:type="gramEnd"/>
      <w:r w:rsidRPr="00416647">
        <w:rPr>
          <w:rStyle w:val="mixed-citation"/>
          <w:sz w:val="28"/>
          <w:szCs w:val="28"/>
        </w:rPr>
        <w:t xml:space="preserve"> Doi: 10.1016/j.pain.2010.05.026 </w:t>
      </w:r>
    </w:p>
    <w:p w14:paraId="1F00D8FC" w14:textId="188C5764" w:rsidR="003C1D15" w:rsidRPr="00416647" w:rsidRDefault="003C1D15" w:rsidP="005B4C69">
      <w:pPr>
        <w:shd w:val="clear" w:color="auto" w:fill="FFFFFF"/>
        <w:jc w:val="both"/>
        <w:rPr>
          <w:sz w:val="28"/>
          <w:szCs w:val="28"/>
          <w:lang w:val="en-US"/>
        </w:rPr>
      </w:pPr>
      <w:r w:rsidRPr="00416647">
        <w:rPr>
          <w:sz w:val="28"/>
          <w:szCs w:val="28"/>
          <w:lang w:val="en-US"/>
        </w:rPr>
        <w:t>87</w:t>
      </w:r>
      <w:r w:rsidRPr="00416647">
        <w:rPr>
          <w:sz w:val="28"/>
          <w:szCs w:val="28"/>
        </w:rPr>
        <w:t>. </w:t>
      </w:r>
      <w:r w:rsidRPr="00416647">
        <w:rPr>
          <w:rStyle w:val="mixed-citation"/>
          <w:sz w:val="28"/>
          <w:szCs w:val="28"/>
        </w:rPr>
        <w:t>Yu A.</w:t>
      </w:r>
      <w:r w:rsidRPr="00416647">
        <w:rPr>
          <w:rStyle w:val="ref-title"/>
          <w:sz w:val="28"/>
          <w:szCs w:val="28"/>
        </w:rPr>
        <w:t>Complementary and alternative treatments for primary dysmenorrhea in adolescents </w:t>
      </w:r>
      <w:r w:rsidRPr="00416647">
        <w:rPr>
          <w:rStyle w:val="ref-journal"/>
          <w:sz w:val="28"/>
          <w:szCs w:val="28"/>
        </w:rPr>
        <w:t>Nurse Pract</w:t>
      </w:r>
      <w:r w:rsidRPr="00416647">
        <w:rPr>
          <w:rStyle w:val="mixed-citation"/>
          <w:sz w:val="28"/>
          <w:szCs w:val="28"/>
        </w:rPr>
        <w:t> 2014</w:t>
      </w:r>
      <w:r w:rsidRPr="00416647">
        <w:rPr>
          <w:rStyle w:val="ref-vol"/>
          <w:sz w:val="28"/>
          <w:szCs w:val="28"/>
        </w:rPr>
        <w:t>39</w:t>
      </w:r>
      <w:r w:rsidRPr="00416647">
        <w:rPr>
          <w:rStyle w:val="ref-iss"/>
          <w:sz w:val="28"/>
          <w:szCs w:val="28"/>
        </w:rPr>
        <w:t>11</w:t>
      </w:r>
      <w:r w:rsidRPr="00416647">
        <w:rPr>
          <w:rStyle w:val="mixed-citation"/>
          <w:sz w:val="28"/>
          <w:szCs w:val="28"/>
        </w:rPr>
        <w:t>1–</w:t>
      </w:r>
      <w:proofErr w:type="gramStart"/>
      <w:r w:rsidRPr="00416647">
        <w:rPr>
          <w:rStyle w:val="mixed-citation"/>
          <w:sz w:val="28"/>
          <w:szCs w:val="28"/>
        </w:rPr>
        <w:t>12..</w:t>
      </w:r>
      <w:proofErr w:type="gramEnd"/>
      <w:r w:rsidRPr="00416647">
        <w:rPr>
          <w:rStyle w:val="mixed-citation"/>
          <w:sz w:val="28"/>
          <w:szCs w:val="28"/>
        </w:rPr>
        <w:t xml:space="preserve"> Doi: 10.1097/01.NPR.0000454984.19413.28 </w:t>
      </w:r>
      <w:r w:rsidRPr="00416647">
        <w:rPr>
          <w:rStyle w:val="mixed-citation"/>
          <w:sz w:val="28"/>
          <w:szCs w:val="28"/>
          <w:lang w:val="en-US"/>
        </w:rPr>
        <w:t>=</w:t>
      </w:r>
    </w:p>
    <w:p w14:paraId="7E910785" w14:textId="79BFBA0E" w:rsidR="003C1D15" w:rsidRPr="00416647" w:rsidRDefault="003C1D15" w:rsidP="005B4C69">
      <w:pPr>
        <w:shd w:val="clear" w:color="auto" w:fill="FFFFFF"/>
        <w:jc w:val="both"/>
        <w:rPr>
          <w:rStyle w:val="mixed-citation"/>
          <w:sz w:val="28"/>
          <w:szCs w:val="28"/>
        </w:rPr>
      </w:pPr>
      <w:r w:rsidRPr="00416647">
        <w:rPr>
          <w:sz w:val="28"/>
          <w:szCs w:val="28"/>
          <w:lang w:val="en-US"/>
        </w:rPr>
        <w:t>88</w:t>
      </w:r>
      <w:r w:rsidRPr="00416647">
        <w:rPr>
          <w:sz w:val="28"/>
          <w:szCs w:val="28"/>
        </w:rPr>
        <w:t>. </w:t>
      </w:r>
      <w:r w:rsidRPr="00416647">
        <w:rPr>
          <w:rStyle w:val="mixed-citation"/>
          <w:sz w:val="28"/>
          <w:szCs w:val="28"/>
        </w:rPr>
        <w:t>Ju H, Jones M, Mishra G.</w:t>
      </w:r>
      <w:r w:rsidRPr="00416647">
        <w:rPr>
          <w:rStyle w:val="ref-title"/>
          <w:sz w:val="28"/>
          <w:szCs w:val="28"/>
        </w:rPr>
        <w:t>The prevalence and risk factors of dysmenorrhea </w:t>
      </w:r>
      <w:r w:rsidRPr="00416647">
        <w:rPr>
          <w:rStyle w:val="ref-journal"/>
          <w:sz w:val="28"/>
          <w:szCs w:val="28"/>
        </w:rPr>
        <w:t>Epidemiol Rev</w:t>
      </w:r>
      <w:r w:rsidRPr="00416647">
        <w:rPr>
          <w:rStyle w:val="mixed-citation"/>
          <w:sz w:val="28"/>
          <w:szCs w:val="28"/>
        </w:rPr>
        <w:t> 2014</w:t>
      </w:r>
      <w:r w:rsidRPr="00416647">
        <w:rPr>
          <w:rStyle w:val="ref-vol"/>
          <w:sz w:val="28"/>
          <w:szCs w:val="28"/>
        </w:rPr>
        <w:t>36</w:t>
      </w:r>
      <w:r w:rsidRPr="00416647">
        <w:rPr>
          <w:rStyle w:val="mixed-citation"/>
          <w:sz w:val="28"/>
          <w:szCs w:val="28"/>
        </w:rPr>
        <w:t>104–</w:t>
      </w:r>
      <w:proofErr w:type="gramStart"/>
      <w:r w:rsidRPr="00416647">
        <w:rPr>
          <w:rStyle w:val="mixed-citation"/>
          <w:sz w:val="28"/>
          <w:szCs w:val="28"/>
        </w:rPr>
        <w:t>113..</w:t>
      </w:r>
      <w:proofErr w:type="gramEnd"/>
      <w:r w:rsidRPr="00416647">
        <w:rPr>
          <w:rStyle w:val="mixed-citation"/>
          <w:sz w:val="28"/>
          <w:szCs w:val="28"/>
        </w:rPr>
        <w:t xml:space="preserve"> Doi: 10.1093/epirev/mxt009 </w:t>
      </w:r>
    </w:p>
    <w:p w14:paraId="16B50FF0" w14:textId="3D92A622" w:rsidR="006C4872" w:rsidRPr="00416647" w:rsidRDefault="006C4872" w:rsidP="005B4C69">
      <w:pPr>
        <w:jc w:val="both"/>
        <w:rPr>
          <w:sz w:val="28"/>
          <w:szCs w:val="28"/>
          <w:shd w:val="clear" w:color="auto" w:fill="FFFFFF"/>
        </w:rPr>
      </w:pPr>
      <w:r w:rsidRPr="00416647">
        <w:rPr>
          <w:sz w:val="28"/>
          <w:szCs w:val="28"/>
          <w:lang w:val="en-US"/>
        </w:rPr>
        <w:t>89</w:t>
      </w:r>
      <w:r w:rsidRPr="00416647">
        <w:rPr>
          <w:sz w:val="28"/>
          <w:szCs w:val="28"/>
        </w:rPr>
        <w:t>.</w:t>
      </w:r>
      <w:r w:rsidR="00113E85" w:rsidRPr="00416647">
        <w:rPr>
          <w:sz w:val="28"/>
          <w:szCs w:val="28"/>
          <w:lang w:val="en-US"/>
        </w:rPr>
        <w:t xml:space="preserve"> </w:t>
      </w:r>
      <w:r w:rsidR="00113E85" w:rsidRPr="00416647">
        <w:rPr>
          <w:sz w:val="28"/>
          <w:szCs w:val="28"/>
          <w:shd w:val="clear" w:color="auto" w:fill="FFFFFF"/>
        </w:rPr>
        <w:t>Sachedina A, Todd N. Dysmenorrhea, Endometriosis and Chronic Pelvic Pain in Adolescents. J Clin Res Pediatr Endocrinol. 2020 Feb 6;12(Suppl 1):7-17. doi: 10.4274/jcrpe.galenos.2019.2019.S0217. PMID: 32041388; PMCID: PMC7053437.</w:t>
      </w:r>
      <w:r w:rsidRPr="00416647">
        <w:rPr>
          <w:sz w:val="28"/>
          <w:szCs w:val="28"/>
          <w:lang w:val="en-US"/>
        </w:rPr>
        <w:t xml:space="preserve"> 90. </w:t>
      </w:r>
      <w:r w:rsidR="00B503BB" w:rsidRPr="00416647">
        <w:rPr>
          <w:sz w:val="28"/>
          <w:szCs w:val="28"/>
          <w:lang w:val="en-US"/>
        </w:rPr>
        <w:t xml:space="preserve">Wong, L.P.; Khoo, E.M. Dysmenorrhea in a multiethnic population of adolescent </w:t>
      </w:r>
      <w:proofErr w:type="spellStart"/>
      <w:r w:rsidR="00B503BB" w:rsidRPr="00416647">
        <w:rPr>
          <w:sz w:val="28"/>
          <w:szCs w:val="28"/>
          <w:lang w:val="en-US"/>
        </w:rPr>
        <w:t>asian</w:t>
      </w:r>
      <w:proofErr w:type="spellEnd"/>
      <w:r w:rsidR="00B503BB" w:rsidRPr="00416647">
        <w:rPr>
          <w:sz w:val="28"/>
          <w:szCs w:val="28"/>
          <w:lang w:val="en-US"/>
        </w:rPr>
        <w:t xml:space="preserve"> girls. </w:t>
      </w:r>
      <w:r w:rsidR="00B503BB" w:rsidRPr="00416647">
        <w:rPr>
          <w:rStyle w:val="html-italic"/>
          <w:sz w:val="28"/>
          <w:szCs w:val="28"/>
          <w:lang w:val="en-US"/>
        </w:rPr>
        <w:t xml:space="preserve">Int. J. </w:t>
      </w:r>
      <w:proofErr w:type="spellStart"/>
      <w:r w:rsidR="00B503BB" w:rsidRPr="00416647">
        <w:rPr>
          <w:rStyle w:val="html-italic"/>
          <w:sz w:val="28"/>
          <w:szCs w:val="28"/>
          <w:lang w:val="en-US"/>
        </w:rPr>
        <w:t>Gynaecol</w:t>
      </w:r>
      <w:proofErr w:type="spellEnd"/>
      <w:r w:rsidR="00B503BB" w:rsidRPr="00416647">
        <w:rPr>
          <w:rStyle w:val="html-italic"/>
          <w:sz w:val="28"/>
          <w:szCs w:val="28"/>
          <w:lang w:val="en-US"/>
        </w:rPr>
        <w:t>. Obstet.</w:t>
      </w:r>
      <w:r w:rsidR="00B503BB" w:rsidRPr="00416647">
        <w:rPr>
          <w:sz w:val="28"/>
          <w:szCs w:val="28"/>
          <w:lang w:val="en-US"/>
        </w:rPr>
        <w:t> 2010, </w:t>
      </w:r>
      <w:r w:rsidR="00B503BB" w:rsidRPr="00416647">
        <w:rPr>
          <w:rStyle w:val="html-italic"/>
          <w:sz w:val="28"/>
          <w:szCs w:val="28"/>
          <w:lang w:val="en-US"/>
        </w:rPr>
        <w:t>108</w:t>
      </w:r>
      <w:r w:rsidR="00B503BB" w:rsidRPr="00416647">
        <w:rPr>
          <w:sz w:val="28"/>
          <w:szCs w:val="28"/>
          <w:lang w:val="en-US"/>
        </w:rPr>
        <w:t>, 139–142.</w:t>
      </w:r>
    </w:p>
    <w:p w14:paraId="3B313916" w14:textId="38F6346C" w:rsidR="006C4872" w:rsidRPr="00416647" w:rsidRDefault="006C4872" w:rsidP="005B4C69">
      <w:pPr>
        <w:shd w:val="clear" w:color="auto" w:fill="FFFFFF"/>
        <w:jc w:val="both"/>
        <w:rPr>
          <w:sz w:val="28"/>
          <w:szCs w:val="28"/>
        </w:rPr>
      </w:pPr>
      <w:r w:rsidRPr="00416647">
        <w:rPr>
          <w:sz w:val="28"/>
          <w:szCs w:val="28"/>
          <w:lang w:val="en-US"/>
        </w:rPr>
        <w:t>91</w:t>
      </w:r>
      <w:r w:rsidRPr="00416647">
        <w:rPr>
          <w:sz w:val="28"/>
          <w:szCs w:val="28"/>
        </w:rPr>
        <w:t>. </w:t>
      </w:r>
      <w:r w:rsidRPr="00416647">
        <w:rPr>
          <w:rStyle w:val="mixed-citation"/>
          <w:sz w:val="28"/>
          <w:szCs w:val="28"/>
        </w:rPr>
        <w:t>Xu K, Chen L, Fu L.</w:t>
      </w:r>
      <w:r w:rsidRPr="00416647">
        <w:rPr>
          <w:rStyle w:val="ref-title"/>
          <w:sz w:val="28"/>
          <w:szCs w:val="28"/>
        </w:rPr>
        <w:t>Stressful parental-bonding exaggerates the functional and emotional sturbances of primary dysmenorrhea </w:t>
      </w:r>
      <w:r w:rsidRPr="00416647">
        <w:rPr>
          <w:rStyle w:val="ref-journal"/>
          <w:sz w:val="28"/>
          <w:szCs w:val="28"/>
        </w:rPr>
        <w:t>Int J Behav Med</w:t>
      </w:r>
      <w:r w:rsidRPr="00416647">
        <w:rPr>
          <w:rStyle w:val="mixed-citation"/>
          <w:sz w:val="28"/>
          <w:szCs w:val="28"/>
        </w:rPr>
        <w:t> 2016</w:t>
      </w:r>
      <w:r w:rsidRPr="00416647">
        <w:rPr>
          <w:rStyle w:val="ref-vol"/>
          <w:sz w:val="28"/>
          <w:szCs w:val="28"/>
        </w:rPr>
        <w:t>23</w:t>
      </w:r>
      <w:r w:rsidRPr="00416647">
        <w:rPr>
          <w:rStyle w:val="ref-iss"/>
          <w:sz w:val="28"/>
          <w:szCs w:val="28"/>
        </w:rPr>
        <w:t>04</w:t>
      </w:r>
      <w:r w:rsidRPr="00416647">
        <w:rPr>
          <w:rStyle w:val="mixed-citation"/>
          <w:sz w:val="28"/>
          <w:szCs w:val="28"/>
        </w:rPr>
        <w:t>458–</w:t>
      </w:r>
      <w:proofErr w:type="gramStart"/>
      <w:r w:rsidRPr="00416647">
        <w:rPr>
          <w:rStyle w:val="mixed-citation"/>
          <w:sz w:val="28"/>
          <w:szCs w:val="28"/>
        </w:rPr>
        <w:t>463..</w:t>
      </w:r>
      <w:proofErr w:type="gramEnd"/>
      <w:r w:rsidRPr="00416647">
        <w:rPr>
          <w:rStyle w:val="mixed-citation"/>
          <w:sz w:val="28"/>
          <w:szCs w:val="28"/>
        </w:rPr>
        <w:t xml:space="preserve"> Doi: 10.1007/s12529-015-9504-0 </w:t>
      </w:r>
    </w:p>
    <w:p w14:paraId="552B797E" w14:textId="5C1173BB" w:rsidR="004B0A04" w:rsidRPr="00416647" w:rsidRDefault="006C4872" w:rsidP="005B4C69">
      <w:pPr>
        <w:pStyle w:val="a3"/>
        <w:ind w:left="0" w:right="397"/>
      </w:pPr>
      <w:r w:rsidRPr="00416647">
        <w:t xml:space="preserve">92. </w:t>
      </w:r>
      <w:r w:rsidR="004B0A04" w:rsidRPr="00416647">
        <w:t>Chen, Y.-C.; Chiang, Y.-F.; Lin, Y.-J.; Huang, K.-C.; Chen, H.-Y.; Hamdy, N.M.; Huang, T.-C.; Chang, H.-Y.; Shieh, T.-M.; Huang, Y.-J.; et al. Effect of Vitamin D Supplementation on Primary Dysmenorrhea: A Systematic Review and Meta-Analysis of Randomized Clinical Trials. </w:t>
      </w:r>
      <w:r w:rsidR="004B0A04" w:rsidRPr="00416647">
        <w:rPr>
          <w:rStyle w:val="af"/>
          <w:i w:val="0"/>
          <w:iCs w:val="0"/>
        </w:rPr>
        <w:t>Nutrients</w:t>
      </w:r>
      <w:r w:rsidR="004B0A04" w:rsidRPr="00416647">
        <w:t> 2023, </w:t>
      </w:r>
      <w:r w:rsidR="004B0A04" w:rsidRPr="00416647">
        <w:rPr>
          <w:rStyle w:val="af"/>
          <w:i w:val="0"/>
          <w:iCs w:val="0"/>
        </w:rPr>
        <w:t>15</w:t>
      </w:r>
      <w:r w:rsidR="004B0A04" w:rsidRPr="00416647">
        <w:t>, 2830. https://doi.org/10.3390/nu15132830</w:t>
      </w:r>
    </w:p>
    <w:p w14:paraId="7FE0CAD5" w14:textId="0DBBDB84" w:rsidR="004B0A04" w:rsidRPr="00416647" w:rsidRDefault="004B0A04" w:rsidP="005B4C69">
      <w:pPr>
        <w:pStyle w:val="a3"/>
        <w:ind w:left="0" w:right="397"/>
      </w:pPr>
      <w:r w:rsidRPr="00416647">
        <w:t>93.Arosh, J.; Banu, S. Molecular, cellular, and epigenetic signatures of prostaglandin e2 in endometriosis. </w:t>
      </w:r>
      <w:r w:rsidRPr="00416647">
        <w:rPr>
          <w:rStyle w:val="html-italic"/>
        </w:rPr>
        <w:t>Current Women s Health Reviews</w:t>
      </w:r>
      <w:r w:rsidRPr="00416647">
        <w:t> 2018, </w:t>
      </w:r>
      <w:r w:rsidRPr="00416647">
        <w:rPr>
          <w:rStyle w:val="html-italic"/>
        </w:rPr>
        <w:t>14</w:t>
      </w:r>
      <w:r w:rsidRPr="00416647">
        <w:t>, 127–146.</w:t>
      </w:r>
    </w:p>
    <w:p w14:paraId="673A43BB" w14:textId="3FF517ED" w:rsidR="004B0A04" w:rsidRPr="00416647" w:rsidRDefault="004B0A04" w:rsidP="005B4C69">
      <w:pPr>
        <w:pStyle w:val="a3"/>
        <w:ind w:left="0" w:right="397"/>
      </w:pPr>
      <w:r w:rsidRPr="00416647">
        <w:t>94.Krishnan, A.V.; Feldman, D. Mechanisms of the anti-cancer and anti-inflammatory actions of vitamin d. </w:t>
      </w:r>
      <w:r w:rsidRPr="00416647">
        <w:rPr>
          <w:rStyle w:val="html-italic"/>
        </w:rPr>
        <w:t>Annu. Rev. Pharmacol. Toxicol.</w:t>
      </w:r>
      <w:r w:rsidRPr="00416647">
        <w:t> 2011, </w:t>
      </w:r>
      <w:r w:rsidRPr="00416647">
        <w:rPr>
          <w:rStyle w:val="html-italic"/>
        </w:rPr>
        <w:t>51</w:t>
      </w:r>
      <w:r w:rsidRPr="00416647">
        <w:t xml:space="preserve">, 311–336. </w:t>
      </w:r>
    </w:p>
    <w:p w14:paraId="3A0AE6E0" w14:textId="7717CDAC" w:rsidR="004B0A04" w:rsidRPr="00416647" w:rsidRDefault="004B0A04" w:rsidP="005B4C69">
      <w:pPr>
        <w:pStyle w:val="a3"/>
        <w:ind w:left="0" w:right="397"/>
      </w:pPr>
      <w:r w:rsidRPr="00416647">
        <w:t>95. Miyashita, M.; Koga, K.; Izumi, G.; Sue, F.; Makabe, T.; Taguchi, A.; Nagai, M.; Urata, Y.; Takamura, M.; Harada, M.; et al. Effects of 1,25-dihydroxy vitamin d3 on endometriosis. </w:t>
      </w:r>
      <w:r w:rsidRPr="00416647">
        <w:rPr>
          <w:rStyle w:val="html-italic"/>
        </w:rPr>
        <w:t>J. Clin. Endocrinol. Metab.</w:t>
      </w:r>
      <w:r w:rsidRPr="00416647">
        <w:t> 2016, </w:t>
      </w:r>
      <w:r w:rsidRPr="00416647">
        <w:rPr>
          <w:rStyle w:val="html-italic"/>
        </w:rPr>
        <w:t>101</w:t>
      </w:r>
      <w:r w:rsidRPr="00416647">
        <w:t xml:space="preserve">, 2371–2379. </w:t>
      </w:r>
    </w:p>
    <w:p w14:paraId="3B59D554" w14:textId="621DEEEC" w:rsidR="00FA0D3C" w:rsidRPr="00416647" w:rsidRDefault="004B0A04" w:rsidP="005B4C69">
      <w:pPr>
        <w:pStyle w:val="a3"/>
        <w:ind w:left="0" w:right="397"/>
      </w:pPr>
      <w:r w:rsidRPr="00416647">
        <w:t>Kattawy, H. The effect of vitamin d3 on the contractile response of isolated rat uterus. </w:t>
      </w:r>
      <w:r w:rsidRPr="00416647">
        <w:rPr>
          <w:rStyle w:val="html-italic"/>
        </w:rPr>
        <w:t>Med. J. Cairo Univ.</w:t>
      </w:r>
      <w:r w:rsidRPr="00416647">
        <w:t> 2019, </w:t>
      </w:r>
      <w:r w:rsidRPr="00416647">
        <w:rPr>
          <w:rStyle w:val="html-italic"/>
        </w:rPr>
        <w:t>87</w:t>
      </w:r>
      <w:r w:rsidRPr="00416647">
        <w:t xml:space="preserve">, 4379–4386. </w:t>
      </w:r>
    </w:p>
    <w:p w14:paraId="5C9DF004" w14:textId="77777777" w:rsidR="006A0B19" w:rsidRPr="00416647" w:rsidRDefault="003F329E" w:rsidP="00416647">
      <w:pPr>
        <w:pStyle w:val="a5"/>
        <w:shd w:val="clear" w:color="auto" w:fill="FFFFFF"/>
        <w:spacing w:before="0" w:beforeAutospacing="0" w:after="0" w:afterAutospacing="0"/>
        <w:jc w:val="both"/>
        <w:rPr>
          <w:sz w:val="28"/>
          <w:szCs w:val="28"/>
        </w:rPr>
      </w:pPr>
      <w:r w:rsidRPr="00BF37A7">
        <w:rPr>
          <w:sz w:val="28"/>
          <w:szCs w:val="28"/>
          <w:lang w:val="kk-KZ"/>
        </w:rPr>
        <w:lastRenderedPageBreak/>
        <w:t xml:space="preserve">96. Гинекология: учебник / под ред. Г.М. Савельевой, В.Г. Бреусенко. – 4-е изд., перераб. и доп. – М.: ГЭОТАР-МЕД, 2012. – 432 с. 52                                                                                             97. </w:t>
      </w:r>
      <w:r w:rsidRPr="00416647">
        <w:rPr>
          <w:sz w:val="28"/>
          <w:szCs w:val="28"/>
        </w:rPr>
        <w:t xml:space="preserve">Гинекологическая эндокринология. Клинические лекции: руководство для врачей / Манухин И.Б., </w:t>
      </w:r>
      <w:proofErr w:type="spellStart"/>
      <w:r w:rsidRPr="00416647">
        <w:rPr>
          <w:sz w:val="28"/>
          <w:szCs w:val="28"/>
        </w:rPr>
        <w:t>Тумилович</w:t>
      </w:r>
      <w:proofErr w:type="spellEnd"/>
      <w:r w:rsidRPr="00416647">
        <w:rPr>
          <w:sz w:val="28"/>
          <w:szCs w:val="28"/>
        </w:rPr>
        <w:t xml:space="preserve"> Л.Г., Геворкян М.А. – 3-е изд., </w:t>
      </w:r>
      <w:proofErr w:type="spellStart"/>
      <w:r w:rsidRPr="00416647">
        <w:rPr>
          <w:sz w:val="28"/>
          <w:szCs w:val="28"/>
        </w:rPr>
        <w:t>перераб</w:t>
      </w:r>
      <w:proofErr w:type="spellEnd"/>
      <w:r w:rsidRPr="00416647">
        <w:rPr>
          <w:sz w:val="28"/>
          <w:szCs w:val="28"/>
        </w:rPr>
        <w:t>. – М.: ГЭОТАР-Медиа, 2013. – 272 с.: ил. – (Серия «Библиотека врача-специалиста»).                                                                         98. Приказ Министра здравоохранения Республики Казахстан от 26 августа 2021 года № ҚР ДСМ-92. Об утверждении Стандарта организации оказания акушерско-гинекологической помощи в Республике Казахстан и признании утратившими силу некоторых приказов Министерства здравоохранения Республики Казахстан</w:t>
      </w:r>
      <w:r w:rsidR="006A0B19" w:rsidRPr="00416647">
        <w:rPr>
          <w:sz w:val="28"/>
          <w:szCs w:val="28"/>
        </w:rPr>
        <w:t xml:space="preserve"> </w:t>
      </w:r>
      <w:hyperlink r:id="rId49" w:history="1">
        <w:r w:rsidRPr="00416647">
          <w:rPr>
            <w:rStyle w:val="a7"/>
            <w:color w:val="auto"/>
            <w:sz w:val="28"/>
            <w:szCs w:val="28"/>
            <w:u w:val="none"/>
          </w:rPr>
          <w:t>https://adilet.zan.kz/rus/docs/V1800016854</w:t>
        </w:r>
      </w:hyperlink>
      <w:r w:rsidRPr="00416647">
        <w:rPr>
          <w:sz w:val="28"/>
          <w:szCs w:val="28"/>
        </w:rPr>
        <w:t xml:space="preserve"> </w:t>
      </w:r>
    </w:p>
    <w:p w14:paraId="12C83EE9" w14:textId="7ADF1E65" w:rsidR="003F329E" w:rsidRPr="00416647" w:rsidRDefault="003F329E" w:rsidP="00416647">
      <w:pPr>
        <w:pStyle w:val="a5"/>
        <w:shd w:val="clear" w:color="auto" w:fill="FFFFFF"/>
        <w:spacing w:before="0" w:beforeAutospacing="0" w:after="0" w:afterAutospacing="0"/>
        <w:jc w:val="both"/>
        <w:rPr>
          <w:rStyle w:val="a7"/>
          <w:color w:val="auto"/>
          <w:sz w:val="28"/>
          <w:szCs w:val="28"/>
          <w:u w:val="none"/>
        </w:rPr>
      </w:pPr>
      <w:r w:rsidRPr="00416647">
        <w:rPr>
          <w:sz w:val="28"/>
          <w:szCs w:val="28"/>
        </w:rPr>
        <w:t xml:space="preserve">99. Министерство здравоохранения в целях улучшения репродуктивного здоровья девочек и подростков разработало «Дорожную карту по совершенствованию детской гинекологии на 2022-2026 годы». </w:t>
      </w:r>
      <w:hyperlink r:id="rId50" w:history="1">
        <w:r w:rsidRPr="00416647">
          <w:rPr>
            <w:rStyle w:val="a7"/>
            <w:color w:val="auto"/>
            <w:sz w:val="28"/>
            <w:szCs w:val="28"/>
            <w:u w:val="none"/>
          </w:rPr>
          <w:t>https://time.kz/news/society/2022/11/17/dorozhnuyu-kartu-po-razvitiyu-detskoj-ginekologii-razrabotali-v-kazahstane</w:t>
        </w:r>
      </w:hyperlink>
    </w:p>
    <w:p w14:paraId="44D217AF" w14:textId="77777777" w:rsidR="003F329E" w:rsidRPr="0013310E" w:rsidRDefault="003F329E" w:rsidP="005B4C69">
      <w:pPr>
        <w:pStyle w:val="copyright"/>
        <w:shd w:val="clear" w:color="auto" w:fill="FFFFFF"/>
        <w:spacing w:before="0" w:beforeAutospacing="0" w:after="0" w:afterAutospacing="0"/>
        <w:jc w:val="both"/>
        <w:rPr>
          <w:sz w:val="28"/>
          <w:szCs w:val="28"/>
          <w:shd w:val="clear" w:color="auto" w:fill="FFFFFF"/>
          <w:lang w:val="en-US"/>
        </w:rPr>
      </w:pPr>
      <w:r w:rsidRPr="0013310E">
        <w:rPr>
          <w:sz w:val="28"/>
          <w:szCs w:val="28"/>
          <w:shd w:val="clear" w:color="auto" w:fill="FFFFFF"/>
          <w:lang w:val="kk-KZ"/>
        </w:rPr>
        <w:t xml:space="preserve">100. </w:t>
      </w:r>
      <w:r w:rsidRPr="0013310E">
        <w:rPr>
          <w:sz w:val="28"/>
          <w:szCs w:val="28"/>
          <w:shd w:val="clear" w:color="auto" w:fill="FFFFFF"/>
          <w:lang w:val="en-US"/>
        </w:rPr>
        <w:t xml:space="preserve">Burnett M, Lemyre M. No. 345-Primary Dysmenorrhea Consensus Guideline. J </w:t>
      </w:r>
      <w:proofErr w:type="spellStart"/>
      <w:r w:rsidRPr="0013310E">
        <w:rPr>
          <w:sz w:val="28"/>
          <w:szCs w:val="28"/>
          <w:shd w:val="clear" w:color="auto" w:fill="FFFFFF"/>
          <w:lang w:val="en-US"/>
        </w:rPr>
        <w:t>Obstet</w:t>
      </w:r>
      <w:proofErr w:type="spellEnd"/>
      <w:r w:rsidRPr="0013310E">
        <w:rPr>
          <w:sz w:val="28"/>
          <w:szCs w:val="28"/>
          <w:shd w:val="clear" w:color="auto" w:fill="FFFFFF"/>
          <w:lang w:val="en-US"/>
        </w:rPr>
        <w:t xml:space="preserve"> </w:t>
      </w:r>
      <w:proofErr w:type="spellStart"/>
      <w:r w:rsidRPr="0013310E">
        <w:rPr>
          <w:sz w:val="28"/>
          <w:szCs w:val="28"/>
          <w:shd w:val="clear" w:color="auto" w:fill="FFFFFF"/>
          <w:lang w:val="en-US"/>
        </w:rPr>
        <w:t>Gynaecol</w:t>
      </w:r>
      <w:proofErr w:type="spellEnd"/>
      <w:r w:rsidRPr="0013310E">
        <w:rPr>
          <w:sz w:val="28"/>
          <w:szCs w:val="28"/>
          <w:shd w:val="clear" w:color="auto" w:fill="FFFFFF"/>
          <w:lang w:val="en-US"/>
        </w:rPr>
        <w:t xml:space="preserve"> Can. 2017 Jul;39(7):585-595. </w:t>
      </w:r>
      <w:proofErr w:type="spellStart"/>
      <w:r w:rsidRPr="0013310E">
        <w:rPr>
          <w:sz w:val="28"/>
          <w:szCs w:val="28"/>
          <w:shd w:val="clear" w:color="auto" w:fill="FFFFFF"/>
          <w:lang w:val="en-US"/>
        </w:rPr>
        <w:t>doi</w:t>
      </w:r>
      <w:proofErr w:type="spellEnd"/>
      <w:r w:rsidRPr="0013310E">
        <w:rPr>
          <w:sz w:val="28"/>
          <w:szCs w:val="28"/>
          <w:shd w:val="clear" w:color="auto" w:fill="FFFFFF"/>
          <w:lang w:val="en-US"/>
        </w:rPr>
        <w:t>: 10.1016/j.jogc.2016.12.023. PMID: 28625286.</w:t>
      </w:r>
    </w:p>
    <w:p w14:paraId="65D87198" w14:textId="7F6E38D1" w:rsidR="005D51FE" w:rsidRPr="0013310E" w:rsidRDefault="005D51FE" w:rsidP="005B4C69">
      <w:pPr>
        <w:pStyle w:val="html-x"/>
        <w:shd w:val="clear" w:color="auto" w:fill="FFFFFF"/>
        <w:spacing w:before="0" w:beforeAutospacing="0" w:after="0" w:afterAutospacing="0"/>
        <w:jc w:val="both"/>
        <w:rPr>
          <w:sz w:val="28"/>
          <w:szCs w:val="28"/>
          <w:lang w:val="en-US"/>
        </w:rPr>
      </w:pPr>
      <w:r w:rsidRPr="0013310E">
        <w:rPr>
          <w:sz w:val="28"/>
          <w:szCs w:val="28"/>
          <w:lang w:val="en-US"/>
        </w:rPr>
        <w:t xml:space="preserve">101.Proctor, M.; Farquhar, C. Diagnosis and management of </w:t>
      </w:r>
      <w:proofErr w:type="spellStart"/>
      <w:r w:rsidRPr="0013310E">
        <w:rPr>
          <w:sz w:val="28"/>
          <w:szCs w:val="28"/>
          <w:lang w:val="en-US"/>
        </w:rPr>
        <w:t>dysmenorrhoea</w:t>
      </w:r>
      <w:proofErr w:type="spellEnd"/>
      <w:r w:rsidRPr="0013310E">
        <w:rPr>
          <w:sz w:val="28"/>
          <w:szCs w:val="28"/>
          <w:lang w:val="en-US"/>
        </w:rPr>
        <w:t>. </w:t>
      </w:r>
      <w:r w:rsidRPr="0013310E">
        <w:rPr>
          <w:rStyle w:val="html-italic"/>
          <w:sz w:val="28"/>
          <w:szCs w:val="28"/>
          <w:lang w:val="en-US"/>
        </w:rPr>
        <w:t>BMJ</w:t>
      </w:r>
      <w:r w:rsidRPr="0013310E">
        <w:rPr>
          <w:sz w:val="28"/>
          <w:szCs w:val="28"/>
          <w:lang w:val="en-US"/>
        </w:rPr>
        <w:t> 2006, </w:t>
      </w:r>
      <w:r w:rsidRPr="0013310E">
        <w:rPr>
          <w:rStyle w:val="html-italic"/>
          <w:sz w:val="28"/>
          <w:szCs w:val="28"/>
          <w:lang w:val="en-US"/>
        </w:rPr>
        <w:t>332</w:t>
      </w:r>
      <w:r w:rsidRPr="0013310E">
        <w:rPr>
          <w:sz w:val="28"/>
          <w:szCs w:val="28"/>
          <w:lang w:val="en-US"/>
        </w:rPr>
        <w:t xml:space="preserve">, 1134–1138. </w:t>
      </w:r>
    </w:p>
    <w:p w14:paraId="3B8ACDC1" w14:textId="428FED4A" w:rsidR="005D51FE" w:rsidRPr="0013310E" w:rsidRDefault="005D51FE" w:rsidP="005B4C69">
      <w:pPr>
        <w:pStyle w:val="html-x"/>
        <w:shd w:val="clear" w:color="auto" w:fill="FFFFFF"/>
        <w:spacing w:before="0" w:beforeAutospacing="0" w:after="0" w:afterAutospacing="0"/>
        <w:jc w:val="both"/>
        <w:rPr>
          <w:sz w:val="28"/>
          <w:szCs w:val="28"/>
          <w:lang w:val="en-US"/>
        </w:rPr>
      </w:pPr>
      <w:r w:rsidRPr="0013310E">
        <w:rPr>
          <w:sz w:val="28"/>
          <w:szCs w:val="28"/>
          <w:lang w:val="en-US"/>
        </w:rPr>
        <w:t xml:space="preserve">102.Nnoaham, K.E.; </w:t>
      </w:r>
      <w:proofErr w:type="spellStart"/>
      <w:r w:rsidRPr="0013310E">
        <w:rPr>
          <w:sz w:val="28"/>
          <w:szCs w:val="28"/>
          <w:lang w:val="en-US"/>
        </w:rPr>
        <w:t>Hummelshoj</w:t>
      </w:r>
      <w:proofErr w:type="spellEnd"/>
      <w:r w:rsidRPr="0013310E">
        <w:rPr>
          <w:sz w:val="28"/>
          <w:szCs w:val="28"/>
          <w:lang w:val="en-US"/>
        </w:rPr>
        <w:t xml:space="preserve">, L.; Webster, P.; </w:t>
      </w:r>
      <w:proofErr w:type="spellStart"/>
      <w:r w:rsidRPr="0013310E">
        <w:rPr>
          <w:sz w:val="28"/>
          <w:szCs w:val="28"/>
          <w:lang w:val="en-US"/>
        </w:rPr>
        <w:t>d’Hooghe</w:t>
      </w:r>
      <w:proofErr w:type="spellEnd"/>
      <w:r w:rsidRPr="0013310E">
        <w:rPr>
          <w:sz w:val="28"/>
          <w:szCs w:val="28"/>
          <w:lang w:val="en-US"/>
        </w:rPr>
        <w:t>, T.; de Cicco Nardone, F.; de Cicco Nardone, C.; Jenkinson, C.; Kennedy, S.H.; Zondervan, K.T. Impact of endometriosis on quality of life and work productivity: A multicenter study across ten countries. </w:t>
      </w:r>
      <w:r w:rsidRPr="0013310E">
        <w:rPr>
          <w:rStyle w:val="html-italic"/>
          <w:sz w:val="28"/>
          <w:szCs w:val="28"/>
          <w:lang w:val="en-US"/>
        </w:rPr>
        <w:t xml:space="preserve">Fertil. </w:t>
      </w:r>
      <w:proofErr w:type="spellStart"/>
      <w:r w:rsidRPr="0013310E">
        <w:rPr>
          <w:rStyle w:val="html-italic"/>
          <w:sz w:val="28"/>
          <w:szCs w:val="28"/>
          <w:lang w:val="en-US"/>
        </w:rPr>
        <w:t>Steril</w:t>
      </w:r>
      <w:proofErr w:type="spellEnd"/>
      <w:r w:rsidRPr="0013310E">
        <w:rPr>
          <w:rStyle w:val="html-italic"/>
          <w:sz w:val="28"/>
          <w:szCs w:val="28"/>
          <w:lang w:val="en-US"/>
        </w:rPr>
        <w:t>.</w:t>
      </w:r>
      <w:r w:rsidRPr="0013310E">
        <w:rPr>
          <w:sz w:val="28"/>
          <w:szCs w:val="28"/>
          <w:lang w:val="en-US"/>
        </w:rPr>
        <w:t> 2011, </w:t>
      </w:r>
      <w:r w:rsidRPr="0013310E">
        <w:rPr>
          <w:rStyle w:val="html-italic"/>
          <w:sz w:val="28"/>
          <w:szCs w:val="28"/>
          <w:lang w:val="en-US"/>
        </w:rPr>
        <w:t>96</w:t>
      </w:r>
      <w:r w:rsidRPr="0013310E">
        <w:rPr>
          <w:sz w:val="28"/>
          <w:szCs w:val="28"/>
          <w:lang w:val="en-US"/>
        </w:rPr>
        <w:t xml:space="preserve">, 366–373.e368. </w:t>
      </w:r>
    </w:p>
    <w:p w14:paraId="5704306A" w14:textId="5A54DA48" w:rsidR="005D51FE" w:rsidRPr="0013310E" w:rsidRDefault="005D51FE" w:rsidP="005B4C69">
      <w:pPr>
        <w:pStyle w:val="html-x"/>
        <w:shd w:val="clear" w:color="auto" w:fill="FFFFFF"/>
        <w:spacing w:before="0" w:beforeAutospacing="0" w:after="0" w:afterAutospacing="0"/>
        <w:jc w:val="both"/>
        <w:rPr>
          <w:rStyle w:val="a7"/>
          <w:color w:val="auto"/>
          <w:sz w:val="28"/>
          <w:szCs w:val="28"/>
          <w:u w:val="none"/>
          <w:lang w:val="en-US"/>
        </w:rPr>
      </w:pPr>
      <w:r w:rsidRPr="0013310E">
        <w:rPr>
          <w:sz w:val="28"/>
          <w:szCs w:val="28"/>
          <w:lang w:val="en-US"/>
        </w:rPr>
        <w:t xml:space="preserve">103.Wong, L.P.; Khoo, E.M. Dysmenorrhea in a multiethnic population of adolescent </w:t>
      </w:r>
      <w:proofErr w:type="spellStart"/>
      <w:r w:rsidRPr="0013310E">
        <w:rPr>
          <w:sz w:val="28"/>
          <w:szCs w:val="28"/>
          <w:lang w:val="en-US"/>
        </w:rPr>
        <w:t>asian</w:t>
      </w:r>
      <w:proofErr w:type="spellEnd"/>
      <w:r w:rsidRPr="0013310E">
        <w:rPr>
          <w:sz w:val="28"/>
          <w:szCs w:val="28"/>
          <w:lang w:val="en-US"/>
        </w:rPr>
        <w:t xml:space="preserve"> girls. </w:t>
      </w:r>
      <w:r w:rsidRPr="0013310E">
        <w:rPr>
          <w:rStyle w:val="html-italic"/>
          <w:sz w:val="28"/>
          <w:szCs w:val="28"/>
          <w:lang w:val="en-US"/>
        </w:rPr>
        <w:t xml:space="preserve">Int. J. </w:t>
      </w:r>
      <w:proofErr w:type="spellStart"/>
      <w:r w:rsidRPr="0013310E">
        <w:rPr>
          <w:rStyle w:val="html-italic"/>
          <w:sz w:val="28"/>
          <w:szCs w:val="28"/>
          <w:lang w:val="en-US"/>
        </w:rPr>
        <w:t>Gynaecol</w:t>
      </w:r>
      <w:proofErr w:type="spellEnd"/>
      <w:r w:rsidRPr="0013310E">
        <w:rPr>
          <w:rStyle w:val="html-italic"/>
          <w:sz w:val="28"/>
          <w:szCs w:val="28"/>
          <w:lang w:val="en-US"/>
        </w:rPr>
        <w:t>. Obstet.</w:t>
      </w:r>
      <w:r w:rsidRPr="0013310E">
        <w:rPr>
          <w:sz w:val="28"/>
          <w:szCs w:val="28"/>
          <w:lang w:val="en-US"/>
        </w:rPr>
        <w:t> 2010, </w:t>
      </w:r>
      <w:r w:rsidRPr="0013310E">
        <w:rPr>
          <w:rStyle w:val="html-italic"/>
          <w:sz w:val="28"/>
          <w:szCs w:val="28"/>
          <w:lang w:val="en-US"/>
        </w:rPr>
        <w:t>108</w:t>
      </w:r>
      <w:r w:rsidRPr="0013310E">
        <w:rPr>
          <w:sz w:val="28"/>
          <w:szCs w:val="28"/>
          <w:lang w:val="en-US"/>
        </w:rPr>
        <w:t xml:space="preserve">, 139–142. </w:t>
      </w:r>
    </w:p>
    <w:p w14:paraId="56C24167" w14:textId="22BFC8F3" w:rsidR="005D51FE" w:rsidRPr="0013310E" w:rsidRDefault="005D51FE" w:rsidP="005B4C69">
      <w:pPr>
        <w:pStyle w:val="a5"/>
        <w:shd w:val="clear" w:color="auto" w:fill="FFFFFF"/>
        <w:spacing w:before="0" w:beforeAutospacing="0" w:after="0" w:afterAutospacing="0"/>
        <w:jc w:val="both"/>
        <w:rPr>
          <w:rStyle w:val="a7"/>
          <w:color w:val="auto"/>
          <w:sz w:val="28"/>
          <w:szCs w:val="28"/>
          <w:u w:val="none"/>
          <w:lang w:val="en-US"/>
        </w:rPr>
      </w:pPr>
      <w:r w:rsidRPr="0013310E">
        <w:rPr>
          <w:sz w:val="28"/>
          <w:szCs w:val="28"/>
          <w:shd w:val="clear" w:color="auto" w:fill="FFFFFF"/>
          <w:lang w:val="en-US"/>
        </w:rPr>
        <w:t xml:space="preserve">104. </w:t>
      </w:r>
      <w:r w:rsidRPr="0013310E">
        <w:rPr>
          <w:sz w:val="28"/>
          <w:szCs w:val="28"/>
          <w:lang w:val="en-US"/>
        </w:rPr>
        <w:t xml:space="preserve">Saccardi C, </w:t>
      </w:r>
      <w:proofErr w:type="spellStart"/>
      <w:r w:rsidRPr="0013310E">
        <w:rPr>
          <w:sz w:val="28"/>
          <w:szCs w:val="28"/>
          <w:lang w:val="en-US"/>
        </w:rPr>
        <w:t>Cosmi</w:t>
      </w:r>
      <w:proofErr w:type="spellEnd"/>
      <w:r w:rsidRPr="0013310E">
        <w:rPr>
          <w:sz w:val="28"/>
          <w:szCs w:val="28"/>
          <w:lang w:val="en-US"/>
        </w:rPr>
        <w:t xml:space="preserve"> E, </w:t>
      </w:r>
      <w:proofErr w:type="spellStart"/>
      <w:r w:rsidRPr="0013310E">
        <w:rPr>
          <w:sz w:val="28"/>
          <w:szCs w:val="28"/>
          <w:lang w:val="en-US"/>
        </w:rPr>
        <w:t>Borghero</w:t>
      </w:r>
      <w:proofErr w:type="spellEnd"/>
      <w:r w:rsidRPr="0013310E">
        <w:rPr>
          <w:sz w:val="28"/>
          <w:szCs w:val="28"/>
          <w:lang w:val="en-US"/>
        </w:rPr>
        <w:t xml:space="preserve"> A, </w:t>
      </w:r>
      <w:proofErr w:type="spellStart"/>
      <w:r w:rsidRPr="0013310E">
        <w:rPr>
          <w:sz w:val="28"/>
          <w:szCs w:val="28"/>
          <w:lang w:val="en-US"/>
        </w:rPr>
        <w:t>Tregneghi</w:t>
      </w:r>
      <w:proofErr w:type="spellEnd"/>
      <w:r w:rsidRPr="0013310E">
        <w:rPr>
          <w:sz w:val="28"/>
          <w:szCs w:val="28"/>
          <w:lang w:val="en-US"/>
        </w:rPr>
        <w:t xml:space="preserve"> A, </w:t>
      </w:r>
      <w:proofErr w:type="spellStart"/>
      <w:r w:rsidRPr="0013310E">
        <w:rPr>
          <w:sz w:val="28"/>
          <w:szCs w:val="28"/>
          <w:lang w:val="en-US"/>
        </w:rPr>
        <w:t>Dessole</w:t>
      </w:r>
      <w:proofErr w:type="spellEnd"/>
      <w:r w:rsidRPr="0013310E">
        <w:rPr>
          <w:sz w:val="28"/>
          <w:szCs w:val="28"/>
          <w:lang w:val="en-US"/>
        </w:rPr>
        <w:t xml:space="preserve"> S, Litta P. Comparison between transvaginal sonography, saline contrast </w:t>
      </w:r>
      <w:proofErr w:type="spellStart"/>
      <w:r w:rsidRPr="0013310E">
        <w:rPr>
          <w:sz w:val="28"/>
          <w:szCs w:val="28"/>
          <w:lang w:val="en-US"/>
        </w:rPr>
        <w:t>sonovaginography</w:t>
      </w:r>
      <w:proofErr w:type="spellEnd"/>
      <w:r w:rsidRPr="0013310E">
        <w:rPr>
          <w:sz w:val="28"/>
          <w:szCs w:val="28"/>
          <w:lang w:val="en-US"/>
        </w:rPr>
        <w:t xml:space="preserve"> and magnetic resonance imaging in the diagnosis of posterior deep infiltrating endometriosis. Ultrasound </w:t>
      </w:r>
      <w:proofErr w:type="spellStart"/>
      <w:r w:rsidRPr="0013310E">
        <w:rPr>
          <w:sz w:val="28"/>
          <w:szCs w:val="28"/>
          <w:lang w:val="en-US"/>
        </w:rPr>
        <w:t>Obstet</w:t>
      </w:r>
      <w:proofErr w:type="spellEnd"/>
      <w:r w:rsidRPr="0013310E">
        <w:rPr>
          <w:sz w:val="28"/>
          <w:szCs w:val="28"/>
          <w:lang w:val="en-US"/>
        </w:rPr>
        <w:t xml:space="preserve"> Gynecol. 2012;40(4):464-469.</w:t>
      </w:r>
    </w:p>
    <w:p w14:paraId="7553DFA9" w14:textId="49BB5433" w:rsidR="005D51FE" w:rsidRPr="0013310E" w:rsidRDefault="005D51FE" w:rsidP="005B4C69">
      <w:pPr>
        <w:pStyle w:val="html-xx"/>
        <w:shd w:val="clear" w:color="auto" w:fill="FFFFFF"/>
        <w:spacing w:before="0" w:beforeAutospacing="0" w:after="0" w:afterAutospacing="0"/>
        <w:jc w:val="both"/>
        <w:rPr>
          <w:sz w:val="28"/>
          <w:szCs w:val="28"/>
          <w:lang w:val="en-US"/>
        </w:rPr>
      </w:pPr>
      <w:r w:rsidRPr="0013310E">
        <w:rPr>
          <w:sz w:val="28"/>
          <w:szCs w:val="28"/>
          <w:lang w:val="kk-KZ"/>
        </w:rPr>
        <w:t>105.</w:t>
      </w:r>
      <w:proofErr w:type="spellStart"/>
      <w:r w:rsidRPr="0013310E">
        <w:rPr>
          <w:sz w:val="28"/>
          <w:szCs w:val="28"/>
          <w:lang w:val="en-US"/>
        </w:rPr>
        <w:t>Alikamali</w:t>
      </w:r>
      <w:proofErr w:type="spellEnd"/>
      <w:r w:rsidRPr="0013310E">
        <w:rPr>
          <w:sz w:val="28"/>
          <w:szCs w:val="28"/>
          <w:lang w:val="en-US"/>
        </w:rPr>
        <w:t>, M.; Mohammad-Alizadeh-</w:t>
      </w:r>
      <w:proofErr w:type="spellStart"/>
      <w:r w:rsidRPr="0013310E">
        <w:rPr>
          <w:sz w:val="28"/>
          <w:szCs w:val="28"/>
          <w:lang w:val="en-US"/>
        </w:rPr>
        <w:t>Charandabi</w:t>
      </w:r>
      <w:proofErr w:type="spellEnd"/>
      <w:r w:rsidRPr="0013310E">
        <w:rPr>
          <w:sz w:val="28"/>
          <w:szCs w:val="28"/>
          <w:lang w:val="en-US"/>
        </w:rPr>
        <w:t xml:space="preserve">, S.; Maghalian, M.; </w:t>
      </w:r>
      <w:proofErr w:type="spellStart"/>
      <w:r w:rsidRPr="0013310E">
        <w:rPr>
          <w:sz w:val="28"/>
          <w:szCs w:val="28"/>
          <w:lang w:val="en-US"/>
        </w:rPr>
        <w:t>Mirghafourvand</w:t>
      </w:r>
      <w:proofErr w:type="spellEnd"/>
      <w:r w:rsidRPr="0013310E">
        <w:rPr>
          <w:sz w:val="28"/>
          <w:szCs w:val="28"/>
          <w:lang w:val="en-US"/>
        </w:rPr>
        <w:t>, M. The effects of vitamin e on the intensity of primary dysmenorrhea: A systematic review and meta-analysis. </w:t>
      </w:r>
      <w:r w:rsidRPr="0013310E">
        <w:rPr>
          <w:rStyle w:val="html-italic"/>
          <w:sz w:val="28"/>
          <w:szCs w:val="28"/>
          <w:lang w:val="en-US"/>
        </w:rPr>
        <w:t xml:space="preserve">Clin. </w:t>
      </w:r>
      <w:proofErr w:type="spellStart"/>
      <w:r w:rsidRPr="0013310E">
        <w:rPr>
          <w:rStyle w:val="html-italic"/>
          <w:sz w:val="28"/>
          <w:szCs w:val="28"/>
          <w:lang w:val="en-US"/>
        </w:rPr>
        <w:t>Nutr</w:t>
      </w:r>
      <w:proofErr w:type="spellEnd"/>
      <w:r w:rsidRPr="0013310E">
        <w:rPr>
          <w:rStyle w:val="html-italic"/>
          <w:sz w:val="28"/>
          <w:szCs w:val="28"/>
          <w:lang w:val="en-US"/>
        </w:rPr>
        <w:t>. ESPEN</w:t>
      </w:r>
      <w:r w:rsidRPr="0013310E">
        <w:rPr>
          <w:sz w:val="28"/>
          <w:szCs w:val="28"/>
          <w:lang w:val="en-US"/>
        </w:rPr>
        <w:t> 2022, </w:t>
      </w:r>
      <w:r w:rsidRPr="0013310E">
        <w:rPr>
          <w:rStyle w:val="html-italic"/>
          <w:sz w:val="28"/>
          <w:szCs w:val="28"/>
          <w:lang w:val="en-US"/>
        </w:rPr>
        <w:t>52</w:t>
      </w:r>
      <w:r w:rsidRPr="0013310E">
        <w:rPr>
          <w:sz w:val="28"/>
          <w:szCs w:val="28"/>
          <w:lang w:val="en-US"/>
        </w:rPr>
        <w:t xml:space="preserve">, 50–59. </w:t>
      </w:r>
    </w:p>
    <w:p w14:paraId="2DB84F08" w14:textId="3299F255" w:rsidR="005D51FE" w:rsidRPr="0013310E" w:rsidRDefault="005D51FE" w:rsidP="005B4C69">
      <w:pPr>
        <w:widowControl/>
        <w:shd w:val="clear" w:color="auto" w:fill="FFFFFF"/>
        <w:autoSpaceDE/>
        <w:autoSpaceDN/>
        <w:jc w:val="both"/>
        <w:rPr>
          <w:sz w:val="28"/>
          <w:szCs w:val="28"/>
          <w:lang w:val="en-US"/>
        </w:rPr>
      </w:pPr>
      <w:r w:rsidRPr="0013310E">
        <w:rPr>
          <w:rStyle w:val="a7"/>
          <w:color w:val="auto"/>
          <w:sz w:val="28"/>
          <w:szCs w:val="28"/>
          <w:u w:val="none"/>
          <w:shd w:val="clear" w:color="auto" w:fill="FFFFFF"/>
          <w:lang w:val="en-US"/>
        </w:rPr>
        <w:t>106.</w:t>
      </w:r>
      <w:r w:rsidRPr="0013310E">
        <w:rPr>
          <w:sz w:val="28"/>
          <w:szCs w:val="28"/>
          <w:lang w:val="en-US"/>
        </w:rPr>
        <w:t xml:space="preserve">Osayande, A.S.; </w:t>
      </w:r>
      <w:proofErr w:type="spellStart"/>
      <w:r w:rsidRPr="0013310E">
        <w:rPr>
          <w:sz w:val="28"/>
          <w:szCs w:val="28"/>
          <w:lang w:val="en-US"/>
        </w:rPr>
        <w:t>Mehulic</w:t>
      </w:r>
      <w:proofErr w:type="spellEnd"/>
      <w:r w:rsidRPr="0013310E">
        <w:rPr>
          <w:sz w:val="28"/>
          <w:szCs w:val="28"/>
          <w:lang w:val="en-US"/>
        </w:rPr>
        <w:t>, S. Diagnosis and initial management of dysmenorrhea. </w:t>
      </w:r>
      <w:r w:rsidRPr="0013310E">
        <w:rPr>
          <w:rStyle w:val="html-italic"/>
          <w:sz w:val="28"/>
          <w:szCs w:val="28"/>
          <w:lang w:val="en-US"/>
        </w:rPr>
        <w:t>Am. Fam. Physician</w:t>
      </w:r>
      <w:r w:rsidRPr="0013310E">
        <w:rPr>
          <w:sz w:val="28"/>
          <w:szCs w:val="28"/>
          <w:lang w:val="en-US"/>
        </w:rPr>
        <w:t> 2014, </w:t>
      </w:r>
      <w:r w:rsidRPr="0013310E">
        <w:rPr>
          <w:rStyle w:val="html-italic"/>
          <w:sz w:val="28"/>
          <w:szCs w:val="28"/>
          <w:lang w:val="en-US"/>
        </w:rPr>
        <w:t>89</w:t>
      </w:r>
      <w:r w:rsidRPr="0013310E">
        <w:rPr>
          <w:sz w:val="28"/>
          <w:szCs w:val="28"/>
          <w:lang w:val="en-US"/>
        </w:rPr>
        <w:t xml:space="preserve">, 341–346. </w:t>
      </w:r>
    </w:p>
    <w:p w14:paraId="12BCAA78" w14:textId="77777777" w:rsidR="005D51FE" w:rsidRPr="0013310E" w:rsidRDefault="005D51FE" w:rsidP="005B4C69">
      <w:pPr>
        <w:pStyle w:val="a5"/>
        <w:shd w:val="clear" w:color="auto" w:fill="FFFFFF"/>
        <w:spacing w:before="0" w:beforeAutospacing="0" w:after="0" w:afterAutospacing="0"/>
        <w:jc w:val="both"/>
        <w:rPr>
          <w:sz w:val="28"/>
          <w:szCs w:val="28"/>
          <w:lang w:val="en-US"/>
        </w:rPr>
      </w:pPr>
      <w:r w:rsidRPr="0013310E">
        <w:rPr>
          <w:sz w:val="28"/>
          <w:szCs w:val="28"/>
          <w:lang w:val="en-US"/>
        </w:rPr>
        <w:t>107.Dawood MY. Primary dysmenorrhea: advances in pathogenesis and management. </w:t>
      </w:r>
      <w:proofErr w:type="spellStart"/>
      <w:r w:rsidRPr="0013310E">
        <w:rPr>
          <w:sz w:val="28"/>
          <w:szCs w:val="28"/>
          <w:lang w:val="en-US"/>
        </w:rPr>
        <w:t>Obstet</w:t>
      </w:r>
      <w:proofErr w:type="spellEnd"/>
      <w:r w:rsidRPr="0013310E">
        <w:rPr>
          <w:sz w:val="28"/>
          <w:szCs w:val="28"/>
          <w:lang w:val="en-US"/>
        </w:rPr>
        <w:t xml:space="preserve"> Gynecol. 2006;108(2):428-441.</w:t>
      </w:r>
    </w:p>
    <w:p w14:paraId="6AE478C9" w14:textId="77777777" w:rsidR="005D51FE" w:rsidRPr="0013310E" w:rsidRDefault="005D51FE" w:rsidP="005B4C69">
      <w:pPr>
        <w:pStyle w:val="a5"/>
        <w:shd w:val="clear" w:color="auto" w:fill="FFFFFF"/>
        <w:spacing w:before="0" w:beforeAutospacing="0" w:after="0" w:afterAutospacing="0"/>
        <w:jc w:val="both"/>
        <w:rPr>
          <w:sz w:val="28"/>
          <w:szCs w:val="28"/>
          <w:lang w:val="en-US"/>
        </w:rPr>
      </w:pPr>
      <w:r w:rsidRPr="0013310E">
        <w:rPr>
          <w:sz w:val="28"/>
          <w:szCs w:val="28"/>
          <w:lang w:val="en-US"/>
        </w:rPr>
        <w:t>108.Fall M, Baranowski AP, Fowler CJ, et al.; European Association of Urology. EAU guidelines on chronic pelvic pain. </w:t>
      </w:r>
      <w:proofErr w:type="spellStart"/>
      <w:r w:rsidRPr="0013310E">
        <w:rPr>
          <w:sz w:val="28"/>
          <w:szCs w:val="28"/>
          <w:lang w:val="en-US"/>
        </w:rPr>
        <w:t>Eur</w:t>
      </w:r>
      <w:proofErr w:type="spellEnd"/>
      <w:r w:rsidRPr="0013310E">
        <w:rPr>
          <w:sz w:val="28"/>
          <w:szCs w:val="28"/>
          <w:lang w:val="en-US"/>
        </w:rPr>
        <w:t xml:space="preserve"> Urol. 2004;46(6):681-689.</w:t>
      </w:r>
    </w:p>
    <w:p w14:paraId="59FAA3E4" w14:textId="77777777" w:rsidR="005D51FE" w:rsidRPr="0013310E" w:rsidRDefault="005D51FE" w:rsidP="005B4C69">
      <w:pPr>
        <w:pStyle w:val="a5"/>
        <w:shd w:val="clear" w:color="auto" w:fill="FFFFFF"/>
        <w:spacing w:before="0" w:beforeAutospacing="0" w:after="0" w:afterAutospacing="0"/>
        <w:jc w:val="both"/>
        <w:rPr>
          <w:sz w:val="28"/>
          <w:szCs w:val="28"/>
          <w:lang w:val="en-US"/>
        </w:rPr>
      </w:pPr>
      <w:r w:rsidRPr="0013310E">
        <w:rPr>
          <w:sz w:val="28"/>
          <w:szCs w:val="28"/>
          <w:lang w:val="en-US"/>
        </w:rPr>
        <w:t xml:space="preserve">109.Leyland N, Casper R, Laberge P, Singh SS SOGC. Endometriosis: diagnosis and management. J </w:t>
      </w:r>
      <w:proofErr w:type="spellStart"/>
      <w:r w:rsidRPr="0013310E">
        <w:rPr>
          <w:sz w:val="28"/>
          <w:szCs w:val="28"/>
          <w:lang w:val="en-US"/>
        </w:rPr>
        <w:t>Obstet</w:t>
      </w:r>
      <w:proofErr w:type="spellEnd"/>
      <w:r w:rsidRPr="0013310E">
        <w:rPr>
          <w:sz w:val="28"/>
          <w:szCs w:val="28"/>
          <w:lang w:val="en-US"/>
        </w:rPr>
        <w:t xml:space="preserve"> </w:t>
      </w:r>
      <w:proofErr w:type="spellStart"/>
      <w:r w:rsidRPr="0013310E">
        <w:rPr>
          <w:sz w:val="28"/>
          <w:szCs w:val="28"/>
          <w:lang w:val="en-US"/>
        </w:rPr>
        <w:t>Gynaecol</w:t>
      </w:r>
      <w:proofErr w:type="spellEnd"/>
      <w:r w:rsidRPr="0013310E">
        <w:rPr>
          <w:sz w:val="28"/>
          <w:szCs w:val="28"/>
          <w:lang w:val="en-US"/>
        </w:rPr>
        <w:t xml:space="preserve"> Can. 2010;32(7 suppl 2):S1-S32.</w:t>
      </w:r>
    </w:p>
    <w:p w14:paraId="131BECD9" w14:textId="77777777" w:rsidR="00A43620" w:rsidRPr="0013310E" w:rsidRDefault="00A43620" w:rsidP="005B4C69">
      <w:pPr>
        <w:pStyle w:val="a4"/>
        <w:widowControl/>
        <w:shd w:val="clear" w:color="auto" w:fill="FFFFFF"/>
        <w:autoSpaceDE/>
        <w:autoSpaceDN/>
        <w:ind w:left="0" w:firstLine="0"/>
        <w:rPr>
          <w:sz w:val="28"/>
          <w:szCs w:val="28"/>
          <w:shd w:val="clear" w:color="auto" w:fill="FFFFFF"/>
        </w:rPr>
      </w:pPr>
      <w:r w:rsidRPr="0013310E">
        <w:rPr>
          <w:sz w:val="28"/>
          <w:szCs w:val="28"/>
          <w:shd w:val="clear" w:color="auto" w:fill="FFFFFF"/>
          <w:lang w:val="en-US"/>
        </w:rPr>
        <w:lastRenderedPageBreak/>
        <w:t xml:space="preserve">110. </w:t>
      </w:r>
      <w:r w:rsidRPr="0013310E">
        <w:rPr>
          <w:sz w:val="28"/>
          <w:szCs w:val="28"/>
          <w:shd w:val="clear" w:color="auto" w:fill="FFFFFF"/>
        </w:rPr>
        <w:t>AbdelQadir YH, Assar A, Abdelghafar YA, Kamal MA, Zaazouee MS, Elsayed SM, Ragab KM, Nabhan AE, Gamaleldin NA; IMedRA collaborators team. Prevalence and patterns of premenstrual disorders and possible association with sexual harassment: a cross-sectional study of young Arab women. BMC Womens Health. 2022 Dec 21;22(1):536. doi: 10.1186/s12905-022-02130-0. PMID: 36544139; PMCID: PMC9768784.</w:t>
      </w:r>
    </w:p>
    <w:p w14:paraId="3159FFEC" w14:textId="77777777" w:rsidR="00A43620" w:rsidRPr="0013310E" w:rsidRDefault="00A43620" w:rsidP="005B4C69">
      <w:pPr>
        <w:pStyle w:val="a4"/>
        <w:widowControl/>
        <w:shd w:val="clear" w:color="auto" w:fill="FFFFFF"/>
        <w:autoSpaceDE/>
        <w:autoSpaceDN/>
        <w:ind w:left="0" w:firstLine="0"/>
        <w:rPr>
          <w:sz w:val="28"/>
          <w:szCs w:val="28"/>
          <w:shd w:val="clear" w:color="auto" w:fill="FFFFFF"/>
        </w:rPr>
      </w:pPr>
      <w:r w:rsidRPr="0013310E">
        <w:rPr>
          <w:sz w:val="28"/>
          <w:szCs w:val="28"/>
          <w:shd w:val="clear" w:color="auto" w:fill="FFFFFF"/>
          <w:lang w:val="en-US"/>
        </w:rPr>
        <w:t xml:space="preserve">111. </w:t>
      </w:r>
      <w:r w:rsidRPr="0013310E">
        <w:rPr>
          <w:sz w:val="28"/>
          <w:szCs w:val="28"/>
          <w:shd w:val="clear" w:color="auto" w:fill="FFFFFF"/>
        </w:rPr>
        <w:t>Bianco V, Cestari AM, Casati D, Cipriani S, Radici G, Valente I. Premenstrual syndrome and beyond: lifestyle, nutrition, and personal facts. Minerva Ginecol. 2014 Aug;66(4):365-75. PMID: 25020055.</w:t>
      </w:r>
    </w:p>
    <w:p w14:paraId="64BBD853" w14:textId="77777777" w:rsidR="00A43620" w:rsidRPr="0013310E" w:rsidRDefault="00A43620" w:rsidP="005B4C69">
      <w:pPr>
        <w:pStyle w:val="a4"/>
        <w:widowControl/>
        <w:shd w:val="clear" w:color="auto" w:fill="FFFFFF"/>
        <w:autoSpaceDE/>
        <w:autoSpaceDN/>
        <w:ind w:left="0" w:firstLine="0"/>
        <w:rPr>
          <w:sz w:val="28"/>
          <w:szCs w:val="28"/>
          <w:shd w:val="clear" w:color="auto" w:fill="FFFFFF"/>
        </w:rPr>
      </w:pPr>
      <w:r w:rsidRPr="0013310E">
        <w:rPr>
          <w:sz w:val="28"/>
          <w:szCs w:val="28"/>
          <w:shd w:val="clear" w:color="auto" w:fill="FFFFFF"/>
          <w:lang w:val="en-US"/>
        </w:rPr>
        <w:t xml:space="preserve">112. </w:t>
      </w:r>
      <w:r w:rsidRPr="0013310E">
        <w:rPr>
          <w:sz w:val="28"/>
          <w:szCs w:val="28"/>
          <w:shd w:val="clear" w:color="auto" w:fill="FFFFFF"/>
        </w:rPr>
        <w:t>Matsas A, Sachinidis A, Lamprinou M, Stamoula E, Christopoulos P. Vitamin Effects in Primary Dysmenorrhea. Life (Basel). 2023 Jun 1;13(6):1308. doi: 10.3390/life13061308. PMID: 37374091; PMCID: PMC10303710.</w:t>
      </w:r>
    </w:p>
    <w:p w14:paraId="1566CEF5" w14:textId="77777777" w:rsidR="00A43620" w:rsidRPr="0013310E" w:rsidRDefault="00A43620" w:rsidP="005B4C69">
      <w:pPr>
        <w:pStyle w:val="a4"/>
        <w:widowControl/>
        <w:shd w:val="clear" w:color="auto" w:fill="FFFFFF"/>
        <w:autoSpaceDE/>
        <w:autoSpaceDN/>
        <w:ind w:left="0" w:firstLine="0"/>
        <w:rPr>
          <w:rStyle w:val="element-citation"/>
          <w:sz w:val="28"/>
          <w:szCs w:val="28"/>
          <w:shd w:val="clear" w:color="auto" w:fill="FFFFFF"/>
        </w:rPr>
      </w:pPr>
      <w:r w:rsidRPr="0013310E">
        <w:rPr>
          <w:sz w:val="28"/>
          <w:szCs w:val="28"/>
          <w:shd w:val="clear" w:color="auto" w:fill="FFFFFF"/>
          <w:lang w:val="en-US"/>
        </w:rPr>
        <w:t xml:space="preserve">113. </w:t>
      </w:r>
      <w:r w:rsidRPr="0013310E">
        <w:rPr>
          <w:rStyle w:val="element-citation"/>
          <w:sz w:val="28"/>
          <w:szCs w:val="28"/>
          <w:shd w:val="clear" w:color="auto" w:fill="FFFFFF"/>
        </w:rPr>
        <w:t>Fang J., Yin H., Yang Z., Tan M., Wang F., Chen K., Zuo Z., Shu G., Cui H., Ouyang P., et al. Vitamin E protects against cadmium-induced sub-chronic liver injury associated with the inhibition of oxidative stress and activation of Nrf2 pathway. </w:t>
      </w:r>
      <w:r w:rsidRPr="0013310E">
        <w:rPr>
          <w:rStyle w:val="ref-journal"/>
          <w:sz w:val="28"/>
          <w:szCs w:val="28"/>
          <w:shd w:val="clear" w:color="auto" w:fill="FFFFFF"/>
        </w:rPr>
        <w:t>Ecotoxicol. Environ. Saf. </w:t>
      </w:r>
      <w:r w:rsidRPr="0013310E">
        <w:rPr>
          <w:rStyle w:val="element-citation"/>
          <w:sz w:val="28"/>
          <w:szCs w:val="28"/>
          <w:shd w:val="clear" w:color="auto" w:fill="FFFFFF"/>
        </w:rPr>
        <w:t>2021;</w:t>
      </w:r>
      <w:r w:rsidRPr="0013310E">
        <w:rPr>
          <w:rStyle w:val="ref-vol"/>
          <w:sz w:val="28"/>
          <w:szCs w:val="28"/>
          <w:shd w:val="clear" w:color="auto" w:fill="FFFFFF"/>
        </w:rPr>
        <w:t>208</w:t>
      </w:r>
      <w:r w:rsidRPr="0013310E">
        <w:rPr>
          <w:rStyle w:val="element-citation"/>
          <w:sz w:val="28"/>
          <w:szCs w:val="28"/>
          <w:shd w:val="clear" w:color="auto" w:fill="FFFFFF"/>
        </w:rPr>
        <w:t>:111610. doi: 10.1016/j.ecoenv.2020.111610. </w:t>
      </w:r>
    </w:p>
    <w:p w14:paraId="241E4893" w14:textId="77777777" w:rsidR="00A43620" w:rsidRPr="0013310E" w:rsidRDefault="00A43620" w:rsidP="005B4C69">
      <w:pPr>
        <w:pStyle w:val="a4"/>
        <w:widowControl/>
        <w:shd w:val="clear" w:color="auto" w:fill="FFFFFF"/>
        <w:autoSpaceDE/>
        <w:autoSpaceDN/>
        <w:ind w:left="0" w:firstLine="0"/>
        <w:rPr>
          <w:rStyle w:val="element-citation"/>
          <w:sz w:val="28"/>
          <w:szCs w:val="28"/>
          <w:shd w:val="clear" w:color="auto" w:fill="FFFFFF"/>
        </w:rPr>
      </w:pPr>
      <w:r w:rsidRPr="0013310E">
        <w:rPr>
          <w:sz w:val="28"/>
          <w:szCs w:val="28"/>
          <w:shd w:val="clear" w:color="auto" w:fill="FFFFFF"/>
          <w:lang w:val="en-US"/>
        </w:rPr>
        <w:t>114</w:t>
      </w:r>
      <w:r w:rsidRPr="0013310E">
        <w:rPr>
          <w:sz w:val="28"/>
          <w:szCs w:val="28"/>
          <w:shd w:val="clear" w:color="auto" w:fill="FFFFFF"/>
        </w:rPr>
        <w:t>. </w:t>
      </w:r>
      <w:r w:rsidRPr="0013310E">
        <w:rPr>
          <w:rStyle w:val="element-citation"/>
          <w:sz w:val="28"/>
          <w:szCs w:val="28"/>
          <w:shd w:val="clear" w:color="auto" w:fill="FFFFFF"/>
        </w:rPr>
        <w:t>Kashanian M., Lakeh M.M., Ghasemi A., Noori S. Evaluation of the effect of vitamin E on pelvic pain reduction in women suffering from primary dysmenorrhea. </w:t>
      </w:r>
      <w:r w:rsidRPr="0013310E">
        <w:rPr>
          <w:rStyle w:val="ref-journal"/>
          <w:sz w:val="28"/>
          <w:szCs w:val="28"/>
          <w:shd w:val="clear" w:color="auto" w:fill="FFFFFF"/>
        </w:rPr>
        <w:t>J. Reprod. Med. </w:t>
      </w:r>
      <w:r w:rsidRPr="0013310E">
        <w:rPr>
          <w:rStyle w:val="element-citation"/>
          <w:sz w:val="28"/>
          <w:szCs w:val="28"/>
          <w:shd w:val="clear" w:color="auto" w:fill="FFFFFF"/>
        </w:rPr>
        <w:t>2013;</w:t>
      </w:r>
      <w:r w:rsidRPr="0013310E">
        <w:rPr>
          <w:rStyle w:val="ref-vol"/>
          <w:sz w:val="28"/>
          <w:szCs w:val="28"/>
          <w:shd w:val="clear" w:color="auto" w:fill="FFFFFF"/>
        </w:rPr>
        <w:t>58</w:t>
      </w:r>
      <w:r w:rsidRPr="0013310E">
        <w:rPr>
          <w:rStyle w:val="element-citation"/>
          <w:sz w:val="28"/>
          <w:szCs w:val="28"/>
          <w:shd w:val="clear" w:color="auto" w:fill="FFFFFF"/>
        </w:rPr>
        <w:t>:34–38. </w:t>
      </w:r>
    </w:p>
    <w:p w14:paraId="38D2F264" w14:textId="77777777" w:rsidR="00A43620" w:rsidRPr="0013310E" w:rsidRDefault="00A43620" w:rsidP="005B4C69">
      <w:pPr>
        <w:shd w:val="clear" w:color="auto" w:fill="FFFFFF"/>
        <w:jc w:val="both"/>
        <w:rPr>
          <w:sz w:val="28"/>
          <w:szCs w:val="28"/>
          <w:lang w:val="en-US"/>
        </w:rPr>
      </w:pPr>
      <w:r w:rsidRPr="0013310E">
        <w:rPr>
          <w:sz w:val="28"/>
          <w:szCs w:val="28"/>
          <w:lang w:val="en-US"/>
        </w:rPr>
        <w:t>115</w:t>
      </w:r>
      <w:r w:rsidRPr="0013310E">
        <w:rPr>
          <w:sz w:val="28"/>
          <w:szCs w:val="28"/>
        </w:rPr>
        <w:t>. </w:t>
      </w:r>
      <w:r w:rsidRPr="0013310E">
        <w:rPr>
          <w:rStyle w:val="element-citation"/>
          <w:sz w:val="28"/>
          <w:szCs w:val="28"/>
        </w:rPr>
        <w:t>Anagnostis P., Karras S., Goulis D.G. Vitamin D in human reproduction: A narrative review. </w:t>
      </w:r>
      <w:r w:rsidRPr="0013310E">
        <w:rPr>
          <w:rStyle w:val="ref-journal"/>
          <w:sz w:val="28"/>
          <w:szCs w:val="28"/>
        </w:rPr>
        <w:t>Int. J. Clin. Pract. </w:t>
      </w:r>
      <w:r w:rsidRPr="0013310E">
        <w:rPr>
          <w:rStyle w:val="element-citation"/>
          <w:sz w:val="28"/>
          <w:szCs w:val="28"/>
        </w:rPr>
        <w:t>2013;</w:t>
      </w:r>
      <w:r w:rsidRPr="0013310E">
        <w:rPr>
          <w:rStyle w:val="ref-vol"/>
          <w:sz w:val="28"/>
          <w:szCs w:val="28"/>
        </w:rPr>
        <w:t>67</w:t>
      </w:r>
      <w:r w:rsidRPr="0013310E">
        <w:rPr>
          <w:rStyle w:val="element-citation"/>
          <w:sz w:val="28"/>
          <w:szCs w:val="28"/>
        </w:rPr>
        <w:t>:225–235. doi: 10.1111/ijcp.12031. </w:t>
      </w:r>
    </w:p>
    <w:p w14:paraId="0FA9A8A5" w14:textId="77777777" w:rsidR="00A43620" w:rsidRPr="0013310E" w:rsidRDefault="00A43620" w:rsidP="005B4C69">
      <w:pPr>
        <w:shd w:val="clear" w:color="auto" w:fill="FFFFFF"/>
        <w:jc w:val="both"/>
        <w:rPr>
          <w:sz w:val="28"/>
          <w:szCs w:val="28"/>
        </w:rPr>
      </w:pPr>
      <w:r w:rsidRPr="0013310E">
        <w:rPr>
          <w:sz w:val="28"/>
          <w:szCs w:val="28"/>
          <w:lang w:val="en-US"/>
        </w:rPr>
        <w:t>116</w:t>
      </w:r>
      <w:r w:rsidRPr="0013310E">
        <w:rPr>
          <w:sz w:val="28"/>
          <w:szCs w:val="28"/>
        </w:rPr>
        <w:t>. </w:t>
      </w:r>
      <w:r w:rsidRPr="0013310E">
        <w:rPr>
          <w:rStyle w:val="element-citation"/>
          <w:sz w:val="28"/>
          <w:szCs w:val="28"/>
        </w:rPr>
        <w:t>Abdul-Razzak K.K., Obeidat B.A., Al-Farras M.I., Dauod A.S. Vitamin D and PTH Status among Adolescent and Young Females with Severe Dysmenorrhea. </w:t>
      </w:r>
      <w:r w:rsidRPr="0013310E">
        <w:rPr>
          <w:rStyle w:val="ref-journal"/>
          <w:sz w:val="28"/>
          <w:szCs w:val="28"/>
        </w:rPr>
        <w:t>J. Pediatr. Adolesc. Gynecol. </w:t>
      </w:r>
      <w:r w:rsidRPr="0013310E">
        <w:rPr>
          <w:rStyle w:val="element-citation"/>
          <w:sz w:val="28"/>
          <w:szCs w:val="28"/>
        </w:rPr>
        <w:t>2014;</w:t>
      </w:r>
      <w:r w:rsidRPr="0013310E">
        <w:rPr>
          <w:rStyle w:val="ref-vol"/>
          <w:sz w:val="28"/>
          <w:szCs w:val="28"/>
        </w:rPr>
        <w:t>27</w:t>
      </w:r>
      <w:r w:rsidRPr="0013310E">
        <w:rPr>
          <w:rStyle w:val="element-citation"/>
          <w:sz w:val="28"/>
          <w:szCs w:val="28"/>
        </w:rPr>
        <w:t>:78–82. doi: 10.1016/j.jpag.2013.07.005. </w:t>
      </w:r>
    </w:p>
    <w:p w14:paraId="7AB76BE6" w14:textId="77777777" w:rsidR="00A43620" w:rsidRPr="0013310E" w:rsidRDefault="00A43620" w:rsidP="005B4C69">
      <w:pPr>
        <w:shd w:val="clear" w:color="auto" w:fill="FFFFFF"/>
        <w:jc w:val="both"/>
        <w:rPr>
          <w:sz w:val="28"/>
          <w:szCs w:val="28"/>
          <w:lang w:val="en-US"/>
        </w:rPr>
      </w:pPr>
      <w:r w:rsidRPr="0013310E">
        <w:rPr>
          <w:sz w:val="28"/>
          <w:szCs w:val="28"/>
          <w:lang w:val="en-US"/>
        </w:rPr>
        <w:t>117</w:t>
      </w:r>
      <w:r w:rsidRPr="0013310E">
        <w:rPr>
          <w:sz w:val="28"/>
          <w:szCs w:val="28"/>
        </w:rPr>
        <w:t>. </w:t>
      </w:r>
      <w:r w:rsidRPr="0013310E">
        <w:rPr>
          <w:rStyle w:val="element-citation"/>
          <w:sz w:val="28"/>
          <w:szCs w:val="28"/>
        </w:rPr>
        <w:t>DeLuca H.F. Overview of general physiologic features and functions of vitamin D. </w:t>
      </w:r>
      <w:r w:rsidRPr="0013310E">
        <w:rPr>
          <w:rStyle w:val="ref-journal"/>
          <w:sz w:val="28"/>
          <w:szCs w:val="28"/>
        </w:rPr>
        <w:t>Am. J. Clin. Nutr. </w:t>
      </w:r>
      <w:r w:rsidRPr="0013310E">
        <w:rPr>
          <w:rStyle w:val="element-citation"/>
          <w:sz w:val="28"/>
          <w:szCs w:val="28"/>
        </w:rPr>
        <w:t>2004;</w:t>
      </w:r>
      <w:r w:rsidRPr="0013310E">
        <w:rPr>
          <w:rStyle w:val="ref-vol"/>
          <w:sz w:val="28"/>
          <w:szCs w:val="28"/>
        </w:rPr>
        <w:t>80</w:t>
      </w:r>
      <w:r w:rsidRPr="0013310E">
        <w:rPr>
          <w:rStyle w:val="element-citation"/>
          <w:sz w:val="28"/>
          <w:szCs w:val="28"/>
        </w:rPr>
        <w:t>:1689S–1696S. doi: 10.1093/ajcn/80.6.1689S</w:t>
      </w:r>
      <w:r w:rsidRPr="0013310E">
        <w:rPr>
          <w:rStyle w:val="element-citation"/>
          <w:sz w:val="28"/>
          <w:szCs w:val="28"/>
          <w:lang w:val="en-US"/>
        </w:rPr>
        <w:t>.</w:t>
      </w:r>
    </w:p>
    <w:p w14:paraId="69B34BF7" w14:textId="77777777" w:rsidR="00A43620" w:rsidRPr="0013310E" w:rsidRDefault="00A43620" w:rsidP="005B4C69">
      <w:pPr>
        <w:shd w:val="clear" w:color="auto" w:fill="FFFFFF"/>
        <w:jc w:val="both"/>
        <w:rPr>
          <w:rStyle w:val="element-citation"/>
          <w:sz w:val="28"/>
          <w:szCs w:val="28"/>
        </w:rPr>
      </w:pPr>
      <w:r w:rsidRPr="0013310E">
        <w:rPr>
          <w:sz w:val="28"/>
          <w:szCs w:val="28"/>
          <w:lang w:val="en-US"/>
        </w:rPr>
        <w:t>118</w:t>
      </w:r>
      <w:r w:rsidRPr="0013310E">
        <w:rPr>
          <w:sz w:val="28"/>
          <w:szCs w:val="28"/>
        </w:rPr>
        <w:t>. </w:t>
      </w:r>
      <w:r w:rsidRPr="0013310E">
        <w:rPr>
          <w:rStyle w:val="element-citation"/>
          <w:sz w:val="28"/>
          <w:szCs w:val="28"/>
        </w:rPr>
        <w:t>Zarei S., Mohammad-Alizadeh-Charandabi S., Mirghafourvand M., Javadzadeh Y., Effati-Daryani F. Effects of Calcium-Vitamin D and Calcium-Alone on Pain Intensity and Menstrual Blood Loss in Women with Primary Dysmenorrhea: A Randomized Controlled Trial. </w:t>
      </w:r>
      <w:r w:rsidRPr="0013310E">
        <w:rPr>
          <w:rStyle w:val="ref-journal"/>
          <w:sz w:val="28"/>
          <w:szCs w:val="28"/>
        </w:rPr>
        <w:t>Pain Med. </w:t>
      </w:r>
      <w:r w:rsidRPr="0013310E">
        <w:rPr>
          <w:rStyle w:val="element-citation"/>
          <w:sz w:val="28"/>
          <w:szCs w:val="28"/>
        </w:rPr>
        <w:t>2017;</w:t>
      </w:r>
      <w:r w:rsidRPr="0013310E">
        <w:rPr>
          <w:rStyle w:val="ref-vol"/>
          <w:sz w:val="28"/>
          <w:szCs w:val="28"/>
        </w:rPr>
        <w:t>18</w:t>
      </w:r>
      <w:r w:rsidRPr="0013310E">
        <w:rPr>
          <w:rStyle w:val="element-citation"/>
          <w:sz w:val="28"/>
          <w:szCs w:val="28"/>
        </w:rPr>
        <w:t>:3–13. doi: 10.1093/pm/pnw121. </w:t>
      </w:r>
    </w:p>
    <w:p w14:paraId="1E7634D9" w14:textId="4532089D" w:rsidR="00A43620" w:rsidRPr="0013310E" w:rsidRDefault="00A43620" w:rsidP="005B4C69">
      <w:pPr>
        <w:shd w:val="clear" w:color="auto" w:fill="FFFFFF"/>
        <w:jc w:val="both"/>
        <w:rPr>
          <w:sz w:val="28"/>
          <w:szCs w:val="28"/>
          <w:shd w:val="clear" w:color="auto" w:fill="FFFFFF"/>
        </w:rPr>
      </w:pPr>
      <w:r w:rsidRPr="0013310E">
        <w:rPr>
          <w:sz w:val="28"/>
          <w:szCs w:val="28"/>
          <w:shd w:val="clear" w:color="auto" w:fill="FFFFFF"/>
          <w:lang w:val="en-US"/>
        </w:rPr>
        <w:t xml:space="preserve">119. </w:t>
      </w:r>
      <w:r w:rsidRPr="0013310E">
        <w:rPr>
          <w:sz w:val="28"/>
          <w:szCs w:val="28"/>
          <w:shd w:val="clear" w:color="auto" w:fill="FFFFFF"/>
        </w:rPr>
        <w:t xml:space="preserve">Matsas A, Sachinidis A, Lamprinou M, Stamoula E, Christopoulos P. Vitamin Effects in Primary Dysmenorrhea. Life (Basel). 2023 Jun 1;13(6):1308. doi: 10.3390/life13061308. </w:t>
      </w:r>
    </w:p>
    <w:p w14:paraId="37D634CF" w14:textId="77777777" w:rsidR="00A43620" w:rsidRPr="0013310E" w:rsidRDefault="00A43620" w:rsidP="005B4C69">
      <w:pPr>
        <w:shd w:val="clear" w:color="auto" w:fill="FFFFFF"/>
        <w:jc w:val="both"/>
        <w:rPr>
          <w:sz w:val="28"/>
          <w:szCs w:val="28"/>
          <w:lang w:val="en-US"/>
        </w:rPr>
      </w:pPr>
      <w:r w:rsidRPr="0013310E">
        <w:rPr>
          <w:sz w:val="28"/>
          <w:szCs w:val="28"/>
          <w:lang w:val="en-US"/>
        </w:rPr>
        <w:t>120</w:t>
      </w:r>
      <w:r w:rsidRPr="0013310E">
        <w:rPr>
          <w:sz w:val="28"/>
          <w:szCs w:val="28"/>
        </w:rPr>
        <w:t>. </w:t>
      </w:r>
      <w:r w:rsidRPr="0013310E">
        <w:rPr>
          <w:rStyle w:val="element-citation"/>
          <w:sz w:val="28"/>
          <w:szCs w:val="28"/>
        </w:rPr>
        <w:t>Abdi F., Amjadi M.A., Zaheri F., Rahnemaei F.A. Role of vitamin D and calcium in the relief of primary dysmenorrhea: A systematic review. </w:t>
      </w:r>
      <w:r w:rsidRPr="0013310E">
        <w:rPr>
          <w:rStyle w:val="ref-journal"/>
          <w:sz w:val="28"/>
          <w:szCs w:val="28"/>
        </w:rPr>
        <w:t>Obstet. Gynecol. Sci. </w:t>
      </w:r>
      <w:r w:rsidRPr="0013310E">
        <w:rPr>
          <w:rStyle w:val="element-citation"/>
          <w:sz w:val="28"/>
          <w:szCs w:val="28"/>
        </w:rPr>
        <w:t>2021;</w:t>
      </w:r>
      <w:r w:rsidRPr="0013310E">
        <w:rPr>
          <w:rStyle w:val="ref-vol"/>
          <w:sz w:val="28"/>
          <w:szCs w:val="28"/>
        </w:rPr>
        <w:t>64</w:t>
      </w:r>
      <w:r w:rsidRPr="0013310E">
        <w:rPr>
          <w:rStyle w:val="element-citation"/>
          <w:sz w:val="28"/>
          <w:szCs w:val="28"/>
        </w:rPr>
        <w:t>:13–26. doi: 10.5468/ogs.20205. </w:t>
      </w:r>
    </w:p>
    <w:p w14:paraId="2FB4CA15" w14:textId="77777777" w:rsidR="00A43620" w:rsidRPr="0013310E" w:rsidRDefault="00A43620" w:rsidP="005B4C69">
      <w:pPr>
        <w:shd w:val="clear" w:color="auto" w:fill="FFFFFF"/>
        <w:jc w:val="both"/>
        <w:rPr>
          <w:sz w:val="28"/>
          <w:szCs w:val="28"/>
        </w:rPr>
      </w:pPr>
      <w:r w:rsidRPr="0013310E">
        <w:rPr>
          <w:sz w:val="28"/>
          <w:szCs w:val="28"/>
        </w:rPr>
        <w:t>1</w:t>
      </w:r>
      <w:r w:rsidRPr="0013310E">
        <w:rPr>
          <w:sz w:val="28"/>
          <w:szCs w:val="28"/>
          <w:lang w:val="en-US"/>
        </w:rPr>
        <w:t>21</w:t>
      </w:r>
      <w:r w:rsidRPr="0013310E">
        <w:rPr>
          <w:sz w:val="28"/>
          <w:szCs w:val="28"/>
        </w:rPr>
        <w:t>. </w:t>
      </w:r>
      <w:r w:rsidRPr="0013310E">
        <w:rPr>
          <w:rStyle w:val="element-citation"/>
          <w:sz w:val="28"/>
          <w:szCs w:val="28"/>
        </w:rPr>
        <w:t>Rahnemaie FS, Zare E, Zaheri F, Abdi F. Effects of complementary medicine on successful breastfeeding and its associated issues in the postpartum period. </w:t>
      </w:r>
      <w:r w:rsidRPr="0013310E">
        <w:rPr>
          <w:rStyle w:val="ref-journal"/>
          <w:sz w:val="28"/>
          <w:szCs w:val="28"/>
        </w:rPr>
        <w:t>Iran J Pediatr. </w:t>
      </w:r>
      <w:r w:rsidRPr="0013310E">
        <w:rPr>
          <w:rStyle w:val="element-citation"/>
          <w:sz w:val="28"/>
          <w:szCs w:val="28"/>
        </w:rPr>
        <w:t>2019;</w:t>
      </w:r>
      <w:r w:rsidRPr="0013310E">
        <w:rPr>
          <w:rStyle w:val="ref-vol"/>
          <w:sz w:val="28"/>
          <w:szCs w:val="28"/>
        </w:rPr>
        <w:t>29</w:t>
      </w:r>
      <w:r w:rsidRPr="0013310E">
        <w:rPr>
          <w:rStyle w:val="element-citation"/>
          <w:sz w:val="28"/>
          <w:szCs w:val="28"/>
        </w:rPr>
        <w:t>:e80180. </w:t>
      </w:r>
    </w:p>
    <w:p w14:paraId="45B95C26" w14:textId="77777777" w:rsidR="00A43620" w:rsidRPr="0013310E" w:rsidRDefault="00A43620" w:rsidP="005B4C69">
      <w:pPr>
        <w:shd w:val="clear" w:color="auto" w:fill="FFFFFF"/>
        <w:jc w:val="both"/>
        <w:rPr>
          <w:sz w:val="28"/>
          <w:szCs w:val="28"/>
        </w:rPr>
      </w:pPr>
      <w:r w:rsidRPr="0013310E">
        <w:rPr>
          <w:sz w:val="28"/>
          <w:szCs w:val="28"/>
        </w:rPr>
        <w:t>1</w:t>
      </w:r>
      <w:r w:rsidRPr="0013310E">
        <w:rPr>
          <w:sz w:val="28"/>
          <w:szCs w:val="28"/>
          <w:lang w:val="en-US"/>
        </w:rPr>
        <w:t>22.</w:t>
      </w:r>
      <w:r w:rsidRPr="0013310E">
        <w:rPr>
          <w:sz w:val="28"/>
          <w:szCs w:val="28"/>
        </w:rPr>
        <w:t> </w:t>
      </w:r>
      <w:r w:rsidRPr="0013310E">
        <w:rPr>
          <w:rStyle w:val="element-citation"/>
          <w:sz w:val="28"/>
          <w:szCs w:val="28"/>
        </w:rPr>
        <w:t>Zeynali M., Haghighian H.K. Is there a relationship between serum vitamin D with dysmenorrhea pain in young women? </w:t>
      </w:r>
      <w:r w:rsidRPr="0013310E">
        <w:rPr>
          <w:rStyle w:val="ref-journal"/>
          <w:sz w:val="28"/>
          <w:szCs w:val="28"/>
        </w:rPr>
        <w:t>J. Gynecol. Obstet. Hum. Reprod. </w:t>
      </w:r>
      <w:r w:rsidRPr="0013310E">
        <w:rPr>
          <w:rStyle w:val="element-citation"/>
          <w:sz w:val="28"/>
          <w:szCs w:val="28"/>
        </w:rPr>
        <w:t>2019;</w:t>
      </w:r>
      <w:r w:rsidRPr="0013310E">
        <w:rPr>
          <w:rStyle w:val="ref-vol"/>
          <w:sz w:val="28"/>
          <w:szCs w:val="28"/>
        </w:rPr>
        <w:t>48</w:t>
      </w:r>
      <w:r w:rsidRPr="0013310E">
        <w:rPr>
          <w:rStyle w:val="element-citation"/>
          <w:sz w:val="28"/>
          <w:szCs w:val="28"/>
        </w:rPr>
        <w:t>:711–714. doi: 10.1016/j.jogoh.2019.03.002. </w:t>
      </w:r>
    </w:p>
    <w:p w14:paraId="7310F372" w14:textId="77777777" w:rsidR="00A43620" w:rsidRPr="0013310E" w:rsidRDefault="00A43620" w:rsidP="005B4C69">
      <w:pPr>
        <w:shd w:val="clear" w:color="auto" w:fill="FFFFFF"/>
        <w:jc w:val="both"/>
        <w:rPr>
          <w:sz w:val="28"/>
          <w:szCs w:val="28"/>
        </w:rPr>
      </w:pPr>
      <w:r w:rsidRPr="0013310E">
        <w:rPr>
          <w:sz w:val="28"/>
          <w:szCs w:val="28"/>
          <w:lang w:val="en-US"/>
        </w:rPr>
        <w:lastRenderedPageBreak/>
        <w:t>123</w:t>
      </w:r>
      <w:r w:rsidRPr="0013310E">
        <w:rPr>
          <w:sz w:val="28"/>
          <w:szCs w:val="28"/>
        </w:rPr>
        <w:t>. </w:t>
      </w:r>
      <w:r w:rsidRPr="0013310E">
        <w:rPr>
          <w:rStyle w:val="element-citation"/>
          <w:sz w:val="28"/>
          <w:szCs w:val="28"/>
        </w:rPr>
        <w:t>Abdi F., Ozgoli G., Rahnemaie F.S. A systematic review of the role of vitamin D and calcium in premenstrual syndrome. </w:t>
      </w:r>
      <w:r w:rsidRPr="0013310E">
        <w:rPr>
          <w:rStyle w:val="ref-journal"/>
          <w:sz w:val="28"/>
          <w:szCs w:val="28"/>
        </w:rPr>
        <w:t>Obstet. Gynecol. Sci. </w:t>
      </w:r>
      <w:r w:rsidRPr="0013310E">
        <w:rPr>
          <w:rStyle w:val="element-citation"/>
          <w:sz w:val="28"/>
          <w:szCs w:val="28"/>
        </w:rPr>
        <w:t>2019;</w:t>
      </w:r>
      <w:r w:rsidRPr="0013310E">
        <w:rPr>
          <w:rStyle w:val="ref-vol"/>
          <w:sz w:val="28"/>
          <w:szCs w:val="28"/>
        </w:rPr>
        <w:t>62</w:t>
      </w:r>
      <w:r w:rsidRPr="0013310E">
        <w:rPr>
          <w:rStyle w:val="element-citation"/>
          <w:sz w:val="28"/>
          <w:szCs w:val="28"/>
        </w:rPr>
        <w:t>:73–86. doi: 10.5468/ogs.2019.62.2.73.</w:t>
      </w:r>
    </w:p>
    <w:p w14:paraId="6C584DDA" w14:textId="77777777" w:rsidR="00A43620" w:rsidRPr="0013310E" w:rsidRDefault="00A43620" w:rsidP="005B4C69">
      <w:pPr>
        <w:shd w:val="clear" w:color="auto" w:fill="FFFFFF"/>
        <w:jc w:val="both"/>
        <w:rPr>
          <w:sz w:val="28"/>
          <w:szCs w:val="28"/>
        </w:rPr>
      </w:pPr>
      <w:r w:rsidRPr="0013310E">
        <w:rPr>
          <w:sz w:val="28"/>
          <w:szCs w:val="28"/>
          <w:lang w:val="en-US"/>
        </w:rPr>
        <w:t>124</w:t>
      </w:r>
      <w:r w:rsidRPr="0013310E">
        <w:rPr>
          <w:sz w:val="28"/>
          <w:szCs w:val="28"/>
        </w:rPr>
        <w:t>. </w:t>
      </w:r>
      <w:r w:rsidRPr="0013310E">
        <w:rPr>
          <w:rStyle w:val="element-citation"/>
          <w:sz w:val="28"/>
          <w:szCs w:val="28"/>
        </w:rPr>
        <w:t>Anagnostis P., Karras S., Goulis D.G. Vitamin D in human reproduction: A narrative review. </w:t>
      </w:r>
      <w:r w:rsidRPr="0013310E">
        <w:rPr>
          <w:rStyle w:val="ref-journal"/>
          <w:sz w:val="28"/>
          <w:szCs w:val="28"/>
        </w:rPr>
        <w:t>Int. J. Clin. Pract. </w:t>
      </w:r>
      <w:r w:rsidRPr="0013310E">
        <w:rPr>
          <w:rStyle w:val="element-citation"/>
          <w:sz w:val="28"/>
          <w:szCs w:val="28"/>
        </w:rPr>
        <w:t>2013;</w:t>
      </w:r>
      <w:r w:rsidRPr="0013310E">
        <w:rPr>
          <w:rStyle w:val="ref-vol"/>
          <w:sz w:val="28"/>
          <w:szCs w:val="28"/>
        </w:rPr>
        <w:t>67</w:t>
      </w:r>
      <w:r w:rsidRPr="0013310E">
        <w:rPr>
          <w:rStyle w:val="element-citation"/>
          <w:sz w:val="28"/>
          <w:szCs w:val="28"/>
        </w:rPr>
        <w:t>:225–235. doi: 10.1111/ijcp.12031. </w:t>
      </w:r>
    </w:p>
    <w:p w14:paraId="12AFA4B3" w14:textId="77777777" w:rsidR="00A43620" w:rsidRPr="0013310E" w:rsidRDefault="00A43620" w:rsidP="005B4C69">
      <w:pPr>
        <w:shd w:val="clear" w:color="auto" w:fill="FFFFFF"/>
        <w:jc w:val="both"/>
        <w:rPr>
          <w:sz w:val="28"/>
          <w:szCs w:val="28"/>
          <w:lang w:val="en-US"/>
        </w:rPr>
      </w:pPr>
      <w:r w:rsidRPr="0013310E">
        <w:rPr>
          <w:sz w:val="28"/>
          <w:szCs w:val="28"/>
          <w:lang w:val="en-US"/>
        </w:rPr>
        <w:t>125</w:t>
      </w:r>
      <w:r w:rsidRPr="0013310E">
        <w:rPr>
          <w:sz w:val="28"/>
          <w:szCs w:val="28"/>
        </w:rPr>
        <w:t>. </w:t>
      </w:r>
      <w:r w:rsidRPr="0013310E">
        <w:rPr>
          <w:rStyle w:val="element-citation"/>
          <w:sz w:val="28"/>
          <w:szCs w:val="28"/>
        </w:rPr>
        <w:t>Thota C., Laknaur A., Farmer T., Ladson G., Al-Hendy A., Ismail N. Vitamin D regulates contractile profile in human uterine myometrial cells via NF-κB pathway. </w:t>
      </w:r>
      <w:r w:rsidRPr="0013310E">
        <w:rPr>
          <w:rStyle w:val="ref-journal"/>
          <w:sz w:val="28"/>
          <w:szCs w:val="28"/>
        </w:rPr>
        <w:t>Am. J. Obstet. Gynecol. </w:t>
      </w:r>
      <w:r w:rsidRPr="0013310E">
        <w:rPr>
          <w:rStyle w:val="element-citation"/>
          <w:sz w:val="28"/>
          <w:szCs w:val="28"/>
        </w:rPr>
        <w:t>2013;</w:t>
      </w:r>
      <w:r w:rsidRPr="0013310E">
        <w:rPr>
          <w:rStyle w:val="ref-vol"/>
          <w:sz w:val="28"/>
          <w:szCs w:val="28"/>
        </w:rPr>
        <w:t>210</w:t>
      </w:r>
      <w:r w:rsidRPr="0013310E">
        <w:rPr>
          <w:rStyle w:val="element-citation"/>
          <w:sz w:val="28"/>
          <w:szCs w:val="28"/>
        </w:rPr>
        <w:t>:347-e1. doi: 10.1016/j.ajog.2013.11.027. </w:t>
      </w:r>
    </w:p>
    <w:p w14:paraId="774E2E48" w14:textId="77777777" w:rsidR="00A43620" w:rsidRPr="0013310E" w:rsidRDefault="00A43620" w:rsidP="005B4C69">
      <w:pPr>
        <w:shd w:val="clear" w:color="auto" w:fill="FFFFFF"/>
        <w:jc w:val="both"/>
        <w:rPr>
          <w:sz w:val="28"/>
          <w:szCs w:val="28"/>
        </w:rPr>
      </w:pPr>
      <w:r w:rsidRPr="0013310E">
        <w:rPr>
          <w:sz w:val="28"/>
          <w:szCs w:val="28"/>
          <w:lang w:val="en-US"/>
        </w:rPr>
        <w:t>126</w:t>
      </w:r>
      <w:r w:rsidRPr="0013310E">
        <w:rPr>
          <w:sz w:val="28"/>
          <w:szCs w:val="28"/>
        </w:rPr>
        <w:t>. </w:t>
      </w:r>
      <w:r w:rsidRPr="0013310E">
        <w:rPr>
          <w:rStyle w:val="element-citation"/>
          <w:sz w:val="28"/>
          <w:szCs w:val="28"/>
        </w:rPr>
        <w:t>Krishnan A.V., Feldman D. Mechanisms of the Anti-Cancer and Anti-Inflammatory Actions of Vitamin D. </w:t>
      </w:r>
      <w:r w:rsidRPr="0013310E">
        <w:rPr>
          <w:rStyle w:val="ref-journal"/>
          <w:sz w:val="28"/>
          <w:szCs w:val="28"/>
        </w:rPr>
        <w:t>Annu. Rev. Pharmacol. Toxicol. </w:t>
      </w:r>
      <w:r w:rsidRPr="0013310E">
        <w:rPr>
          <w:rStyle w:val="element-citation"/>
          <w:sz w:val="28"/>
          <w:szCs w:val="28"/>
        </w:rPr>
        <w:t>2011;</w:t>
      </w:r>
      <w:r w:rsidRPr="0013310E">
        <w:rPr>
          <w:rStyle w:val="ref-vol"/>
          <w:sz w:val="28"/>
          <w:szCs w:val="28"/>
        </w:rPr>
        <w:t>51</w:t>
      </w:r>
      <w:r w:rsidRPr="0013310E">
        <w:rPr>
          <w:rStyle w:val="element-citation"/>
          <w:sz w:val="28"/>
          <w:szCs w:val="28"/>
        </w:rPr>
        <w:t>:311–336. doi: 10.1146/annurev-pharmtox-010510-100611. </w:t>
      </w:r>
    </w:p>
    <w:p w14:paraId="0D527666" w14:textId="77777777" w:rsidR="00A43620" w:rsidRPr="0013310E" w:rsidRDefault="00A43620" w:rsidP="005B4C69">
      <w:pPr>
        <w:shd w:val="clear" w:color="auto" w:fill="FFFFFF"/>
        <w:jc w:val="both"/>
        <w:rPr>
          <w:rStyle w:val="element-citation"/>
          <w:sz w:val="28"/>
          <w:szCs w:val="28"/>
        </w:rPr>
      </w:pPr>
      <w:r w:rsidRPr="0013310E">
        <w:rPr>
          <w:sz w:val="28"/>
          <w:szCs w:val="28"/>
          <w:lang w:val="en-US"/>
        </w:rPr>
        <w:t>127</w:t>
      </w:r>
      <w:r w:rsidRPr="0013310E">
        <w:rPr>
          <w:sz w:val="28"/>
          <w:szCs w:val="28"/>
        </w:rPr>
        <w:t>. </w:t>
      </w:r>
      <w:r w:rsidRPr="0013310E">
        <w:rPr>
          <w:rStyle w:val="element-citation"/>
          <w:sz w:val="28"/>
          <w:szCs w:val="28"/>
        </w:rPr>
        <w:t>Malmstrom K., Kotey P., Cichanowitz N., Daniels S., Desjardins P.J. Analgesic Efficacy of Etoricoxib in Primary Dysmenorrhea: Results of a Randomized, Controlled Trial. </w:t>
      </w:r>
      <w:r w:rsidRPr="0013310E">
        <w:rPr>
          <w:rStyle w:val="ref-journal"/>
          <w:sz w:val="28"/>
          <w:szCs w:val="28"/>
        </w:rPr>
        <w:t>Gynecol. Obstet. Investig. </w:t>
      </w:r>
      <w:r w:rsidRPr="0013310E">
        <w:rPr>
          <w:rStyle w:val="element-citation"/>
          <w:sz w:val="28"/>
          <w:szCs w:val="28"/>
        </w:rPr>
        <w:t>2003;</w:t>
      </w:r>
      <w:r w:rsidRPr="0013310E">
        <w:rPr>
          <w:rStyle w:val="ref-vol"/>
          <w:sz w:val="28"/>
          <w:szCs w:val="28"/>
        </w:rPr>
        <w:t>56</w:t>
      </w:r>
      <w:r w:rsidRPr="0013310E">
        <w:rPr>
          <w:rStyle w:val="element-citation"/>
          <w:sz w:val="28"/>
          <w:szCs w:val="28"/>
        </w:rPr>
        <w:t>:65–69. doi: 10.1159/000072735. </w:t>
      </w:r>
    </w:p>
    <w:p w14:paraId="2F94CC72" w14:textId="77777777" w:rsidR="00A43620" w:rsidRPr="0013310E" w:rsidRDefault="00A43620" w:rsidP="005B4C69">
      <w:pPr>
        <w:shd w:val="clear" w:color="auto" w:fill="FFFFFF"/>
        <w:jc w:val="both"/>
        <w:rPr>
          <w:sz w:val="28"/>
          <w:szCs w:val="28"/>
        </w:rPr>
      </w:pPr>
      <w:r w:rsidRPr="0013310E">
        <w:rPr>
          <w:sz w:val="28"/>
          <w:szCs w:val="28"/>
          <w:lang w:val="en-US"/>
        </w:rPr>
        <w:t>128</w:t>
      </w:r>
      <w:r w:rsidRPr="0013310E">
        <w:rPr>
          <w:sz w:val="28"/>
          <w:szCs w:val="28"/>
        </w:rPr>
        <w:t>. </w:t>
      </w:r>
      <w:r w:rsidRPr="0013310E">
        <w:rPr>
          <w:rStyle w:val="element-citation"/>
          <w:sz w:val="28"/>
          <w:szCs w:val="28"/>
        </w:rPr>
        <w:t>Pakniat H, Chegini V, Ranjkesh F, Hosseini MA. Comparison of the effect of vitamin E, vitamin D and ginger on the severity of primary dysmenorrhea: a single-blind clinical trial. </w:t>
      </w:r>
      <w:r w:rsidRPr="0013310E">
        <w:rPr>
          <w:rStyle w:val="ref-journal"/>
          <w:sz w:val="28"/>
          <w:szCs w:val="28"/>
        </w:rPr>
        <w:t>Obstet Gynecol Sci. </w:t>
      </w:r>
      <w:r w:rsidRPr="0013310E">
        <w:rPr>
          <w:rStyle w:val="element-citation"/>
          <w:sz w:val="28"/>
          <w:szCs w:val="28"/>
        </w:rPr>
        <w:t>2019;</w:t>
      </w:r>
      <w:r w:rsidRPr="0013310E">
        <w:rPr>
          <w:rStyle w:val="ref-vol"/>
          <w:sz w:val="28"/>
          <w:szCs w:val="28"/>
        </w:rPr>
        <w:t>62</w:t>
      </w:r>
      <w:r w:rsidRPr="0013310E">
        <w:rPr>
          <w:rStyle w:val="element-citation"/>
          <w:sz w:val="28"/>
          <w:szCs w:val="28"/>
        </w:rPr>
        <w:t>:462–8. </w:t>
      </w:r>
    </w:p>
    <w:p w14:paraId="7A73FD63" w14:textId="77777777" w:rsidR="00A43620" w:rsidRPr="0013310E" w:rsidRDefault="00A43620" w:rsidP="005B4C69">
      <w:pPr>
        <w:shd w:val="clear" w:color="auto" w:fill="FFFFFF"/>
        <w:jc w:val="both"/>
        <w:rPr>
          <w:sz w:val="28"/>
          <w:szCs w:val="28"/>
        </w:rPr>
      </w:pPr>
      <w:r w:rsidRPr="0013310E">
        <w:rPr>
          <w:sz w:val="28"/>
          <w:szCs w:val="28"/>
          <w:lang w:val="en-US"/>
        </w:rPr>
        <w:t>129</w:t>
      </w:r>
      <w:r w:rsidRPr="0013310E">
        <w:rPr>
          <w:sz w:val="28"/>
          <w:szCs w:val="28"/>
        </w:rPr>
        <w:t>. </w:t>
      </w:r>
      <w:r w:rsidRPr="0013310E">
        <w:rPr>
          <w:rStyle w:val="element-citation"/>
          <w:sz w:val="28"/>
          <w:szCs w:val="28"/>
        </w:rPr>
        <w:t>Abdul-Razzak KK, Ayoub NM, Abu-Taleb AA, Obeidat BA. Influence of dietary intake of dairy products on dysmenorrhea. </w:t>
      </w:r>
      <w:r w:rsidRPr="0013310E">
        <w:rPr>
          <w:rStyle w:val="ref-journal"/>
          <w:sz w:val="28"/>
          <w:szCs w:val="28"/>
        </w:rPr>
        <w:t>J Obstet Gynaecol Res. </w:t>
      </w:r>
      <w:r w:rsidRPr="0013310E">
        <w:rPr>
          <w:rStyle w:val="element-citation"/>
          <w:sz w:val="28"/>
          <w:szCs w:val="28"/>
        </w:rPr>
        <w:t>2010;</w:t>
      </w:r>
      <w:r w:rsidRPr="0013310E">
        <w:rPr>
          <w:rStyle w:val="ref-vol"/>
          <w:sz w:val="28"/>
          <w:szCs w:val="28"/>
        </w:rPr>
        <w:t>36</w:t>
      </w:r>
      <w:r w:rsidRPr="0013310E">
        <w:rPr>
          <w:rStyle w:val="element-citation"/>
          <w:sz w:val="28"/>
          <w:szCs w:val="28"/>
        </w:rPr>
        <w:t>:377–83. </w:t>
      </w:r>
    </w:p>
    <w:p w14:paraId="4ECCC636" w14:textId="77777777" w:rsidR="00A43620" w:rsidRPr="0013310E" w:rsidRDefault="00A43620" w:rsidP="005B4C69">
      <w:pPr>
        <w:shd w:val="clear" w:color="auto" w:fill="FFFFFF"/>
        <w:jc w:val="both"/>
        <w:rPr>
          <w:rStyle w:val="element-citation"/>
          <w:sz w:val="28"/>
          <w:szCs w:val="28"/>
        </w:rPr>
      </w:pPr>
      <w:r w:rsidRPr="0013310E">
        <w:rPr>
          <w:sz w:val="28"/>
          <w:szCs w:val="28"/>
          <w:lang w:val="en-US"/>
        </w:rPr>
        <w:t>130</w:t>
      </w:r>
      <w:r w:rsidRPr="0013310E">
        <w:rPr>
          <w:sz w:val="28"/>
          <w:szCs w:val="28"/>
        </w:rPr>
        <w:t>. </w:t>
      </w:r>
      <w:r w:rsidRPr="0013310E">
        <w:rPr>
          <w:rStyle w:val="element-citation"/>
          <w:sz w:val="28"/>
          <w:szCs w:val="28"/>
        </w:rPr>
        <w:t>Rahnemaie FS, Afrakhteh M, Nasiri M, Zayeri F, Vafa M, Ozgoli G. Relationship between serum vitamin D with severity of primary dysmenorrhea and associated systemic symptoms in dormitories students of Shahid Beheshti University of Medical Sciences. </w:t>
      </w:r>
      <w:r w:rsidRPr="0013310E">
        <w:rPr>
          <w:rStyle w:val="ref-journal"/>
          <w:sz w:val="28"/>
          <w:szCs w:val="28"/>
        </w:rPr>
        <w:t>Iran J Obstet Gynecol Infertil. </w:t>
      </w:r>
      <w:r w:rsidRPr="0013310E">
        <w:rPr>
          <w:rStyle w:val="element-citation"/>
          <w:sz w:val="28"/>
          <w:szCs w:val="28"/>
        </w:rPr>
        <w:t>2019;</w:t>
      </w:r>
      <w:r w:rsidRPr="0013310E">
        <w:rPr>
          <w:rStyle w:val="ref-vol"/>
          <w:sz w:val="28"/>
          <w:szCs w:val="28"/>
        </w:rPr>
        <w:t>22</w:t>
      </w:r>
      <w:r w:rsidRPr="0013310E">
        <w:rPr>
          <w:rStyle w:val="element-citation"/>
          <w:sz w:val="28"/>
          <w:szCs w:val="28"/>
        </w:rPr>
        <w:t>:44–53. </w:t>
      </w:r>
    </w:p>
    <w:p w14:paraId="20DCDA37" w14:textId="77777777" w:rsidR="00A43620" w:rsidRPr="0013310E" w:rsidRDefault="00A43620" w:rsidP="005B4C69">
      <w:pPr>
        <w:pStyle w:val="a5"/>
        <w:shd w:val="clear" w:color="auto" w:fill="FFFFFF"/>
        <w:spacing w:before="0" w:beforeAutospacing="0" w:after="0" w:afterAutospacing="0"/>
        <w:jc w:val="both"/>
        <w:rPr>
          <w:sz w:val="28"/>
          <w:szCs w:val="28"/>
          <w:lang w:val="kk-KZ"/>
        </w:rPr>
      </w:pPr>
      <w:r w:rsidRPr="0013310E">
        <w:rPr>
          <w:rStyle w:val="hlfld-contribauthor"/>
          <w:sz w:val="28"/>
          <w:szCs w:val="28"/>
          <w:lang w:val="en-US"/>
        </w:rPr>
        <w:t>131.Jensen </w:t>
      </w:r>
      <w:r w:rsidRPr="0013310E">
        <w:rPr>
          <w:rStyle w:val="nlmgiven-names"/>
          <w:sz w:val="28"/>
          <w:szCs w:val="28"/>
          <w:lang w:val="en-US"/>
        </w:rPr>
        <w:t>CB</w:t>
      </w:r>
      <w:r w:rsidRPr="0013310E">
        <w:rPr>
          <w:sz w:val="28"/>
          <w:szCs w:val="28"/>
          <w:lang w:val="en-US"/>
        </w:rPr>
        <w:t>, </w:t>
      </w:r>
      <w:r w:rsidRPr="0013310E">
        <w:rPr>
          <w:rStyle w:val="hlfld-contribauthor"/>
          <w:sz w:val="28"/>
          <w:szCs w:val="28"/>
          <w:lang w:val="en-US"/>
        </w:rPr>
        <w:t>Lundqvist </w:t>
      </w:r>
      <w:r w:rsidRPr="0013310E">
        <w:rPr>
          <w:rStyle w:val="nlmgiven-names"/>
          <w:sz w:val="28"/>
          <w:szCs w:val="28"/>
          <w:lang w:val="en-US"/>
        </w:rPr>
        <w:t>M</w:t>
      </w:r>
      <w:r w:rsidRPr="0013310E">
        <w:rPr>
          <w:sz w:val="28"/>
          <w:szCs w:val="28"/>
          <w:lang w:val="en-US"/>
        </w:rPr>
        <w:t>, </w:t>
      </w:r>
      <w:r w:rsidRPr="0013310E">
        <w:rPr>
          <w:rStyle w:val="hlfld-contribauthor"/>
          <w:sz w:val="28"/>
          <w:szCs w:val="28"/>
          <w:lang w:val="en-US"/>
        </w:rPr>
        <w:t>Heitmann </w:t>
      </w:r>
      <w:r w:rsidRPr="0013310E">
        <w:rPr>
          <w:rStyle w:val="nlmgiven-names"/>
          <w:sz w:val="28"/>
          <w:szCs w:val="28"/>
          <w:lang w:val="en-US"/>
        </w:rPr>
        <w:t>BL.</w:t>
      </w:r>
      <w:r w:rsidRPr="0013310E">
        <w:rPr>
          <w:sz w:val="28"/>
          <w:szCs w:val="28"/>
          <w:lang w:val="en-US"/>
        </w:rPr>
        <w:t> </w:t>
      </w:r>
      <w:r w:rsidRPr="0013310E">
        <w:rPr>
          <w:rStyle w:val="nlmarticle-title"/>
          <w:sz w:val="28"/>
          <w:szCs w:val="28"/>
          <w:lang w:val="en-US"/>
        </w:rPr>
        <w:t>Neonatal vitamin D levels in relation to risk of overweight at 7 years in the Danish D-</w:t>
      </w:r>
      <w:proofErr w:type="spellStart"/>
      <w:r w:rsidRPr="0013310E">
        <w:rPr>
          <w:rStyle w:val="nlmarticle-title"/>
          <w:sz w:val="28"/>
          <w:szCs w:val="28"/>
          <w:lang w:val="en-US"/>
        </w:rPr>
        <w:t>Tect</w:t>
      </w:r>
      <w:proofErr w:type="spellEnd"/>
      <w:r w:rsidRPr="0013310E">
        <w:rPr>
          <w:rStyle w:val="nlmarticle-title"/>
          <w:sz w:val="28"/>
          <w:szCs w:val="28"/>
          <w:lang w:val="en-US"/>
        </w:rPr>
        <w:t xml:space="preserve"> Case-Cohort Study</w:t>
      </w:r>
      <w:r w:rsidRPr="0013310E">
        <w:rPr>
          <w:sz w:val="28"/>
          <w:szCs w:val="28"/>
          <w:lang w:val="en-US"/>
        </w:rPr>
        <w:t xml:space="preserve">. </w:t>
      </w:r>
      <w:proofErr w:type="spellStart"/>
      <w:r w:rsidRPr="0013310E">
        <w:rPr>
          <w:sz w:val="28"/>
          <w:szCs w:val="28"/>
          <w:lang w:val="en-US"/>
        </w:rPr>
        <w:t>Obes</w:t>
      </w:r>
      <w:proofErr w:type="spellEnd"/>
      <w:r w:rsidRPr="0013310E">
        <w:rPr>
          <w:sz w:val="28"/>
          <w:szCs w:val="28"/>
          <w:lang w:val="en-US"/>
        </w:rPr>
        <w:t xml:space="preserve"> Facts </w:t>
      </w:r>
      <w:r w:rsidRPr="0013310E">
        <w:rPr>
          <w:rStyle w:val="nlmyear"/>
          <w:sz w:val="28"/>
          <w:szCs w:val="28"/>
          <w:lang w:val="en-US"/>
        </w:rPr>
        <w:t>2017</w:t>
      </w:r>
      <w:r w:rsidRPr="0013310E">
        <w:rPr>
          <w:sz w:val="28"/>
          <w:szCs w:val="28"/>
          <w:lang w:val="en-US"/>
        </w:rPr>
        <w:t>;10:</w:t>
      </w:r>
      <w:r w:rsidRPr="0013310E">
        <w:rPr>
          <w:rStyle w:val="nlmfpage"/>
          <w:sz w:val="28"/>
          <w:szCs w:val="28"/>
          <w:lang w:val="en-US"/>
        </w:rPr>
        <w:t>273</w:t>
      </w:r>
      <w:r w:rsidRPr="0013310E">
        <w:rPr>
          <w:sz w:val="28"/>
          <w:szCs w:val="28"/>
          <w:lang w:val="en-US"/>
        </w:rPr>
        <w:t>–</w:t>
      </w:r>
      <w:r w:rsidRPr="0013310E">
        <w:rPr>
          <w:rStyle w:val="nlmlpage"/>
          <w:sz w:val="28"/>
          <w:szCs w:val="28"/>
          <w:lang w:val="en-US"/>
        </w:rPr>
        <w:t>83</w:t>
      </w:r>
      <w:r w:rsidRPr="0013310E">
        <w:rPr>
          <w:sz w:val="28"/>
          <w:szCs w:val="28"/>
          <w:lang w:val="en-US"/>
        </w:rPr>
        <w:t>.</w:t>
      </w:r>
      <w:r w:rsidRPr="0013310E">
        <w:rPr>
          <w:rStyle w:val="reflink-block"/>
          <w:sz w:val="28"/>
          <w:szCs w:val="28"/>
          <w:lang w:val="en-US"/>
        </w:rPr>
        <w:t> </w:t>
      </w:r>
      <w:r w:rsidRPr="0013310E">
        <w:rPr>
          <w:sz w:val="28"/>
          <w:szCs w:val="28"/>
          <w:lang w:val="en-US"/>
        </w:rPr>
        <w:t xml:space="preserve"> </w:t>
      </w:r>
    </w:p>
    <w:p w14:paraId="31751743" w14:textId="3918AD5C" w:rsidR="002C7F6C" w:rsidRPr="0013310E" w:rsidRDefault="00A43620" w:rsidP="005B4C69">
      <w:pPr>
        <w:widowControl/>
        <w:shd w:val="clear" w:color="auto" w:fill="FFFFFF"/>
        <w:autoSpaceDE/>
        <w:autoSpaceDN/>
        <w:jc w:val="both"/>
        <w:rPr>
          <w:sz w:val="28"/>
          <w:szCs w:val="28"/>
        </w:rPr>
      </w:pPr>
      <w:r w:rsidRPr="0013310E">
        <w:rPr>
          <w:rStyle w:val="hlfld-contribauthor"/>
          <w:sz w:val="28"/>
          <w:szCs w:val="28"/>
          <w:lang w:val="en-US"/>
        </w:rPr>
        <w:t>132.</w:t>
      </w:r>
      <w:r w:rsidRPr="0013310E">
        <w:rPr>
          <w:rStyle w:val="hlfld-contribauthor"/>
          <w:sz w:val="28"/>
          <w:szCs w:val="28"/>
        </w:rPr>
        <w:t>Hilger </w:t>
      </w:r>
      <w:r w:rsidRPr="0013310E">
        <w:rPr>
          <w:rStyle w:val="nlmgiven-names"/>
          <w:sz w:val="28"/>
          <w:szCs w:val="28"/>
        </w:rPr>
        <w:t>J</w:t>
      </w:r>
      <w:r w:rsidRPr="0013310E">
        <w:rPr>
          <w:sz w:val="28"/>
          <w:szCs w:val="28"/>
        </w:rPr>
        <w:t>, </w:t>
      </w:r>
      <w:r w:rsidRPr="0013310E">
        <w:rPr>
          <w:rStyle w:val="hlfld-contribauthor"/>
          <w:sz w:val="28"/>
          <w:szCs w:val="28"/>
        </w:rPr>
        <w:t>Friedel </w:t>
      </w:r>
      <w:r w:rsidRPr="0013310E">
        <w:rPr>
          <w:rStyle w:val="nlmgiven-names"/>
          <w:sz w:val="28"/>
          <w:szCs w:val="28"/>
        </w:rPr>
        <w:t>A</w:t>
      </w:r>
      <w:r w:rsidRPr="0013310E">
        <w:rPr>
          <w:sz w:val="28"/>
          <w:szCs w:val="28"/>
        </w:rPr>
        <w:t>, </w:t>
      </w:r>
      <w:r w:rsidRPr="0013310E">
        <w:rPr>
          <w:rStyle w:val="hlfld-contribauthor"/>
          <w:sz w:val="28"/>
          <w:szCs w:val="28"/>
        </w:rPr>
        <w:t>Herr </w:t>
      </w:r>
      <w:r w:rsidRPr="0013310E">
        <w:rPr>
          <w:rStyle w:val="nlmgiven-names"/>
          <w:sz w:val="28"/>
          <w:szCs w:val="28"/>
        </w:rPr>
        <w:t>R</w:t>
      </w:r>
      <w:r w:rsidRPr="0013310E">
        <w:rPr>
          <w:sz w:val="28"/>
          <w:szCs w:val="28"/>
        </w:rPr>
        <w:t>, et al. </w:t>
      </w:r>
      <w:r w:rsidRPr="0013310E">
        <w:rPr>
          <w:rStyle w:val="nlmarticle-title"/>
          <w:sz w:val="28"/>
          <w:szCs w:val="28"/>
        </w:rPr>
        <w:t>A systematic review of vitamin D status in populations worldwide</w:t>
      </w:r>
      <w:r w:rsidRPr="0013310E">
        <w:rPr>
          <w:sz w:val="28"/>
          <w:szCs w:val="28"/>
        </w:rPr>
        <w:t>. Br J Nutr </w:t>
      </w:r>
      <w:r w:rsidRPr="0013310E">
        <w:rPr>
          <w:rStyle w:val="nlmyear"/>
          <w:sz w:val="28"/>
          <w:szCs w:val="28"/>
        </w:rPr>
        <w:t>2014</w:t>
      </w:r>
      <w:r w:rsidRPr="0013310E">
        <w:rPr>
          <w:sz w:val="28"/>
          <w:szCs w:val="28"/>
        </w:rPr>
        <w:t>;111:</w:t>
      </w:r>
      <w:r w:rsidRPr="0013310E">
        <w:rPr>
          <w:rStyle w:val="nlmfpage"/>
          <w:sz w:val="28"/>
          <w:szCs w:val="28"/>
        </w:rPr>
        <w:t>23</w:t>
      </w:r>
      <w:r w:rsidRPr="0013310E">
        <w:rPr>
          <w:sz w:val="28"/>
          <w:szCs w:val="28"/>
        </w:rPr>
        <w:t>–</w:t>
      </w:r>
      <w:r w:rsidRPr="0013310E">
        <w:rPr>
          <w:rStyle w:val="nlmlpage"/>
          <w:sz w:val="28"/>
          <w:szCs w:val="28"/>
        </w:rPr>
        <w:t>45</w:t>
      </w:r>
      <w:r w:rsidRPr="0013310E">
        <w:rPr>
          <w:sz w:val="28"/>
          <w:szCs w:val="28"/>
        </w:rPr>
        <w:t>.</w:t>
      </w:r>
      <w:r w:rsidRPr="0013310E">
        <w:rPr>
          <w:rStyle w:val="reflink-block"/>
          <w:sz w:val="28"/>
          <w:szCs w:val="28"/>
        </w:rPr>
        <w:t> </w:t>
      </w:r>
    </w:p>
    <w:p w14:paraId="05547758" w14:textId="77777777" w:rsidR="00230B0E" w:rsidRPr="0013310E" w:rsidRDefault="00230B0E" w:rsidP="005B4C69">
      <w:pPr>
        <w:jc w:val="both"/>
        <w:rPr>
          <w:rStyle w:val="a7"/>
          <w:color w:val="auto"/>
          <w:sz w:val="28"/>
          <w:szCs w:val="28"/>
          <w:u w:val="none"/>
        </w:rPr>
      </w:pPr>
      <w:r w:rsidRPr="0013310E">
        <w:rPr>
          <w:sz w:val="28"/>
          <w:szCs w:val="28"/>
          <w:lang w:val="en-US"/>
        </w:rPr>
        <w:t>133</w:t>
      </w:r>
      <w:r w:rsidRPr="0013310E">
        <w:rPr>
          <w:sz w:val="28"/>
          <w:szCs w:val="28"/>
        </w:rPr>
        <w:t>. </w:t>
      </w:r>
      <w:r w:rsidRPr="0013310E">
        <w:rPr>
          <w:rStyle w:val="mixed-citation"/>
          <w:sz w:val="28"/>
          <w:szCs w:val="28"/>
        </w:rPr>
        <w:t>Alam F, Rehman R, Fatima SS, Ashraf M, Khan TA. </w:t>
      </w:r>
      <w:r w:rsidRPr="0013310E">
        <w:rPr>
          <w:rStyle w:val="ref-title"/>
          <w:sz w:val="28"/>
          <w:szCs w:val="28"/>
        </w:rPr>
        <w:t>Suggested role of silent information regulator 1 (SIRT1) gene in female infertility: A cross-sectional study in Pakistan</w:t>
      </w:r>
      <w:r w:rsidRPr="0013310E">
        <w:rPr>
          <w:rStyle w:val="mixed-citation"/>
          <w:sz w:val="28"/>
          <w:szCs w:val="28"/>
        </w:rPr>
        <w:t>. </w:t>
      </w:r>
      <w:r w:rsidRPr="0013310E">
        <w:rPr>
          <w:rStyle w:val="ref-journal"/>
          <w:sz w:val="28"/>
          <w:szCs w:val="28"/>
        </w:rPr>
        <w:t>Int J Clin Pract</w:t>
      </w:r>
      <w:r w:rsidRPr="0013310E">
        <w:rPr>
          <w:rStyle w:val="mixed-citation"/>
          <w:sz w:val="28"/>
          <w:szCs w:val="28"/>
        </w:rPr>
        <w:t> (2021) </w:t>
      </w:r>
      <w:r w:rsidRPr="0013310E">
        <w:rPr>
          <w:rStyle w:val="ref-vol"/>
          <w:sz w:val="28"/>
          <w:szCs w:val="28"/>
        </w:rPr>
        <w:t>75</w:t>
      </w:r>
      <w:r w:rsidRPr="0013310E">
        <w:rPr>
          <w:rStyle w:val="mixed-citation"/>
          <w:sz w:val="28"/>
          <w:szCs w:val="28"/>
        </w:rPr>
        <w:t>(</w:t>
      </w:r>
      <w:r w:rsidRPr="0013310E">
        <w:rPr>
          <w:rStyle w:val="ref-iss"/>
          <w:sz w:val="28"/>
          <w:szCs w:val="28"/>
        </w:rPr>
        <w:t>6</w:t>
      </w:r>
      <w:r w:rsidRPr="0013310E">
        <w:rPr>
          <w:rStyle w:val="mixed-citation"/>
          <w:sz w:val="28"/>
          <w:szCs w:val="28"/>
        </w:rPr>
        <w:t xml:space="preserve">):e14132. doi:  10.1111/ijcp.14132 </w:t>
      </w:r>
    </w:p>
    <w:p w14:paraId="147324D1" w14:textId="77777777" w:rsidR="00230B0E" w:rsidRPr="0013310E" w:rsidRDefault="00230B0E" w:rsidP="005B4C69">
      <w:pPr>
        <w:jc w:val="both"/>
        <w:rPr>
          <w:sz w:val="28"/>
          <w:szCs w:val="28"/>
        </w:rPr>
      </w:pPr>
      <w:r w:rsidRPr="0013310E">
        <w:rPr>
          <w:sz w:val="28"/>
          <w:szCs w:val="28"/>
          <w:shd w:val="clear" w:color="auto" w:fill="FFFFFF"/>
          <w:lang w:val="en-US"/>
        </w:rPr>
        <w:t xml:space="preserve">134. </w:t>
      </w:r>
      <w:r w:rsidRPr="0013310E">
        <w:rPr>
          <w:sz w:val="28"/>
          <w:szCs w:val="28"/>
          <w:shd w:val="clear" w:color="auto" w:fill="FFFFFF"/>
        </w:rPr>
        <w:t>Iacovides S, Avidon I, Baker FC. What we know about primary dysmenorrhea today: a critical review. Hum Reprod Update. 2015 Nov-Dec;21(6):762-78. doi: 10.1093/humupd/dmv039. Epub 2015 Sep 7. PMID: 26346058.</w:t>
      </w:r>
    </w:p>
    <w:p w14:paraId="20582218" w14:textId="77777777" w:rsidR="00230B0E" w:rsidRPr="0013310E" w:rsidRDefault="00230B0E" w:rsidP="005B4C69">
      <w:pPr>
        <w:widowControl/>
        <w:shd w:val="clear" w:color="auto" w:fill="FFFFFF"/>
        <w:autoSpaceDE/>
        <w:autoSpaceDN/>
        <w:jc w:val="both"/>
        <w:rPr>
          <w:sz w:val="28"/>
          <w:szCs w:val="28"/>
          <w:lang w:val="en-US" w:eastAsia="ru-RU"/>
        </w:rPr>
      </w:pPr>
      <w:r w:rsidRPr="0013310E">
        <w:rPr>
          <w:sz w:val="28"/>
          <w:szCs w:val="28"/>
          <w:lang w:val="en-US" w:eastAsia="ru-RU"/>
        </w:rPr>
        <w:t xml:space="preserve">135. Bondia-Pons I, Ryan L, Martinez JA. Oxidative stress and inflammation interactions in human obesity. J </w:t>
      </w:r>
      <w:proofErr w:type="spellStart"/>
      <w:r w:rsidRPr="0013310E">
        <w:rPr>
          <w:sz w:val="28"/>
          <w:szCs w:val="28"/>
          <w:lang w:val="en-US" w:eastAsia="ru-RU"/>
        </w:rPr>
        <w:t>Physiol</w:t>
      </w:r>
      <w:proofErr w:type="spellEnd"/>
      <w:r w:rsidRPr="0013310E">
        <w:rPr>
          <w:sz w:val="28"/>
          <w:szCs w:val="28"/>
          <w:lang w:val="en-US" w:eastAsia="ru-RU"/>
        </w:rPr>
        <w:t xml:space="preserve"> </w:t>
      </w:r>
      <w:proofErr w:type="spellStart"/>
      <w:r w:rsidRPr="0013310E">
        <w:rPr>
          <w:sz w:val="28"/>
          <w:szCs w:val="28"/>
          <w:lang w:val="en-US" w:eastAsia="ru-RU"/>
        </w:rPr>
        <w:t>Biochem</w:t>
      </w:r>
      <w:proofErr w:type="spellEnd"/>
      <w:r w:rsidRPr="0013310E">
        <w:rPr>
          <w:sz w:val="28"/>
          <w:szCs w:val="28"/>
          <w:lang w:val="en-US" w:eastAsia="ru-RU"/>
        </w:rPr>
        <w:t>. 2012;68:701-711.</w:t>
      </w:r>
    </w:p>
    <w:p w14:paraId="7020C716" w14:textId="77777777" w:rsidR="00230B0E" w:rsidRPr="0013310E" w:rsidRDefault="00230B0E" w:rsidP="005B4C69">
      <w:pPr>
        <w:widowControl/>
        <w:shd w:val="clear" w:color="auto" w:fill="FFFFFF"/>
        <w:autoSpaceDE/>
        <w:autoSpaceDN/>
        <w:jc w:val="both"/>
        <w:rPr>
          <w:sz w:val="28"/>
          <w:szCs w:val="28"/>
          <w:lang w:val="en-US" w:eastAsia="ru-RU"/>
        </w:rPr>
      </w:pPr>
      <w:r w:rsidRPr="0013310E">
        <w:rPr>
          <w:sz w:val="28"/>
          <w:szCs w:val="28"/>
          <w:lang w:val="en-US" w:eastAsia="ru-RU"/>
        </w:rPr>
        <w:t xml:space="preserve">136. Silvestris E, de Pergola G, Rosania R, Loverro G. Obesity as disruptor of the female fertility. </w:t>
      </w:r>
      <w:proofErr w:type="spellStart"/>
      <w:r w:rsidRPr="0013310E">
        <w:rPr>
          <w:sz w:val="28"/>
          <w:szCs w:val="28"/>
          <w:lang w:val="en-US" w:eastAsia="ru-RU"/>
        </w:rPr>
        <w:t>Reprod</w:t>
      </w:r>
      <w:proofErr w:type="spellEnd"/>
      <w:r w:rsidRPr="0013310E">
        <w:rPr>
          <w:sz w:val="28"/>
          <w:szCs w:val="28"/>
          <w:lang w:val="en-US" w:eastAsia="ru-RU"/>
        </w:rPr>
        <w:t xml:space="preserve"> Biol Endocrinol. 2018;16:22.</w:t>
      </w:r>
    </w:p>
    <w:p w14:paraId="34828510" w14:textId="77777777" w:rsidR="00230B0E" w:rsidRPr="0013310E" w:rsidRDefault="00230B0E" w:rsidP="005B4C69">
      <w:pPr>
        <w:widowControl/>
        <w:shd w:val="clear" w:color="auto" w:fill="FFFFFF"/>
        <w:autoSpaceDE/>
        <w:autoSpaceDN/>
        <w:jc w:val="both"/>
        <w:rPr>
          <w:sz w:val="28"/>
          <w:szCs w:val="28"/>
          <w:lang w:val="en-US" w:eastAsia="ru-RU"/>
        </w:rPr>
      </w:pPr>
      <w:r w:rsidRPr="0013310E">
        <w:rPr>
          <w:sz w:val="28"/>
          <w:szCs w:val="28"/>
          <w:lang w:val="en-US" w:eastAsia="ru-RU"/>
        </w:rPr>
        <w:t>137. Lima AP, Moura MD, Rosa e Silva A. Prolactin and cortisol levels in women with endometriosis. Braz J Med Biol Res. 2006;39:1121-1127.</w:t>
      </w:r>
    </w:p>
    <w:p w14:paraId="0E378A36" w14:textId="77777777" w:rsidR="00230B0E" w:rsidRPr="0013310E" w:rsidRDefault="00230B0E" w:rsidP="005B4C69">
      <w:pPr>
        <w:widowControl/>
        <w:shd w:val="clear" w:color="auto" w:fill="FFFFFF"/>
        <w:autoSpaceDE/>
        <w:autoSpaceDN/>
        <w:jc w:val="both"/>
        <w:rPr>
          <w:sz w:val="28"/>
          <w:szCs w:val="28"/>
          <w:lang w:val="en-US" w:eastAsia="ru-RU"/>
        </w:rPr>
      </w:pPr>
      <w:r w:rsidRPr="0013310E">
        <w:rPr>
          <w:sz w:val="28"/>
          <w:szCs w:val="28"/>
          <w:lang w:val="en-US" w:eastAsia="ru-RU"/>
        </w:rPr>
        <w:lastRenderedPageBreak/>
        <w:t>138. Kelsey WE, Kelsey JL, Whittemore AS, Evans AS, Thompson WD. Methods in observational epidemiology 26 Monographs in Epidemiology. 1996.</w:t>
      </w:r>
    </w:p>
    <w:p w14:paraId="03BDF377" w14:textId="77777777" w:rsidR="00230B0E" w:rsidRPr="0013310E" w:rsidRDefault="00230B0E" w:rsidP="005B4C69">
      <w:pPr>
        <w:widowControl/>
        <w:shd w:val="clear" w:color="auto" w:fill="FFFFFF"/>
        <w:autoSpaceDE/>
        <w:autoSpaceDN/>
        <w:jc w:val="both"/>
        <w:rPr>
          <w:sz w:val="28"/>
          <w:szCs w:val="28"/>
          <w:lang w:val="en-US" w:eastAsia="ru-RU"/>
        </w:rPr>
      </w:pPr>
      <w:r w:rsidRPr="0013310E">
        <w:rPr>
          <w:sz w:val="28"/>
          <w:szCs w:val="28"/>
          <w:lang w:val="en-US" w:eastAsia="ru-RU"/>
        </w:rPr>
        <w:t xml:space="preserve">139. Garrow JS, Webster J. </w:t>
      </w:r>
      <w:proofErr w:type="spellStart"/>
      <w:r w:rsidRPr="0013310E">
        <w:rPr>
          <w:sz w:val="28"/>
          <w:szCs w:val="28"/>
          <w:lang w:val="en-US" w:eastAsia="ru-RU"/>
        </w:rPr>
        <w:t>Quetelet's</w:t>
      </w:r>
      <w:proofErr w:type="spellEnd"/>
      <w:r w:rsidRPr="0013310E">
        <w:rPr>
          <w:sz w:val="28"/>
          <w:szCs w:val="28"/>
          <w:lang w:val="en-US" w:eastAsia="ru-RU"/>
        </w:rPr>
        <w:t xml:space="preserve"> index (W/H2) as a measure of fatness. Int J </w:t>
      </w:r>
      <w:proofErr w:type="spellStart"/>
      <w:r w:rsidRPr="0013310E">
        <w:rPr>
          <w:sz w:val="28"/>
          <w:szCs w:val="28"/>
          <w:lang w:val="en-US" w:eastAsia="ru-RU"/>
        </w:rPr>
        <w:t>Obes</w:t>
      </w:r>
      <w:proofErr w:type="spellEnd"/>
      <w:r w:rsidRPr="0013310E">
        <w:rPr>
          <w:sz w:val="28"/>
          <w:szCs w:val="28"/>
          <w:lang w:val="en-US" w:eastAsia="ru-RU"/>
        </w:rPr>
        <w:t>. 1985;9:147-153.</w:t>
      </w:r>
    </w:p>
    <w:p w14:paraId="7847956C" w14:textId="77777777" w:rsidR="00230B0E" w:rsidRPr="0013310E" w:rsidRDefault="00230B0E" w:rsidP="005B4C69">
      <w:pPr>
        <w:shd w:val="clear" w:color="auto" w:fill="FFFFFF"/>
        <w:jc w:val="both"/>
        <w:rPr>
          <w:sz w:val="28"/>
          <w:szCs w:val="28"/>
          <w:lang w:val="en-US"/>
        </w:rPr>
      </w:pPr>
      <w:r w:rsidRPr="0013310E">
        <w:rPr>
          <w:sz w:val="28"/>
          <w:szCs w:val="28"/>
          <w:lang w:val="en-US"/>
        </w:rPr>
        <w:t>140</w:t>
      </w:r>
      <w:r w:rsidRPr="0013310E">
        <w:rPr>
          <w:sz w:val="28"/>
          <w:szCs w:val="28"/>
        </w:rPr>
        <w:t>. </w:t>
      </w:r>
      <w:r w:rsidRPr="0013310E">
        <w:rPr>
          <w:rStyle w:val="element-citation"/>
          <w:sz w:val="28"/>
          <w:szCs w:val="28"/>
        </w:rPr>
        <w:t>Wayne PM, Kerr CE, Schnyer RN, Legedza AT, Savetsky-German J, Shields MH, Buring JE, Davis RB, Conboy LA, Highfield E, Parton B, Thomas P, Laufer MR. Japanese-style acupuncture for endometriosisrelated pelvic pain in adolescents and young women: results of a randomized sham-controlled trial. </w:t>
      </w:r>
      <w:r w:rsidRPr="0013310E">
        <w:rPr>
          <w:rStyle w:val="ref-journal"/>
          <w:sz w:val="28"/>
          <w:szCs w:val="28"/>
        </w:rPr>
        <w:t>J Pediatr Adolesc Gynecol. </w:t>
      </w:r>
      <w:r w:rsidRPr="0013310E">
        <w:rPr>
          <w:rStyle w:val="element-citation"/>
          <w:sz w:val="28"/>
          <w:szCs w:val="28"/>
        </w:rPr>
        <w:t>2008;</w:t>
      </w:r>
      <w:r w:rsidRPr="0013310E">
        <w:rPr>
          <w:rStyle w:val="ref-vol"/>
          <w:sz w:val="28"/>
          <w:szCs w:val="28"/>
        </w:rPr>
        <w:t>21</w:t>
      </w:r>
      <w:r w:rsidRPr="0013310E">
        <w:rPr>
          <w:rStyle w:val="element-citation"/>
          <w:sz w:val="28"/>
          <w:szCs w:val="28"/>
        </w:rPr>
        <w:t>:247–257. </w:t>
      </w:r>
    </w:p>
    <w:p w14:paraId="6D3C3E4D" w14:textId="77777777" w:rsidR="00230B0E" w:rsidRPr="0013310E" w:rsidRDefault="00230B0E" w:rsidP="005B4C69">
      <w:pPr>
        <w:shd w:val="clear" w:color="auto" w:fill="FFFFFF"/>
        <w:jc w:val="both"/>
        <w:rPr>
          <w:sz w:val="28"/>
          <w:szCs w:val="28"/>
        </w:rPr>
      </w:pPr>
      <w:r w:rsidRPr="0013310E">
        <w:rPr>
          <w:sz w:val="28"/>
          <w:szCs w:val="28"/>
          <w:lang w:val="en-US"/>
        </w:rPr>
        <w:t>141</w:t>
      </w:r>
      <w:r w:rsidRPr="0013310E">
        <w:rPr>
          <w:sz w:val="28"/>
          <w:szCs w:val="28"/>
        </w:rPr>
        <w:t>. </w:t>
      </w:r>
      <w:r w:rsidRPr="0013310E">
        <w:rPr>
          <w:rStyle w:val="element-citation"/>
          <w:sz w:val="28"/>
          <w:szCs w:val="28"/>
        </w:rPr>
        <w:t>Buttram VC, Gibbons WE. Müllerian anomalies: a proposed classification. </w:t>
      </w:r>
      <w:r w:rsidRPr="0013310E">
        <w:rPr>
          <w:rStyle w:val="ref-journal"/>
          <w:sz w:val="28"/>
          <w:szCs w:val="28"/>
        </w:rPr>
        <w:t>(An analysis of 144 cases). Fertil Steril. </w:t>
      </w:r>
      <w:r w:rsidRPr="0013310E">
        <w:rPr>
          <w:rStyle w:val="element-citation"/>
          <w:sz w:val="28"/>
          <w:szCs w:val="28"/>
        </w:rPr>
        <w:t>1979;</w:t>
      </w:r>
      <w:r w:rsidRPr="0013310E">
        <w:rPr>
          <w:rStyle w:val="ref-vol"/>
          <w:sz w:val="28"/>
          <w:szCs w:val="28"/>
        </w:rPr>
        <w:t>32</w:t>
      </w:r>
      <w:r w:rsidRPr="0013310E">
        <w:rPr>
          <w:rStyle w:val="element-citation"/>
          <w:sz w:val="28"/>
          <w:szCs w:val="28"/>
        </w:rPr>
        <w:t>:40–46. </w:t>
      </w:r>
    </w:p>
    <w:p w14:paraId="3B2F09BB" w14:textId="77777777" w:rsidR="00230B0E" w:rsidRPr="0013310E" w:rsidRDefault="00230B0E" w:rsidP="005B4C69">
      <w:pPr>
        <w:shd w:val="clear" w:color="auto" w:fill="FFFFFF"/>
        <w:jc w:val="both"/>
        <w:rPr>
          <w:sz w:val="28"/>
          <w:szCs w:val="28"/>
        </w:rPr>
      </w:pPr>
      <w:r w:rsidRPr="0013310E">
        <w:rPr>
          <w:sz w:val="28"/>
          <w:szCs w:val="28"/>
          <w:lang w:val="en-US"/>
        </w:rPr>
        <w:t>142</w:t>
      </w:r>
      <w:r w:rsidRPr="0013310E">
        <w:rPr>
          <w:sz w:val="28"/>
          <w:szCs w:val="28"/>
        </w:rPr>
        <w:t>. </w:t>
      </w:r>
      <w:r w:rsidRPr="0013310E">
        <w:rPr>
          <w:rStyle w:val="element-citation"/>
          <w:sz w:val="28"/>
          <w:szCs w:val="28"/>
        </w:rPr>
        <w:t>Siedentopf F, Weijenborg P, Engman M, Maier B, Cagnacci A, Mimoun S, Wenger A, Kentenich H. ISPOG European Consensus Statement - chronic pelvic pain in women (short version) </w:t>
      </w:r>
      <w:r w:rsidRPr="0013310E">
        <w:rPr>
          <w:rStyle w:val="ref-journal"/>
          <w:sz w:val="28"/>
          <w:szCs w:val="28"/>
        </w:rPr>
        <w:t>J Psychosom Obstet Gynaecol. </w:t>
      </w:r>
      <w:r w:rsidRPr="0013310E">
        <w:rPr>
          <w:rStyle w:val="element-citation"/>
          <w:sz w:val="28"/>
          <w:szCs w:val="28"/>
        </w:rPr>
        <w:t>2015;</w:t>
      </w:r>
      <w:r w:rsidRPr="0013310E">
        <w:rPr>
          <w:rStyle w:val="ref-vol"/>
          <w:sz w:val="28"/>
          <w:szCs w:val="28"/>
        </w:rPr>
        <w:t>36</w:t>
      </w:r>
      <w:r w:rsidRPr="0013310E">
        <w:rPr>
          <w:rStyle w:val="element-citation"/>
          <w:sz w:val="28"/>
          <w:szCs w:val="28"/>
        </w:rPr>
        <w:t>:161–170. </w:t>
      </w:r>
    </w:p>
    <w:p w14:paraId="16952B38" w14:textId="77777777" w:rsidR="00230B0E" w:rsidRPr="0013310E" w:rsidRDefault="00230B0E" w:rsidP="005B4C69">
      <w:pPr>
        <w:shd w:val="clear" w:color="auto" w:fill="FFFFFF"/>
        <w:jc w:val="both"/>
        <w:rPr>
          <w:rStyle w:val="element-citation"/>
          <w:sz w:val="28"/>
          <w:szCs w:val="28"/>
        </w:rPr>
      </w:pPr>
      <w:r w:rsidRPr="0013310E">
        <w:rPr>
          <w:sz w:val="28"/>
          <w:szCs w:val="28"/>
          <w:lang w:val="en-US"/>
        </w:rPr>
        <w:t>143</w:t>
      </w:r>
      <w:r w:rsidRPr="0013310E">
        <w:rPr>
          <w:sz w:val="28"/>
          <w:szCs w:val="28"/>
        </w:rPr>
        <w:t>. </w:t>
      </w:r>
      <w:r w:rsidRPr="0013310E">
        <w:rPr>
          <w:rStyle w:val="element-citation"/>
          <w:sz w:val="28"/>
          <w:szCs w:val="28"/>
        </w:rPr>
        <w:t>Schroeder B, Sanfilippo JS, Hertweck SP. Musculoskeletal pelvic pain in a pediatric and adolescent gynecology practice. </w:t>
      </w:r>
      <w:r w:rsidRPr="0013310E">
        <w:rPr>
          <w:rStyle w:val="ref-journal"/>
          <w:sz w:val="28"/>
          <w:szCs w:val="28"/>
        </w:rPr>
        <w:t>J Pediatr Adolesc Gynecol. </w:t>
      </w:r>
      <w:r w:rsidRPr="0013310E">
        <w:rPr>
          <w:rStyle w:val="element-citation"/>
          <w:sz w:val="28"/>
          <w:szCs w:val="28"/>
        </w:rPr>
        <w:t>2000;</w:t>
      </w:r>
      <w:r w:rsidRPr="0013310E">
        <w:rPr>
          <w:rStyle w:val="ref-vol"/>
          <w:sz w:val="28"/>
          <w:szCs w:val="28"/>
        </w:rPr>
        <w:t>13</w:t>
      </w:r>
      <w:r w:rsidRPr="0013310E">
        <w:rPr>
          <w:rStyle w:val="element-citation"/>
          <w:sz w:val="28"/>
          <w:szCs w:val="28"/>
        </w:rPr>
        <w:t>:90. </w:t>
      </w:r>
    </w:p>
    <w:p w14:paraId="662E4AAE" w14:textId="362BBD8B" w:rsidR="008E7307" w:rsidRPr="0013310E" w:rsidRDefault="001C341F" w:rsidP="008E7307">
      <w:pPr>
        <w:widowControl/>
        <w:autoSpaceDE/>
        <w:autoSpaceDN/>
        <w:rPr>
          <w:sz w:val="28"/>
          <w:szCs w:val="28"/>
          <w:lang w:val="en-US" w:eastAsia="ru-RU"/>
        </w:rPr>
      </w:pPr>
      <w:r w:rsidRPr="0013310E">
        <w:rPr>
          <w:sz w:val="28"/>
          <w:szCs w:val="28"/>
          <w:shd w:val="clear" w:color="auto" w:fill="FFFFFF"/>
          <w:lang w:val="en-US"/>
        </w:rPr>
        <w:t>144.</w:t>
      </w:r>
      <w:r w:rsidRPr="0013310E">
        <w:rPr>
          <w:shd w:val="clear" w:color="auto" w:fill="FFFFFF"/>
          <w:lang w:val="en-US"/>
        </w:rPr>
        <w:t xml:space="preserve"> </w:t>
      </w:r>
      <w:r w:rsidR="008E7307" w:rsidRPr="0013310E">
        <w:rPr>
          <w:sz w:val="28"/>
          <w:szCs w:val="28"/>
          <w:lang w:val="en-US" w:eastAsia="ru-RU"/>
        </w:rPr>
        <w:t>EK Breivik, P </w:t>
      </w:r>
      <w:proofErr w:type="spellStart"/>
      <w:r w:rsidR="008E7307" w:rsidRPr="0013310E">
        <w:rPr>
          <w:sz w:val="28"/>
          <w:szCs w:val="28"/>
          <w:lang w:val="en-US" w:eastAsia="ru-RU"/>
        </w:rPr>
        <w:t>Barkvoll</w:t>
      </w:r>
      <w:proofErr w:type="spellEnd"/>
      <w:r w:rsidR="008E7307" w:rsidRPr="0013310E">
        <w:rPr>
          <w:sz w:val="28"/>
          <w:szCs w:val="28"/>
          <w:lang w:val="en-US" w:eastAsia="ru-RU"/>
        </w:rPr>
        <w:t>, E Skovlund,</w:t>
      </w:r>
      <w:r w:rsidR="008E7307" w:rsidRPr="0013310E">
        <w:rPr>
          <w:sz w:val="28"/>
          <w:szCs w:val="28"/>
          <w:lang w:eastAsia="ru-RU"/>
        </w:rPr>
        <w:t xml:space="preserve"> </w:t>
      </w:r>
      <w:r w:rsidR="008E7307" w:rsidRPr="0013310E">
        <w:rPr>
          <w:sz w:val="28"/>
          <w:szCs w:val="28"/>
          <w:lang w:val="en-US" w:eastAsia="ru-RU"/>
        </w:rPr>
        <w:t xml:space="preserve">Combining </w:t>
      </w:r>
      <w:proofErr w:type="spellStart"/>
      <w:r w:rsidR="008E7307" w:rsidRPr="0013310E">
        <w:rPr>
          <w:sz w:val="28"/>
          <w:szCs w:val="28"/>
          <w:lang w:val="en-US" w:eastAsia="ru-RU"/>
        </w:rPr>
        <w:t>ciclofenac</w:t>
      </w:r>
      <w:proofErr w:type="spellEnd"/>
      <w:r w:rsidR="008E7307" w:rsidRPr="0013310E">
        <w:rPr>
          <w:sz w:val="28"/>
          <w:szCs w:val="28"/>
          <w:lang w:val="en-US" w:eastAsia="ru-RU"/>
        </w:rPr>
        <w:t xml:space="preserve"> with acetaminophen or acetaminophen–codeine after oral surgery: a randomized, double-blind single-dose study</w:t>
      </w:r>
      <w:r w:rsidR="008E7307" w:rsidRPr="0013310E">
        <w:rPr>
          <w:sz w:val="28"/>
          <w:szCs w:val="28"/>
          <w:lang w:eastAsia="ru-RU"/>
        </w:rPr>
        <w:t xml:space="preserve"> </w:t>
      </w:r>
      <w:r w:rsidR="008E7307" w:rsidRPr="0013310E">
        <w:rPr>
          <w:sz w:val="28"/>
          <w:szCs w:val="28"/>
          <w:lang w:val="en-US" w:eastAsia="ru-RU"/>
        </w:rPr>
        <w:t xml:space="preserve">Clin </w:t>
      </w:r>
      <w:proofErr w:type="spellStart"/>
      <w:r w:rsidR="008E7307" w:rsidRPr="0013310E">
        <w:rPr>
          <w:sz w:val="28"/>
          <w:szCs w:val="28"/>
          <w:lang w:val="en-US" w:eastAsia="ru-RU"/>
        </w:rPr>
        <w:t>Pharmacol</w:t>
      </w:r>
      <w:proofErr w:type="spellEnd"/>
      <w:r w:rsidR="008E7307" w:rsidRPr="0013310E">
        <w:rPr>
          <w:sz w:val="28"/>
          <w:szCs w:val="28"/>
          <w:lang w:val="en-US" w:eastAsia="ru-RU"/>
        </w:rPr>
        <w:t xml:space="preserve"> Ther, 66 (1999), pp. 624-635.</w:t>
      </w:r>
    </w:p>
    <w:p w14:paraId="054BFF3F" w14:textId="3BE54900" w:rsidR="001C341F" w:rsidRPr="0013310E" w:rsidRDefault="001C341F" w:rsidP="008E7307">
      <w:pPr>
        <w:widowControl/>
        <w:autoSpaceDE/>
        <w:autoSpaceDN/>
        <w:rPr>
          <w:rFonts w:ascii="Arial" w:hAnsi="Arial" w:cs="Arial"/>
          <w:sz w:val="24"/>
          <w:szCs w:val="24"/>
          <w:lang w:val="en-US" w:eastAsia="ru-RU"/>
        </w:rPr>
      </w:pPr>
      <w:r w:rsidRPr="0013310E">
        <w:rPr>
          <w:sz w:val="28"/>
          <w:szCs w:val="28"/>
          <w:lang w:val="en-US"/>
        </w:rPr>
        <w:t>145</w:t>
      </w:r>
      <w:r w:rsidRPr="0013310E">
        <w:rPr>
          <w:sz w:val="28"/>
          <w:szCs w:val="28"/>
        </w:rPr>
        <w:t>. </w:t>
      </w:r>
      <w:r w:rsidRPr="0013310E">
        <w:rPr>
          <w:rStyle w:val="element-citation"/>
          <w:sz w:val="28"/>
          <w:szCs w:val="28"/>
        </w:rPr>
        <w:t xml:space="preserve">Yang L., Chai C.Z., Yan Y., Duan Y.D., Henz A., Zhang B.L., Backlund A., Yu B.Y. Spasmolytic Mechanism of Aqueous Licorice Extract on Oxytocin-Induced Uterine Contraction through Inhibiting the Phosphorylation of Heat Shock Protein </w:t>
      </w:r>
      <w:r w:rsidRPr="0013310E">
        <w:rPr>
          <w:rStyle w:val="element-citation"/>
          <w:sz w:val="28"/>
          <w:szCs w:val="28"/>
          <w:lang w:val="en-US"/>
        </w:rPr>
        <w:t>146</w:t>
      </w:r>
      <w:r w:rsidRPr="0013310E">
        <w:rPr>
          <w:rStyle w:val="element-citation"/>
          <w:sz w:val="28"/>
          <w:szCs w:val="28"/>
        </w:rPr>
        <w:t>. </w:t>
      </w:r>
      <w:r w:rsidRPr="0013310E">
        <w:rPr>
          <w:rStyle w:val="ref-journal"/>
          <w:sz w:val="28"/>
          <w:szCs w:val="28"/>
        </w:rPr>
        <w:t>Molecules. </w:t>
      </w:r>
      <w:r w:rsidRPr="0013310E">
        <w:rPr>
          <w:rStyle w:val="element-citation"/>
          <w:sz w:val="28"/>
          <w:szCs w:val="28"/>
        </w:rPr>
        <w:t>2017;</w:t>
      </w:r>
      <w:r w:rsidRPr="0013310E">
        <w:rPr>
          <w:rStyle w:val="ref-vol"/>
          <w:sz w:val="28"/>
          <w:szCs w:val="28"/>
        </w:rPr>
        <w:t>22</w:t>
      </w:r>
      <w:r w:rsidRPr="0013310E">
        <w:rPr>
          <w:rStyle w:val="element-citation"/>
          <w:sz w:val="28"/>
          <w:szCs w:val="28"/>
        </w:rPr>
        <w:t>:1392. doi: 10.3390/molecules22091392. </w:t>
      </w:r>
    </w:p>
    <w:p w14:paraId="4F8BCA49" w14:textId="77777777" w:rsidR="001C341F" w:rsidRPr="0013310E" w:rsidRDefault="001C341F" w:rsidP="005B4C69">
      <w:pPr>
        <w:shd w:val="clear" w:color="auto" w:fill="FFFFFF"/>
        <w:jc w:val="both"/>
        <w:rPr>
          <w:sz w:val="28"/>
          <w:szCs w:val="28"/>
        </w:rPr>
      </w:pPr>
      <w:r w:rsidRPr="0013310E">
        <w:rPr>
          <w:sz w:val="28"/>
          <w:szCs w:val="28"/>
          <w:lang w:val="en-US"/>
        </w:rPr>
        <w:t>14</w:t>
      </w:r>
      <w:r w:rsidRPr="0013310E">
        <w:rPr>
          <w:sz w:val="28"/>
          <w:szCs w:val="28"/>
        </w:rPr>
        <w:t>7. </w:t>
      </w:r>
      <w:r w:rsidRPr="0013310E">
        <w:rPr>
          <w:rStyle w:val="element-citation"/>
          <w:sz w:val="28"/>
          <w:szCs w:val="28"/>
        </w:rPr>
        <w:t>Pu B.C., Fang L., Gao L.N., Liu R., Li A.Z. Animal study on primary dysmenorrhoea treatment at different administration times. </w:t>
      </w:r>
      <w:r w:rsidRPr="0013310E">
        <w:rPr>
          <w:rStyle w:val="ref-journal"/>
          <w:sz w:val="28"/>
          <w:szCs w:val="28"/>
        </w:rPr>
        <w:t>Evid. Based Complementary Altern. Med. Ecam. </w:t>
      </w:r>
      <w:r w:rsidRPr="0013310E">
        <w:rPr>
          <w:rStyle w:val="element-citation"/>
          <w:sz w:val="28"/>
          <w:szCs w:val="28"/>
        </w:rPr>
        <w:t>2015;</w:t>
      </w:r>
      <w:r w:rsidRPr="0013310E">
        <w:rPr>
          <w:rStyle w:val="ref-vol"/>
          <w:sz w:val="28"/>
          <w:szCs w:val="28"/>
        </w:rPr>
        <w:t>2015</w:t>
      </w:r>
      <w:r w:rsidRPr="0013310E">
        <w:rPr>
          <w:rStyle w:val="element-citation"/>
          <w:sz w:val="28"/>
          <w:szCs w:val="28"/>
        </w:rPr>
        <w:t>:367379. doi: 10.1155/2015/367379. </w:t>
      </w:r>
    </w:p>
    <w:p w14:paraId="40DC276A" w14:textId="77777777" w:rsidR="001C341F" w:rsidRPr="0013310E" w:rsidRDefault="001C341F" w:rsidP="005B4C69">
      <w:pPr>
        <w:shd w:val="clear" w:color="auto" w:fill="FFFFFF"/>
        <w:jc w:val="both"/>
        <w:rPr>
          <w:sz w:val="28"/>
          <w:szCs w:val="28"/>
        </w:rPr>
      </w:pPr>
      <w:r w:rsidRPr="0013310E">
        <w:rPr>
          <w:sz w:val="28"/>
          <w:szCs w:val="28"/>
          <w:lang w:val="en-US"/>
        </w:rPr>
        <w:t>14</w:t>
      </w:r>
      <w:r w:rsidRPr="0013310E">
        <w:rPr>
          <w:sz w:val="28"/>
          <w:szCs w:val="28"/>
        </w:rPr>
        <w:t>8. </w:t>
      </w:r>
      <w:r w:rsidRPr="0013310E">
        <w:rPr>
          <w:rStyle w:val="element-citation"/>
          <w:sz w:val="28"/>
          <w:szCs w:val="28"/>
        </w:rPr>
        <w:t>Robinson N.B., Krieger K., Khan F.M., Huffman W., Chang M., Naik A., Yongle R., Hameed I., Krieger K., Girardi L.N., et al. The current state of animal models in research: A review. </w:t>
      </w:r>
      <w:r w:rsidRPr="0013310E">
        <w:rPr>
          <w:rStyle w:val="ref-journal"/>
          <w:sz w:val="28"/>
          <w:szCs w:val="28"/>
        </w:rPr>
        <w:t>Int. J. Surg. </w:t>
      </w:r>
      <w:r w:rsidRPr="0013310E">
        <w:rPr>
          <w:rStyle w:val="element-citation"/>
          <w:sz w:val="28"/>
          <w:szCs w:val="28"/>
        </w:rPr>
        <w:t>2019;</w:t>
      </w:r>
      <w:r w:rsidRPr="0013310E">
        <w:rPr>
          <w:rStyle w:val="ref-vol"/>
          <w:sz w:val="28"/>
          <w:szCs w:val="28"/>
        </w:rPr>
        <w:t>72</w:t>
      </w:r>
      <w:r w:rsidRPr="0013310E">
        <w:rPr>
          <w:rStyle w:val="element-citation"/>
          <w:sz w:val="28"/>
          <w:szCs w:val="28"/>
        </w:rPr>
        <w:t>:9–13. doi: 10.1016/j.ijsu.2019.10.015. </w:t>
      </w:r>
    </w:p>
    <w:p w14:paraId="58E0DFA1" w14:textId="77777777" w:rsidR="001C341F" w:rsidRPr="0013310E" w:rsidRDefault="001C341F" w:rsidP="005B4C69">
      <w:pPr>
        <w:shd w:val="clear" w:color="auto" w:fill="FFFFFF"/>
        <w:jc w:val="both"/>
        <w:rPr>
          <w:sz w:val="28"/>
          <w:szCs w:val="28"/>
        </w:rPr>
      </w:pPr>
      <w:r w:rsidRPr="0013310E">
        <w:rPr>
          <w:sz w:val="28"/>
          <w:szCs w:val="28"/>
          <w:lang w:val="en-US"/>
        </w:rPr>
        <w:t>14</w:t>
      </w:r>
      <w:r w:rsidRPr="0013310E">
        <w:rPr>
          <w:sz w:val="28"/>
          <w:szCs w:val="28"/>
        </w:rPr>
        <w:t>9. </w:t>
      </w:r>
      <w:r w:rsidRPr="0013310E">
        <w:rPr>
          <w:rStyle w:val="element-citation"/>
          <w:sz w:val="28"/>
          <w:szCs w:val="28"/>
        </w:rPr>
        <w:t>Carr-Nangle R.E., Johnson W.G., Bergeron K.C., Nangle D.W. Body image changes over the menstrual cycle in normal women. </w:t>
      </w:r>
      <w:r w:rsidRPr="0013310E">
        <w:rPr>
          <w:rStyle w:val="ref-journal"/>
          <w:sz w:val="28"/>
          <w:szCs w:val="28"/>
        </w:rPr>
        <w:t>Int. J. Eat. Disord. </w:t>
      </w:r>
      <w:r w:rsidRPr="0013310E">
        <w:rPr>
          <w:rStyle w:val="element-citation"/>
          <w:sz w:val="28"/>
          <w:szCs w:val="28"/>
        </w:rPr>
        <w:t>1994;</w:t>
      </w:r>
      <w:r w:rsidRPr="0013310E">
        <w:rPr>
          <w:rStyle w:val="ref-vol"/>
          <w:sz w:val="28"/>
          <w:szCs w:val="28"/>
        </w:rPr>
        <w:t>16</w:t>
      </w:r>
      <w:r w:rsidRPr="0013310E">
        <w:rPr>
          <w:rStyle w:val="element-citation"/>
          <w:sz w:val="28"/>
          <w:szCs w:val="28"/>
        </w:rPr>
        <w:t>:267–273. doi: 10.1002/1098-108X(199411)16:3&lt;267::AID-EAT2260160307&gt;3.0.CO;2-Y. </w:t>
      </w:r>
    </w:p>
    <w:p w14:paraId="45F00053" w14:textId="77777777" w:rsidR="001C341F" w:rsidRPr="0013310E" w:rsidRDefault="001C341F" w:rsidP="005B4C69">
      <w:pPr>
        <w:shd w:val="clear" w:color="auto" w:fill="FFFFFF"/>
        <w:jc w:val="both"/>
        <w:rPr>
          <w:sz w:val="28"/>
          <w:szCs w:val="28"/>
          <w:lang w:val="en-US"/>
        </w:rPr>
      </w:pPr>
      <w:r w:rsidRPr="0013310E">
        <w:rPr>
          <w:rStyle w:val="element-citation"/>
          <w:sz w:val="28"/>
          <w:szCs w:val="28"/>
          <w:lang w:val="en-US"/>
        </w:rPr>
        <w:t>150</w:t>
      </w:r>
      <w:r w:rsidRPr="0013310E">
        <w:rPr>
          <w:rStyle w:val="element-citation"/>
          <w:sz w:val="28"/>
          <w:szCs w:val="28"/>
        </w:rPr>
        <w:t>. </w:t>
      </w:r>
      <w:r w:rsidRPr="0013310E">
        <w:rPr>
          <w:rStyle w:val="ref-journal"/>
          <w:sz w:val="28"/>
          <w:szCs w:val="28"/>
        </w:rPr>
        <w:t>Molecules. </w:t>
      </w:r>
      <w:r w:rsidRPr="0013310E">
        <w:rPr>
          <w:rStyle w:val="element-citation"/>
          <w:sz w:val="28"/>
          <w:szCs w:val="28"/>
        </w:rPr>
        <w:t>2017;</w:t>
      </w:r>
      <w:r w:rsidRPr="0013310E">
        <w:rPr>
          <w:rStyle w:val="ref-vol"/>
          <w:sz w:val="28"/>
          <w:szCs w:val="28"/>
        </w:rPr>
        <w:t>22</w:t>
      </w:r>
      <w:r w:rsidRPr="0013310E">
        <w:rPr>
          <w:rStyle w:val="element-citation"/>
          <w:sz w:val="28"/>
          <w:szCs w:val="28"/>
        </w:rPr>
        <w:t>:1392. doi: 10.3390/molecules22091392. </w:t>
      </w:r>
    </w:p>
    <w:p w14:paraId="23494C04" w14:textId="77777777" w:rsidR="001C341F" w:rsidRPr="0013310E" w:rsidRDefault="001C341F" w:rsidP="005B4C69">
      <w:pPr>
        <w:shd w:val="clear" w:color="auto" w:fill="FFFFFF"/>
        <w:jc w:val="both"/>
        <w:rPr>
          <w:sz w:val="28"/>
          <w:szCs w:val="28"/>
        </w:rPr>
      </w:pPr>
      <w:r w:rsidRPr="0013310E">
        <w:rPr>
          <w:sz w:val="28"/>
          <w:szCs w:val="28"/>
          <w:lang w:val="en-US"/>
        </w:rPr>
        <w:t>151</w:t>
      </w:r>
      <w:r w:rsidRPr="0013310E">
        <w:rPr>
          <w:sz w:val="28"/>
          <w:szCs w:val="28"/>
        </w:rPr>
        <w:t>. </w:t>
      </w:r>
      <w:r w:rsidRPr="0013310E">
        <w:rPr>
          <w:rStyle w:val="element-citation"/>
          <w:sz w:val="28"/>
          <w:szCs w:val="28"/>
        </w:rPr>
        <w:t>Cheng Y., Chu Y., Su X., Zhang K., Zhang Y., Wang Z., Xiao W., Zhao L., Chen X. Pharmacokinetic-pharmacodynamic modeling to study the anti-dysmenorrhea effect of Guizhi Fuling capsule on primary dysmenorrhea rats. </w:t>
      </w:r>
      <w:r w:rsidRPr="0013310E">
        <w:rPr>
          <w:rStyle w:val="ref-journal"/>
          <w:sz w:val="28"/>
          <w:szCs w:val="28"/>
        </w:rPr>
        <w:t>Phytomedicine Int. J. Phytother. Phytopharm. </w:t>
      </w:r>
      <w:r w:rsidRPr="0013310E">
        <w:rPr>
          <w:rStyle w:val="element-citation"/>
          <w:sz w:val="28"/>
          <w:szCs w:val="28"/>
        </w:rPr>
        <w:t>2018;</w:t>
      </w:r>
      <w:r w:rsidRPr="0013310E">
        <w:rPr>
          <w:rStyle w:val="ref-vol"/>
          <w:sz w:val="28"/>
          <w:szCs w:val="28"/>
        </w:rPr>
        <w:t>48</w:t>
      </w:r>
      <w:r w:rsidRPr="0013310E">
        <w:rPr>
          <w:rStyle w:val="element-citation"/>
          <w:sz w:val="28"/>
          <w:szCs w:val="28"/>
        </w:rPr>
        <w:t>:141–151. doi: 10.1016/j.phymed.2018.04.041. </w:t>
      </w:r>
    </w:p>
    <w:p w14:paraId="4DF60374" w14:textId="77777777" w:rsidR="001C341F" w:rsidRPr="0013310E" w:rsidRDefault="001C341F" w:rsidP="005B4C69">
      <w:pPr>
        <w:shd w:val="clear" w:color="auto" w:fill="FFFFFF"/>
        <w:jc w:val="both"/>
        <w:rPr>
          <w:sz w:val="28"/>
          <w:szCs w:val="28"/>
          <w:lang w:val="en-US"/>
        </w:rPr>
      </w:pPr>
      <w:r w:rsidRPr="0013310E">
        <w:rPr>
          <w:sz w:val="28"/>
          <w:szCs w:val="28"/>
          <w:lang w:val="en-US"/>
        </w:rPr>
        <w:t>152</w:t>
      </w:r>
      <w:r w:rsidRPr="0013310E">
        <w:rPr>
          <w:sz w:val="28"/>
          <w:szCs w:val="28"/>
        </w:rPr>
        <w:t>. </w:t>
      </w:r>
      <w:r w:rsidRPr="0013310E">
        <w:rPr>
          <w:rStyle w:val="element-citation"/>
          <w:sz w:val="28"/>
          <w:szCs w:val="28"/>
        </w:rPr>
        <w:t>Pu B.C., Fang L., Gao L.N., Liu R., Li A.Z. Animal study on primary dysmenorrhoea treatment at different administration times. </w:t>
      </w:r>
      <w:r w:rsidRPr="0013310E">
        <w:rPr>
          <w:rStyle w:val="ref-journal"/>
          <w:sz w:val="28"/>
          <w:szCs w:val="28"/>
        </w:rPr>
        <w:t xml:space="preserve">Evid. Based </w:t>
      </w:r>
      <w:r w:rsidRPr="0013310E">
        <w:rPr>
          <w:rStyle w:val="ref-journal"/>
          <w:sz w:val="28"/>
          <w:szCs w:val="28"/>
        </w:rPr>
        <w:lastRenderedPageBreak/>
        <w:t>Complementary Altern. Med. Ecam. </w:t>
      </w:r>
      <w:r w:rsidRPr="0013310E">
        <w:rPr>
          <w:rStyle w:val="element-citation"/>
          <w:sz w:val="28"/>
          <w:szCs w:val="28"/>
        </w:rPr>
        <w:t>2015;</w:t>
      </w:r>
      <w:r w:rsidRPr="0013310E">
        <w:rPr>
          <w:rStyle w:val="ref-vol"/>
          <w:sz w:val="28"/>
          <w:szCs w:val="28"/>
        </w:rPr>
        <w:t>2015</w:t>
      </w:r>
      <w:r w:rsidRPr="0013310E">
        <w:rPr>
          <w:rStyle w:val="element-citation"/>
          <w:sz w:val="28"/>
          <w:szCs w:val="28"/>
        </w:rPr>
        <w:t>:367379. doi: 10.1155/2015/367379. </w:t>
      </w:r>
    </w:p>
    <w:p w14:paraId="71EF5659" w14:textId="77777777" w:rsidR="001C341F" w:rsidRPr="0013310E" w:rsidRDefault="001C341F" w:rsidP="005B4C69">
      <w:pPr>
        <w:shd w:val="clear" w:color="auto" w:fill="FFFFFF"/>
        <w:jc w:val="both"/>
        <w:rPr>
          <w:sz w:val="28"/>
          <w:szCs w:val="28"/>
        </w:rPr>
      </w:pPr>
      <w:r w:rsidRPr="0013310E">
        <w:rPr>
          <w:sz w:val="28"/>
          <w:szCs w:val="28"/>
          <w:lang w:val="en-US"/>
        </w:rPr>
        <w:t>153</w:t>
      </w:r>
      <w:r w:rsidRPr="0013310E">
        <w:rPr>
          <w:sz w:val="28"/>
          <w:szCs w:val="28"/>
        </w:rPr>
        <w:t>. </w:t>
      </w:r>
      <w:r w:rsidRPr="0013310E">
        <w:rPr>
          <w:rStyle w:val="element-citation"/>
          <w:sz w:val="28"/>
          <w:szCs w:val="28"/>
        </w:rPr>
        <w:t>Robinson N.B., Krieger K., Khan F.M., Huffman W., Chang M., Naik A., Yongle R., Hameed I., Krieger K., Girardi L.N., et al. The current state of animal models in research: A review. </w:t>
      </w:r>
      <w:r w:rsidRPr="0013310E">
        <w:rPr>
          <w:rStyle w:val="ref-journal"/>
          <w:sz w:val="28"/>
          <w:szCs w:val="28"/>
        </w:rPr>
        <w:t>Int. J. Surg. </w:t>
      </w:r>
      <w:r w:rsidRPr="0013310E">
        <w:rPr>
          <w:rStyle w:val="element-citation"/>
          <w:sz w:val="28"/>
          <w:szCs w:val="28"/>
        </w:rPr>
        <w:t>2019;</w:t>
      </w:r>
      <w:r w:rsidRPr="0013310E">
        <w:rPr>
          <w:rStyle w:val="ref-vol"/>
          <w:sz w:val="28"/>
          <w:szCs w:val="28"/>
        </w:rPr>
        <w:t>72</w:t>
      </w:r>
      <w:r w:rsidRPr="0013310E">
        <w:rPr>
          <w:rStyle w:val="element-citation"/>
          <w:sz w:val="28"/>
          <w:szCs w:val="28"/>
        </w:rPr>
        <w:t>:9–13. doi: 10.1016/j.ijsu.2019.10.015. </w:t>
      </w:r>
    </w:p>
    <w:p w14:paraId="05D0930A" w14:textId="77777777" w:rsidR="001C341F" w:rsidRPr="0013310E" w:rsidRDefault="001C341F" w:rsidP="005B4C69">
      <w:pPr>
        <w:jc w:val="both"/>
        <w:rPr>
          <w:sz w:val="28"/>
          <w:szCs w:val="28"/>
        </w:rPr>
      </w:pPr>
      <w:r w:rsidRPr="0013310E">
        <w:rPr>
          <w:sz w:val="28"/>
          <w:szCs w:val="28"/>
          <w:lang w:val="en-US"/>
        </w:rPr>
        <w:t>154</w:t>
      </w:r>
      <w:r w:rsidRPr="0013310E">
        <w:rPr>
          <w:sz w:val="28"/>
          <w:szCs w:val="28"/>
        </w:rPr>
        <w:t>. </w:t>
      </w:r>
      <w:r w:rsidRPr="0013310E">
        <w:rPr>
          <w:rStyle w:val="element-citation"/>
          <w:sz w:val="28"/>
          <w:szCs w:val="28"/>
        </w:rPr>
        <w:t>Carr-Nangle R.E., Johnson W.G., Bergeron K.C., Nangle D.W. Body image changes over the menstrual cycle in normal women. </w:t>
      </w:r>
      <w:r w:rsidRPr="0013310E">
        <w:rPr>
          <w:rStyle w:val="ref-journal"/>
          <w:sz w:val="28"/>
          <w:szCs w:val="28"/>
        </w:rPr>
        <w:t>Int. J. Eat. Disord. </w:t>
      </w:r>
      <w:r w:rsidRPr="0013310E">
        <w:rPr>
          <w:rStyle w:val="element-citation"/>
          <w:sz w:val="28"/>
          <w:szCs w:val="28"/>
        </w:rPr>
        <w:t>1994;</w:t>
      </w:r>
      <w:r w:rsidRPr="0013310E">
        <w:rPr>
          <w:rStyle w:val="ref-vol"/>
          <w:sz w:val="28"/>
          <w:szCs w:val="28"/>
        </w:rPr>
        <w:t>16</w:t>
      </w:r>
      <w:r w:rsidRPr="0013310E">
        <w:rPr>
          <w:rStyle w:val="element-citation"/>
          <w:sz w:val="28"/>
          <w:szCs w:val="28"/>
        </w:rPr>
        <w:t>:267–273. doi: 10.1002/1098-108X(199411)16:3&lt;267::AID-EAT2260160307&gt;3.0.CO;2-Y. </w:t>
      </w:r>
      <w:r w:rsidRPr="0013310E">
        <w:rPr>
          <w:sz w:val="28"/>
          <w:szCs w:val="28"/>
        </w:rPr>
        <w:t xml:space="preserve"> </w:t>
      </w:r>
    </w:p>
    <w:p w14:paraId="2DA5A01B" w14:textId="77777777" w:rsidR="001C341F" w:rsidRPr="0013310E" w:rsidRDefault="001C341F" w:rsidP="005B4C69">
      <w:pPr>
        <w:jc w:val="both"/>
        <w:rPr>
          <w:sz w:val="28"/>
          <w:szCs w:val="28"/>
          <w:lang w:val="en-US"/>
        </w:rPr>
      </w:pPr>
      <w:r w:rsidRPr="0013310E">
        <w:rPr>
          <w:sz w:val="28"/>
          <w:szCs w:val="28"/>
          <w:lang w:val="en-US"/>
        </w:rPr>
        <w:t>155.</w:t>
      </w:r>
      <w:r w:rsidRPr="0013310E">
        <w:rPr>
          <w:sz w:val="28"/>
          <w:szCs w:val="28"/>
        </w:rPr>
        <w:t> </w:t>
      </w:r>
      <w:r w:rsidRPr="0013310E">
        <w:rPr>
          <w:rStyle w:val="mixed-citation"/>
          <w:sz w:val="28"/>
          <w:szCs w:val="28"/>
        </w:rPr>
        <w:t>Shahrokhi SZ, Ghaffari F, Kazerouni F. </w:t>
      </w:r>
      <w:r w:rsidRPr="0013310E">
        <w:rPr>
          <w:rStyle w:val="ref-title"/>
          <w:sz w:val="28"/>
          <w:szCs w:val="28"/>
        </w:rPr>
        <w:t>Role of vitamin D in female reproduction</w:t>
      </w:r>
      <w:r w:rsidRPr="0013310E">
        <w:rPr>
          <w:rStyle w:val="mixed-citation"/>
          <w:sz w:val="28"/>
          <w:szCs w:val="28"/>
        </w:rPr>
        <w:t>. </w:t>
      </w:r>
      <w:r w:rsidRPr="0013310E">
        <w:rPr>
          <w:rStyle w:val="ref-journal"/>
          <w:sz w:val="28"/>
          <w:szCs w:val="28"/>
        </w:rPr>
        <w:t>Clin Chim Acta</w:t>
      </w:r>
      <w:r w:rsidRPr="0013310E">
        <w:rPr>
          <w:rStyle w:val="mixed-citation"/>
          <w:sz w:val="28"/>
          <w:szCs w:val="28"/>
        </w:rPr>
        <w:t> (2016) </w:t>
      </w:r>
      <w:r w:rsidRPr="0013310E">
        <w:rPr>
          <w:rStyle w:val="ref-vol"/>
          <w:sz w:val="28"/>
          <w:szCs w:val="28"/>
        </w:rPr>
        <w:t>455</w:t>
      </w:r>
      <w:r w:rsidRPr="0013310E">
        <w:rPr>
          <w:rStyle w:val="mixed-citation"/>
          <w:sz w:val="28"/>
          <w:szCs w:val="28"/>
        </w:rPr>
        <w:t xml:space="preserve">:33–8. doi: 10.1016/j.cca.2015.12.040 </w:t>
      </w:r>
    </w:p>
    <w:p w14:paraId="45FBEB7F" w14:textId="77777777" w:rsidR="001C341F" w:rsidRPr="0013310E" w:rsidRDefault="001C341F" w:rsidP="005B4C69">
      <w:pPr>
        <w:jc w:val="both"/>
        <w:rPr>
          <w:sz w:val="28"/>
          <w:szCs w:val="28"/>
        </w:rPr>
      </w:pPr>
      <w:r w:rsidRPr="0013310E">
        <w:rPr>
          <w:sz w:val="28"/>
          <w:szCs w:val="28"/>
          <w:lang w:val="en-US"/>
        </w:rPr>
        <w:t>156</w:t>
      </w:r>
      <w:r w:rsidRPr="0013310E">
        <w:rPr>
          <w:sz w:val="28"/>
          <w:szCs w:val="28"/>
        </w:rPr>
        <w:t>. </w:t>
      </w:r>
      <w:r w:rsidRPr="0013310E">
        <w:rPr>
          <w:rStyle w:val="mixed-citation"/>
          <w:sz w:val="28"/>
          <w:szCs w:val="28"/>
        </w:rPr>
        <w:t>Rehman R, Lalani S, Baig M, Nizami I, Rana Z, Gazzaz ZJ. </w:t>
      </w:r>
      <w:r w:rsidRPr="0013310E">
        <w:rPr>
          <w:rStyle w:val="ref-title"/>
          <w:sz w:val="28"/>
          <w:szCs w:val="28"/>
        </w:rPr>
        <w:t>Association between vitamin D, reproductive hormones and sperm parameters in infertile male subjects</w:t>
      </w:r>
      <w:r w:rsidRPr="0013310E">
        <w:rPr>
          <w:rStyle w:val="mixed-citation"/>
          <w:sz w:val="28"/>
          <w:szCs w:val="28"/>
        </w:rPr>
        <w:t>. </w:t>
      </w:r>
      <w:r w:rsidRPr="0013310E">
        <w:rPr>
          <w:rStyle w:val="ref-journal"/>
          <w:sz w:val="28"/>
          <w:szCs w:val="28"/>
        </w:rPr>
        <w:t>Front Endocrinol</w:t>
      </w:r>
      <w:r w:rsidRPr="0013310E">
        <w:rPr>
          <w:rStyle w:val="mixed-citation"/>
          <w:sz w:val="28"/>
          <w:szCs w:val="28"/>
        </w:rPr>
        <w:t> (2018) </w:t>
      </w:r>
      <w:r w:rsidRPr="0013310E">
        <w:rPr>
          <w:rStyle w:val="ref-vol"/>
          <w:sz w:val="28"/>
          <w:szCs w:val="28"/>
        </w:rPr>
        <w:t>9</w:t>
      </w:r>
      <w:r w:rsidRPr="0013310E">
        <w:rPr>
          <w:rStyle w:val="mixed-citation"/>
          <w:sz w:val="28"/>
          <w:szCs w:val="28"/>
        </w:rPr>
        <w:t>:607. doi: 10.3389/fendo.2018.00607 </w:t>
      </w:r>
    </w:p>
    <w:p w14:paraId="300EDC9C" w14:textId="77777777" w:rsidR="00303342" w:rsidRPr="0013310E" w:rsidRDefault="001C341F" w:rsidP="005B4C69">
      <w:pPr>
        <w:jc w:val="both"/>
        <w:rPr>
          <w:rStyle w:val="mixed-citation"/>
          <w:sz w:val="28"/>
          <w:szCs w:val="28"/>
        </w:rPr>
      </w:pPr>
      <w:r w:rsidRPr="0013310E">
        <w:rPr>
          <w:sz w:val="28"/>
          <w:szCs w:val="28"/>
          <w:lang w:val="en-US"/>
        </w:rPr>
        <w:t>157.</w:t>
      </w:r>
      <w:r w:rsidRPr="0013310E">
        <w:rPr>
          <w:sz w:val="28"/>
          <w:szCs w:val="28"/>
        </w:rPr>
        <w:t> </w:t>
      </w:r>
      <w:r w:rsidRPr="0013310E">
        <w:rPr>
          <w:rStyle w:val="mixed-citation"/>
          <w:sz w:val="28"/>
          <w:szCs w:val="28"/>
        </w:rPr>
        <w:t xml:space="preserve">Matias ML, Romao-Veiga M, Ribeiro VR, Nunes PR, Gomes VJ, Devides AC, </w:t>
      </w:r>
      <w:proofErr w:type="gramStart"/>
      <w:r w:rsidRPr="0013310E">
        <w:rPr>
          <w:rStyle w:val="mixed-citation"/>
          <w:sz w:val="28"/>
          <w:szCs w:val="28"/>
        </w:rPr>
        <w:t>et al..</w:t>
      </w:r>
      <w:proofErr w:type="gramEnd"/>
      <w:r w:rsidRPr="0013310E">
        <w:rPr>
          <w:rStyle w:val="mixed-citation"/>
          <w:sz w:val="28"/>
          <w:szCs w:val="28"/>
        </w:rPr>
        <w:t> </w:t>
      </w:r>
      <w:r w:rsidRPr="0013310E">
        <w:rPr>
          <w:rStyle w:val="ref-title"/>
          <w:sz w:val="28"/>
          <w:szCs w:val="28"/>
        </w:rPr>
        <w:t>Progesterone and vitamin D downregulate the activation of the NLRP1/NLRP3 inflammasomes and TLR4-MyD88-NF-κB pathway in monocytes from pregnant women with preeclampsia</w:t>
      </w:r>
      <w:r w:rsidRPr="0013310E">
        <w:rPr>
          <w:rStyle w:val="mixed-citation"/>
          <w:sz w:val="28"/>
          <w:szCs w:val="28"/>
        </w:rPr>
        <w:t>. </w:t>
      </w:r>
      <w:r w:rsidRPr="0013310E">
        <w:rPr>
          <w:rStyle w:val="ref-journal"/>
          <w:sz w:val="28"/>
          <w:szCs w:val="28"/>
        </w:rPr>
        <w:t>J Reprod Immunol</w:t>
      </w:r>
      <w:r w:rsidRPr="0013310E">
        <w:rPr>
          <w:rStyle w:val="mixed-citation"/>
          <w:sz w:val="28"/>
          <w:szCs w:val="28"/>
        </w:rPr>
        <w:t> (2021) </w:t>
      </w:r>
      <w:r w:rsidRPr="0013310E">
        <w:rPr>
          <w:rStyle w:val="ref-vol"/>
          <w:sz w:val="28"/>
          <w:szCs w:val="28"/>
        </w:rPr>
        <w:t>144</w:t>
      </w:r>
      <w:r w:rsidRPr="0013310E">
        <w:rPr>
          <w:rStyle w:val="mixed-citation"/>
          <w:sz w:val="28"/>
          <w:szCs w:val="28"/>
        </w:rPr>
        <w:t xml:space="preserve">:103286. </w:t>
      </w:r>
    </w:p>
    <w:p w14:paraId="6C86501C" w14:textId="4FF2C8D1" w:rsidR="001C341F" w:rsidRPr="0013310E" w:rsidRDefault="001C341F" w:rsidP="005B4C69">
      <w:pPr>
        <w:jc w:val="both"/>
        <w:rPr>
          <w:sz w:val="28"/>
          <w:szCs w:val="28"/>
        </w:rPr>
      </w:pPr>
      <w:r w:rsidRPr="0013310E">
        <w:rPr>
          <w:rStyle w:val="mixed-citation"/>
          <w:sz w:val="28"/>
          <w:szCs w:val="28"/>
        </w:rPr>
        <w:t xml:space="preserve">doi: 10.1016/j.jri.2021.103286 </w:t>
      </w:r>
    </w:p>
    <w:p w14:paraId="65462B2A" w14:textId="77777777" w:rsidR="00303342" w:rsidRPr="0013310E" w:rsidRDefault="001C341F" w:rsidP="005B4C69">
      <w:pPr>
        <w:jc w:val="both"/>
        <w:rPr>
          <w:rStyle w:val="mixed-citation"/>
          <w:sz w:val="28"/>
          <w:szCs w:val="28"/>
        </w:rPr>
      </w:pPr>
      <w:r w:rsidRPr="0013310E">
        <w:rPr>
          <w:sz w:val="28"/>
          <w:szCs w:val="28"/>
          <w:lang w:val="en-US"/>
        </w:rPr>
        <w:t>158</w:t>
      </w:r>
      <w:r w:rsidRPr="0013310E">
        <w:rPr>
          <w:sz w:val="28"/>
          <w:szCs w:val="28"/>
        </w:rPr>
        <w:t>. </w:t>
      </w:r>
      <w:r w:rsidRPr="0013310E">
        <w:rPr>
          <w:rStyle w:val="mixed-citation"/>
          <w:sz w:val="28"/>
          <w:szCs w:val="28"/>
        </w:rPr>
        <w:t xml:space="preserve">Zhao J, Liu S, Wang Y, Wang P, Qu D, Liu M, </w:t>
      </w:r>
      <w:proofErr w:type="gramStart"/>
      <w:r w:rsidRPr="0013310E">
        <w:rPr>
          <w:rStyle w:val="mixed-citation"/>
          <w:sz w:val="28"/>
          <w:szCs w:val="28"/>
        </w:rPr>
        <w:t>et al..</w:t>
      </w:r>
      <w:proofErr w:type="gramEnd"/>
      <w:r w:rsidRPr="0013310E">
        <w:rPr>
          <w:rStyle w:val="mixed-citation"/>
          <w:sz w:val="28"/>
          <w:szCs w:val="28"/>
        </w:rPr>
        <w:t> </w:t>
      </w:r>
      <w:r w:rsidRPr="0013310E">
        <w:rPr>
          <w:rStyle w:val="ref-title"/>
          <w:sz w:val="28"/>
          <w:szCs w:val="28"/>
        </w:rPr>
        <w:t>Vitamin D improves in vitro fertilization outcomes in infertile women with polycystic ovary syndrome and insulin resistance</w:t>
      </w:r>
      <w:r w:rsidRPr="0013310E">
        <w:rPr>
          <w:rStyle w:val="mixed-citation"/>
          <w:sz w:val="28"/>
          <w:szCs w:val="28"/>
        </w:rPr>
        <w:t>. </w:t>
      </w:r>
      <w:r w:rsidRPr="0013310E">
        <w:rPr>
          <w:rStyle w:val="ref-journal"/>
          <w:sz w:val="28"/>
          <w:szCs w:val="28"/>
        </w:rPr>
        <w:t>Minerva Med</w:t>
      </w:r>
      <w:r w:rsidRPr="0013310E">
        <w:rPr>
          <w:rStyle w:val="mixed-citation"/>
          <w:sz w:val="28"/>
          <w:szCs w:val="28"/>
        </w:rPr>
        <w:t> (2019) </w:t>
      </w:r>
      <w:r w:rsidRPr="0013310E">
        <w:rPr>
          <w:rStyle w:val="ref-vol"/>
          <w:sz w:val="28"/>
          <w:szCs w:val="28"/>
        </w:rPr>
        <w:t>110</w:t>
      </w:r>
      <w:r w:rsidRPr="0013310E">
        <w:rPr>
          <w:rStyle w:val="mixed-citation"/>
          <w:sz w:val="28"/>
          <w:szCs w:val="28"/>
        </w:rPr>
        <w:t>(</w:t>
      </w:r>
      <w:r w:rsidRPr="0013310E">
        <w:rPr>
          <w:rStyle w:val="ref-iss"/>
          <w:sz w:val="28"/>
          <w:szCs w:val="28"/>
        </w:rPr>
        <w:t>3</w:t>
      </w:r>
      <w:r w:rsidRPr="0013310E">
        <w:rPr>
          <w:rStyle w:val="mixed-citation"/>
          <w:sz w:val="28"/>
          <w:szCs w:val="28"/>
        </w:rPr>
        <w:t xml:space="preserve">):199–208. </w:t>
      </w:r>
    </w:p>
    <w:p w14:paraId="77BC2E5E" w14:textId="07305C00" w:rsidR="001C341F" w:rsidRPr="0013310E" w:rsidRDefault="001C341F" w:rsidP="005B4C69">
      <w:pPr>
        <w:jc w:val="both"/>
        <w:rPr>
          <w:sz w:val="28"/>
          <w:szCs w:val="28"/>
        </w:rPr>
      </w:pPr>
      <w:r w:rsidRPr="0013310E">
        <w:rPr>
          <w:rStyle w:val="mixed-citation"/>
          <w:sz w:val="28"/>
          <w:szCs w:val="28"/>
        </w:rPr>
        <w:t xml:space="preserve">doi:  10.23736/S0026-4806.18.05946-3 </w:t>
      </w:r>
    </w:p>
    <w:p w14:paraId="094BB115" w14:textId="77777777" w:rsidR="001C341F" w:rsidRPr="0013310E" w:rsidRDefault="001C341F" w:rsidP="005B4C69">
      <w:pPr>
        <w:jc w:val="both"/>
        <w:rPr>
          <w:sz w:val="28"/>
          <w:szCs w:val="28"/>
          <w:shd w:val="clear" w:color="auto" w:fill="FFFFFF"/>
        </w:rPr>
      </w:pPr>
      <w:r w:rsidRPr="0013310E">
        <w:rPr>
          <w:sz w:val="28"/>
          <w:szCs w:val="28"/>
          <w:lang w:val="en-US"/>
        </w:rPr>
        <w:t>159</w:t>
      </w:r>
      <w:r w:rsidRPr="0013310E">
        <w:rPr>
          <w:sz w:val="28"/>
          <w:szCs w:val="28"/>
        </w:rPr>
        <w:t>. </w:t>
      </w:r>
      <w:r w:rsidRPr="0013310E">
        <w:rPr>
          <w:rStyle w:val="mixed-citation"/>
          <w:sz w:val="28"/>
          <w:szCs w:val="28"/>
        </w:rPr>
        <w:t>Abdullah UH, Lalani S, Syed F, Arif S, Rehman R. </w:t>
      </w:r>
      <w:r w:rsidRPr="0013310E">
        <w:rPr>
          <w:rStyle w:val="ref-title"/>
          <w:sz w:val="28"/>
          <w:szCs w:val="28"/>
        </w:rPr>
        <w:t>Association of Vitamin D with outcome after intra cytoplasmic sperm injection</w:t>
      </w:r>
      <w:r w:rsidRPr="0013310E">
        <w:rPr>
          <w:rStyle w:val="mixed-citation"/>
          <w:sz w:val="28"/>
          <w:szCs w:val="28"/>
        </w:rPr>
        <w:t>. </w:t>
      </w:r>
      <w:r w:rsidRPr="0013310E">
        <w:rPr>
          <w:rStyle w:val="ref-journal"/>
          <w:sz w:val="28"/>
          <w:szCs w:val="28"/>
        </w:rPr>
        <w:t>J Maternal-Fetal Neonatal Med</w:t>
      </w:r>
      <w:r w:rsidRPr="0013310E">
        <w:rPr>
          <w:rStyle w:val="mixed-citation"/>
          <w:sz w:val="28"/>
          <w:szCs w:val="28"/>
        </w:rPr>
        <w:t> (2017) </w:t>
      </w:r>
      <w:r w:rsidRPr="0013310E">
        <w:rPr>
          <w:rStyle w:val="ref-vol"/>
          <w:sz w:val="28"/>
          <w:szCs w:val="28"/>
        </w:rPr>
        <w:t>30</w:t>
      </w:r>
      <w:r w:rsidRPr="0013310E">
        <w:rPr>
          <w:rStyle w:val="mixed-citation"/>
          <w:sz w:val="28"/>
          <w:szCs w:val="28"/>
        </w:rPr>
        <w:t>(</w:t>
      </w:r>
      <w:r w:rsidRPr="0013310E">
        <w:rPr>
          <w:rStyle w:val="ref-iss"/>
          <w:sz w:val="28"/>
          <w:szCs w:val="28"/>
        </w:rPr>
        <w:t>1</w:t>
      </w:r>
      <w:r w:rsidRPr="0013310E">
        <w:rPr>
          <w:rStyle w:val="mixed-citation"/>
          <w:sz w:val="28"/>
          <w:szCs w:val="28"/>
        </w:rPr>
        <w:t xml:space="preserve">):117–20. doi: 10.3109/14767058.2016.1163680 </w:t>
      </w:r>
    </w:p>
    <w:p w14:paraId="37D51984" w14:textId="68EA7FA9" w:rsidR="001C341F" w:rsidRPr="0013310E" w:rsidRDefault="001C341F" w:rsidP="001C341F">
      <w:pPr>
        <w:pStyle w:val="a3"/>
        <w:ind w:left="0"/>
        <w:rPr>
          <w:shd w:val="clear" w:color="auto" w:fill="FFFFFF"/>
        </w:rPr>
      </w:pPr>
      <w:r w:rsidRPr="0013310E">
        <w:rPr>
          <w:shd w:val="clear" w:color="auto" w:fill="FFFFFF"/>
        </w:rPr>
        <w:t>1</w:t>
      </w:r>
      <w:r w:rsidRPr="0013310E">
        <w:rPr>
          <w:shd w:val="clear" w:color="auto" w:fill="FFFFFF"/>
          <w:lang w:val="en-US"/>
        </w:rPr>
        <w:t>60</w:t>
      </w:r>
      <w:r w:rsidRPr="0013310E">
        <w:rPr>
          <w:shd w:val="clear" w:color="auto" w:fill="FFFFFF"/>
        </w:rPr>
        <w:t xml:space="preserve">.Unnisa H, Annam P, Gubba NC, Begum A, Thatikonda K. Assessment of quality of life and effect of non-pharmacological management in dysmenorrhea. Ann Med Surg (Lond). 2022 Aug 30;81:104407. doi: 10.1016/j.amsu.2022.104407. </w:t>
      </w:r>
    </w:p>
    <w:p w14:paraId="0540C136" w14:textId="77777777" w:rsidR="001C341F" w:rsidRPr="0013310E" w:rsidRDefault="001C341F" w:rsidP="001C341F">
      <w:pPr>
        <w:pStyle w:val="a3"/>
        <w:ind w:left="0"/>
        <w:rPr>
          <w:shd w:val="clear" w:color="auto" w:fill="FFFFFF"/>
        </w:rPr>
      </w:pPr>
      <w:r w:rsidRPr="0013310E">
        <w:rPr>
          <w:shd w:val="clear" w:color="auto" w:fill="FFFFFF"/>
          <w:lang w:val="en-US"/>
        </w:rPr>
        <w:t>161</w:t>
      </w:r>
      <w:r w:rsidRPr="0013310E">
        <w:rPr>
          <w:shd w:val="clear" w:color="auto" w:fill="FFFFFF"/>
        </w:rPr>
        <w:t>. Barcikowska Z, Rajkowska-Labon E, Grzybowska ME, Hansdorfer-Korzon R, Zorena K. Inflammatory Markers in Dysmenorrhea and Therapeutic Options. Int J Environ Res Public Health. 2020 Feb 13;17(4):1191. doi: 10.3390/ijerph17041191. PMID: 32069859; PMCID: PMC7068519.</w:t>
      </w:r>
    </w:p>
    <w:p w14:paraId="2040E972" w14:textId="77777777" w:rsidR="001C341F" w:rsidRPr="0013310E" w:rsidRDefault="001C341F" w:rsidP="001C341F">
      <w:pPr>
        <w:shd w:val="clear" w:color="auto" w:fill="FFFFFF"/>
        <w:jc w:val="both"/>
        <w:rPr>
          <w:sz w:val="28"/>
          <w:szCs w:val="28"/>
          <w:shd w:val="clear" w:color="auto" w:fill="FFFFFF"/>
        </w:rPr>
      </w:pPr>
      <w:r w:rsidRPr="0013310E">
        <w:rPr>
          <w:sz w:val="28"/>
          <w:szCs w:val="28"/>
          <w:shd w:val="clear" w:color="auto" w:fill="FFFFFF"/>
          <w:lang w:val="en-US"/>
        </w:rPr>
        <w:t>162</w:t>
      </w:r>
      <w:r w:rsidRPr="0013310E">
        <w:rPr>
          <w:sz w:val="28"/>
          <w:szCs w:val="28"/>
          <w:shd w:val="clear" w:color="auto" w:fill="FFFFFF"/>
        </w:rPr>
        <w:t>.  </w:t>
      </w:r>
      <w:r w:rsidRPr="0013310E">
        <w:rPr>
          <w:rStyle w:val="mixed-citation"/>
          <w:rFonts w:eastAsia="Consolas"/>
          <w:sz w:val="28"/>
          <w:szCs w:val="28"/>
          <w:shd w:val="clear" w:color="auto" w:fill="FFFFFF"/>
        </w:rPr>
        <w:t>Joshi S, Pantalena LC, Liu XK, Gaffen SL, Liu H, Rohowsky-Kochan C, Ichiyama K, Yoshimura A, Steinman L, Christakos S, Youssef S. </w:t>
      </w:r>
      <w:r w:rsidRPr="0013310E">
        <w:rPr>
          <w:rStyle w:val="ref-title"/>
          <w:sz w:val="28"/>
          <w:szCs w:val="28"/>
          <w:shd w:val="clear" w:color="auto" w:fill="FFFFFF"/>
        </w:rPr>
        <w:t>1,25-Dihydroxyvitamin D</w:t>
      </w:r>
      <w:r w:rsidRPr="0013310E">
        <w:rPr>
          <w:rStyle w:val="ref-title"/>
          <w:sz w:val="28"/>
          <w:szCs w:val="28"/>
          <w:shd w:val="clear" w:color="auto" w:fill="FFFFFF"/>
          <w:vertAlign w:val="subscript"/>
        </w:rPr>
        <w:t>3</w:t>
      </w:r>
      <w:r w:rsidRPr="0013310E">
        <w:rPr>
          <w:rStyle w:val="ref-title"/>
          <w:sz w:val="28"/>
          <w:szCs w:val="28"/>
          <w:shd w:val="clear" w:color="auto" w:fill="FFFFFF"/>
        </w:rPr>
        <w:t> ameliorates Th17 autoimmunity via transcriptional modulation of interleukin-17A</w:t>
      </w:r>
      <w:r w:rsidRPr="0013310E">
        <w:rPr>
          <w:rStyle w:val="mixed-citation"/>
          <w:rFonts w:eastAsia="Consolas"/>
          <w:sz w:val="28"/>
          <w:szCs w:val="28"/>
          <w:shd w:val="clear" w:color="auto" w:fill="FFFFFF"/>
        </w:rPr>
        <w:t>. </w:t>
      </w:r>
      <w:r w:rsidRPr="0013310E">
        <w:rPr>
          <w:rStyle w:val="ref-journal"/>
          <w:rFonts w:eastAsia="Consolas"/>
          <w:sz w:val="28"/>
          <w:szCs w:val="28"/>
          <w:shd w:val="clear" w:color="auto" w:fill="FFFFFF"/>
        </w:rPr>
        <w:t>Mol Cell Biol</w:t>
      </w:r>
      <w:r w:rsidRPr="0013310E">
        <w:rPr>
          <w:rStyle w:val="mixed-citation"/>
          <w:rFonts w:eastAsia="Consolas"/>
          <w:sz w:val="28"/>
          <w:szCs w:val="28"/>
          <w:shd w:val="clear" w:color="auto" w:fill="FFFFFF"/>
        </w:rPr>
        <w:t> </w:t>
      </w:r>
      <w:r w:rsidRPr="0013310E">
        <w:rPr>
          <w:rStyle w:val="ref-vol"/>
          <w:sz w:val="28"/>
          <w:szCs w:val="28"/>
          <w:shd w:val="clear" w:color="auto" w:fill="FFFFFF"/>
        </w:rPr>
        <w:t>31</w:t>
      </w:r>
      <w:r w:rsidRPr="0013310E">
        <w:rPr>
          <w:rStyle w:val="mixed-citation"/>
          <w:rFonts w:eastAsia="Consolas"/>
          <w:sz w:val="28"/>
          <w:szCs w:val="28"/>
          <w:shd w:val="clear" w:color="auto" w:fill="FFFFFF"/>
        </w:rPr>
        <w:t>: 3653–3669, 2011.</w:t>
      </w:r>
    </w:p>
    <w:p w14:paraId="7548700F" w14:textId="77777777" w:rsidR="001C341F" w:rsidRPr="0013310E" w:rsidRDefault="001C341F" w:rsidP="001C341F">
      <w:pPr>
        <w:shd w:val="clear" w:color="auto" w:fill="FFFFFF"/>
        <w:jc w:val="both"/>
        <w:rPr>
          <w:sz w:val="28"/>
          <w:szCs w:val="28"/>
          <w:shd w:val="clear" w:color="auto" w:fill="FFFFFF"/>
        </w:rPr>
      </w:pPr>
      <w:r w:rsidRPr="0013310E">
        <w:rPr>
          <w:sz w:val="28"/>
          <w:szCs w:val="28"/>
          <w:lang w:val="en-US"/>
        </w:rPr>
        <w:t>163</w:t>
      </w:r>
      <w:r w:rsidRPr="0013310E">
        <w:rPr>
          <w:sz w:val="28"/>
          <w:szCs w:val="28"/>
        </w:rPr>
        <w:t>.</w:t>
      </w:r>
      <w:r w:rsidRPr="0013310E">
        <w:rPr>
          <w:sz w:val="28"/>
          <w:szCs w:val="28"/>
          <w:shd w:val="clear" w:color="auto" w:fill="FFFFFF"/>
        </w:rPr>
        <w:t xml:space="preserve"> Autier P, Boniol M, Pizot C, Mullie P. Vitamin D status and ill health: a systematic review. Lancet Diabetes Endocrinol. 2014 Jan;2(1):76-89. doi: 10.1016/S2213-8587(13)70165-7. Epub 2013 Dec 6. PMID: 24622671.</w:t>
      </w:r>
    </w:p>
    <w:p w14:paraId="76FFF1BF" w14:textId="77777777" w:rsidR="001C341F" w:rsidRPr="0013310E" w:rsidRDefault="001C341F" w:rsidP="001C341F">
      <w:pPr>
        <w:widowControl/>
        <w:autoSpaceDE/>
        <w:autoSpaceDN/>
        <w:jc w:val="both"/>
        <w:rPr>
          <w:sz w:val="28"/>
          <w:szCs w:val="28"/>
          <w:shd w:val="clear" w:color="auto" w:fill="FFFFFF"/>
          <w:lang w:val="en-US" w:eastAsia="ru-RU"/>
        </w:rPr>
      </w:pPr>
      <w:bookmarkStart w:id="9" w:name="subscribe_form"/>
      <w:r w:rsidRPr="0013310E">
        <w:rPr>
          <w:sz w:val="28"/>
          <w:szCs w:val="28"/>
          <w:shd w:val="clear" w:color="auto" w:fill="FFFFFF"/>
          <w:lang w:val="en-US" w:eastAsia="ru-RU"/>
        </w:rPr>
        <w:t>164. Grady-</w:t>
      </w:r>
      <w:proofErr w:type="spellStart"/>
      <w:r w:rsidRPr="0013310E">
        <w:rPr>
          <w:sz w:val="28"/>
          <w:szCs w:val="28"/>
          <w:shd w:val="clear" w:color="auto" w:fill="FFFFFF"/>
          <w:lang w:val="en-US" w:eastAsia="ru-RU"/>
        </w:rPr>
        <w:t>Weliky</w:t>
      </w:r>
      <w:proofErr w:type="spellEnd"/>
      <w:r w:rsidRPr="0013310E">
        <w:rPr>
          <w:sz w:val="28"/>
          <w:szCs w:val="28"/>
          <w:shd w:val="clear" w:color="auto" w:fill="FFFFFF"/>
          <w:lang w:val="en-US" w:eastAsia="ru-RU"/>
        </w:rPr>
        <w:t xml:space="preserve"> T.A. Clinical practice. Premenstrual dysphoric disorder // N. Engl. J. Med. 2003. Vol. 348. № 5. P. 433–438.</w:t>
      </w:r>
    </w:p>
    <w:p w14:paraId="53EA27CB" w14:textId="77777777" w:rsidR="001C341F" w:rsidRPr="0013310E" w:rsidRDefault="001C341F" w:rsidP="001C341F">
      <w:pPr>
        <w:widowControl/>
        <w:autoSpaceDE/>
        <w:autoSpaceDN/>
        <w:jc w:val="both"/>
        <w:rPr>
          <w:sz w:val="28"/>
          <w:szCs w:val="28"/>
          <w:shd w:val="clear" w:color="auto" w:fill="FFFFFF"/>
          <w:lang w:val="en-US" w:eastAsia="ru-RU"/>
        </w:rPr>
      </w:pPr>
      <w:r w:rsidRPr="0013310E">
        <w:rPr>
          <w:sz w:val="28"/>
          <w:szCs w:val="28"/>
          <w:shd w:val="clear" w:color="auto" w:fill="FFFFFF"/>
          <w:lang w:val="en-US" w:eastAsia="ru-RU"/>
        </w:rPr>
        <w:lastRenderedPageBreak/>
        <w:t xml:space="preserve">165. Takeda T., Kondo A., Koga S. et al. Effectiveness of </w:t>
      </w:r>
      <w:proofErr w:type="spellStart"/>
      <w:r w:rsidRPr="0013310E">
        <w:rPr>
          <w:sz w:val="28"/>
          <w:szCs w:val="28"/>
          <w:shd w:val="clear" w:color="auto" w:fill="FFFFFF"/>
          <w:lang w:val="en-US" w:eastAsia="ru-RU"/>
        </w:rPr>
        <w:t>ethinylestradiol</w:t>
      </w:r>
      <w:proofErr w:type="spellEnd"/>
      <w:r w:rsidRPr="0013310E">
        <w:rPr>
          <w:sz w:val="28"/>
          <w:szCs w:val="28"/>
          <w:shd w:val="clear" w:color="auto" w:fill="FFFFFF"/>
          <w:lang w:val="en-US" w:eastAsia="ru-RU"/>
        </w:rPr>
        <w:t>/</w:t>
      </w:r>
      <w:proofErr w:type="spellStart"/>
      <w:r w:rsidRPr="0013310E">
        <w:rPr>
          <w:sz w:val="28"/>
          <w:szCs w:val="28"/>
          <w:shd w:val="clear" w:color="auto" w:fill="FFFFFF"/>
          <w:lang w:val="en-US" w:eastAsia="ru-RU"/>
        </w:rPr>
        <w:t>drospirenone</w:t>
      </w:r>
      <w:proofErr w:type="spellEnd"/>
      <w:r w:rsidRPr="0013310E">
        <w:rPr>
          <w:sz w:val="28"/>
          <w:szCs w:val="28"/>
          <w:shd w:val="clear" w:color="auto" w:fill="FFFFFF"/>
          <w:lang w:val="en-US" w:eastAsia="ru-RU"/>
        </w:rPr>
        <w:t xml:space="preserve"> for premenstrual symptoms in Japanese patients with dysmenorrhea: open-label pilot study // J. Obstet. </w:t>
      </w:r>
      <w:proofErr w:type="spellStart"/>
      <w:r w:rsidRPr="0013310E">
        <w:rPr>
          <w:sz w:val="28"/>
          <w:szCs w:val="28"/>
          <w:shd w:val="clear" w:color="auto" w:fill="FFFFFF"/>
          <w:lang w:val="en-US" w:eastAsia="ru-RU"/>
        </w:rPr>
        <w:t>Gynaecol</w:t>
      </w:r>
      <w:proofErr w:type="spellEnd"/>
      <w:r w:rsidRPr="0013310E">
        <w:rPr>
          <w:sz w:val="28"/>
          <w:szCs w:val="28"/>
          <w:shd w:val="clear" w:color="auto" w:fill="FFFFFF"/>
          <w:lang w:val="en-US" w:eastAsia="ru-RU"/>
        </w:rPr>
        <w:t>. Res. 2015. Vol. 41. № 10. P. 1584–1590.</w:t>
      </w:r>
    </w:p>
    <w:p w14:paraId="590576E1" w14:textId="77777777" w:rsidR="001C341F" w:rsidRPr="0013310E" w:rsidRDefault="001C341F" w:rsidP="001C341F">
      <w:pPr>
        <w:widowControl/>
        <w:autoSpaceDE/>
        <w:autoSpaceDN/>
        <w:jc w:val="both"/>
        <w:rPr>
          <w:sz w:val="28"/>
          <w:szCs w:val="28"/>
          <w:shd w:val="clear" w:color="auto" w:fill="FFFFFF"/>
          <w:lang w:val="en-US" w:eastAsia="ru-RU"/>
        </w:rPr>
      </w:pPr>
      <w:r w:rsidRPr="0013310E">
        <w:rPr>
          <w:sz w:val="28"/>
          <w:szCs w:val="28"/>
          <w:shd w:val="clear" w:color="auto" w:fill="FFFFFF"/>
          <w:lang w:val="en-US" w:eastAsia="ru-RU"/>
        </w:rPr>
        <w:t xml:space="preserve">166. Halbreich U. The etiology, biology, and evolving pathology of premenstrual syndromes // </w:t>
      </w:r>
      <w:proofErr w:type="spellStart"/>
      <w:r w:rsidRPr="0013310E">
        <w:rPr>
          <w:sz w:val="28"/>
          <w:szCs w:val="28"/>
          <w:shd w:val="clear" w:color="auto" w:fill="FFFFFF"/>
          <w:lang w:val="en-US" w:eastAsia="ru-RU"/>
        </w:rPr>
        <w:t>Psychoneuroendocrinology</w:t>
      </w:r>
      <w:proofErr w:type="spellEnd"/>
      <w:r w:rsidRPr="0013310E">
        <w:rPr>
          <w:sz w:val="28"/>
          <w:szCs w:val="28"/>
          <w:shd w:val="clear" w:color="auto" w:fill="FFFFFF"/>
          <w:lang w:val="en-US" w:eastAsia="ru-RU"/>
        </w:rPr>
        <w:t>. 2003. Vol. 28. Suppl. 3. P. 55–99.</w:t>
      </w:r>
    </w:p>
    <w:bookmarkEnd w:id="9"/>
    <w:p w14:paraId="41AE714D" w14:textId="77777777" w:rsidR="001C341F" w:rsidRPr="0013310E" w:rsidRDefault="001C341F" w:rsidP="001C341F">
      <w:pPr>
        <w:widowControl/>
        <w:shd w:val="clear" w:color="auto" w:fill="FFFFFF"/>
        <w:autoSpaceDE/>
        <w:autoSpaceDN/>
        <w:jc w:val="both"/>
        <w:rPr>
          <w:sz w:val="28"/>
          <w:szCs w:val="28"/>
          <w:shd w:val="clear" w:color="auto" w:fill="FFFFFF"/>
        </w:rPr>
      </w:pPr>
      <w:r w:rsidRPr="0013310E">
        <w:rPr>
          <w:sz w:val="28"/>
          <w:szCs w:val="28"/>
          <w:shd w:val="clear" w:color="auto" w:fill="FFFFFF"/>
        </w:rPr>
        <w:t xml:space="preserve"> </w:t>
      </w:r>
      <w:hyperlink r:id="rId51" w:history="1">
        <w:r w:rsidRPr="0013310E">
          <w:rPr>
            <w:rStyle w:val="a7"/>
            <w:color w:val="auto"/>
            <w:sz w:val="28"/>
            <w:szCs w:val="28"/>
            <w:u w:val="none"/>
            <w:shd w:val="clear" w:color="auto" w:fill="FFFFFF"/>
          </w:rPr>
          <w:t>https://www.probl-endojournals.ru/jour/article/view/11156</w:t>
        </w:r>
      </w:hyperlink>
      <w:r w:rsidRPr="0013310E">
        <w:rPr>
          <w:sz w:val="28"/>
          <w:szCs w:val="28"/>
          <w:shd w:val="clear" w:color="auto" w:fill="FFFFFF"/>
        </w:rPr>
        <w:t xml:space="preserve"> </w:t>
      </w:r>
    </w:p>
    <w:p w14:paraId="5C3D6F76" w14:textId="77777777" w:rsidR="001C341F" w:rsidRPr="0013310E" w:rsidRDefault="001C341F" w:rsidP="001C341F">
      <w:pPr>
        <w:widowControl/>
        <w:shd w:val="clear" w:color="auto" w:fill="FFFFFF"/>
        <w:autoSpaceDE/>
        <w:autoSpaceDN/>
        <w:jc w:val="both"/>
        <w:rPr>
          <w:sz w:val="28"/>
          <w:szCs w:val="28"/>
        </w:rPr>
      </w:pPr>
      <w:r w:rsidRPr="0013310E">
        <w:rPr>
          <w:sz w:val="28"/>
          <w:szCs w:val="28"/>
          <w:lang w:val="ru-RU"/>
        </w:rPr>
        <w:t>167</w:t>
      </w:r>
      <w:r w:rsidRPr="0013310E">
        <w:rPr>
          <w:sz w:val="28"/>
          <w:szCs w:val="28"/>
        </w:rPr>
        <w:t xml:space="preserve">. Архипова М. П., Хамошина М. Б., Чотчаева А. И., Пуршаева Э. Ш. и др. Репродуктивный потенциал России: статистика, проблемы, перспективы улучшения // Доктор.Ру. Гинекология. Эндокринология. 2013. № 1 (79). С. 70–74. </w:t>
      </w:r>
    </w:p>
    <w:p w14:paraId="3BE9EF90" w14:textId="77777777" w:rsidR="001C341F" w:rsidRPr="0013310E" w:rsidRDefault="001C341F" w:rsidP="001C341F">
      <w:pPr>
        <w:widowControl/>
        <w:shd w:val="clear" w:color="auto" w:fill="FFFFFF"/>
        <w:autoSpaceDE/>
        <w:autoSpaceDN/>
        <w:jc w:val="both"/>
        <w:rPr>
          <w:sz w:val="28"/>
          <w:szCs w:val="28"/>
        </w:rPr>
      </w:pPr>
      <w:r w:rsidRPr="0013310E">
        <w:rPr>
          <w:sz w:val="28"/>
          <w:szCs w:val="28"/>
          <w:lang w:val="ru-RU"/>
        </w:rPr>
        <w:t>168</w:t>
      </w:r>
      <w:r w:rsidRPr="0013310E">
        <w:rPr>
          <w:sz w:val="28"/>
          <w:szCs w:val="28"/>
        </w:rPr>
        <w:t xml:space="preserve">. Прилепская В. Н., Межевитинова Е. А. Дисменорея: алгоритм лечения // Гинекология. 2006. № 8. С. 33. </w:t>
      </w:r>
    </w:p>
    <w:p w14:paraId="18983E28" w14:textId="77777777" w:rsidR="001C341F" w:rsidRPr="0013310E" w:rsidRDefault="001C341F" w:rsidP="001C341F">
      <w:pPr>
        <w:widowControl/>
        <w:shd w:val="clear" w:color="auto" w:fill="FFFFFF"/>
        <w:autoSpaceDE/>
        <w:autoSpaceDN/>
        <w:jc w:val="both"/>
        <w:rPr>
          <w:sz w:val="28"/>
          <w:szCs w:val="28"/>
          <w:shd w:val="clear" w:color="auto" w:fill="FFFFFF"/>
        </w:rPr>
      </w:pPr>
      <w:r w:rsidRPr="0013310E">
        <w:rPr>
          <w:sz w:val="28"/>
          <w:szCs w:val="28"/>
          <w:lang w:val="ru-RU"/>
        </w:rPr>
        <w:t>169.</w:t>
      </w:r>
      <w:r w:rsidRPr="0013310E">
        <w:rPr>
          <w:sz w:val="28"/>
          <w:szCs w:val="28"/>
        </w:rPr>
        <w:t xml:space="preserve"> Серов В. Н., Уварова Е. А., Гайнова И. Г. Современные возможности использования нестероидных противовоспалительных препаратов для устранения и профилактики дисменореи // Фарматека. 2004. № 15 (92). С. 18–24.</w:t>
      </w:r>
    </w:p>
    <w:p w14:paraId="4DB09B36" w14:textId="61EF751A" w:rsidR="001450C5" w:rsidRPr="0013310E" w:rsidRDefault="001450C5" w:rsidP="001450C5">
      <w:pPr>
        <w:pStyle w:val="a3"/>
        <w:ind w:left="0"/>
        <w:rPr>
          <w:shd w:val="clear" w:color="auto" w:fill="FFFFFF"/>
        </w:rPr>
      </w:pPr>
      <w:r w:rsidRPr="0013310E">
        <w:rPr>
          <w:shd w:val="clear" w:color="auto" w:fill="FFFFFF"/>
          <w:lang w:val="en-US"/>
        </w:rPr>
        <w:t xml:space="preserve">170. </w:t>
      </w:r>
      <w:r w:rsidRPr="0013310E">
        <w:rPr>
          <w:shd w:val="clear" w:color="auto" w:fill="FFFFFF"/>
        </w:rPr>
        <w:t>Donayeva A, Amanzholkyzy A, Nurgaliyeva R, Gubasheva G, Saparbayev S, Ayaganov D, Kaldybayeva A, Abdelazim IA, Farghali MM. Vitamin D and vitamin D receptor polymorphism in Asian adolescents with primary dysmenorrhea. BMC Womens Health. 2023 Aug 5;23(1):414. doi: 10.1186/s12905-023-02569-9</w:t>
      </w:r>
    </w:p>
    <w:p w14:paraId="0B3F487A" w14:textId="3A6C544A" w:rsidR="001450C5" w:rsidRPr="0013310E" w:rsidRDefault="001450C5" w:rsidP="001450C5">
      <w:pPr>
        <w:pStyle w:val="a3"/>
        <w:ind w:left="0"/>
        <w:rPr>
          <w:rStyle w:val="nowrap"/>
          <w:shd w:val="clear" w:color="auto" w:fill="FFFFFF"/>
        </w:rPr>
      </w:pPr>
      <w:r w:rsidRPr="0013310E">
        <w:rPr>
          <w:shd w:val="clear" w:color="auto" w:fill="FFFFFF"/>
        </w:rPr>
        <w:t>1</w:t>
      </w:r>
      <w:r w:rsidRPr="0013310E">
        <w:rPr>
          <w:shd w:val="clear" w:color="auto" w:fill="FFFFFF"/>
          <w:lang w:val="en-US"/>
        </w:rPr>
        <w:t>71</w:t>
      </w:r>
      <w:r w:rsidRPr="0013310E">
        <w:rPr>
          <w:shd w:val="clear" w:color="auto" w:fill="FFFFFF"/>
        </w:rPr>
        <w:t>. </w:t>
      </w:r>
      <w:r w:rsidRPr="0013310E">
        <w:rPr>
          <w:rStyle w:val="element-citation"/>
          <w:shd w:val="clear" w:color="auto" w:fill="FFFFFF"/>
        </w:rPr>
        <w:t>Rosales-Alexander JL, Balsalobre Aznar J, Magro-Checa C. Calcium pyrophosphate crystal deposition disease: diagnosis and treatment. </w:t>
      </w:r>
      <w:r w:rsidRPr="0013310E">
        <w:rPr>
          <w:rStyle w:val="ref-journal"/>
          <w:shd w:val="clear" w:color="auto" w:fill="FFFFFF"/>
        </w:rPr>
        <w:t>Open Access Rheumatol. </w:t>
      </w:r>
      <w:r w:rsidRPr="0013310E">
        <w:rPr>
          <w:rStyle w:val="element-citation"/>
          <w:shd w:val="clear" w:color="auto" w:fill="FFFFFF"/>
        </w:rPr>
        <w:t>2014;</w:t>
      </w:r>
      <w:r w:rsidRPr="0013310E">
        <w:rPr>
          <w:rStyle w:val="ref-vol"/>
          <w:shd w:val="clear" w:color="auto" w:fill="FFFFFF"/>
        </w:rPr>
        <w:t>6</w:t>
      </w:r>
      <w:r w:rsidRPr="0013310E">
        <w:rPr>
          <w:rStyle w:val="element-citation"/>
          <w:shd w:val="clear" w:color="auto" w:fill="FFFFFF"/>
        </w:rPr>
        <w:t>:39–47. doi: 10.2147/OARRR.S39039.</w:t>
      </w:r>
    </w:p>
    <w:p w14:paraId="15CC2C57" w14:textId="4B644D1F" w:rsidR="001450C5" w:rsidRPr="0013310E" w:rsidRDefault="001450C5" w:rsidP="006A0B19">
      <w:pPr>
        <w:jc w:val="both"/>
        <w:rPr>
          <w:sz w:val="28"/>
          <w:szCs w:val="28"/>
          <w:lang w:val="en-US"/>
        </w:rPr>
      </w:pPr>
      <w:r w:rsidRPr="0013310E">
        <w:rPr>
          <w:rStyle w:val="nowrap"/>
          <w:sz w:val="28"/>
          <w:szCs w:val="28"/>
          <w:shd w:val="clear" w:color="auto" w:fill="FFFFFF"/>
          <w:lang w:val="en-US"/>
        </w:rPr>
        <w:t xml:space="preserve">172. </w:t>
      </w:r>
      <w:r w:rsidRPr="0013310E">
        <w:rPr>
          <w:sz w:val="28"/>
          <w:szCs w:val="28"/>
          <w:shd w:val="clear" w:color="auto" w:fill="FFFFFF"/>
        </w:rPr>
        <w:t> </w:t>
      </w:r>
      <w:r w:rsidRPr="0013310E">
        <w:rPr>
          <w:rStyle w:val="element-citation"/>
          <w:sz w:val="28"/>
          <w:szCs w:val="28"/>
          <w:shd w:val="clear" w:color="auto" w:fill="FFFFFF"/>
        </w:rPr>
        <w:t>Agic A, Xu H, Altgassen C, Noack F, Wolfler MM, Diedrch K, et al. Relative expression of 1,25-dihydroxyvitamin D3 receptor, vitamin D 1 alpha-hydroxylase, vitamin D 24-hydroxylase, and vitamin D 25-hydroxylase in endometriosis and gynecologic cancers. </w:t>
      </w:r>
      <w:r w:rsidRPr="0013310E">
        <w:rPr>
          <w:rStyle w:val="ref-journal"/>
          <w:sz w:val="28"/>
          <w:szCs w:val="28"/>
          <w:shd w:val="clear" w:color="auto" w:fill="FFFFFF"/>
        </w:rPr>
        <w:t>Reprod Sci. </w:t>
      </w:r>
      <w:r w:rsidRPr="0013310E">
        <w:rPr>
          <w:rStyle w:val="element-citation"/>
          <w:sz w:val="28"/>
          <w:szCs w:val="28"/>
          <w:shd w:val="clear" w:color="auto" w:fill="FFFFFF"/>
        </w:rPr>
        <w:t>2007;</w:t>
      </w:r>
      <w:r w:rsidRPr="0013310E">
        <w:rPr>
          <w:rStyle w:val="ref-vol"/>
          <w:sz w:val="28"/>
          <w:szCs w:val="28"/>
          <w:shd w:val="clear" w:color="auto" w:fill="FFFFFF"/>
        </w:rPr>
        <w:t>14</w:t>
      </w:r>
      <w:r w:rsidRPr="0013310E">
        <w:rPr>
          <w:rStyle w:val="element-citation"/>
          <w:sz w:val="28"/>
          <w:szCs w:val="28"/>
          <w:shd w:val="clear" w:color="auto" w:fill="FFFFFF"/>
        </w:rPr>
        <w:t xml:space="preserve">(5):486–497. </w:t>
      </w:r>
      <w:r w:rsidRPr="0013310E">
        <w:rPr>
          <w:sz w:val="28"/>
          <w:szCs w:val="28"/>
        </w:rPr>
        <w:t>doi: 10.1177/1933719107304565</w:t>
      </w:r>
      <w:r w:rsidR="00303342" w:rsidRPr="0013310E">
        <w:rPr>
          <w:sz w:val="28"/>
          <w:szCs w:val="28"/>
          <w:lang w:val="en-US"/>
        </w:rPr>
        <w:t>.</w:t>
      </w:r>
    </w:p>
    <w:p w14:paraId="54CDCC0A" w14:textId="77777777" w:rsidR="001450C5" w:rsidRPr="0013310E" w:rsidRDefault="001450C5" w:rsidP="006A0B19">
      <w:pPr>
        <w:jc w:val="both"/>
        <w:rPr>
          <w:sz w:val="28"/>
          <w:szCs w:val="28"/>
        </w:rPr>
      </w:pPr>
      <w:r w:rsidRPr="0013310E">
        <w:rPr>
          <w:sz w:val="28"/>
          <w:szCs w:val="28"/>
        </w:rPr>
        <w:t>173. Tobón-Arroyave SI, Isaza-Guzmán DM, Pineda-Trujillo N. Association Study of Vitamin D Receptor (VDR) - Related Genetic Polymorphisms and their Haplotypes with Chronic Periodontitis in Colombian Population. J Clin Diagn Res. 2017 Feb;11(2):ZC60-ZC66. doi: 10.7860/JCDR/2017/23967.9451. Epub 2017 Feb 1. PMID: 28384983; PMCID: PMC5376871.</w:t>
      </w:r>
    </w:p>
    <w:p w14:paraId="76196B94" w14:textId="77777777" w:rsidR="001450C5" w:rsidRPr="0013310E" w:rsidRDefault="001450C5" w:rsidP="006A0B19">
      <w:pPr>
        <w:jc w:val="both"/>
        <w:rPr>
          <w:sz w:val="28"/>
          <w:szCs w:val="28"/>
        </w:rPr>
      </w:pPr>
      <w:r w:rsidRPr="0013310E">
        <w:rPr>
          <w:sz w:val="28"/>
          <w:szCs w:val="28"/>
        </w:rPr>
        <w:t>174.  Holick MF, Binkley NC, Bischoff-Ferrari HA, et al. Evaluation, treatment, and prevention of vitamin D deficiency: an Endocrine Society clinical practice guideline [published correction appears in J Clin Endocrinol Metab. 2011;96(12):3908]. J Clin Endocrinol Metab. 2011;96(7):1911-1930. </w:t>
      </w:r>
      <w:hyperlink r:id="rId52" w:tgtFrame="blank" w:history="1">
        <w:r w:rsidRPr="0013310E">
          <w:rPr>
            <w:rStyle w:val="a7"/>
            <w:color w:val="auto"/>
            <w:sz w:val="28"/>
            <w:szCs w:val="28"/>
            <w:u w:val="none"/>
          </w:rPr>
          <w:t>https://doi.org/10.1210/jc.2011-0385</w:t>
        </w:r>
      </w:hyperlink>
    </w:p>
    <w:p w14:paraId="484105B3" w14:textId="77777777" w:rsidR="001450C5" w:rsidRPr="0013310E" w:rsidRDefault="001450C5" w:rsidP="006A0B19">
      <w:pPr>
        <w:jc w:val="both"/>
        <w:rPr>
          <w:sz w:val="28"/>
          <w:szCs w:val="28"/>
        </w:rPr>
      </w:pPr>
      <w:r w:rsidRPr="0013310E">
        <w:rPr>
          <w:sz w:val="28"/>
          <w:szCs w:val="28"/>
        </w:rPr>
        <w:t>175. Nazemisalman B, Vahabi S, Sabouri E, Hosseinpour S, Doaju S. Association of vitamin D binding protein and vitamin D receptor gene polymorphisms in Iranian patients with chronic periodontitis. Odontology. 2019 Jan;107(1):46-53. doi: 10.1007/s10266-018-0383-0. Epub 2018 Aug 6. PMID: 30083974.</w:t>
      </w:r>
    </w:p>
    <w:p w14:paraId="2066D4AC" w14:textId="77777777" w:rsidR="005B4C69" w:rsidRPr="0013310E" w:rsidRDefault="001450C5" w:rsidP="006A0B19">
      <w:pPr>
        <w:jc w:val="both"/>
        <w:rPr>
          <w:sz w:val="28"/>
          <w:szCs w:val="28"/>
        </w:rPr>
      </w:pPr>
      <w:r w:rsidRPr="0013310E">
        <w:rPr>
          <w:sz w:val="28"/>
          <w:szCs w:val="28"/>
        </w:rPr>
        <w:t xml:space="preserve">176.Hewison M. An update on vitamin D and human immunity. Clin Endocrinol. </w:t>
      </w:r>
      <w:r w:rsidRPr="0013310E">
        <w:rPr>
          <w:sz w:val="28"/>
          <w:szCs w:val="28"/>
        </w:rPr>
        <w:lastRenderedPageBreak/>
        <w:t>2012;76(3):315–25.</w:t>
      </w:r>
      <w:r w:rsidR="005B4C69" w:rsidRPr="0013310E">
        <w:rPr>
          <w:sz w:val="28"/>
          <w:szCs w:val="28"/>
        </w:rPr>
        <w:t>\</w:t>
      </w:r>
    </w:p>
    <w:p w14:paraId="53DA73F0" w14:textId="3D84881F" w:rsidR="001450C5" w:rsidRPr="0013310E" w:rsidRDefault="001450C5" w:rsidP="006A0B19">
      <w:pPr>
        <w:jc w:val="both"/>
        <w:rPr>
          <w:sz w:val="28"/>
          <w:szCs w:val="28"/>
        </w:rPr>
      </w:pPr>
      <w:r w:rsidRPr="0013310E">
        <w:rPr>
          <w:sz w:val="28"/>
          <w:szCs w:val="28"/>
        </w:rPr>
        <w:t>177. Uitterlinden AG, Fang Y, van Meurs JB, Pols HA, van Leeuwen JP. Genetics and biology of vitamin D receptor polymorphisms. Gene. 2004;338(2):143–56.</w:t>
      </w:r>
    </w:p>
    <w:p w14:paraId="7E9EAC8E" w14:textId="77777777" w:rsidR="001450C5" w:rsidRPr="0013310E" w:rsidRDefault="001450C5" w:rsidP="006A0B19">
      <w:pPr>
        <w:jc w:val="both"/>
        <w:rPr>
          <w:sz w:val="28"/>
          <w:szCs w:val="28"/>
        </w:rPr>
      </w:pPr>
      <w:r w:rsidRPr="0013310E">
        <w:rPr>
          <w:sz w:val="28"/>
          <w:szCs w:val="28"/>
        </w:rPr>
        <w:t>178. Speeckaert M, Huang G, Delanghe JR, Taes YE. Biological and clinical aspects of the vitamin D binding protein (Gc-globulin) and its polymorphism. Clin Chim Acta. 2006;372(1):33–42.</w:t>
      </w:r>
    </w:p>
    <w:p w14:paraId="284EBE3F" w14:textId="77777777" w:rsidR="001450C5" w:rsidRPr="0013310E" w:rsidRDefault="001450C5" w:rsidP="006A0B19">
      <w:pPr>
        <w:jc w:val="both"/>
        <w:rPr>
          <w:sz w:val="28"/>
          <w:szCs w:val="28"/>
        </w:rPr>
      </w:pPr>
      <w:r w:rsidRPr="0013310E">
        <w:rPr>
          <w:sz w:val="28"/>
          <w:szCs w:val="28"/>
        </w:rPr>
        <w:t>179. Piquette C, Robinson-Hill R, Webster R. Human monocyte chemotaxis to complement-derived chemotaxins is enhanced by Gc-globulin. J Leuk Biol. 1994;55(3):349–54.</w:t>
      </w:r>
    </w:p>
    <w:p w14:paraId="6FE537B2" w14:textId="77777777" w:rsidR="001450C5" w:rsidRPr="0013310E" w:rsidRDefault="001450C5" w:rsidP="006A0B19">
      <w:pPr>
        <w:jc w:val="both"/>
        <w:rPr>
          <w:sz w:val="28"/>
          <w:szCs w:val="28"/>
        </w:rPr>
      </w:pPr>
      <w:r w:rsidRPr="0013310E">
        <w:rPr>
          <w:sz w:val="28"/>
          <w:szCs w:val="28"/>
        </w:rPr>
        <w:t>180.White P, Cooke N. The multifunctional properties and characteristics of vitamin D-binding protein. Trends Endocrinol Metabol. 2000;11(8):320–7.</w:t>
      </w:r>
    </w:p>
    <w:p w14:paraId="5F3344C4" w14:textId="77C21220" w:rsidR="00661879" w:rsidRPr="0013310E" w:rsidRDefault="001450C5" w:rsidP="006A0B19">
      <w:pPr>
        <w:jc w:val="both"/>
        <w:rPr>
          <w:sz w:val="28"/>
          <w:szCs w:val="28"/>
          <w:lang w:val="en-US"/>
        </w:rPr>
      </w:pPr>
      <w:r w:rsidRPr="0013310E">
        <w:rPr>
          <w:sz w:val="28"/>
          <w:szCs w:val="28"/>
        </w:rPr>
        <w:t xml:space="preserve">181.Koç Yıldırım, S., Najafova, T., Ersoy Evans, S. et al. Serum vitamin D levels and vitamin D receptor gene ApaI and TaqI polymorphisms in patients with morphea: a case–control study. Arch Dermatol Res 315, 2119–2127 (2023). </w:t>
      </w:r>
      <w:hyperlink r:id="rId53" w:history="1">
        <w:r w:rsidR="006A0B19" w:rsidRPr="0013310E">
          <w:rPr>
            <w:rStyle w:val="a7"/>
            <w:color w:val="auto"/>
            <w:sz w:val="28"/>
            <w:szCs w:val="28"/>
            <w:u w:val="none"/>
            <w:lang w:val="en-US"/>
          </w:rPr>
          <w:t>https://doi.org/10.1007/s00403-023-02612-7</w:t>
        </w:r>
      </w:hyperlink>
    </w:p>
    <w:p w14:paraId="6B3E602A" w14:textId="7A77DE3E" w:rsidR="006A0B19" w:rsidRPr="0013310E" w:rsidRDefault="006A0B19" w:rsidP="006A0B19">
      <w:pPr>
        <w:jc w:val="both"/>
        <w:rPr>
          <w:sz w:val="28"/>
          <w:szCs w:val="28"/>
        </w:rPr>
      </w:pPr>
      <w:r w:rsidRPr="0013310E">
        <w:rPr>
          <w:sz w:val="28"/>
          <w:szCs w:val="28"/>
          <w:lang w:val="en-US"/>
        </w:rPr>
        <w:t xml:space="preserve">182. </w:t>
      </w:r>
      <w:r w:rsidRPr="0013310E">
        <w:rPr>
          <w:sz w:val="28"/>
          <w:szCs w:val="28"/>
        </w:rPr>
        <w:t xml:space="preserve">Taganov D.N (2005) SPSS: Statisticheskij analiz v marketingovy`kh issledovaniyakh [SPSS: Statistical analysis in marketing research]. Saint Petersburg: Piter. </w:t>
      </w:r>
    </w:p>
    <w:p w14:paraId="26DBD502" w14:textId="77777777" w:rsidR="004F5E8C" w:rsidRPr="0013310E" w:rsidRDefault="004F5E8C" w:rsidP="004F5E8C">
      <w:pPr>
        <w:jc w:val="both"/>
        <w:rPr>
          <w:sz w:val="28"/>
          <w:szCs w:val="28"/>
          <w:shd w:val="clear" w:color="auto" w:fill="FFFFFF"/>
        </w:rPr>
      </w:pPr>
      <w:r w:rsidRPr="0013310E">
        <w:rPr>
          <w:sz w:val="28"/>
          <w:szCs w:val="28"/>
          <w:shd w:val="clear" w:color="auto" w:fill="FFFFFF"/>
          <w:lang w:val="en-US"/>
        </w:rPr>
        <w:t xml:space="preserve">183. </w:t>
      </w:r>
      <w:r w:rsidRPr="0013310E">
        <w:rPr>
          <w:sz w:val="28"/>
          <w:szCs w:val="28"/>
          <w:shd w:val="clear" w:color="auto" w:fill="FFFFFF"/>
        </w:rPr>
        <w:t>Gök S, Gök B. Investigation of Laboratory and Clinical Features of Primary Dysmenorrhea: Comparison of Magnesium and Oral Contraceptives in Treatment. Cureus. 2022 Nov 29;14(11):e32028. doi: 10.7759/cureus.32028. PMID: 36600872; PMCID: PMC9800031.</w:t>
      </w:r>
    </w:p>
    <w:p w14:paraId="7C3BA2BE" w14:textId="77777777" w:rsidR="004F5E8C" w:rsidRPr="0013310E" w:rsidRDefault="004F5E8C" w:rsidP="004F5E8C">
      <w:pPr>
        <w:jc w:val="both"/>
        <w:rPr>
          <w:rStyle w:val="nowrap"/>
          <w:sz w:val="28"/>
          <w:szCs w:val="28"/>
          <w:shd w:val="clear" w:color="auto" w:fill="FFFFFF"/>
        </w:rPr>
      </w:pPr>
      <w:r w:rsidRPr="0013310E">
        <w:rPr>
          <w:sz w:val="28"/>
          <w:szCs w:val="28"/>
          <w:shd w:val="clear" w:color="auto" w:fill="FFFFFF"/>
          <w:lang w:val="en-US"/>
        </w:rPr>
        <w:t>184</w:t>
      </w:r>
      <w:r w:rsidRPr="0013310E">
        <w:rPr>
          <w:sz w:val="28"/>
          <w:szCs w:val="28"/>
          <w:shd w:val="clear" w:color="auto" w:fill="FFFFFF"/>
        </w:rPr>
        <w:t>. </w:t>
      </w:r>
      <w:r w:rsidRPr="0013310E">
        <w:rPr>
          <w:rStyle w:val="element-citation"/>
          <w:sz w:val="28"/>
          <w:szCs w:val="28"/>
          <w:shd w:val="clear" w:color="auto" w:fill="FFFFFF"/>
        </w:rPr>
        <w:t>Serum vitamin D concentrations in young Turkish women with primary dysmenorrhea: A randomized controlled study. Karacin O, Mutlu I, Kose M, Celik F, Kanat-Pektas M, Yilmazer M. </w:t>
      </w:r>
      <w:r w:rsidRPr="0013310E">
        <w:rPr>
          <w:rStyle w:val="ref-journal"/>
          <w:sz w:val="28"/>
          <w:szCs w:val="28"/>
          <w:shd w:val="clear" w:color="auto" w:fill="FFFFFF"/>
        </w:rPr>
        <w:t>Taiwan J Obstet Gynecol. </w:t>
      </w:r>
      <w:r w:rsidRPr="0013310E">
        <w:rPr>
          <w:rStyle w:val="element-citation"/>
          <w:sz w:val="28"/>
          <w:szCs w:val="28"/>
          <w:shd w:val="clear" w:color="auto" w:fill="FFFFFF"/>
        </w:rPr>
        <w:t>2018;</w:t>
      </w:r>
      <w:r w:rsidRPr="0013310E">
        <w:rPr>
          <w:rStyle w:val="ref-vol"/>
          <w:sz w:val="28"/>
          <w:szCs w:val="28"/>
          <w:shd w:val="clear" w:color="auto" w:fill="FFFFFF"/>
        </w:rPr>
        <w:t>57</w:t>
      </w:r>
      <w:r w:rsidRPr="0013310E">
        <w:rPr>
          <w:rStyle w:val="element-citation"/>
          <w:sz w:val="28"/>
          <w:szCs w:val="28"/>
          <w:shd w:val="clear" w:color="auto" w:fill="FFFFFF"/>
        </w:rPr>
        <w:t>:58–63. </w:t>
      </w:r>
      <w:r w:rsidRPr="0013310E">
        <w:rPr>
          <w:rStyle w:val="nowrap"/>
          <w:sz w:val="28"/>
          <w:szCs w:val="28"/>
          <w:shd w:val="clear" w:color="auto" w:fill="FFFFFF"/>
        </w:rPr>
        <w:t xml:space="preserve"> </w:t>
      </w:r>
    </w:p>
    <w:p w14:paraId="62684850" w14:textId="7ED9312B" w:rsidR="004F5E8C" w:rsidRPr="008A3E6D" w:rsidRDefault="004F5E8C" w:rsidP="008A3E6D">
      <w:pPr>
        <w:jc w:val="both"/>
        <w:rPr>
          <w:sz w:val="28"/>
          <w:szCs w:val="28"/>
        </w:rPr>
      </w:pPr>
      <w:r w:rsidRPr="008A3E6D">
        <w:rPr>
          <w:sz w:val="28"/>
          <w:szCs w:val="28"/>
        </w:rPr>
        <w:t>185.</w:t>
      </w:r>
      <w:r w:rsidR="008A3E6D" w:rsidRPr="008A3E6D">
        <w:rPr>
          <w:sz w:val="28"/>
          <w:szCs w:val="28"/>
        </w:rPr>
        <w:t xml:space="preserve"> Gromova O, Doschanova A, Lokshin V, Tuletova A, Grebennikova G, Daniyarova L, Kaishibayeva G, Nurpeissov T, Khan V, Semenova Y, Chibisova A, Suzdalskaya N, Aitaly Z, Glushkova N. Vitamin D deficiency in Kazakhstan: Cross-Sectional study. J Steroid Biochem Mol Biol. 2020 May;199:105565. doi: 10.1016/j.jsbmb.2019.105565. Epub 2019 Dec 5. PMID: 31812522.</w:t>
      </w:r>
    </w:p>
    <w:p w14:paraId="59BA6157" w14:textId="74B920BC" w:rsidR="005974C0" w:rsidRPr="0013310E" w:rsidRDefault="005974C0" w:rsidP="008A3E6D">
      <w:pPr>
        <w:jc w:val="both"/>
        <w:rPr>
          <w:sz w:val="28"/>
          <w:szCs w:val="28"/>
          <w:lang w:val="en-US"/>
        </w:rPr>
      </w:pPr>
      <w:r w:rsidRPr="008A3E6D">
        <w:rPr>
          <w:sz w:val="28"/>
          <w:szCs w:val="28"/>
        </w:rPr>
        <w:t>186. Relationship between primary dysmenorrhea</w:t>
      </w:r>
      <w:r w:rsidRPr="008A3E6D">
        <w:rPr>
          <w:rStyle w:val="element-citation"/>
          <w:sz w:val="28"/>
          <w:szCs w:val="28"/>
        </w:rPr>
        <w:t xml:space="preserve"> </w:t>
      </w:r>
      <w:r w:rsidRPr="0013310E">
        <w:rPr>
          <w:rStyle w:val="element-citation"/>
          <w:sz w:val="28"/>
          <w:szCs w:val="28"/>
        </w:rPr>
        <w:t>and body composition parameters in young females. Singh K, Srivastava D, Misra R, Tyagi M. </w:t>
      </w:r>
      <w:r w:rsidRPr="0013310E">
        <w:rPr>
          <w:rStyle w:val="ref-journal"/>
          <w:sz w:val="28"/>
          <w:szCs w:val="28"/>
        </w:rPr>
        <w:t>Int J Health Sci Res. </w:t>
      </w:r>
      <w:r w:rsidRPr="0013310E">
        <w:rPr>
          <w:rStyle w:val="element-citation"/>
          <w:sz w:val="28"/>
          <w:szCs w:val="28"/>
        </w:rPr>
        <w:t>2015;</w:t>
      </w:r>
      <w:r w:rsidRPr="0013310E">
        <w:rPr>
          <w:rStyle w:val="ref-vol"/>
          <w:sz w:val="28"/>
          <w:szCs w:val="28"/>
        </w:rPr>
        <w:t>5</w:t>
      </w:r>
      <w:r w:rsidRPr="0013310E">
        <w:rPr>
          <w:rStyle w:val="element-citation"/>
          <w:sz w:val="28"/>
          <w:szCs w:val="28"/>
        </w:rPr>
        <w:t>:150–155. </w:t>
      </w:r>
    </w:p>
    <w:p w14:paraId="5E3534E6" w14:textId="489CB08E" w:rsidR="005974C0" w:rsidRPr="0013310E" w:rsidRDefault="005974C0" w:rsidP="00226206">
      <w:pPr>
        <w:shd w:val="clear" w:color="auto" w:fill="FFFFFF"/>
        <w:jc w:val="both"/>
        <w:rPr>
          <w:rStyle w:val="element-citation"/>
          <w:sz w:val="28"/>
          <w:szCs w:val="28"/>
          <w:lang w:val="en-US"/>
        </w:rPr>
      </w:pPr>
      <w:r w:rsidRPr="0013310E">
        <w:rPr>
          <w:sz w:val="28"/>
          <w:szCs w:val="28"/>
        </w:rPr>
        <w:t>18</w:t>
      </w:r>
      <w:r w:rsidRPr="0013310E">
        <w:rPr>
          <w:sz w:val="28"/>
          <w:szCs w:val="28"/>
          <w:lang w:val="en-US"/>
        </w:rPr>
        <w:t>7</w:t>
      </w:r>
      <w:r w:rsidRPr="0013310E">
        <w:rPr>
          <w:sz w:val="28"/>
          <w:szCs w:val="28"/>
        </w:rPr>
        <w:t>. </w:t>
      </w:r>
      <w:r w:rsidRPr="0013310E">
        <w:rPr>
          <w:rStyle w:val="element-citation"/>
          <w:sz w:val="28"/>
          <w:szCs w:val="28"/>
        </w:rPr>
        <w:t>Prevalence of primary dysmenorrhea and its relationship with body mass index. Rafique N, Al-Sheikh MH. </w:t>
      </w:r>
      <w:r w:rsidRPr="0013310E">
        <w:rPr>
          <w:rStyle w:val="ref-journal"/>
          <w:sz w:val="28"/>
          <w:szCs w:val="28"/>
        </w:rPr>
        <w:t>J Obstet Gynaecol Res. </w:t>
      </w:r>
      <w:r w:rsidRPr="0013310E">
        <w:rPr>
          <w:rStyle w:val="element-citation"/>
          <w:sz w:val="28"/>
          <w:szCs w:val="28"/>
        </w:rPr>
        <w:t>2018;</w:t>
      </w:r>
      <w:r w:rsidRPr="0013310E">
        <w:rPr>
          <w:rStyle w:val="ref-vol"/>
          <w:sz w:val="28"/>
          <w:szCs w:val="28"/>
        </w:rPr>
        <w:t>44</w:t>
      </w:r>
      <w:r w:rsidRPr="0013310E">
        <w:rPr>
          <w:rStyle w:val="element-citation"/>
          <w:sz w:val="28"/>
          <w:szCs w:val="28"/>
        </w:rPr>
        <w:t>:1773–1778</w:t>
      </w:r>
      <w:r w:rsidRPr="0013310E">
        <w:rPr>
          <w:rStyle w:val="element-citation"/>
          <w:sz w:val="28"/>
          <w:szCs w:val="28"/>
          <w:lang w:val="en-US"/>
        </w:rPr>
        <w:t>.</w:t>
      </w:r>
    </w:p>
    <w:p w14:paraId="367C4A19" w14:textId="3C9A2AAE" w:rsidR="005974C0" w:rsidRPr="0013310E" w:rsidRDefault="005974C0" w:rsidP="00226206">
      <w:pPr>
        <w:shd w:val="clear" w:color="auto" w:fill="FFFFFF"/>
        <w:jc w:val="both"/>
        <w:rPr>
          <w:sz w:val="28"/>
          <w:szCs w:val="28"/>
          <w:lang w:val="en-US"/>
        </w:rPr>
      </w:pPr>
      <w:r w:rsidRPr="0013310E">
        <w:rPr>
          <w:sz w:val="28"/>
          <w:szCs w:val="28"/>
          <w:lang w:val="en-US"/>
        </w:rPr>
        <w:t>188</w:t>
      </w:r>
      <w:r w:rsidRPr="0013310E">
        <w:rPr>
          <w:sz w:val="28"/>
          <w:szCs w:val="28"/>
        </w:rPr>
        <w:t>. </w:t>
      </w:r>
      <w:r w:rsidRPr="0013310E">
        <w:rPr>
          <w:rStyle w:val="mixed-citation"/>
          <w:sz w:val="28"/>
          <w:szCs w:val="28"/>
        </w:rPr>
        <w:t>Acheampong K, Baffour-Awuah D, Ganu D, et al. </w:t>
      </w:r>
      <w:r w:rsidRPr="0013310E">
        <w:rPr>
          <w:rStyle w:val="ref-title"/>
          <w:sz w:val="28"/>
          <w:szCs w:val="28"/>
        </w:rPr>
        <w:t>Prevalence and predictors of dysmenorrhea, its effect, and coping mechanisms among adolescents in Shai Osudoku District, Ghana</w:t>
      </w:r>
      <w:r w:rsidRPr="0013310E">
        <w:rPr>
          <w:rStyle w:val="mixed-citation"/>
          <w:sz w:val="28"/>
          <w:szCs w:val="28"/>
        </w:rPr>
        <w:t>. </w:t>
      </w:r>
      <w:r w:rsidRPr="0013310E">
        <w:rPr>
          <w:rStyle w:val="af"/>
          <w:i w:val="0"/>
          <w:iCs w:val="0"/>
          <w:sz w:val="28"/>
          <w:szCs w:val="28"/>
        </w:rPr>
        <w:t>Obstet Gynecol Int</w:t>
      </w:r>
      <w:r w:rsidRPr="0013310E">
        <w:rPr>
          <w:rStyle w:val="mixed-citation"/>
          <w:sz w:val="28"/>
          <w:szCs w:val="28"/>
        </w:rPr>
        <w:t>. 2019;</w:t>
      </w:r>
      <w:r w:rsidRPr="0013310E">
        <w:rPr>
          <w:rStyle w:val="ref-vol"/>
          <w:sz w:val="28"/>
          <w:szCs w:val="28"/>
        </w:rPr>
        <w:t>2019</w:t>
      </w:r>
      <w:r w:rsidRPr="0013310E">
        <w:rPr>
          <w:rStyle w:val="mixed-citation"/>
          <w:sz w:val="28"/>
          <w:szCs w:val="28"/>
        </w:rPr>
        <w:t>:5834157 Article ID 5834159. doi: 10.5831155/5832019/5834159. </w:t>
      </w:r>
    </w:p>
    <w:p w14:paraId="5933603F" w14:textId="49B63479" w:rsidR="005974C0" w:rsidRPr="0013310E" w:rsidRDefault="005974C0" w:rsidP="00226206">
      <w:pPr>
        <w:shd w:val="clear" w:color="auto" w:fill="FFFFFF"/>
        <w:jc w:val="both"/>
        <w:rPr>
          <w:sz w:val="28"/>
          <w:szCs w:val="28"/>
        </w:rPr>
      </w:pPr>
      <w:r w:rsidRPr="0013310E">
        <w:rPr>
          <w:sz w:val="28"/>
          <w:szCs w:val="28"/>
          <w:lang w:val="en-US"/>
        </w:rPr>
        <w:t>189</w:t>
      </w:r>
      <w:r w:rsidRPr="0013310E">
        <w:rPr>
          <w:sz w:val="28"/>
          <w:szCs w:val="28"/>
        </w:rPr>
        <w:t>. </w:t>
      </w:r>
      <w:r w:rsidRPr="0013310E">
        <w:rPr>
          <w:rStyle w:val="mixed-citation"/>
          <w:sz w:val="28"/>
          <w:szCs w:val="28"/>
        </w:rPr>
        <w:t>Armour M, Parry K, Manohar N, et al. </w:t>
      </w:r>
      <w:r w:rsidRPr="0013310E">
        <w:rPr>
          <w:rStyle w:val="ref-title"/>
          <w:sz w:val="28"/>
          <w:szCs w:val="28"/>
        </w:rPr>
        <w:t>The prevalence and academic impact of dysmenorrhea in 21,573 young women: a systematic review and meta-analysis</w:t>
      </w:r>
      <w:r w:rsidRPr="0013310E">
        <w:rPr>
          <w:rStyle w:val="mixed-citation"/>
          <w:sz w:val="28"/>
          <w:szCs w:val="28"/>
        </w:rPr>
        <w:t>. </w:t>
      </w:r>
      <w:r w:rsidRPr="0013310E">
        <w:rPr>
          <w:rStyle w:val="af"/>
          <w:i w:val="0"/>
          <w:iCs w:val="0"/>
          <w:sz w:val="28"/>
          <w:szCs w:val="28"/>
        </w:rPr>
        <w:t>J Womens Health</w:t>
      </w:r>
      <w:r w:rsidRPr="0013310E">
        <w:rPr>
          <w:rStyle w:val="mixed-citation"/>
          <w:sz w:val="28"/>
          <w:szCs w:val="28"/>
        </w:rPr>
        <w:t>. 2019;</w:t>
      </w:r>
      <w:r w:rsidRPr="0013310E">
        <w:rPr>
          <w:rStyle w:val="ref-vol"/>
          <w:sz w:val="28"/>
          <w:szCs w:val="28"/>
        </w:rPr>
        <w:t>28</w:t>
      </w:r>
      <w:r w:rsidRPr="0013310E">
        <w:rPr>
          <w:rStyle w:val="mixed-citation"/>
          <w:sz w:val="28"/>
          <w:szCs w:val="28"/>
        </w:rPr>
        <w:t>(</w:t>
      </w:r>
      <w:r w:rsidRPr="0013310E">
        <w:rPr>
          <w:rStyle w:val="ref-iss"/>
          <w:sz w:val="28"/>
          <w:szCs w:val="28"/>
        </w:rPr>
        <w:t>8</w:t>
      </w:r>
      <w:r w:rsidRPr="0013310E">
        <w:rPr>
          <w:rStyle w:val="mixed-citation"/>
          <w:sz w:val="28"/>
          <w:szCs w:val="28"/>
        </w:rPr>
        <w:t xml:space="preserve">):1161–1171. doi: 10.1089/jwh.2018.7615. </w:t>
      </w:r>
    </w:p>
    <w:p w14:paraId="23002F73" w14:textId="146736B9" w:rsidR="005974C0" w:rsidRPr="0013310E" w:rsidRDefault="005974C0" w:rsidP="00226206">
      <w:pPr>
        <w:shd w:val="clear" w:color="auto" w:fill="FFFFFF"/>
        <w:jc w:val="both"/>
        <w:rPr>
          <w:sz w:val="28"/>
          <w:szCs w:val="28"/>
        </w:rPr>
      </w:pPr>
      <w:r w:rsidRPr="0013310E">
        <w:rPr>
          <w:sz w:val="28"/>
          <w:szCs w:val="28"/>
        </w:rPr>
        <w:t>1</w:t>
      </w:r>
      <w:r w:rsidRPr="0013310E">
        <w:rPr>
          <w:sz w:val="28"/>
          <w:szCs w:val="28"/>
          <w:lang w:val="en-US"/>
        </w:rPr>
        <w:t>90</w:t>
      </w:r>
      <w:r w:rsidRPr="0013310E">
        <w:rPr>
          <w:sz w:val="28"/>
          <w:szCs w:val="28"/>
        </w:rPr>
        <w:t>. </w:t>
      </w:r>
      <w:r w:rsidRPr="0013310E">
        <w:rPr>
          <w:rStyle w:val="mixed-citation"/>
          <w:sz w:val="28"/>
          <w:szCs w:val="28"/>
        </w:rPr>
        <w:t>Azagew AW, Kassie DG, Walle TA. </w:t>
      </w:r>
      <w:r w:rsidRPr="0013310E">
        <w:rPr>
          <w:rStyle w:val="ref-title"/>
          <w:sz w:val="28"/>
          <w:szCs w:val="28"/>
        </w:rPr>
        <w:t xml:space="preserve">Prevalence of primary dysmenorrhea, its </w:t>
      </w:r>
      <w:r w:rsidRPr="0013310E">
        <w:rPr>
          <w:rStyle w:val="ref-title"/>
          <w:sz w:val="28"/>
          <w:szCs w:val="28"/>
        </w:rPr>
        <w:lastRenderedPageBreak/>
        <w:t>intensity, impact and associated factors among female students’ at Gondar town preparatory school, Northwest Ethiopia</w:t>
      </w:r>
      <w:r w:rsidRPr="0013310E">
        <w:rPr>
          <w:rStyle w:val="mixed-citation"/>
          <w:sz w:val="28"/>
          <w:szCs w:val="28"/>
        </w:rPr>
        <w:t>. </w:t>
      </w:r>
      <w:r w:rsidRPr="0013310E">
        <w:rPr>
          <w:rStyle w:val="af"/>
          <w:i w:val="0"/>
          <w:iCs w:val="0"/>
          <w:sz w:val="28"/>
          <w:szCs w:val="28"/>
        </w:rPr>
        <w:t>BMC Womens Health</w:t>
      </w:r>
      <w:r w:rsidRPr="0013310E">
        <w:rPr>
          <w:rStyle w:val="mixed-citation"/>
          <w:sz w:val="28"/>
          <w:szCs w:val="28"/>
        </w:rPr>
        <w:t>. 2020;</w:t>
      </w:r>
      <w:r w:rsidRPr="0013310E">
        <w:rPr>
          <w:rStyle w:val="ref-vol"/>
          <w:sz w:val="28"/>
          <w:szCs w:val="28"/>
        </w:rPr>
        <w:t>20</w:t>
      </w:r>
      <w:r w:rsidRPr="0013310E">
        <w:rPr>
          <w:rStyle w:val="mixed-citation"/>
          <w:sz w:val="28"/>
          <w:szCs w:val="28"/>
        </w:rPr>
        <w:t xml:space="preserve">:5. doi: </w:t>
      </w:r>
    </w:p>
    <w:p w14:paraId="59290B18" w14:textId="33BD6ACB" w:rsidR="005974C0" w:rsidRPr="0013310E" w:rsidRDefault="005974C0" w:rsidP="00226206">
      <w:pPr>
        <w:shd w:val="clear" w:color="auto" w:fill="FFFFFF"/>
        <w:jc w:val="both"/>
        <w:rPr>
          <w:rStyle w:val="mixed-citation"/>
          <w:sz w:val="28"/>
          <w:szCs w:val="28"/>
        </w:rPr>
      </w:pPr>
      <w:r w:rsidRPr="0013310E">
        <w:rPr>
          <w:sz w:val="28"/>
          <w:szCs w:val="28"/>
        </w:rPr>
        <w:t>1</w:t>
      </w:r>
      <w:r w:rsidRPr="0013310E">
        <w:rPr>
          <w:sz w:val="28"/>
          <w:szCs w:val="28"/>
          <w:lang w:val="en-US"/>
        </w:rPr>
        <w:t>91</w:t>
      </w:r>
      <w:r w:rsidRPr="0013310E">
        <w:rPr>
          <w:sz w:val="28"/>
          <w:szCs w:val="28"/>
        </w:rPr>
        <w:t>. </w:t>
      </w:r>
      <w:r w:rsidRPr="0013310E">
        <w:rPr>
          <w:rStyle w:val="mixed-citation"/>
          <w:sz w:val="28"/>
          <w:szCs w:val="28"/>
        </w:rPr>
        <w:t>Muluneh AA, Nigussie T, Gebreslasie KZ, Anteneh KT, Kassa ZY. </w:t>
      </w:r>
      <w:r w:rsidRPr="0013310E">
        <w:rPr>
          <w:rStyle w:val="ref-title"/>
          <w:sz w:val="28"/>
          <w:szCs w:val="28"/>
        </w:rPr>
        <w:t>Prevalence and associated factors of dysmenorrhea among secondary and preparatory school students in Debremarkos town, North-West Ethiopia</w:t>
      </w:r>
      <w:r w:rsidRPr="0013310E">
        <w:rPr>
          <w:rStyle w:val="mixed-citation"/>
          <w:sz w:val="28"/>
          <w:szCs w:val="28"/>
        </w:rPr>
        <w:t>. </w:t>
      </w:r>
      <w:r w:rsidRPr="0013310E">
        <w:rPr>
          <w:rStyle w:val="af"/>
          <w:i w:val="0"/>
          <w:iCs w:val="0"/>
          <w:sz w:val="28"/>
          <w:szCs w:val="28"/>
        </w:rPr>
        <w:t>BMC Womens Health</w:t>
      </w:r>
      <w:r w:rsidRPr="0013310E">
        <w:rPr>
          <w:rStyle w:val="mixed-citation"/>
          <w:sz w:val="28"/>
          <w:szCs w:val="28"/>
        </w:rPr>
        <w:t>. 2018;</w:t>
      </w:r>
      <w:r w:rsidRPr="0013310E">
        <w:rPr>
          <w:rStyle w:val="ref-vol"/>
          <w:sz w:val="28"/>
          <w:szCs w:val="28"/>
        </w:rPr>
        <w:t>18</w:t>
      </w:r>
      <w:r w:rsidRPr="0013310E">
        <w:rPr>
          <w:rStyle w:val="mixed-citation"/>
          <w:sz w:val="28"/>
          <w:szCs w:val="28"/>
        </w:rPr>
        <w:t>:57. doi: 10.1186/s12905-018-0552-x </w:t>
      </w:r>
    </w:p>
    <w:p w14:paraId="169B7A07" w14:textId="17E65FB5" w:rsidR="005974C0" w:rsidRPr="0013310E" w:rsidRDefault="005136F0" w:rsidP="00226206">
      <w:pPr>
        <w:jc w:val="both"/>
        <w:rPr>
          <w:sz w:val="28"/>
          <w:szCs w:val="28"/>
        </w:rPr>
      </w:pPr>
      <w:r w:rsidRPr="0013310E">
        <w:rPr>
          <w:sz w:val="28"/>
          <w:szCs w:val="28"/>
          <w:shd w:val="clear" w:color="auto" w:fill="FFFFFF"/>
        </w:rPr>
        <w:t>19</w:t>
      </w:r>
      <w:r w:rsidRPr="0013310E">
        <w:rPr>
          <w:sz w:val="28"/>
          <w:szCs w:val="28"/>
          <w:shd w:val="clear" w:color="auto" w:fill="FFFFFF"/>
          <w:lang w:val="en-US"/>
        </w:rPr>
        <w:t>2.</w:t>
      </w:r>
      <w:r w:rsidRPr="0013310E">
        <w:rPr>
          <w:sz w:val="28"/>
          <w:szCs w:val="28"/>
          <w:shd w:val="clear" w:color="auto" w:fill="FFFFFF"/>
        </w:rPr>
        <w:t> </w:t>
      </w:r>
      <w:r w:rsidRPr="0013310E">
        <w:rPr>
          <w:rStyle w:val="element-citation"/>
          <w:sz w:val="28"/>
          <w:szCs w:val="28"/>
          <w:shd w:val="clear" w:color="auto" w:fill="FFFFFF"/>
        </w:rPr>
        <w:t>Huang D. The observation and summarization of TCM cycle therapy to treat primary dysmenorrhrea with 285 patients. </w:t>
      </w:r>
      <w:r w:rsidRPr="0013310E">
        <w:rPr>
          <w:rStyle w:val="af"/>
          <w:i w:val="0"/>
          <w:iCs w:val="0"/>
          <w:sz w:val="28"/>
          <w:szCs w:val="28"/>
          <w:shd w:val="clear" w:color="auto" w:fill="FFFFFF"/>
        </w:rPr>
        <w:t>Chinese Medicine Research</w:t>
      </w:r>
      <w:r w:rsidRPr="0013310E">
        <w:rPr>
          <w:rStyle w:val="ref-journal"/>
          <w:sz w:val="28"/>
          <w:szCs w:val="28"/>
          <w:shd w:val="clear" w:color="auto" w:fill="FFFFFF"/>
        </w:rPr>
        <w:t>. </w:t>
      </w:r>
      <w:r w:rsidRPr="0013310E">
        <w:rPr>
          <w:rStyle w:val="element-citation"/>
          <w:sz w:val="28"/>
          <w:szCs w:val="28"/>
          <w:shd w:val="clear" w:color="auto" w:fill="FFFFFF"/>
        </w:rPr>
        <w:t>1995;(6):17–18.</w:t>
      </w:r>
    </w:p>
    <w:p w14:paraId="10EFCFA0" w14:textId="77777777" w:rsidR="004A7FDB" w:rsidRPr="0013310E" w:rsidRDefault="005136F0" w:rsidP="00226206">
      <w:pPr>
        <w:jc w:val="both"/>
        <w:rPr>
          <w:sz w:val="28"/>
          <w:szCs w:val="28"/>
          <w:shd w:val="clear" w:color="auto" w:fill="FFFFFF"/>
        </w:rPr>
      </w:pPr>
      <w:r w:rsidRPr="0013310E">
        <w:rPr>
          <w:sz w:val="28"/>
          <w:szCs w:val="28"/>
          <w:shd w:val="clear" w:color="auto" w:fill="FFFFFF"/>
          <w:lang w:val="en-US"/>
        </w:rPr>
        <w:t>193.</w:t>
      </w:r>
      <w:r w:rsidR="005974C0" w:rsidRPr="0013310E">
        <w:rPr>
          <w:sz w:val="28"/>
          <w:szCs w:val="28"/>
          <w:shd w:val="clear" w:color="auto" w:fill="FFFFFF"/>
        </w:rPr>
        <w:t xml:space="preserve">Zeru AB, Muluneh MA. Thyme Tea and Primary Dysmenorrhea Among Young Female Students. Adolesc Health Med Ther. 2020 Oct 20;11:147-155. </w:t>
      </w:r>
    </w:p>
    <w:p w14:paraId="65A51E01" w14:textId="45C0CFC7" w:rsidR="005974C0" w:rsidRPr="0013310E" w:rsidRDefault="005974C0" w:rsidP="00226206">
      <w:pPr>
        <w:jc w:val="both"/>
        <w:rPr>
          <w:sz w:val="28"/>
          <w:szCs w:val="28"/>
          <w:shd w:val="clear" w:color="auto" w:fill="FFFFFF"/>
        </w:rPr>
      </w:pPr>
      <w:r w:rsidRPr="0013310E">
        <w:rPr>
          <w:sz w:val="28"/>
          <w:szCs w:val="28"/>
          <w:shd w:val="clear" w:color="auto" w:fill="FFFFFF"/>
        </w:rPr>
        <w:t>doi: 10.2147/AHMT.S280800. PMID: 33117031; PMCID: PMC7585774.</w:t>
      </w:r>
    </w:p>
    <w:p w14:paraId="67804D4A" w14:textId="14CC2644" w:rsidR="004A7FDB" w:rsidRPr="0013310E" w:rsidRDefault="004A7FDB" w:rsidP="00226206">
      <w:pPr>
        <w:jc w:val="both"/>
        <w:rPr>
          <w:sz w:val="28"/>
          <w:szCs w:val="28"/>
          <w:shd w:val="clear" w:color="auto" w:fill="FFFFFF"/>
        </w:rPr>
      </w:pPr>
      <w:r w:rsidRPr="0013310E">
        <w:rPr>
          <w:sz w:val="28"/>
          <w:szCs w:val="28"/>
          <w:shd w:val="clear" w:color="auto" w:fill="FFFFFF"/>
          <w:lang w:val="en-US"/>
        </w:rPr>
        <w:t>194.</w:t>
      </w:r>
      <w:r w:rsidRPr="0013310E">
        <w:rPr>
          <w:sz w:val="28"/>
          <w:szCs w:val="28"/>
          <w:shd w:val="clear" w:color="auto" w:fill="FFFFFF"/>
        </w:rPr>
        <w:t xml:space="preserve">Amzajerdi A, Keshavarz M, Ghorbali E, Pezaro S, Sarvi F. The effect of vitamin D on the severity of dysmenorrhea and menstrual blood loss: a randomized clinical trial. BMC Womens Health. 2023 Mar 27;23(1):138. doi: 10.1186/s12905-023-02284-5. PMID: 36973702; PMCID: PMC10045437. </w:t>
      </w:r>
    </w:p>
    <w:p w14:paraId="0785B55D" w14:textId="76B8E5CF" w:rsidR="004A7FDB" w:rsidRPr="0013310E" w:rsidRDefault="004A7FDB" w:rsidP="00226206">
      <w:pPr>
        <w:shd w:val="clear" w:color="auto" w:fill="FFFFFF"/>
        <w:jc w:val="both"/>
        <w:rPr>
          <w:rStyle w:val="element-citation"/>
          <w:sz w:val="28"/>
          <w:szCs w:val="28"/>
        </w:rPr>
      </w:pPr>
      <w:r w:rsidRPr="0013310E">
        <w:rPr>
          <w:sz w:val="28"/>
          <w:szCs w:val="28"/>
          <w:lang w:val="en-US"/>
        </w:rPr>
        <w:t>195.</w:t>
      </w:r>
      <w:r w:rsidRPr="0013310E">
        <w:rPr>
          <w:sz w:val="28"/>
          <w:szCs w:val="28"/>
        </w:rPr>
        <w:t> </w:t>
      </w:r>
      <w:r w:rsidRPr="0013310E">
        <w:rPr>
          <w:rStyle w:val="element-citation"/>
          <w:sz w:val="28"/>
          <w:szCs w:val="28"/>
        </w:rPr>
        <w:t>Zarei S, Mohammad-Alizadeh-Charandabi S, Mirghafourvand M, Javadzadeh Y, Effati-Daryani F. Effects of calcium-vitamin D and calcium-alone on pain intensity and menstrual blood loss in women with primary dysmenorrhea: a randomized controlled trial. </w:t>
      </w:r>
      <w:r w:rsidRPr="0013310E">
        <w:rPr>
          <w:rStyle w:val="ref-journal"/>
          <w:sz w:val="28"/>
          <w:szCs w:val="28"/>
        </w:rPr>
        <w:t>Pain Med. </w:t>
      </w:r>
      <w:r w:rsidRPr="0013310E">
        <w:rPr>
          <w:rStyle w:val="element-citation"/>
          <w:sz w:val="28"/>
          <w:szCs w:val="28"/>
        </w:rPr>
        <w:t>2017;</w:t>
      </w:r>
      <w:r w:rsidRPr="0013310E">
        <w:rPr>
          <w:rStyle w:val="ref-vol"/>
          <w:sz w:val="28"/>
          <w:szCs w:val="28"/>
        </w:rPr>
        <w:t>18</w:t>
      </w:r>
      <w:r w:rsidRPr="0013310E">
        <w:rPr>
          <w:rStyle w:val="element-citation"/>
          <w:sz w:val="28"/>
          <w:szCs w:val="28"/>
        </w:rPr>
        <w:t>:3–13. doi: 10.1093/pm/pnw121. </w:t>
      </w:r>
    </w:p>
    <w:p w14:paraId="2943004E" w14:textId="3D0F0282" w:rsidR="00226206" w:rsidRPr="0013310E" w:rsidRDefault="00226206" w:rsidP="00226206">
      <w:pPr>
        <w:shd w:val="clear" w:color="auto" w:fill="FFFFFF"/>
        <w:jc w:val="both"/>
        <w:rPr>
          <w:sz w:val="28"/>
          <w:szCs w:val="28"/>
        </w:rPr>
      </w:pPr>
      <w:r w:rsidRPr="0013310E">
        <w:rPr>
          <w:sz w:val="28"/>
          <w:szCs w:val="28"/>
          <w:lang w:val="en-US"/>
        </w:rPr>
        <w:t>196</w:t>
      </w:r>
      <w:r w:rsidRPr="0013310E">
        <w:rPr>
          <w:sz w:val="28"/>
          <w:szCs w:val="28"/>
        </w:rPr>
        <w:t>. </w:t>
      </w:r>
      <w:r w:rsidRPr="0013310E">
        <w:rPr>
          <w:rStyle w:val="element-citation"/>
          <w:sz w:val="28"/>
          <w:szCs w:val="28"/>
        </w:rPr>
        <w:t>Abdi F, Amjadi MA, Zaheri F, Rahnemaei FA. Role of vitamin D and calcium in the relief of primary dysmenorrhea: a systematic review. </w:t>
      </w:r>
      <w:r w:rsidRPr="0013310E">
        <w:rPr>
          <w:rStyle w:val="ref-journal"/>
          <w:sz w:val="28"/>
          <w:szCs w:val="28"/>
        </w:rPr>
        <w:t>Obstet Gynecol Sci. </w:t>
      </w:r>
      <w:r w:rsidRPr="0013310E">
        <w:rPr>
          <w:rStyle w:val="element-citation"/>
          <w:sz w:val="28"/>
          <w:szCs w:val="28"/>
        </w:rPr>
        <w:t>2021;</w:t>
      </w:r>
      <w:r w:rsidRPr="0013310E">
        <w:rPr>
          <w:rStyle w:val="ref-vol"/>
          <w:sz w:val="28"/>
          <w:szCs w:val="28"/>
        </w:rPr>
        <w:t>64</w:t>
      </w:r>
      <w:r w:rsidRPr="0013310E">
        <w:rPr>
          <w:rStyle w:val="element-citation"/>
          <w:sz w:val="28"/>
          <w:szCs w:val="28"/>
        </w:rPr>
        <w:t>:13–26. doi: 10.5468/ogs.20205. </w:t>
      </w:r>
    </w:p>
    <w:p w14:paraId="0A6F81A3" w14:textId="6CD45FD0" w:rsidR="00226206" w:rsidRPr="0013310E" w:rsidRDefault="00226206" w:rsidP="00226206">
      <w:pPr>
        <w:shd w:val="clear" w:color="auto" w:fill="FFFFFF"/>
        <w:jc w:val="both"/>
        <w:rPr>
          <w:sz w:val="28"/>
          <w:szCs w:val="28"/>
        </w:rPr>
      </w:pPr>
      <w:r w:rsidRPr="0013310E">
        <w:rPr>
          <w:sz w:val="28"/>
          <w:szCs w:val="28"/>
          <w:lang w:val="en-US"/>
        </w:rPr>
        <w:t>197</w:t>
      </w:r>
      <w:r w:rsidRPr="0013310E">
        <w:rPr>
          <w:sz w:val="28"/>
          <w:szCs w:val="28"/>
        </w:rPr>
        <w:t>. </w:t>
      </w:r>
      <w:r w:rsidRPr="0013310E">
        <w:rPr>
          <w:rStyle w:val="element-citation"/>
          <w:sz w:val="28"/>
          <w:szCs w:val="28"/>
        </w:rPr>
        <w:t>Subramanian A, Gernand AD. Vitamin D metabolites across the menstrual cycle: a systematic review. </w:t>
      </w:r>
      <w:r w:rsidRPr="0013310E">
        <w:rPr>
          <w:rStyle w:val="ref-journal"/>
          <w:sz w:val="28"/>
          <w:szCs w:val="28"/>
        </w:rPr>
        <w:t>BMC Womens Health. </w:t>
      </w:r>
      <w:r w:rsidRPr="0013310E">
        <w:rPr>
          <w:rStyle w:val="element-citation"/>
          <w:sz w:val="28"/>
          <w:szCs w:val="28"/>
        </w:rPr>
        <w:t>2019;</w:t>
      </w:r>
      <w:r w:rsidRPr="0013310E">
        <w:rPr>
          <w:rStyle w:val="ref-vol"/>
          <w:sz w:val="28"/>
          <w:szCs w:val="28"/>
        </w:rPr>
        <w:t>19</w:t>
      </w:r>
      <w:r w:rsidRPr="0013310E">
        <w:rPr>
          <w:rStyle w:val="element-citation"/>
          <w:sz w:val="28"/>
          <w:szCs w:val="28"/>
        </w:rPr>
        <w:t>:1–8. doi: 10.1186/s12905-019-0721-6. </w:t>
      </w:r>
    </w:p>
    <w:p w14:paraId="72CD00C3" w14:textId="2AC257CA" w:rsidR="00226206" w:rsidRPr="0013310E" w:rsidRDefault="00226206" w:rsidP="00226206">
      <w:pPr>
        <w:shd w:val="clear" w:color="auto" w:fill="FFFFFF"/>
        <w:jc w:val="both"/>
        <w:rPr>
          <w:sz w:val="28"/>
          <w:szCs w:val="28"/>
        </w:rPr>
      </w:pPr>
      <w:r w:rsidRPr="0013310E">
        <w:rPr>
          <w:sz w:val="28"/>
          <w:szCs w:val="28"/>
          <w:lang w:val="en-US"/>
        </w:rPr>
        <w:t>198</w:t>
      </w:r>
      <w:r w:rsidRPr="0013310E">
        <w:rPr>
          <w:sz w:val="28"/>
          <w:szCs w:val="28"/>
        </w:rPr>
        <w:t>. </w:t>
      </w:r>
      <w:r w:rsidRPr="0013310E">
        <w:rPr>
          <w:rStyle w:val="element-citation"/>
          <w:sz w:val="28"/>
          <w:szCs w:val="28"/>
        </w:rPr>
        <w:t>Fang F, Ni K, Cai Y, Shang J, Zhang X, Xiong C. Effect of vitamin D supplementation on polycystic ovary syndrome: a systematic review and meta-analysis of randomized controlled trials. </w:t>
      </w:r>
      <w:r w:rsidRPr="0013310E">
        <w:rPr>
          <w:rStyle w:val="ref-journal"/>
          <w:sz w:val="28"/>
          <w:szCs w:val="28"/>
        </w:rPr>
        <w:t>Complement Ther Clin Pract. </w:t>
      </w:r>
      <w:r w:rsidRPr="0013310E">
        <w:rPr>
          <w:rStyle w:val="element-citation"/>
          <w:sz w:val="28"/>
          <w:szCs w:val="28"/>
        </w:rPr>
        <w:t>2017;</w:t>
      </w:r>
      <w:r w:rsidRPr="0013310E">
        <w:rPr>
          <w:rStyle w:val="ref-vol"/>
          <w:sz w:val="28"/>
          <w:szCs w:val="28"/>
        </w:rPr>
        <w:t>26</w:t>
      </w:r>
      <w:r w:rsidRPr="0013310E">
        <w:rPr>
          <w:rStyle w:val="element-citation"/>
          <w:sz w:val="28"/>
          <w:szCs w:val="28"/>
        </w:rPr>
        <w:t>:53–60. doi: 10.1016/j.ctcp.2016.11.008. </w:t>
      </w:r>
    </w:p>
    <w:p w14:paraId="3DA31BAC" w14:textId="7CAE9FB2" w:rsidR="00226206" w:rsidRPr="0013310E" w:rsidRDefault="00226206" w:rsidP="00226206">
      <w:pPr>
        <w:shd w:val="clear" w:color="auto" w:fill="FFFFFF"/>
        <w:jc w:val="both"/>
        <w:rPr>
          <w:sz w:val="28"/>
          <w:szCs w:val="28"/>
        </w:rPr>
      </w:pPr>
      <w:r w:rsidRPr="0013310E">
        <w:rPr>
          <w:sz w:val="28"/>
          <w:szCs w:val="28"/>
          <w:lang w:val="en-US"/>
        </w:rPr>
        <w:t>199</w:t>
      </w:r>
      <w:r w:rsidRPr="0013310E">
        <w:rPr>
          <w:sz w:val="28"/>
          <w:szCs w:val="28"/>
        </w:rPr>
        <w:t>. </w:t>
      </w:r>
      <w:r w:rsidRPr="0013310E">
        <w:rPr>
          <w:rStyle w:val="element-citation"/>
          <w:sz w:val="28"/>
          <w:szCs w:val="28"/>
        </w:rPr>
        <w:t>Milovanovic JR, Milovanovic OZ, Tomic Lucic A, Djokovic J, Cvetkovic T, Zivanovic S, et al. The significant role of dietary intake of vitamin D in non-menopausal women health. </w:t>
      </w:r>
      <w:r w:rsidRPr="0013310E">
        <w:rPr>
          <w:rStyle w:val="ref-journal"/>
          <w:sz w:val="28"/>
          <w:szCs w:val="28"/>
        </w:rPr>
        <w:t>Women Health. </w:t>
      </w:r>
      <w:r w:rsidRPr="0013310E">
        <w:rPr>
          <w:rStyle w:val="element-citation"/>
          <w:sz w:val="28"/>
          <w:szCs w:val="28"/>
        </w:rPr>
        <w:t>2021;</w:t>
      </w:r>
      <w:r w:rsidRPr="0013310E">
        <w:rPr>
          <w:rStyle w:val="ref-vol"/>
          <w:sz w:val="28"/>
          <w:szCs w:val="28"/>
        </w:rPr>
        <w:t>61</w:t>
      </w:r>
      <w:r w:rsidRPr="0013310E">
        <w:rPr>
          <w:rStyle w:val="element-citation"/>
          <w:sz w:val="28"/>
          <w:szCs w:val="28"/>
        </w:rPr>
        <w:t>:420–30. doi: 10.1080/03630242.2021.1917480. </w:t>
      </w:r>
    </w:p>
    <w:p w14:paraId="0A35B2E6" w14:textId="77777777" w:rsidR="00226206" w:rsidRPr="0013310E" w:rsidRDefault="00226206" w:rsidP="00226206">
      <w:pPr>
        <w:shd w:val="clear" w:color="auto" w:fill="FFFFFF"/>
        <w:jc w:val="both"/>
        <w:rPr>
          <w:rStyle w:val="element-citation"/>
          <w:sz w:val="28"/>
          <w:szCs w:val="28"/>
        </w:rPr>
      </w:pPr>
      <w:r w:rsidRPr="0013310E">
        <w:rPr>
          <w:sz w:val="28"/>
          <w:szCs w:val="28"/>
          <w:lang w:val="en-US"/>
        </w:rPr>
        <w:t>200</w:t>
      </w:r>
      <w:r w:rsidRPr="0013310E">
        <w:rPr>
          <w:sz w:val="28"/>
          <w:szCs w:val="28"/>
        </w:rPr>
        <w:t>. </w:t>
      </w:r>
      <w:r w:rsidRPr="0013310E">
        <w:rPr>
          <w:rStyle w:val="element-citation"/>
          <w:sz w:val="28"/>
          <w:szCs w:val="28"/>
        </w:rPr>
        <w:t>Najafi N, Khalkhali H, Moghaddam Tabrizi F, Zarrin R. Major dietary patterns in relation to menstrual pain: a nested case control study. </w:t>
      </w:r>
      <w:r w:rsidRPr="0013310E">
        <w:rPr>
          <w:rStyle w:val="ref-journal"/>
          <w:sz w:val="28"/>
          <w:szCs w:val="28"/>
        </w:rPr>
        <w:t>BMC Womens Health. </w:t>
      </w:r>
      <w:r w:rsidRPr="0013310E">
        <w:rPr>
          <w:rStyle w:val="element-citation"/>
          <w:sz w:val="28"/>
          <w:szCs w:val="28"/>
        </w:rPr>
        <w:t>2018;</w:t>
      </w:r>
      <w:r w:rsidRPr="0013310E">
        <w:rPr>
          <w:rStyle w:val="ref-vol"/>
          <w:sz w:val="28"/>
          <w:szCs w:val="28"/>
        </w:rPr>
        <w:t>18</w:t>
      </w:r>
      <w:r w:rsidRPr="0013310E">
        <w:rPr>
          <w:rStyle w:val="element-citation"/>
          <w:sz w:val="28"/>
          <w:szCs w:val="28"/>
        </w:rPr>
        <w:t>:1–7. doi: 10.1186/s12905-018-0558-4. </w:t>
      </w:r>
    </w:p>
    <w:p w14:paraId="267F303E" w14:textId="244CDADD" w:rsidR="00226206" w:rsidRDefault="00226206" w:rsidP="00226206">
      <w:pPr>
        <w:shd w:val="clear" w:color="auto" w:fill="FFFFFF"/>
        <w:jc w:val="both"/>
        <w:rPr>
          <w:sz w:val="28"/>
          <w:szCs w:val="28"/>
        </w:rPr>
      </w:pPr>
      <w:r w:rsidRPr="0013310E">
        <w:rPr>
          <w:sz w:val="28"/>
          <w:szCs w:val="28"/>
        </w:rPr>
        <w:t>2</w:t>
      </w:r>
      <w:r w:rsidR="00303342" w:rsidRPr="0013310E">
        <w:rPr>
          <w:sz w:val="28"/>
          <w:szCs w:val="28"/>
          <w:lang w:val="en-US"/>
        </w:rPr>
        <w:t>01</w:t>
      </w:r>
      <w:r w:rsidRPr="0013310E">
        <w:rPr>
          <w:sz w:val="28"/>
          <w:szCs w:val="28"/>
        </w:rPr>
        <w:t>. </w:t>
      </w:r>
      <w:r w:rsidRPr="0013310E">
        <w:rPr>
          <w:rStyle w:val="element-citation"/>
          <w:sz w:val="28"/>
          <w:szCs w:val="28"/>
        </w:rPr>
        <w:t>Flicker L. Vitamin D and the endocrinology of ageing. </w:t>
      </w:r>
      <w:r w:rsidRPr="0013310E">
        <w:rPr>
          <w:rStyle w:val="ref-journal"/>
          <w:sz w:val="28"/>
          <w:szCs w:val="28"/>
        </w:rPr>
        <w:t>Curr Opin Endocr Metab Res. </w:t>
      </w:r>
      <w:r w:rsidRPr="0013310E">
        <w:rPr>
          <w:rStyle w:val="element-citation"/>
          <w:sz w:val="28"/>
          <w:szCs w:val="28"/>
        </w:rPr>
        <w:t>2019;</w:t>
      </w:r>
      <w:r w:rsidRPr="0013310E">
        <w:rPr>
          <w:rStyle w:val="ref-vol"/>
          <w:sz w:val="28"/>
          <w:szCs w:val="28"/>
        </w:rPr>
        <w:t>5</w:t>
      </w:r>
      <w:r w:rsidRPr="0013310E">
        <w:rPr>
          <w:rStyle w:val="element-citation"/>
          <w:sz w:val="28"/>
          <w:szCs w:val="28"/>
        </w:rPr>
        <w:t>:7–10. doi: 10.1016/j.coemr.2018.12.001. </w:t>
      </w:r>
      <w:r w:rsidRPr="0013310E">
        <w:rPr>
          <w:sz w:val="28"/>
          <w:szCs w:val="28"/>
        </w:rPr>
        <w:t xml:space="preserve"> </w:t>
      </w:r>
    </w:p>
    <w:p w14:paraId="40931A4A" w14:textId="4E474610" w:rsidR="008A3E6D" w:rsidRDefault="008A3E6D" w:rsidP="00D772BA">
      <w:pPr>
        <w:shd w:val="clear" w:color="auto" w:fill="FFFFFF"/>
        <w:jc w:val="both"/>
        <w:rPr>
          <w:sz w:val="28"/>
          <w:szCs w:val="28"/>
        </w:rPr>
      </w:pPr>
      <w:r w:rsidRPr="00D772BA">
        <w:rPr>
          <w:sz w:val="28"/>
          <w:szCs w:val="28"/>
          <w:lang w:val="en-US"/>
        </w:rPr>
        <w:t>202.</w:t>
      </w:r>
      <w:r w:rsidR="00D772BA" w:rsidRPr="00D772BA">
        <w:rPr>
          <w:sz w:val="28"/>
          <w:szCs w:val="28"/>
          <w:lang w:val="en-US"/>
        </w:rPr>
        <w:t xml:space="preserve"> </w:t>
      </w:r>
      <w:r w:rsidR="00D772BA" w:rsidRPr="00D772BA">
        <w:rPr>
          <w:sz w:val="28"/>
          <w:szCs w:val="28"/>
        </w:rPr>
        <w:t xml:space="preserve">Tobón-Arroyave SI, Isaza-Guzmán DM, Pineda-Trujillo N. Association Study of Vitamin D Receptor (VDR) - Related Genetic Polymorphisms and their Haplotypes with Chronic Periodontitis in Colombian Population. J Clin Diagn Res. 2017 Feb;11(2):ZC60-ZC66. doi: 10.7860/JCDR/2017/23967.9451. Epub 2017 Feb </w:t>
      </w:r>
      <w:r w:rsidR="00D772BA" w:rsidRPr="00D772BA">
        <w:rPr>
          <w:sz w:val="28"/>
          <w:szCs w:val="28"/>
        </w:rPr>
        <w:lastRenderedPageBreak/>
        <w:t>1. PMID: 28384983; PMCID: PMC5376871.</w:t>
      </w:r>
    </w:p>
    <w:p w14:paraId="6E19B144" w14:textId="037CD046" w:rsidR="00D772BA" w:rsidRPr="00D772BA" w:rsidRDefault="00D772BA" w:rsidP="00D772BA">
      <w:pPr>
        <w:shd w:val="clear" w:color="auto" w:fill="FFFFFF"/>
        <w:jc w:val="both"/>
        <w:rPr>
          <w:sz w:val="28"/>
          <w:szCs w:val="28"/>
          <w:lang w:val="en-US"/>
        </w:rPr>
      </w:pPr>
      <w:r w:rsidRPr="00D772BA">
        <w:rPr>
          <w:sz w:val="28"/>
          <w:szCs w:val="28"/>
          <w:lang w:val="en-US"/>
        </w:rPr>
        <w:t xml:space="preserve">203. </w:t>
      </w:r>
      <w:r w:rsidRPr="00D772BA">
        <w:rPr>
          <w:sz w:val="28"/>
          <w:szCs w:val="28"/>
        </w:rPr>
        <w:t>Tanaka K, Miyake Y, Hanioka T, Arakawa M. VDR gene polymorphisms, interaction with smoking and risk of periodontal disease in Japanese women: the Kyushu Okinawa maternal and child health study. Scand J Immunol. 2013 Oct;78(4):371-7. doi: 10.1111/sji.12095. PMID: 23841669.</w:t>
      </w:r>
    </w:p>
    <w:p w14:paraId="0CCCD639" w14:textId="16028438" w:rsidR="00226206" w:rsidRDefault="00D772BA" w:rsidP="00D772BA">
      <w:pPr>
        <w:shd w:val="clear" w:color="auto" w:fill="FFFFFF"/>
        <w:jc w:val="both"/>
        <w:rPr>
          <w:color w:val="212121"/>
          <w:sz w:val="28"/>
          <w:szCs w:val="28"/>
          <w:shd w:val="clear" w:color="auto" w:fill="FFFFFF"/>
        </w:rPr>
      </w:pPr>
      <w:r w:rsidRPr="00D772BA">
        <w:rPr>
          <w:color w:val="212121"/>
          <w:sz w:val="28"/>
          <w:szCs w:val="28"/>
          <w:shd w:val="clear" w:color="auto" w:fill="FFFFFF"/>
          <w:lang w:val="en-US"/>
        </w:rPr>
        <w:t xml:space="preserve">204. </w:t>
      </w:r>
      <w:r w:rsidRPr="00D772BA">
        <w:rPr>
          <w:color w:val="212121"/>
          <w:sz w:val="28"/>
          <w:szCs w:val="28"/>
          <w:shd w:val="clear" w:color="auto" w:fill="FFFFFF"/>
        </w:rPr>
        <w:t>Bruford EA, Lush MJ, Wright MW, Sneddon TP, Povey S, Birney E. The HGNC Database in 2008: a resource for the human genome. Nucleic Acids Res. 2008 Jan;36(Database issue):D445-8. doi: 10.1093/nar/gkm881. Epub 2007 Nov 4. PMID: 17984084; PMCID: PMC2238870.</w:t>
      </w:r>
    </w:p>
    <w:p w14:paraId="4776A7F0" w14:textId="3DE5106B" w:rsidR="00363FA2" w:rsidRPr="007F22E2" w:rsidRDefault="00363FA2" w:rsidP="00363FA2">
      <w:pPr>
        <w:shd w:val="clear" w:color="auto" w:fill="FFFFFF"/>
        <w:jc w:val="both"/>
        <w:rPr>
          <w:sz w:val="28"/>
          <w:szCs w:val="28"/>
        </w:rPr>
      </w:pPr>
      <w:r w:rsidRPr="00363FA2">
        <w:rPr>
          <w:color w:val="212121"/>
          <w:sz w:val="28"/>
          <w:szCs w:val="28"/>
          <w:shd w:val="clear" w:color="auto" w:fill="FFFFFF"/>
          <w:lang w:val="en-US"/>
        </w:rPr>
        <w:t xml:space="preserve">205. </w:t>
      </w:r>
      <w:r w:rsidRPr="00363FA2">
        <w:rPr>
          <w:color w:val="212121"/>
          <w:sz w:val="28"/>
          <w:szCs w:val="28"/>
          <w:shd w:val="clear" w:color="auto" w:fill="FFFFFF"/>
        </w:rPr>
        <w:t>Konrad L, Fruhmann Berger LM, Maier V, Horné F, Neuheisel LM, Laucks EV, Riaz MA, Oehmke F, Meinhold-Heerlein I, Zeppernick F. Predictive Model for the Non-Invasive Diagnosis of Endometriosis Based on Clinical Parameters. J Clin Med. 2023 Jun 23;12(13):4231. doi: 10.3390/jcm12134231. PMID: 37445265; PMCID: PMC10342998.</w:t>
      </w:r>
    </w:p>
    <w:p w14:paraId="4089F4EB" w14:textId="77777777" w:rsidR="004A7FDB" w:rsidRPr="00363FA2" w:rsidRDefault="004A7FDB" w:rsidP="00363FA2">
      <w:pPr>
        <w:jc w:val="both"/>
        <w:rPr>
          <w:sz w:val="28"/>
          <w:szCs w:val="28"/>
        </w:rPr>
      </w:pPr>
    </w:p>
    <w:p w14:paraId="33553934" w14:textId="77777777" w:rsidR="004A7FDB" w:rsidRDefault="004A7FDB" w:rsidP="005974C0">
      <w:pPr>
        <w:jc w:val="both"/>
        <w:rPr>
          <w:color w:val="212121"/>
          <w:sz w:val="28"/>
          <w:szCs w:val="28"/>
          <w:shd w:val="clear" w:color="auto" w:fill="FFFFFF"/>
        </w:rPr>
      </w:pPr>
    </w:p>
    <w:p w14:paraId="54E4A3AF" w14:textId="77777777" w:rsidR="004F5E8C" w:rsidRDefault="004F5E8C" w:rsidP="004F5E8C">
      <w:pPr>
        <w:jc w:val="both"/>
        <w:rPr>
          <w:rStyle w:val="nowrap"/>
          <w:color w:val="212121"/>
          <w:sz w:val="28"/>
          <w:szCs w:val="28"/>
          <w:shd w:val="clear" w:color="auto" w:fill="FFFFFF"/>
        </w:rPr>
      </w:pPr>
    </w:p>
    <w:p w14:paraId="50F6CB23" w14:textId="77777777" w:rsidR="004F5E8C" w:rsidRPr="006A0B19" w:rsidRDefault="004F5E8C" w:rsidP="006A0B19">
      <w:pPr>
        <w:jc w:val="both"/>
        <w:rPr>
          <w:sz w:val="28"/>
          <w:szCs w:val="28"/>
        </w:rPr>
      </w:pPr>
    </w:p>
    <w:p w14:paraId="5460D0B3" w14:textId="5B9000B0" w:rsidR="009E68BB" w:rsidRDefault="0022241D" w:rsidP="00303342">
      <w:pPr>
        <w:widowControl/>
        <w:shd w:val="clear" w:color="auto" w:fill="FFFFFF"/>
        <w:autoSpaceDE/>
        <w:autoSpaceDN/>
        <w:ind w:right="283"/>
        <w:jc w:val="both"/>
      </w:pPr>
      <w:r w:rsidRPr="0022241D">
        <w:rPr>
          <w:rFonts w:ascii="Arial" w:hAnsi="Arial" w:cs="Arial"/>
          <w:color w:val="FFFFFF"/>
          <w:sz w:val="18"/>
          <w:szCs w:val="18"/>
        </w:rPr>
        <w:t xml:space="preserve"> Сапаралиева А.М., Абдыкалыкова Б</w:t>
      </w:r>
    </w:p>
    <w:p w14:paraId="28E2FE88" w14:textId="274B7914" w:rsidR="00473742" w:rsidRDefault="00473742" w:rsidP="00473742">
      <w:pPr>
        <w:tabs>
          <w:tab w:val="left" w:pos="1216"/>
        </w:tabs>
        <w:ind w:right="560"/>
        <w:rPr>
          <w:sz w:val="28"/>
        </w:rPr>
      </w:pPr>
      <w:r>
        <w:rPr>
          <w:noProof/>
          <w:lang w:val="ru-RU" w:eastAsia="ru-RU"/>
        </w:rPr>
        <w:lastRenderedPageBreak/>
        <w:drawing>
          <wp:inline distT="0" distB="0" distL="0" distR="0" wp14:anchorId="1570CDA8" wp14:editId="218BEC5C">
            <wp:extent cx="5797550" cy="800930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97550" cy="8009306"/>
                    </a:xfrm>
                    <a:prstGeom prst="rect">
                      <a:avLst/>
                    </a:prstGeom>
                    <a:noFill/>
                    <a:ln>
                      <a:noFill/>
                    </a:ln>
                  </pic:spPr>
                </pic:pic>
              </a:graphicData>
            </a:graphic>
          </wp:inline>
        </w:drawing>
      </w:r>
    </w:p>
    <w:p w14:paraId="0B793EB6" w14:textId="77777777" w:rsidR="00473742" w:rsidRDefault="00473742" w:rsidP="00473742">
      <w:pPr>
        <w:tabs>
          <w:tab w:val="left" w:pos="1216"/>
        </w:tabs>
        <w:ind w:right="560"/>
        <w:rPr>
          <w:sz w:val="28"/>
        </w:rPr>
      </w:pPr>
    </w:p>
    <w:p w14:paraId="305447D9" w14:textId="77777777" w:rsidR="00473742" w:rsidRDefault="00473742" w:rsidP="00473742">
      <w:pPr>
        <w:tabs>
          <w:tab w:val="left" w:pos="1216"/>
        </w:tabs>
        <w:ind w:right="560"/>
        <w:rPr>
          <w:sz w:val="28"/>
        </w:rPr>
      </w:pPr>
    </w:p>
    <w:p w14:paraId="565E08FF" w14:textId="77777777" w:rsidR="00473742" w:rsidRDefault="00473742" w:rsidP="00473742">
      <w:pPr>
        <w:tabs>
          <w:tab w:val="left" w:pos="1216"/>
        </w:tabs>
        <w:ind w:right="560"/>
        <w:rPr>
          <w:sz w:val="28"/>
        </w:rPr>
      </w:pPr>
    </w:p>
    <w:p w14:paraId="40C906E5" w14:textId="071C82F5" w:rsidR="004623B7" w:rsidRDefault="004623B7" w:rsidP="00473742">
      <w:pPr>
        <w:tabs>
          <w:tab w:val="left" w:pos="1216"/>
        </w:tabs>
        <w:ind w:right="560"/>
        <w:rPr>
          <w:sz w:val="28"/>
        </w:rPr>
      </w:pPr>
      <w:r w:rsidRPr="00796E51">
        <w:rPr>
          <w:noProof/>
          <w:lang w:val="ru-RU" w:eastAsia="ru-RU"/>
        </w:rPr>
        <w:lastRenderedPageBreak/>
        <w:drawing>
          <wp:inline distT="0" distB="0" distL="0" distR="0" wp14:anchorId="6BD8B4D0" wp14:editId="047A5D68">
            <wp:extent cx="5670272" cy="9194800"/>
            <wp:effectExtent l="0" t="0" r="6985" b="6350"/>
            <wp:docPr id="6919094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909462" name=""/>
                    <pic:cNvPicPr/>
                  </pic:nvPicPr>
                  <pic:blipFill rotWithShape="1">
                    <a:blip r:embed="rId55"/>
                    <a:srcRect l="30518" r="30503"/>
                    <a:stretch/>
                  </pic:blipFill>
                  <pic:spPr bwMode="auto">
                    <a:xfrm>
                      <a:off x="0" y="0"/>
                      <a:ext cx="5780418" cy="9373410"/>
                    </a:xfrm>
                    <a:prstGeom prst="rect">
                      <a:avLst/>
                    </a:prstGeom>
                    <a:ln>
                      <a:noFill/>
                    </a:ln>
                    <a:extLst>
                      <a:ext uri="{53640926-AAD7-44D8-BBD7-CCE9431645EC}">
                        <a14:shadowObscured xmlns:a14="http://schemas.microsoft.com/office/drawing/2010/main"/>
                      </a:ext>
                    </a:extLst>
                  </pic:spPr>
                </pic:pic>
              </a:graphicData>
            </a:graphic>
          </wp:inline>
        </w:drawing>
      </w:r>
    </w:p>
    <w:p w14:paraId="0FDBC09D" w14:textId="7C78F929" w:rsidR="00473742" w:rsidRDefault="00473742" w:rsidP="00473742">
      <w:pPr>
        <w:tabs>
          <w:tab w:val="left" w:pos="1216"/>
        </w:tabs>
        <w:ind w:right="560"/>
        <w:rPr>
          <w:sz w:val="28"/>
        </w:rPr>
      </w:pPr>
      <w:r>
        <w:rPr>
          <w:noProof/>
          <w:lang w:val="ru-RU" w:eastAsia="ru-RU"/>
        </w:rPr>
        <w:lastRenderedPageBreak/>
        <w:drawing>
          <wp:inline distT="0" distB="0" distL="0" distR="0" wp14:anchorId="47FB8797" wp14:editId="178D82B3">
            <wp:extent cx="5835680" cy="8341264"/>
            <wp:effectExtent l="0" t="0" r="0"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41179" cy="8349124"/>
                    </a:xfrm>
                    <a:prstGeom prst="rect">
                      <a:avLst/>
                    </a:prstGeom>
                    <a:noFill/>
                    <a:ln>
                      <a:noFill/>
                    </a:ln>
                  </pic:spPr>
                </pic:pic>
              </a:graphicData>
            </a:graphic>
          </wp:inline>
        </w:drawing>
      </w:r>
    </w:p>
    <w:p w14:paraId="7440FC5E" w14:textId="77777777" w:rsidR="00473742" w:rsidRDefault="00473742" w:rsidP="00473742">
      <w:pPr>
        <w:tabs>
          <w:tab w:val="left" w:pos="1216"/>
        </w:tabs>
        <w:ind w:right="560"/>
        <w:rPr>
          <w:sz w:val="28"/>
        </w:rPr>
      </w:pPr>
    </w:p>
    <w:p w14:paraId="3C8F5C4E" w14:textId="77777777" w:rsidR="00473742" w:rsidRDefault="00473742" w:rsidP="00473742">
      <w:pPr>
        <w:tabs>
          <w:tab w:val="left" w:pos="1216"/>
        </w:tabs>
        <w:ind w:right="560"/>
        <w:rPr>
          <w:sz w:val="28"/>
        </w:rPr>
      </w:pPr>
    </w:p>
    <w:p w14:paraId="1DBE7BFD" w14:textId="77777777" w:rsidR="00473742" w:rsidRDefault="00473742" w:rsidP="00473742">
      <w:pPr>
        <w:tabs>
          <w:tab w:val="left" w:pos="1216"/>
        </w:tabs>
        <w:ind w:right="560"/>
        <w:rPr>
          <w:sz w:val="28"/>
        </w:rPr>
      </w:pPr>
    </w:p>
    <w:p w14:paraId="75BEAEC4" w14:textId="2F4391F6" w:rsidR="00473742" w:rsidRDefault="00473742" w:rsidP="00473742">
      <w:pPr>
        <w:tabs>
          <w:tab w:val="left" w:pos="1216"/>
        </w:tabs>
        <w:ind w:right="560"/>
        <w:rPr>
          <w:sz w:val="28"/>
        </w:rPr>
      </w:pPr>
      <w:r>
        <w:rPr>
          <w:noProof/>
          <w:lang w:val="ru-RU" w:eastAsia="ru-RU"/>
        </w:rPr>
        <w:drawing>
          <wp:inline distT="0" distB="0" distL="0" distR="0" wp14:anchorId="4E434E7A" wp14:editId="07267C6F">
            <wp:extent cx="5940425" cy="8281533"/>
            <wp:effectExtent l="0" t="0" r="3175"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0425" cy="8281533"/>
                    </a:xfrm>
                    <a:prstGeom prst="rect">
                      <a:avLst/>
                    </a:prstGeom>
                    <a:noFill/>
                    <a:ln>
                      <a:noFill/>
                    </a:ln>
                  </pic:spPr>
                </pic:pic>
              </a:graphicData>
            </a:graphic>
          </wp:inline>
        </w:drawing>
      </w:r>
    </w:p>
    <w:p w14:paraId="2D59CC13" w14:textId="77777777" w:rsidR="00473742" w:rsidRDefault="00473742" w:rsidP="00473742">
      <w:pPr>
        <w:tabs>
          <w:tab w:val="left" w:pos="1216"/>
        </w:tabs>
        <w:ind w:right="560"/>
        <w:rPr>
          <w:sz w:val="28"/>
        </w:rPr>
      </w:pPr>
    </w:p>
    <w:p w14:paraId="5EB9A874" w14:textId="77777777" w:rsidR="00473742" w:rsidRDefault="00473742" w:rsidP="00473742">
      <w:pPr>
        <w:tabs>
          <w:tab w:val="left" w:pos="1216"/>
        </w:tabs>
        <w:ind w:right="560"/>
        <w:rPr>
          <w:sz w:val="28"/>
        </w:rPr>
      </w:pPr>
    </w:p>
    <w:p w14:paraId="3D3AE925" w14:textId="77777777" w:rsidR="00473742" w:rsidRDefault="00473742" w:rsidP="00473742">
      <w:pPr>
        <w:tabs>
          <w:tab w:val="left" w:pos="1216"/>
        </w:tabs>
        <w:ind w:right="560"/>
        <w:rPr>
          <w:sz w:val="28"/>
        </w:rPr>
      </w:pPr>
    </w:p>
    <w:p w14:paraId="554F3D9B" w14:textId="5BFB3E0C" w:rsidR="00473742" w:rsidRDefault="00473742" w:rsidP="00473742">
      <w:pPr>
        <w:tabs>
          <w:tab w:val="left" w:pos="1216"/>
        </w:tabs>
        <w:ind w:right="560"/>
        <w:rPr>
          <w:sz w:val="28"/>
        </w:rPr>
      </w:pPr>
      <w:r>
        <w:rPr>
          <w:noProof/>
          <w:lang w:val="ru-RU" w:eastAsia="ru-RU"/>
        </w:rPr>
        <w:drawing>
          <wp:inline distT="0" distB="0" distL="0" distR="0" wp14:anchorId="50882AED" wp14:editId="12E39467">
            <wp:extent cx="5652733" cy="8053330"/>
            <wp:effectExtent l="0" t="0" r="5715" b="50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54233" cy="8055467"/>
                    </a:xfrm>
                    <a:prstGeom prst="rect">
                      <a:avLst/>
                    </a:prstGeom>
                    <a:noFill/>
                    <a:ln>
                      <a:noFill/>
                    </a:ln>
                  </pic:spPr>
                </pic:pic>
              </a:graphicData>
            </a:graphic>
          </wp:inline>
        </w:drawing>
      </w:r>
    </w:p>
    <w:p w14:paraId="49BDA6A8" w14:textId="77777777" w:rsidR="00473742" w:rsidRDefault="00473742" w:rsidP="00473742">
      <w:pPr>
        <w:tabs>
          <w:tab w:val="left" w:pos="1216"/>
        </w:tabs>
        <w:ind w:right="560"/>
        <w:rPr>
          <w:sz w:val="28"/>
        </w:rPr>
      </w:pPr>
    </w:p>
    <w:p w14:paraId="60719F85" w14:textId="77777777" w:rsidR="00473742" w:rsidRDefault="00473742" w:rsidP="00473742">
      <w:pPr>
        <w:tabs>
          <w:tab w:val="left" w:pos="1216"/>
        </w:tabs>
        <w:ind w:right="560"/>
        <w:rPr>
          <w:sz w:val="28"/>
        </w:rPr>
      </w:pPr>
    </w:p>
    <w:p w14:paraId="1063EDC9" w14:textId="77777777" w:rsidR="00473742" w:rsidRDefault="00473742" w:rsidP="00473742">
      <w:pPr>
        <w:tabs>
          <w:tab w:val="left" w:pos="1216"/>
        </w:tabs>
        <w:ind w:right="560"/>
        <w:rPr>
          <w:sz w:val="28"/>
        </w:rPr>
      </w:pPr>
    </w:p>
    <w:p w14:paraId="4B2BBC9D" w14:textId="77777777" w:rsidR="00473742" w:rsidRDefault="00473742" w:rsidP="00473742">
      <w:pPr>
        <w:tabs>
          <w:tab w:val="left" w:pos="1216"/>
        </w:tabs>
        <w:ind w:right="560"/>
        <w:rPr>
          <w:sz w:val="28"/>
        </w:rPr>
      </w:pPr>
    </w:p>
    <w:p w14:paraId="73010570" w14:textId="77777777" w:rsidR="00473742" w:rsidRDefault="00473742" w:rsidP="00473742">
      <w:pPr>
        <w:tabs>
          <w:tab w:val="left" w:pos="1216"/>
        </w:tabs>
        <w:ind w:right="560"/>
        <w:rPr>
          <w:sz w:val="28"/>
        </w:rPr>
      </w:pPr>
    </w:p>
    <w:p w14:paraId="2690A433" w14:textId="15F80482" w:rsidR="00473742" w:rsidRDefault="00473742" w:rsidP="00473742">
      <w:pPr>
        <w:tabs>
          <w:tab w:val="left" w:pos="1216"/>
        </w:tabs>
        <w:ind w:right="560"/>
        <w:rPr>
          <w:sz w:val="28"/>
        </w:rPr>
      </w:pPr>
      <w:r>
        <w:rPr>
          <w:noProof/>
          <w:lang w:val="ru-RU" w:eastAsia="ru-RU"/>
        </w:rPr>
        <w:drawing>
          <wp:inline distT="0" distB="0" distL="0" distR="0" wp14:anchorId="66D1A9BE" wp14:editId="1469D8E9">
            <wp:extent cx="5772839" cy="7943610"/>
            <wp:effectExtent l="0" t="0" r="0"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77568" cy="7950118"/>
                    </a:xfrm>
                    <a:prstGeom prst="rect">
                      <a:avLst/>
                    </a:prstGeom>
                    <a:noFill/>
                    <a:ln>
                      <a:noFill/>
                    </a:ln>
                  </pic:spPr>
                </pic:pic>
              </a:graphicData>
            </a:graphic>
          </wp:inline>
        </w:drawing>
      </w:r>
    </w:p>
    <w:p w14:paraId="329A5792" w14:textId="77777777" w:rsidR="00473742" w:rsidRDefault="00473742" w:rsidP="00473742">
      <w:pPr>
        <w:tabs>
          <w:tab w:val="left" w:pos="1216"/>
        </w:tabs>
        <w:ind w:right="560"/>
        <w:rPr>
          <w:sz w:val="28"/>
        </w:rPr>
      </w:pPr>
    </w:p>
    <w:p w14:paraId="3583A265" w14:textId="77777777" w:rsidR="00473742" w:rsidRDefault="00473742" w:rsidP="00473742">
      <w:pPr>
        <w:tabs>
          <w:tab w:val="left" w:pos="1216"/>
        </w:tabs>
        <w:ind w:right="560"/>
        <w:rPr>
          <w:sz w:val="28"/>
        </w:rPr>
      </w:pPr>
    </w:p>
    <w:p w14:paraId="3E398919" w14:textId="77777777" w:rsidR="00473742" w:rsidRDefault="00473742" w:rsidP="00473742">
      <w:pPr>
        <w:tabs>
          <w:tab w:val="left" w:pos="1216"/>
        </w:tabs>
        <w:ind w:right="560"/>
        <w:rPr>
          <w:sz w:val="28"/>
        </w:rPr>
      </w:pPr>
    </w:p>
    <w:p w14:paraId="76FA119D" w14:textId="7282A65F" w:rsidR="00473742" w:rsidRPr="00473742" w:rsidRDefault="00473742" w:rsidP="00473742">
      <w:pPr>
        <w:tabs>
          <w:tab w:val="left" w:pos="1216"/>
        </w:tabs>
        <w:ind w:right="560"/>
        <w:rPr>
          <w:sz w:val="28"/>
        </w:rPr>
      </w:pPr>
      <w:r>
        <w:rPr>
          <w:noProof/>
          <w:lang w:val="ru-RU" w:eastAsia="ru-RU"/>
        </w:rPr>
        <w:drawing>
          <wp:inline distT="0" distB="0" distL="0" distR="0" wp14:anchorId="193591E9" wp14:editId="372B53D0">
            <wp:extent cx="5689124" cy="8406047"/>
            <wp:effectExtent l="0" t="0" r="698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89124" cy="8406047"/>
                    </a:xfrm>
                    <a:prstGeom prst="rect">
                      <a:avLst/>
                    </a:prstGeom>
                    <a:noFill/>
                    <a:ln>
                      <a:noFill/>
                    </a:ln>
                  </pic:spPr>
                </pic:pic>
              </a:graphicData>
            </a:graphic>
          </wp:inline>
        </w:drawing>
      </w:r>
    </w:p>
    <w:p w14:paraId="7D426046" w14:textId="7D798727" w:rsidR="00ED6B62" w:rsidRPr="00DF1C9B" w:rsidRDefault="00CA4A8B">
      <w:pPr>
        <w:pStyle w:val="a3"/>
        <w:spacing w:before="8"/>
        <w:ind w:left="0"/>
        <w:jc w:val="left"/>
        <w:rPr>
          <w:lang w:val="en-US"/>
        </w:rPr>
      </w:pPr>
      <w:r w:rsidRPr="001D03E8">
        <w:rPr>
          <w:noProof/>
          <w:lang w:val="ru-RU" w:eastAsia="ru-RU"/>
        </w:rPr>
        <w:lastRenderedPageBreak/>
        <w:drawing>
          <wp:inline distT="0" distB="0" distL="0" distR="0" wp14:anchorId="3A42E83E" wp14:editId="2DE3588F">
            <wp:extent cx="6343650" cy="8936990"/>
            <wp:effectExtent l="0" t="0" r="0" b="0"/>
            <wp:docPr id="12558104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43650" cy="8936990"/>
                    </a:xfrm>
                    <a:prstGeom prst="rect">
                      <a:avLst/>
                    </a:prstGeom>
                    <a:noFill/>
                    <a:ln>
                      <a:noFill/>
                    </a:ln>
                  </pic:spPr>
                </pic:pic>
              </a:graphicData>
            </a:graphic>
          </wp:inline>
        </w:drawing>
      </w:r>
    </w:p>
    <w:p w14:paraId="79FE5BC8" w14:textId="06DD12C9" w:rsidR="00ED6B62" w:rsidRDefault="00CA4A8B">
      <w:pPr>
        <w:pStyle w:val="a3"/>
        <w:spacing w:before="8"/>
        <w:ind w:left="0"/>
        <w:jc w:val="left"/>
        <w:rPr>
          <w:lang w:val="ru-RU"/>
        </w:rPr>
      </w:pPr>
      <w:r w:rsidRPr="001D03E8">
        <w:rPr>
          <w:noProof/>
          <w:lang w:val="ru-RU" w:eastAsia="ru-RU"/>
        </w:rPr>
        <w:lastRenderedPageBreak/>
        <w:drawing>
          <wp:inline distT="0" distB="0" distL="0" distR="0" wp14:anchorId="6A2655D3" wp14:editId="60CD5693">
            <wp:extent cx="6368791" cy="9061450"/>
            <wp:effectExtent l="0" t="0" r="0" b="6350"/>
            <wp:docPr id="189880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32958" cy="9152746"/>
                    </a:xfrm>
                    <a:prstGeom prst="rect">
                      <a:avLst/>
                    </a:prstGeom>
                    <a:noFill/>
                    <a:ln>
                      <a:noFill/>
                    </a:ln>
                  </pic:spPr>
                </pic:pic>
              </a:graphicData>
            </a:graphic>
          </wp:inline>
        </w:drawing>
      </w:r>
    </w:p>
    <w:sectPr w:rsidR="00ED6B62" w:rsidSect="002851B8">
      <w:footerReference w:type="default" r:id="rId63"/>
      <w:pgSz w:w="11910" w:h="16840"/>
      <w:pgMar w:top="1134" w:right="567" w:bottom="1701" w:left="1701" w:header="0" w:footer="12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1B78BB" w14:textId="77777777" w:rsidR="008301AE" w:rsidRDefault="008301AE">
      <w:r>
        <w:separator/>
      </w:r>
    </w:p>
  </w:endnote>
  <w:endnote w:type="continuationSeparator" w:id="0">
    <w:p w14:paraId="5735A4E3" w14:textId="77777777" w:rsidR="008301AE" w:rsidRDefault="008301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altName w:val="Cambria"/>
    <w:panose1 w:val="02040503050406030204"/>
    <w:charset w:val="CC"/>
    <w:family w:val="roman"/>
    <w:pitch w:val="variable"/>
    <w:sig w:usb0="E00006FF" w:usb1="420024FF" w:usb2="02000000" w:usb3="00000000" w:csb0="0000019F" w:csb1="00000000"/>
  </w:font>
  <w:font w:name="Liberation Serif;Times New Roma">
    <w:altName w:val="Times New Roman"/>
    <w:panose1 w:val="00000000000000000000"/>
    <w:charset w:val="00"/>
    <w:family w:val="roman"/>
    <w:notTrueType/>
    <w:pitch w:val="default"/>
  </w:font>
  <w:font w:name="Noto Sans CJK SC Regular">
    <w:panose1 w:val="00000000000000000000"/>
    <w:charset w:val="00"/>
    <w:family w:val="roman"/>
    <w:notTrueType/>
    <w:pitch w:val="default"/>
  </w:font>
  <w:font w:name="FreeSans;Times New Roman">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38A6A" w14:textId="77777777" w:rsidR="00CF6228" w:rsidRDefault="00000000">
    <w:pPr>
      <w:pStyle w:val="a3"/>
      <w:spacing w:line="14" w:lineRule="auto"/>
      <w:ind w:left="0"/>
      <w:jc w:val="left"/>
      <w:rPr>
        <w:sz w:val="20"/>
      </w:rPr>
    </w:pPr>
    <w:r>
      <w:pict w14:anchorId="25F89179">
        <v:shapetype id="_x0000_t202" coordsize="21600,21600" o:spt="202" path="m,l,21600r21600,l21600,xe">
          <v:stroke joinstyle="miter"/>
          <v:path gradientshapeok="t" o:connecttype="rect"/>
        </v:shapetype>
        <v:shape id="_x0000_s1026" type="#_x0000_t202" style="position:absolute;margin-left:316.1pt;margin-top:760.8pt;width:19.95pt;height:17.45pt;z-index:-251657728;mso-position-horizontal-relative:page;mso-position-vertical-relative:page" filled="f" stroked="f">
          <v:textbox inset="0,0,0,0">
            <w:txbxContent>
              <w:p w14:paraId="18E3921E" w14:textId="0E85D4B7" w:rsidR="00CF6228" w:rsidRDefault="00CF6228">
                <w:pPr>
                  <w:pStyle w:val="a3"/>
                  <w:spacing w:before="6"/>
                  <w:ind w:left="60"/>
                  <w:jc w:val="left"/>
                </w:pPr>
                <w:r>
                  <w:fldChar w:fldCharType="begin"/>
                </w:r>
                <w:r>
                  <w:instrText xml:space="preserve"> PAGE </w:instrText>
                </w:r>
                <w:r>
                  <w:fldChar w:fldCharType="separate"/>
                </w:r>
                <w:r w:rsidR="00DF1154">
                  <w:rPr>
                    <w:noProof/>
                  </w:rPr>
                  <w:t>4</w:t>
                </w:r>
                <w: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7493D" w14:textId="78C587E7" w:rsidR="00CF6228" w:rsidRDefault="00CF6228">
    <w:pPr>
      <w:pStyle w:val="a3"/>
      <w:spacing w:line="14" w:lineRule="auto"/>
      <w:ind w:left="0"/>
      <w:jc w:val="left"/>
      <w:rPr>
        <w:sz w:val="19"/>
      </w:rPr>
    </w:pPr>
    <w:r>
      <w:rPr>
        <w:noProof/>
        <w:lang w:val="ru-RU" w:eastAsia="ru-RU"/>
      </w:rPr>
      <mc:AlternateContent>
        <mc:Choice Requires="wps">
          <w:drawing>
            <wp:anchor distT="0" distB="0" distL="114300" distR="114300" simplePos="0" relativeHeight="251656704" behindDoc="1" locked="0" layoutInCell="1" allowOverlap="1" wp14:anchorId="4BF18488" wp14:editId="74E0E538">
              <wp:simplePos x="0" y="0"/>
              <wp:positionH relativeFrom="page">
                <wp:posOffset>3980815</wp:posOffset>
              </wp:positionH>
              <wp:positionV relativeFrom="page">
                <wp:posOffset>9735820</wp:posOffset>
              </wp:positionV>
              <wp:extent cx="311150" cy="194310"/>
              <wp:effectExtent l="0" t="0" r="0" b="0"/>
              <wp:wrapNone/>
              <wp:docPr id="1773017777"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5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93BA22" w14:textId="1691D946" w:rsidR="00CF6228" w:rsidRDefault="00CF6228">
                          <w:pPr>
                            <w:spacing w:before="10"/>
                            <w:ind w:left="69"/>
                            <w:rPr>
                              <w:sz w:val="24"/>
                            </w:rPr>
                          </w:pPr>
                          <w:r>
                            <w:fldChar w:fldCharType="begin"/>
                          </w:r>
                          <w:r>
                            <w:rPr>
                              <w:sz w:val="24"/>
                            </w:rPr>
                            <w:instrText xml:space="preserve"> PAGE </w:instrText>
                          </w:r>
                          <w:r>
                            <w:fldChar w:fldCharType="separate"/>
                          </w:r>
                          <w:r w:rsidR="00DF1154">
                            <w:rPr>
                              <w:noProof/>
                              <w:sz w:val="24"/>
                            </w:rPr>
                            <w:t>8</w:t>
                          </w:r>
                          <w:r w:rsidR="00DF1154">
                            <w:rPr>
                              <w:noProof/>
                              <w:sz w:val="24"/>
                            </w:rP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F18488" id="_x0000_t202" coordsize="21600,21600" o:spt="202" path="m,l,21600r21600,l21600,xe">
              <v:stroke joinstyle="miter"/>
              <v:path gradientshapeok="t" o:connecttype="rect"/>
            </v:shapetype>
            <v:shape id="Надпись 1" o:spid="_x0000_s1026" type="#_x0000_t202" style="position:absolute;margin-left:313.45pt;margin-top:766.6pt;width:24.5pt;height:15.3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" filled="f" stroked="f">
              <v:textbox inset="0,0,0,0">
                <w:txbxContent>
                  <w:p w14:paraId="7C93BA22" w14:textId="1691D946" w:rsidR="00CF6228" w:rsidRDefault="00CF6228">
                    <w:pPr>
                      <w:spacing w:before="10"/>
                      <w:ind w:left="69"/>
                      <w:rPr>
                        <w:sz w:val="24"/>
                      </w:rPr>
                    </w:pPr>
                    <w:r>
                      <w:fldChar w:fldCharType="begin"/>
                    </w:r>
                    <w:r>
                      <w:rPr>
                        <w:sz w:val="24"/>
                      </w:rPr>
                      <w:instrText xml:space="preserve"> PAGE </w:instrText>
                    </w:r>
                    <w:r>
                      <w:fldChar w:fldCharType="separate"/>
                    </w:r>
                    <w:r w:rsidR="00DF1154">
                      <w:rPr>
                        <w:noProof/>
                        <w:sz w:val="24"/>
                      </w:rPr>
                      <w:t>8</w:t>
                    </w:r>
                    <w:r w:rsidR="00DF1154">
                      <w:rPr>
                        <w:noProof/>
                        <w:sz w:val="24"/>
                      </w:rPr>
                      <w:t>8</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621C24" w14:textId="5B98EB3E" w:rsidR="00CF6228" w:rsidRDefault="00CF6228">
    <w:pPr>
      <w:pStyle w:val="a3"/>
      <w:spacing w:line="14" w:lineRule="auto"/>
      <w:rPr>
        <w:sz w:val="20"/>
      </w:rPr>
    </w:pPr>
    <w:r>
      <w:rPr>
        <w:noProof/>
        <w:lang w:val="ru-RU" w:eastAsia="ru-RU"/>
      </w:rPr>
      <mc:AlternateContent>
        <mc:Choice Requires="wps">
          <w:drawing>
            <wp:anchor distT="0" distB="0" distL="114300" distR="114300" simplePos="0" relativeHeight="251657728" behindDoc="1" locked="0" layoutInCell="1" allowOverlap="1" wp14:anchorId="1003790A" wp14:editId="72C696D1">
              <wp:simplePos x="0" y="0"/>
              <wp:positionH relativeFrom="page">
                <wp:posOffset>3982085</wp:posOffset>
              </wp:positionH>
              <wp:positionV relativeFrom="page">
                <wp:posOffset>9852660</wp:posOffset>
              </wp:positionV>
              <wp:extent cx="318135" cy="222885"/>
              <wp:effectExtent l="0" t="0" r="0" b="0"/>
              <wp:wrapNone/>
              <wp:docPr id="1553167644"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4730DF" w14:textId="2FA85023" w:rsidR="00CF6228" w:rsidRDefault="00CF6228">
                          <w:pPr>
                            <w:pStyle w:val="a3"/>
                            <w:spacing w:before="9"/>
                            <w:ind w:left="40"/>
                          </w:pPr>
                          <w:r>
                            <w:fldChar w:fldCharType="begin"/>
                          </w:r>
                          <w:r>
                            <w:instrText xml:space="preserve"> PAGE </w:instrText>
                          </w:r>
                          <w:r>
                            <w:fldChar w:fldCharType="separate"/>
                          </w:r>
                          <w:r w:rsidR="00DF1154">
                            <w:rPr>
                              <w:noProof/>
                            </w:rPr>
                            <w:t>8</w:t>
                          </w:r>
                          <w:r w:rsidR="00DF1154">
                            <w:rPr>
                              <w:noProof/>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03790A" id="_x0000_t202" coordsize="21600,21600" o:spt="202" path="m,l,21600r21600,l21600,xe">
              <v:stroke joinstyle="miter"/>
              <v:path gradientshapeok="t" o:connecttype="rect"/>
            </v:shapetype>
            <v:shape id="_x0000_s1027" type="#_x0000_t202" style="position:absolute;left:0;text-align:left;margin-left:313.55pt;margin-top:775.8pt;width:25.05pt;height:17.5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" filled="f" stroked="f">
              <v:textbox inset="0,0,0,0">
                <w:txbxContent>
                  <w:p w14:paraId="704730DF" w14:textId="2FA85023" w:rsidR="00CF6228" w:rsidRDefault="00CF6228">
                    <w:pPr>
                      <w:pStyle w:val="a3"/>
                      <w:spacing w:before="9"/>
                      <w:ind w:left="40"/>
                    </w:pPr>
                    <w:r>
                      <w:fldChar w:fldCharType="begin"/>
                    </w:r>
                    <w:r>
                      <w:instrText xml:space="preserve"> PAGE </w:instrText>
                    </w:r>
                    <w:r>
                      <w:fldChar w:fldCharType="separate"/>
                    </w:r>
                    <w:r w:rsidR="00DF1154">
                      <w:rPr>
                        <w:noProof/>
                      </w:rPr>
                      <w:t>8</w:t>
                    </w:r>
                    <w:r w:rsidR="00DF1154">
                      <w:rPr>
                        <w:noProof/>
                      </w:rPr>
                      <w:t>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653A37" w14:textId="77777777" w:rsidR="008301AE" w:rsidRDefault="008301AE">
      <w:r>
        <w:separator/>
      </w:r>
    </w:p>
  </w:footnote>
  <w:footnote w:type="continuationSeparator" w:id="0">
    <w:p w14:paraId="5E868639" w14:textId="77777777" w:rsidR="008301AE" w:rsidRDefault="008301A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EE4D8C"/>
    <w:multiLevelType w:val="hybridMultilevel"/>
    <w:tmpl w:val="BFE69074"/>
    <w:lvl w:ilvl="0" w:tplc="D5C68E32">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90368B8"/>
    <w:multiLevelType w:val="hybridMultilevel"/>
    <w:tmpl w:val="B0567E5A"/>
    <w:lvl w:ilvl="0" w:tplc="3BD0FC68">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70E3182"/>
    <w:multiLevelType w:val="hybridMultilevel"/>
    <w:tmpl w:val="7F96FF98"/>
    <w:lvl w:ilvl="0" w:tplc="E9DC39D8">
      <w:start w:val="3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74150F1"/>
    <w:multiLevelType w:val="hybridMultilevel"/>
    <w:tmpl w:val="1F08C556"/>
    <w:lvl w:ilvl="0" w:tplc="F5241A9C">
      <w:start w:val="5"/>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15:restartNumberingAfterBreak="0">
    <w:nsid w:val="186E6B8B"/>
    <w:multiLevelType w:val="multilevel"/>
    <w:tmpl w:val="F12248F6"/>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397333EE"/>
    <w:multiLevelType w:val="multilevel"/>
    <w:tmpl w:val="FC387806"/>
    <w:lvl w:ilvl="0">
      <w:start w:val="1"/>
      <w:numFmt w:val="decimal"/>
      <w:lvlText w:val="%1"/>
      <w:lvlJc w:val="left"/>
      <w:pPr>
        <w:ind w:left="450" w:hanging="450"/>
      </w:pPr>
      <w:rPr>
        <w:rFonts w:hint="default"/>
        <w:b w:val="0"/>
      </w:rPr>
    </w:lvl>
    <w:lvl w:ilvl="1">
      <w:start w:val="1"/>
      <w:numFmt w:val="decimal"/>
      <w:lvlText w:val="%1.%2"/>
      <w:lvlJc w:val="left"/>
      <w:pPr>
        <w:ind w:left="450" w:hanging="45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6" w15:restartNumberingAfterBreak="0">
    <w:nsid w:val="48907BE6"/>
    <w:multiLevelType w:val="multilevel"/>
    <w:tmpl w:val="40CA06CC"/>
    <w:lvl w:ilvl="0">
      <w:start w:val="1"/>
      <w:numFmt w:val="decimal"/>
      <w:lvlText w:val="%1."/>
      <w:lvlJc w:val="left"/>
      <w:pPr>
        <w:ind w:left="360" w:hanging="360"/>
      </w:pPr>
      <w:rPr>
        <w:rFonts w:hint="default"/>
        <w:b w:val="0"/>
      </w:rPr>
    </w:lvl>
    <w:lvl w:ilvl="1">
      <w:start w:val="3"/>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7" w15:restartNumberingAfterBreak="0">
    <w:nsid w:val="492F4609"/>
    <w:multiLevelType w:val="multilevel"/>
    <w:tmpl w:val="26585C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3B02636"/>
    <w:multiLevelType w:val="hybridMultilevel"/>
    <w:tmpl w:val="A8403A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716870AD"/>
    <w:multiLevelType w:val="multilevel"/>
    <w:tmpl w:val="C1D0DBB8"/>
    <w:lvl w:ilvl="0">
      <w:start w:val="2"/>
      <w:numFmt w:val="decimal"/>
      <w:lvlText w:val="%1."/>
      <w:lvlJc w:val="left"/>
      <w:pPr>
        <w:ind w:left="420" w:hanging="420"/>
      </w:pPr>
      <w:rPr>
        <w:rFonts w:hint="default"/>
      </w:rPr>
    </w:lvl>
    <w:lvl w:ilvl="1">
      <w:start w:val="6"/>
      <w:numFmt w:val="decimal"/>
      <w:lvlText w:val="%1.%2."/>
      <w:lvlJc w:val="left"/>
      <w:pPr>
        <w:ind w:left="839" w:hanging="720"/>
      </w:pPr>
      <w:rPr>
        <w:rFonts w:hint="default"/>
      </w:rPr>
    </w:lvl>
    <w:lvl w:ilvl="2">
      <w:start w:val="1"/>
      <w:numFmt w:val="decimal"/>
      <w:lvlText w:val="%1.%2.%3."/>
      <w:lvlJc w:val="left"/>
      <w:pPr>
        <w:ind w:left="958" w:hanging="720"/>
      </w:pPr>
      <w:rPr>
        <w:rFonts w:hint="default"/>
      </w:rPr>
    </w:lvl>
    <w:lvl w:ilvl="3">
      <w:start w:val="1"/>
      <w:numFmt w:val="decimal"/>
      <w:lvlText w:val="%1.%2.%3.%4."/>
      <w:lvlJc w:val="left"/>
      <w:pPr>
        <w:ind w:left="1437" w:hanging="1080"/>
      </w:pPr>
      <w:rPr>
        <w:rFonts w:hint="default"/>
      </w:rPr>
    </w:lvl>
    <w:lvl w:ilvl="4">
      <w:start w:val="1"/>
      <w:numFmt w:val="decimal"/>
      <w:lvlText w:val="%1.%2.%3.%4.%5."/>
      <w:lvlJc w:val="left"/>
      <w:pPr>
        <w:ind w:left="1556" w:hanging="1080"/>
      </w:pPr>
      <w:rPr>
        <w:rFonts w:hint="default"/>
      </w:rPr>
    </w:lvl>
    <w:lvl w:ilvl="5">
      <w:start w:val="1"/>
      <w:numFmt w:val="decimal"/>
      <w:lvlText w:val="%1.%2.%3.%4.%5.%6."/>
      <w:lvlJc w:val="left"/>
      <w:pPr>
        <w:ind w:left="2035" w:hanging="1440"/>
      </w:pPr>
      <w:rPr>
        <w:rFonts w:hint="default"/>
      </w:rPr>
    </w:lvl>
    <w:lvl w:ilvl="6">
      <w:start w:val="1"/>
      <w:numFmt w:val="decimal"/>
      <w:lvlText w:val="%1.%2.%3.%4.%5.%6.%7."/>
      <w:lvlJc w:val="left"/>
      <w:pPr>
        <w:ind w:left="2514" w:hanging="1800"/>
      </w:pPr>
      <w:rPr>
        <w:rFonts w:hint="default"/>
      </w:rPr>
    </w:lvl>
    <w:lvl w:ilvl="7">
      <w:start w:val="1"/>
      <w:numFmt w:val="decimal"/>
      <w:lvlText w:val="%1.%2.%3.%4.%5.%6.%7.%8."/>
      <w:lvlJc w:val="left"/>
      <w:pPr>
        <w:ind w:left="2633" w:hanging="1800"/>
      </w:pPr>
      <w:rPr>
        <w:rFonts w:hint="default"/>
      </w:rPr>
    </w:lvl>
    <w:lvl w:ilvl="8">
      <w:start w:val="1"/>
      <w:numFmt w:val="decimal"/>
      <w:lvlText w:val="%1.%2.%3.%4.%5.%6.%7.%8.%9."/>
      <w:lvlJc w:val="left"/>
      <w:pPr>
        <w:ind w:left="3112" w:hanging="2160"/>
      </w:pPr>
      <w:rPr>
        <w:rFonts w:hint="default"/>
      </w:rPr>
    </w:lvl>
  </w:abstractNum>
  <w:abstractNum w:abstractNumId="10" w15:restartNumberingAfterBreak="0">
    <w:nsid w:val="761A06D9"/>
    <w:multiLevelType w:val="hybridMultilevel"/>
    <w:tmpl w:val="783C018E"/>
    <w:lvl w:ilvl="0" w:tplc="79505732">
      <w:start w:val="3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7A1A070A"/>
    <w:multiLevelType w:val="hybridMultilevel"/>
    <w:tmpl w:val="AA98FC50"/>
    <w:lvl w:ilvl="0" w:tplc="0419000F">
      <w:start w:val="3"/>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7A530200"/>
    <w:multiLevelType w:val="hybridMultilevel"/>
    <w:tmpl w:val="73842B5C"/>
    <w:lvl w:ilvl="0" w:tplc="0FE41770">
      <w:start w:val="10"/>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15:restartNumberingAfterBreak="0">
    <w:nsid w:val="7A7E0D14"/>
    <w:multiLevelType w:val="multilevel"/>
    <w:tmpl w:val="B01A4BD6"/>
    <w:lvl w:ilvl="0">
      <w:start w:val="1"/>
      <w:numFmt w:val="decimal"/>
      <w:lvlText w:val="%1"/>
      <w:lvlJc w:val="left"/>
      <w:pPr>
        <w:ind w:left="470" w:hanging="470"/>
      </w:pPr>
      <w:rPr>
        <w:rFonts w:hint="default"/>
        <w:b/>
      </w:rPr>
    </w:lvl>
    <w:lvl w:ilvl="1">
      <w:start w:val="3"/>
      <w:numFmt w:val="decimal"/>
      <w:lvlText w:val="%1.%2"/>
      <w:lvlJc w:val="left"/>
      <w:pPr>
        <w:ind w:left="470" w:hanging="47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num w:numId="1" w16cid:durableId="1450931561">
    <w:abstractNumId w:val="9"/>
  </w:num>
  <w:num w:numId="2" w16cid:durableId="1796675893">
    <w:abstractNumId w:val="6"/>
  </w:num>
  <w:num w:numId="3" w16cid:durableId="1400863143">
    <w:abstractNumId w:val="5"/>
  </w:num>
  <w:num w:numId="4" w16cid:durableId="1844934880">
    <w:abstractNumId w:val="13"/>
  </w:num>
  <w:num w:numId="5" w16cid:durableId="1660691857">
    <w:abstractNumId w:val="8"/>
  </w:num>
  <w:num w:numId="6" w16cid:durableId="933980689">
    <w:abstractNumId w:val="11"/>
  </w:num>
  <w:num w:numId="7" w16cid:durableId="1048526207">
    <w:abstractNumId w:val="3"/>
  </w:num>
  <w:num w:numId="8" w16cid:durableId="1213352001">
    <w:abstractNumId w:val="0"/>
  </w:num>
  <w:num w:numId="9" w16cid:durableId="1407455465">
    <w:abstractNumId w:val="10"/>
  </w:num>
  <w:num w:numId="10" w16cid:durableId="1993288476">
    <w:abstractNumId w:val="2"/>
  </w:num>
  <w:num w:numId="11" w16cid:durableId="1604025492">
    <w:abstractNumId w:val="7"/>
  </w:num>
  <w:num w:numId="12" w16cid:durableId="1548298311">
    <w:abstractNumId w:val="1"/>
  </w:num>
  <w:num w:numId="13" w16cid:durableId="1891109275">
    <w:abstractNumId w:val="12"/>
  </w:num>
  <w:num w:numId="14" w16cid:durableId="95907019">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gutterAtTop/>
  <w:proofState w:spelling="clean" w:grammar="clean"/>
  <w:defaultTabStop w:val="720"/>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F40A97"/>
    <w:rsid w:val="00003E76"/>
    <w:rsid w:val="0000540A"/>
    <w:rsid w:val="000056EF"/>
    <w:rsid w:val="00007B9B"/>
    <w:rsid w:val="00012F85"/>
    <w:rsid w:val="000143F5"/>
    <w:rsid w:val="000155F4"/>
    <w:rsid w:val="000156FF"/>
    <w:rsid w:val="00015FD5"/>
    <w:rsid w:val="000163F9"/>
    <w:rsid w:val="00016A5E"/>
    <w:rsid w:val="00021A41"/>
    <w:rsid w:val="00021BEB"/>
    <w:rsid w:val="00023147"/>
    <w:rsid w:val="00023230"/>
    <w:rsid w:val="0003771F"/>
    <w:rsid w:val="000409A4"/>
    <w:rsid w:val="00047E82"/>
    <w:rsid w:val="0005010D"/>
    <w:rsid w:val="00051037"/>
    <w:rsid w:val="000549ED"/>
    <w:rsid w:val="000567F7"/>
    <w:rsid w:val="000616D3"/>
    <w:rsid w:val="00062B12"/>
    <w:rsid w:val="00062B8F"/>
    <w:rsid w:val="0006636D"/>
    <w:rsid w:val="00066985"/>
    <w:rsid w:val="000726B6"/>
    <w:rsid w:val="000738DC"/>
    <w:rsid w:val="00075AEC"/>
    <w:rsid w:val="00077509"/>
    <w:rsid w:val="00086510"/>
    <w:rsid w:val="00087D45"/>
    <w:rsid w:val="0009421F"/>
    <w:rsid w:val="000A640F"/>
    <w:rsid w:val="000A7721"/>
    <w:rsid w:val="000A7EA4"/>
    <w:rsid w:val="000C17BD"/>
    <w:rsid w:val="000C2A76"/>
    <w:rsid w:val="000C2AD2"/>
    <w:rsid w:val="000C2F4C"/>
    <w:rsid w:val="000C3F59"/>
    <w:rsid w:val="000C41E3"/>
    <w:rsid w:val="000C4B3F"/>
    <w:rsid w:val="000C7123"/>
    <w:rsid w:val="000D0A9B"/>
    <w:rsid w:val="000D197D"/>
    <w:rsid w:val="000D5C3A"/>
    <w:rsid w:val="000D6453"/>
    <w:rsid w:val="000D6F07"/>
    <w:rsid w:val="000E498B"/>
    <w:rsid w:val="000E7018"/>
    <w:rsid w:val="000E74B7"/>
    <w:rsid w:val="000F1396"/>
    <w:rsid w:val="000F23FB"/>
    <w:rsid w:val="000F4C04"/>
    <w:rsid w:val="001021A9"/>
    <w:rsid w:val="001078B4"/>
    <w:rsid w:val="00110EBC"/>
    <w:rsid w:val="001114EB"/>
    <w:rsid w:val="00113742"/>
    <w:rsid w:val="00113E85"/>
    <w:rsid w:val="00116E20"/>
    <w:rsid w:val="001201B4"/>
    <w:rsid w:val="00122CE7"/>
    <w:rsid w:val="001240F6"/>
    <w:rsid w:val="00124309"/>
    <w:rsid w:val="0012638C"/>
    <w:rsid w:val="00130085"/>
    <w:rsid w:val="0013310E"/>
    <w:rsid w:val="001340B8"/>
    <w:rsid w:val="0014173B"/>
    <w:rsid w:val="001450C5"/>
    <w:rsid w:val="0014527B"/>
    <w:rsid w:val="001452CD"/>
    <w:rsid w:val="001471D5"/>
    <w:rsid w:val="00160BED"/>
    <w:rsid w:val="001628F0"/>
    <w:rsid w:val="00164006"/>
    <w:rsid w:val="001643B4"/>
    <w:rsid w:val="00166522"/>
    <w:rsid w:val="00173403"/>
    <w:rsid w:val="00175E63"/>
    <w:rsid w:val="001776EF"/>
    <w:rsid w:val="00181D1F"/>
    <w:rsid w:val="00183B04"/>
    <w:rsid w:val="001937ED"/>
    <w:rsid w:val="00194061"/>
    <w:rsid w:val="001940C1"/>
    <w:rsid w:val="00196818"/>
    <w:rsid w:val="00197969"/>
    <w:rsid w:val="00197D39"/>
    <w:rsid w:val="00197DBA"/>
    <w:rsid w:val="001A0A50"/>
    <w:rsid w:val="001A19D8"/>
    <w:rsid w:val="001A1FC3"/>
    <w:rsid w:val="001A4C5D"/>
    <w:rsid w:val="001A7ACF"/>
    <w:rsid w:val="001B3288"/>
    <w:rsid w:val="001C29E1"/>
    <w:rsid w:val="001C341F"/>
    <w:rsid w:val="001C59DA"/>
    <w:rsid w:val="001D0D63"/>
    <w:rsid w:val="001D3715"/>
    <w:rsid w:val="001D3976"/>
    <w:rsid w:val="001D3FCD"/>
    <w:rsid w:val="001D5118"/>
    <w:rsid w:val="001D5210"/>
    <w:rsid w:val="001D798D"/>
    <w:rsid w:val="001E0301"/>
    <w:rsid w:val="001E04DC"/>
    <w:rsid w:val="001E171F"/>
    <w:rsid w:val="001E21E1"/>
    <w:rsid w:val="001E4030"/>
    <w:rsid w:val="001E4BE2"/>
    <w:rsid w:val="001F2FF3"/>
    <w:rsid w:val="001F3CA8"/>
    <w:rsid w:val="00200A8A"/>
    <w:rsid w:val="00203D6A"/>
    <w:rsid w:val="00206161"/>
    <w:rsid w:val="0021116B"/>
    <w:rsid w:val="002146DB"/>
    <w:rsid w:val="0021506A"/>
    <w:rsid w:val="00215714"/>
    <w:rsid w:val="002163B2"/>
    <w:rsid w:val="00216D41"/>
    <w:rsid w:val="00217A96"/>
    <w:rsid w:val="0022241D"/>
    <w:rsid w:val="00224668"/>
    <w:rsid w:val="00226206"/>
    <w:rsid w:val="00230238"/>
    <w:rsid w:val="00230B0E"/>
    <w:rsid w:val="00236276"/>
    <w:rsid w:val="0024395E"/>
    <w:rsid w:val="00243C0A"/>
    <w:rsid w:val="00257A3B"/>
    <w:rsid w:val="002633E1"/>
    <w:rsid w:val="0026606D"/>
    <w:rsid w:val="00270F39"/>
    <w:rsid w:val="00273025"/>
    <w:rsid w:val="002737C4"/>
    <w:rsid w:val="00275DC5"/>
    <w:rsid w:val="00275E3C"/>
    <w:rsid w:val="00280874"/>
    <w:rsid w:val="0028257C"/>
    <w:rsid w:val="0028317B"/>
    <w:rsid w:val="00283AD4"/>
    <w:rsid w:val="002851B8"/>
    <w:rsid w:val="00285C84"/>
    <w:rsid w:val="0028743E"/>
    <w:rsid w:val="0029283C"/>
    <w:rsid w:val="00294435"/>
    <w:rsid w:val="002A1B20"/>
    <w:rsid w:val="002B054A"/>
    <w:rsid w:val="002B3957"/>
    <w:rsid w:val="002B6E15"/>
    <w:rsid w:val="002B7DF3"/>
    <w:rsid w:val="002C2186"/>
    <w:rsid w:val="002C2E05"/>
    <w:rsid w:val="002C4755"/>
    <w:rsid w:val="002C7F6C"/>
    <w:rsid w:val="002E2034"/>
    <w:rsid w:val="002E2074"/>
    <w:rsid w:val="002E4633"/>
    <w:rsid w:val="002E6204"/>
    <w:rsid w:val="002F1977"/>
    <w:rsid w:val="002F3898"/>
    <w:rsid w:val="002F61D8"/>
    <w:rsid w:val="00303342"/>
    <w:rsid w:val="0030677D"/>
    <w:rsid w:val="0031738A"/>
    <w:rsid w:val="00317C27"/>
    <w:rsid w:val="0032242C"/>
    <w:rsid w:val="0032671C"/>
    <w:rsid w:val="003333B1"/>
    <w:rsid w:val="003371D4"/>
    <w:rsid w:val="00341CC6"/>
    <w:rsid w:val="00342007"/>
    <w:rsid w:val="00343886"/>
    <w:rsid w:val="003475A0"/>
    <w:rsid w:val="003529B4"/>
    <w:rsid w:val="00353857"/>
    <w:rsid w:val="00353D5D"/>
    <w:rsid w:val="003556E0"/>
    <w:rsid w:val="003559C2"/>
    <w:rsid w:val="00356761"/>
    <w:rsid w:val="003630F0"/>
    <w:rsid w:val="00363FA2"/>
    <w:rsid w:val="0036616C"/>
    <w:rsid w:val="00367F2B"/>
    <w:rsid w:val="003729C4"/>
    <w:rsid w:val="00375746"/>
    <w:rsid w:val="00380349"/>
    <w:rsid w:val="003808FE"/>
    <w:rsid w:val="00380A93"/>
    <w:rsid w:val="00380D2E"/>
    <w:rsid w:val="00381EDF"/>
    <w:rsid w:val="0038386A"/>
    <w:rsid w:val="00387207"/>
    <w:rsid w:val="00390A87"/>
    <w:rsid w:val="00393E96"/>
    <w:rsid w:val="00394DF0"/>
    <w:rsid w:val="003A57DF"/>
    <w:rsid w:val="003A7998"/>
    <w:rsid w:val="003B1A44"/>
    <w:rsid w:val="003B2D14"/>
    <w:rsid w:val="003B3ACC"/>
    <w:rsid w:val="003C1D15"/>
    <w:rsid w:val="003C77C7"/>
    <w:rsid w:val="003D32C0"/>
    <w:rsid w:val="003D459C"/>
    <w:rsid w:val="003D4B61"/>
    <w:rsid w:val="003D57A9"/>
    <w:rsid w:val="003D6377"/>
    <w:rsid w:val="003D6B30"/>
    <w:rsid w:val="003E13AC"/>
    <w:rsid w:val="003E587B"/>
    <w:rsid w:val="003E6037"/>
    <w:rsid w:val="003F14DB"/>
    <w:rsid w:val="003F329E"/>
    <w:rsid w:val="003F4B62"/>
    <w:rsid w:val="004007E8"/>
    <w:rsid w:val="00402EC7"/>
    <w:rsid w:val="00403E40"/>
    <w:rsid w:val="004073AA"/>
    <w:rsid w:val="00410386"/>
    <w:rsid w:val="00414A6A"/>
    <w:rsid w:val="00415588"/>
    <w:rsid w:val="00416647"/>
    <w:rsid w:val="00416973"/>
    <w:rsid w:val="00431FC7"/>
    <w:rsid w:val="004361BA"/>
    <w:rsid w:val="004420C3"/>
    <w:rsid w:val="004420C8"/>
    <w:rsid w:val="0045575B"/>
    <w:rsid w:val="004557C4"/>
    <w:rsid w:val="00457D31"/>
    <w:rsid w:val="004623B7"/>
    <w:rsid w:val="00464BB2"/>
    <w:rsid w:val="00466336"/>
    <w:rsid w:val="00466652"/>
    <w:rsid w:val="00473742"/>
    <w:rsid w:val="004745AA"/>
    <w:rsid w:val="004752E4"/>
    <w:rsid w:val="00477370"/>
    <w:rsid w:val="0047768A"/>
    <w:rsid w:val="0047798E"/>
    <w:rsid w:val="00486F1D"/>
    <w:rsid w:val="0049084F"/>
    <w:rsid w:val="00490E32"/>
    <w:rsid w:val="00493496"/>
    <w:rsid w:val="00494CFB"/>
    <w:rsid w:val="00495128"/>
    <w:rsid w:val="004A309C"/>
    <w:rsid w:val="004A7FDB"/>
    <w:rsid w:val="004A7FDD"/>
    <w:rsid w:val="004B0382"/>
    <w:rsid w:val="004B0A04"/>
    <w:rsid w:val="004B1952"/>
    <w:rsid w:val="004B5FF2"/>
    <w:rsid w:val="004B7F3B"/>
    <w:rsid w:val="004C0DD3"/>
    <w:rsid w:val="004C7E0F"/>
    <w:rsid w:val="004D5A9F"/>
    <w:rsid w:val="004D7B3C"/>
    <w:rsid w:val="004E0DCE"/>
    <w:rsid w:val="004E33AB"/>
    <w:rsid w:val="004E3521"/>
    <w:rsid w:val="004E650E"/>
    <w:rsid w:val="004E6A51"/>
    <w:rsid w:val="004E6CE4"/>
    <w:rsid w:val="004E70C4"/>
    <w:rsid w:val="004F1DEA"/>
    <w:rsid w:val="004F3473"/>
    <w:rsid w:val="004F3A34"/>
    <w:rsid w:val="004F4F8C"/>
    <w:rsid w:val="004F5132"/>
    <w:rsid w:val="004F5E8C"/>
    <w:rsid w:val="00502357"/>
    <w:rsid w:val="00510C72"/>
    <w:rsid w:val="0051336E"/>
    <w:rsid w:val="005136F0"/>
    <w:rsid w:val="00516BB6"/>
    <w:rsid w:val="00521163"/>
    <w:rsid w:val="00521CEF"/>
    <w:rsid w:val="0052454B"/>
    <w:rsid w:val="00524F43"/>
    <w:rsid w:val="0054200F"/>
    <w:rsid w:val="00550B5D"/>
    <w:rsid w:val="0055217E"/>
    <w:rsid w:val="005526ED"/>
    <w:rsid w:val="00555D50"/>
    <w:rsid w:val="005562A5"/>
    <w:rsid w:val="00560C97"/>
    <w:rsid w:val="005638B7"/>
    <w:rsid w:val="00564E56"/>
    <w:rsid w:val="0056696E"/>
    <w:rsid w:val="00572A37"/>
    <w:rsid w:val="00575663"/>
    <w:rsid w:val="00575E0F"/>
    <w:rsid w:val="00580FE9"/>
    <w:rsid w:val="0058151B"/>
    <w:rsid w:val="00582FFC"/>
    <w:rsid w:val="0058538A"/>
    <w:rsid w:val="0059242F"/>
    <w:rsid w:val="00594520"/>
    <w:rsid w:val="005974C0"/>
    <w:rsid w:val="005A0EC2"/>
    <w:rsid w:val="005A257F"/>
    <w:rsid w:val="005A776C"/>
    <w:rsid w:val="005B3022"/>
    <w:rsid w:val="005B4201"/>
    <w:rsid w:val="005B4C69"/>
    <w:rsid w:val="005B6EAC"/>
    <w:rsid w:val="005C2478"/>
    <w:rsid w:val="005C48B0"/>
    <w:rsid w:val="005C6AF1"/>
    <w:rsid w:val="005D24D6"/>
    <w:rsid w:val="005D37C1"/>
    <w:rsid w:val="005D51FE"/>
    <w:rsid w:val="005E1809"/>
    <w:rsid w:val="005E1E83"/>
    <w:rsid w:val="005E48F5"/>
    <w:rsid w:val="005E5B13"/>
    <w:rsid w:val="005F04BE"/>
    <w:rsid w:val="005F2827"/>
    <w:rsid w:val="005F461D"/>
    <w:rsid w:val="00603D27"/>
    <w:rsid w:val="006047A6"/>
    <w:rsid w:val="00605615"/>
    <w:rsid w:val="006057B9"/>
    <w:rsid w:val="00613A7D"/>
    <w:rsid w:val="0061461F"/>
    <w:rsid w:val="00614CBD"/>
    <w:rsid w:val="006212A6"/>
    <w:rsid w:val="00621D80"/>
    <w:rsid w:val="0062274E"/>
    <w:rsid w:val="006239F8"/>
    <w:rsid w:val="00627344"/>
    <w:rsid w:val="00630F8B"/>
    <w:rsid w:val="006311F7"/>
    <w:rsid w:val="00631EBF"/>
    <w:rsid w:val="00633966"/>
    <w:rsid w:val="00635435"/>
    <w:rsid w:val="00640F87"/>
    <w:rsid w:val="00642363"/>
    <w:rsid w:val="006434CA"/>
    <w:rsid w:val="00644A8C"/>
    <w:rsid w:val="00651C03"/>
    <w:rsid w:val="00652AB4"/>
    <w:rsid w:val="0065448A"/>
    <w:rsid w:val="006601ED"/>
    <w:rsid w:val="00661879"/>
    <w:rsid w:val="00666F48"/>
    <w:rsid w:val="006718CE"/>
    <w:rsid w:val="00677C5A"/>
    <w:rsid w:val="00684A10"/>
    <w:rsid w:val="00686B36"/>
    <w:rsid w:val="006916E9"/>
    <w:rsid w:val="00691A84"/>
    <w:rsid w:val="00694707"/>
    <w:rsid w:val="00695342"/>
    <w:rsid w:val="006A0B19"/>
    <w:rsid w:val="006B534C"/>
    <w:rsid w:val="006B78B8"/>
    <w:rsid w:val="006C1C69"/>
    <w:rsid w:val="006C28B2"/>
    <w:rsid w:val="006C3F66"/>
    <w:rsid w:val="006C4872"/>
    <w:rsid w:val="006C5FB3"/>
    <w:rsid w:val="006D2A08"/>
    <w:rsid w:val="006D456E"/>
    <w:rsid w:val="006E0167"/>
    <w:rsid w:val="006E0B9B"/>
    <w:rsid w:val="006E17B6"/>
    <w:rsid w:val="006E1E5B"/>
    <w:rsid w:val="006E315F"/>
    <w:rsid w:val="006E3F65"/>
    <w:rsid w:val="006F2E0F"/>
    <w:rsid w:val="006F73F0"/>
    <w:rsid w:val="007018EF"/>
    <w:rsid w:val="00705FDD"/>
    <w:rsid w:val="00713627"/>
    <w:rsid w:val="00715ED7"/>
    <w:rsid w:val="007172A5"/>
    <w:rsid w:val="007273E6"/>
    <w:rsid w:val="0073610F"/>
    <w:rsid w:val="00737A71"/>
    <w:rsid w:val="007409B6"/>
    <w:rsid w:val="00741992"/>
    <w:rsid w:val="0074664D"/>
    <w:rsid w:val="007468A2"/>
    <w:rsid w:val="007533EF"/>
    <w:rsid w:val="00754129"/>
    <w:rsid w:val="007666A4"/>
    <w:rsid w:val="007677BC"/>
    <w:rsid w:val="00767D54"/>
    <w:rsid w:val="00770F30"/>
    <w:rsid w:val="007726E1"/>
    <w:rsid w:val="00775746"/>
    <w:rsid w:val="00776674"/>
    <w:rsid w:val="00780DC1"/>
    <w:rsid w:val="0078437B"/>
    <w:rsid w:val="00786499"/>
    <w:rsid w:val="0078678C"/>
    <w:rsid w:val="007916B3"/>
    <w:rsid w:val="00794D5D"/>
    <w:rsid w:val="00795C3D"/>
    <w:rsid w:val="007960A0"/>
    <w:rsid w:val="00796E51"/>
    <w:rsid w:val="007979F9"/>
    <w:rsid w:val="007A2198"/>
    <w:rsid w:val="007A42E2"/>
    <w:rsid w:val="007B579D"/>
    <w:rsid w:val="007B5A24"/>
    <w:rsid w:val="007C562B"/>
    <w:rsid w:val="007C582D"/>
    <w:rsid w:val="007C7236"/>
    <w:rsid w:val="007D019C"/>
    <w:rsid w:val="007D1BD5"/>
    <w:rsid w:val="007D2348"/>
    <w:rsid w:val="007D2B3C"/>
    <w:rsid w:val="007D7DA8"/>
    <w:rsid w:val="007E5D16"/>
    <w:rsid w:val="007F22E2"/>
    <w:rsid w:val="007F3ECB"/>
    <w:rsid w:val="007F614F"/>
    <w:rsid w:val="00800CE0"/>
    <w:rsid w:val="008035EB"/>
    <w:rsid w:val="008037F8"/>
    <w:rsid w:val="0080474E"/>
    <w:rsid w:val="00813536"/>
    <w:rsid w:val="008205D4"/>
    <w:rsid w:val="00822412"/>
    <w:rsid w:val="00827676"/>
    <w:rsid w:val="008301AE"/>
    <w:rsid w:val="00833563"/>
    <w:rsid w:val="00837646"/>
    <w:rsid w:val="008435ED"/>
    <w:rsid w:val="0085411B"/>
    <w:rsid w:val="008541E0"/>
    <w:rsid w:val="008600E4"/>
    <w:rsid w:val="00860840"/>
    <w:rsid w:val="00860B3B"/>
    <w:rsid w:val="00860CC1"/>
    <w:rsid w:val="00870E8E"/>
    <w:rsid w:val="008748BA"/>
    <w:rsid w:val="00880184"/>
    <w:rsid w:val="0088159E"/>
    <w:rsid w:val="0088476A"/>
    <w:rsid w:val="00890AE9"/>
    <w:rsid w:val="00890D0F"/>
    <w:rsid w:val="00891076"/>
    <w:rsid w:val="00894067"/>
    <w:rsid w:val="00895905"/>
    <w:rsid w:val="008A017F"/>
    <w:rsid w:val="008A1559"/>
    <w:rsid w:val="008A266E"/>
    <w:rsid w:val="008A2CF3"/>
    <w:rsid w:val="008A3E6D"/>
    <w:rsid w:val="008A7E41"/>
    <w:rsid w:val="008B237F"/>
    <w:rsid w:val="008C0201"/>
    <w:rsid w:val="008C1866"/>
    <w:rsid w:val="008C530D"/>
    <w:rsid w:val="008C747C"/>
    <w:rsid w:val="008D13AA"/>
    <w:rsid w:val="008D64A4"/>
    <w:rsid w:val="008E0BD3"/>
    <w:rsid w:val="008E1621"/>
    <w:rsid w:val="008E1C7A"/>
    <w:rsid w:val="008E1F54"/>
    <w:rsid w:val="008E2DDE"/>
    <w:rsid w:val="008E3EB1"/>
    <w:rsid w:val="008E6399"/>
    <w:rsid w:val="008E7307"/>
    <w:rsid w:val="008E744F"/>
    <w:rsid w:val="008E77FF"/>
    <w:rsid w:val="008F0B16"/>
    <w:rsid w:val="008F1F66"/>
    <w:rsid w:val="008F6FAC"/>
    <w:rsid w:val="0090220B"/>
    <w:rsid w:val="009026CD"/>
    <w:rsid w:val="00903A45"/>
    <w:rsid w:val="00904229"/>
    <w:rsid w:val="00912321"/>
    <w:rsid w:val="00915224"/>
    <w:rsid w:val="00920520"/>
    <w:rsid w:val="00921003"/>
    <w:rsid w:val="009256C7"/>
    <w:rsid w:val="00927798"/>
    <w:rsid w:val="0093080B"/>
    <w:rsid w:val="00931B64"/>
    <w:rsid w:val="00933945"/>
    <w:rsid w:val="00935AC5"/>
    <w:rsid w:val="00941E3E"/>
    <w:rsid w:val="0094361F"/>
    <w:rsid w:val="009447ED"/>
    <w:rsid w:val="009477E3"/>
    <w:rsid w:val="009512B0"/>
    <w:rsid w:val="00952F71"/>
    <w:rsid w:val="009602BA"/>
    <w:rsid w:val="00961210"/>
    <w:rsid w:val="0096390E"/>
    <w:rsid w:val="00965879"/>
    <w:rsid w:val="00966AF1"/>
    <w:rsid w:val="00982B3C"/>
    <w:rsid w:val="009837C1"/>
    <w:rsid w:val="009837FD"/>
    <w:rsid w:val="00986471"/>
    <w:rsid w:val="0098780C"/>
    <w:rsid w:val="00992A1B"/>
    <w:rsid w:val="0099498C"/>
    <w:rsid w:val="00997E94"/>
    <w:rsid w:val="009A2AF7"/>
    <w:rsid w:val="009A2E64"/>
    <w:rsid w:val="009A326B"/>
    <w:rsid w:val="009A5902"/>
    <w:rsid w:val="009B3AC6"/>
    <w:rsid w:val="009B59DE"/>
    <w:rsid w:val="009B7978"/>
    <w:rsid w:val="009C0B4E"/>
    <w:rsid w:val="009C2A5D"/>
    <w:rsid w:val="009C3D2A"/>
    <w:rsid w:val="009C580A"/>
    <w:rsid w:val="009C59C9"/>
    <w:rsid w:val="009D138A"/>
    <w:rsid w:val="009D1657"/>
    <w:rsid w:val="009D5B8F"/>
    <w:rsid w:val="009D746F"/>
    <w:rsid w:val="009E02D5"/>
    <w:rsid w:val="009E2418"/>
    <w:rsid w:val="009E3A42"/>
    <w:rsid w:val="009E68BB"/>
    <w:rsid w:val="009F5C2A"/>
    <w:rsid w:val="00A00B73"/>
    <w:rsid w:val="00A102AB"/>
    <w:rsid w:val="00A15773"/>
    <w:rsid w:val="00A202D1"/>
    <w:rsid w:val="00A20398"/>
    <w:rsid w:val="00A233CF"/>
    <w:rsid w:val="00A24655"/>
    <w:rsid w:val="00A26BDA"/>
    <w:rsid w:val="00A35601"/>
    <w:rsid w:val="00A366E6"/>
    <w:rsid w:val="00A42BFA"/>
    <w:rsid w:val="00A43620"/>
    <w:rsid w:val="00A50053"/>
    <w:rsid w:val="00A53521"/>
    <w:rsid w:val="00A54055"/>
    <w:rsid w:val="00A5467D"/>
    <w:rsid w:val="00A57DD0"/>
    <w:rsid w:val="00A60753"/>
    <w:rsid w:val="00A612CB"/>
    <w:rsid w:val="00A617B4"/>
    <w:rsid w:val="00A6313B"/>
    <w:rsid w:val="00A66478"/>
    <w:rsid w:val="00A666C1"/>
    <w:rsid w:val="00A669EC"/>
    <w:rsid w:val="00A66B56"/>
    <w:rsid w:val="00A7266C"/>
    <w:rsid w:val="00A757D2"/>
    <w:rsid w:val="00A765BE"/>
    <w:rsid w:val="00A8106D"/>
    <w:rsid w:val="00A83232"/>
    <w:rsid w:val="00A906DA"/>
    <w:rsid w:val="00A94D6C"/>
    <w:rsid w:val="00A9510C"/>
    <w:rsid w:val="00AA0561"/>
    <w:rsid w:val="00AA062A"/>
    <w:rsid w:val="00AA0E50"/>
    <w:rsid w:val="00AA7965"/>
    <w:rsid w:val="00AA7F55"/>
    <w:rsid w:val="00AB09E0"/>
    <w:rsid w:val="00AB284A"/>
    <w:rsid w:val="00AB50D9"/>
    <w:rsid w:val="00AB6216"/>
    <w:rsid w:val="00AB6B12"/>
    <w:rsid w:val="00AC1591"/>
    <w:rsid w:val="00AC229E"/>
    <w:rsid w:val="00AC251D"/>
    <w:rsid w:val="00AC3D6F"/>
    <w:rsid w:val="00AC6186"/>
    <w:rsid w:val="00AC76C8"/>
    <w:rsid w:val="00AD096B"/>
    <w:rsid w:val="00AD19FA"/>
    <w:rsid w:val="00AD520A"/>
    <w:rsid w:val="00AE23DD"/>
    <w:rsid w:val="00AE2A40"/>
    <w:rsid w:val="00AE4554"/>
    <w:rsid w:val="00AE63BB"/>
    <w:rsid w:val="00AE726E"/>
    <w:rsid w:val="00AF0652"/>
    <w:rsid w:val="00AF19EB"/>
    <w:rsid w:val="00AF4A36"/>
    <w:rsid w:val="00AF57A8"/>
    <w:rsid w:val="00AF5918"/>
    <w:rsid w:val="00B03E9D"/>
    <w:rsid w:val="00B077F4"/>
    <w:rsid w:val="00B113F8"/>
    <w:rsid w:val="00B123C2"/>
    <w:rsid w:val="00B15911"/>
    <w:rsid w:val="00B22A23"/>
    <w:rsid w:val="00B30E8A"/>
    <w:rsid w:val="00B37CCD"/>
    <w:rsid w:val="00B4127E"/>
    <w:rsid w:val="00B44442"/>
    <w:rsid w:val="00B503BB"/>
    <w:rsid w:val="00B52636"/>
    <w:rsid w:val="00B53AFA"/>
    <w:rsid w:val="00B5630E"/>
    <w:rsid w:val="00B573A3"/>
    <w:rsid w:val="00B62179"/>
    <w:rsid w:val="00B63CAA"/>
    <w:rsid w:val="00B65DD8"/>
    <w:rsid w:val="00B673A7"/>
    <w:rsid w:val="00B738E1"/>
    <w:rsid w:val="00B73D48"/>
    <w:rsid w:val="00B81038"/>
    <w:rsid w:val="00B82E42"/>
    <w:rsid w:val="00B84257"/>
    <w:rsid w:val="00B84F3B"/>
    <w:rsid w:val="00B86145"/>
    <w:rsid w:val="00B86D09"/>
    <w:rsid w:val="00B8736B"/>
    <w:rsid w:val="00B9490A"/>
    <w:rsid w:val="00B94D97"/>
    <w:rsid w:val="00B9721A"/>
    <w:rsid w:val="00BA0D3F"/>
    <w:rsid w:val="00BA0D89"/>
    <w:rsid w:val="00BA3AC6"/>
    <w:rsid w:val="00BA3B54"/>
    <w:rsid w:val="00BA59FC"/>
    <w:rsid w:val="00BB05D1"/>
    <w:rsid w:val="00BB22AC"/>
    <w:rsid w:val="00BB3EE2"/>
    <w:rsid w:val="00BB6406"/>
    <w:rsid w:val="00BC2852"/>
    <w:rsid w:val="00BD09C6"/>
    <w:rsid w:val="00BD1B43"/>
    <w:rsid w:val="00BD3536"/>
    <w:rsid w:val="00BD5EA8"/>
    <w:rsid w:val="00BF2B30"/>
    <w:rsid w:val="00BF37A7"/>
    <w:rsid w:val="00BF6727"/>
    <w:rsid w:val="00C12633"/>
    <w:rsid w:val="00C13070"/>
    <w:rsid w:val="00C13B15"/>
    <w:rsid w:val="00C15935"/>
    <w:rsid w:val="00C204DD"/>
    <w:rsid w:val="00C2391C"/>
    <w:rsid w:val="00C24A52"/>
    <w:rsid w:val="00C2644F"/>
    <w:rsid w:val="00C27EB0"/>
    <w:rsid w:val="00C3006F"/>
    <w:rsid w:val="00C30498"/>
    <w:rsid w:val="00C33DAC"/>
    <w:rsid w:val="00C34C19"/>
    <w:rsid w:val="00C401D7"/>
    <w:rsid w:val="00C42284"/>
    <w:rsid w:val="00C43414"/>
    <w:rsid w:val="00C4375C"/>
    <w:rsid w:val="00C512ED"/>
    <w:rsid w:val="00C529B3"/>
    <w:rsid w:val="00C60018"/>
    <w:rsid w:val="00C66A51"/>
    <w:rsid w:val="00C72AF7"/>
    <w:rsid w:val="00C758C1"/>
    <w:rsid w:val="00C75C31"/>
    <w:rsid w:val="00C907D7"/>
    <w:rsid w:val="00C9277A"/>
    <w:rsid w:val="00C94BBA"/>
    <w:rsid w:val="00C9601A"/>
    <w:rsid w:val="00CA2714"/>
    <w:rsid w:val="00CA4A8B"/>
    <w:rsid w:val="00CA4C64"/>
    <w:rsid w:val="00CB14A7"/>
    <w:rsid w:val="00CB796D"/>
    <w:rsid w:val="00CC385A"/>
    <w:rsid w:val="00CC6724"/>
    <w:rsid w:val="00CC70DA"/>
    <w:rsid w:val="00CD0EA1"/>
    <w:rsid w:val="00CD13A8"/>
    <w:rsid w:val="00CD2E60"/>
    <w:rsid w:val="00CD32BA"/>
    <w:rsid w:val="00CD4F14"/>
    <w:rsid w:val="00CD50F3"/>
    <w:rsid w:val="00CD7700"/>
    <w:rsid w:val="00CE3491"/>
    <w:rsid w:val="00CE54DD"/>
    <w:rsid w:val="00CF4C88"/>
    <w:rsid w:val="00CF6228"/>
    <w:rsid w:val="00CF6E88"/>
    <w:rsid w:val="00CF7743"/>
    <w:rsid w:val="00CF78DD"/>
    <w:rsid w:val="00CF7D76"/>
    <w:rsid w:val="00D02143"/>
    <w:rsid w:val="00D05073"/>
    <w:rsid w:val="00D06ED5"/>
    <w:rsid w:val="00D122C2"/>
    <w:rsid w:val="00D20901"/>
    <w:rsid w:val="00D232A2"/>
    <w:rsid w:val="00D24761"/>
    <w:rsid w:val="00D3458C"/>
    <w:rsid w:val="00D52BF6"/>
    <w:rsid w:val="00D53CD4"/>
    <w:rsid w:val="00D64087"/>
    <w:rsid w:val="00D65379"/>
    <w:rsid w:val="00D65976"/>
    <w:rsid w:val="00D65E11"/>
    <w:rsid w:val="00D66BB4"/>
    <w:rsid w:val="00D677E1"/>
    <w:rsid w:val="00D72F85"/>
    <w:rsid w:val="00D74007"/>
    <w:rsid w:val="00D772BA"/>
    <w:rsid w:val="00D82945"/>
    <w:rsid w:val="00D83314"/>
    <w:rsid w:val="00D8421A"/>
    <w:rsid w:val="00D87437"/>
    <w:rsid w:val="00D91A44"/>
    <w:rsid w:val="00D91F06"/>
    <w:rsid w:val="00D92246"/>
    <w:rsid w:val="00D92CD3"/>
    <w:rsid w:val="00D93549"/>
    <w:rsid w:val="00D94AEC"/>
    <w:rsid w:val="00D94D87"/>
    <w:rsid w:val="00D95D4A"/>
    <w:rsid w:val="00D970A2"/>
    <w:rsid w:val="00D977A4"/>
    <w:rsid w:val="00DA6BEC"/>
    <w:rsid w:val="00DB380A"/>
    <w:rsid w:val="00DB3C16"/>
    <w:rsid w:val="00DB47A1"/>
    <w:rsid w:val="00DC1808"/>
    <w:rsid w:val="00DC1946"/>
    <w:rsid w:val="00DC643F"/>
    <w:rsid w:val="00DD4817"/>
    <w:rsid w:val="00DD5D16"/>
    <w:rsid w:val="00DD6794"/>
    <w:rsid w:val="00DD71B0"/>
    <w:rsid w:val="00DE10BB"/>
    <w:rsid w:val="00DE6126"/>
    <w:rsid w:val="00DE63DB"/>
    <w:rsid w:val="00DF1154"/>
    <w:rsid w:val="00DF1C9B"/>
    <w:rsid w:val="00DF5CC9"/>
    <w:rsid w:val="00DF6A79"/>
    <w:rsid w:val="00DF722A"/>
    <w:rsid w:val="00DF782C"/>
    <w:rsid w:val="00E01B25"/>
    <w:rsid w:val="00E023AB"/>
    <w:rsid w:val="00E04168"/>
    <w:rsid w:val="00E04381"/>
    <w:rsid w:val="00E055BB"/>
    <w:rsid w:val="00E11A87"/>
    <w:rsid w:val="00E156A8"/>
    <w:rsid w:val="00E22D74"/>
    <w:rsid w:val="00E23411"/>
    <w:rsid w:val="00E268A7"/>
    <w:rsid w:val="00E268FC"/>
    <w:rsid w:val="00E306F7"/>
    <w:rsid w:val="00E3385F"/>
    <w:rsid w:val="00E36673"/>
    <w:rsid w:val="00E41CDA"/>
    <w:rsid w:val="00E43458"/>
    <w:rsid w:val="00E435F8"/>
    <w:rsid w:val="00E4690B"/>
    <w:rsid w:val="00E4787C"/>
    <w:rsid w:val="00E52AC9"/>
    <w:rsid w:val="00E52C4C"/>
    <w:rsid w:val="00E544FF"/>
    <w:rsid w:val="00E56612"/>
    <w:rsid w:val="00E568CD"/>
    <w:rsid w:val="00E610C3"/>
    <w:rsid w:val="00E623A1"/>
    <w:rsid w:val="00E650EA"/>
    <w:rsid w:val="00E70CE4"/>
    <w:rsid w:val="00E72304"/>
    <w:rsid w:val="00E73A37"/>
    <w:rsid w:val="00E753C7"/>
    <w:rsid w:val="00E7644A"/>
    <w:rsid w:val="00E81CFF"/>
    <w:rsid w:val="00E83F0E"/>
    <w:rsid w:val="00E85E1D"/>
    <w:rsid w:val="00E91722"/>
    <w:rsid w:val="00E9230C"/>
    <w:rsid w:val="00E93438"/>
    <w:rsid w:val="00E93C77"/>
    <w:rsid w:val="00E95C84"/>
    <w:rsid w:val="00E96442"/>
    <w:rsid w:val="00E96671"/>
    <w:rsid w:val="00E96BBA"/>
    <w:rsid w:val="00E96D88"/>
    <w:rsid w:val="00EB1E5D"/>
    <w:rsid w:val="00EB40F6"/>
    <w:rsid w:val="00EC0469"/>
    <w:rsid w:val="00EC1BCE"/>
    <w:rsid w:val="00EC2C29"/>
    <w:rsid w:val="00EC43DD"/>
    <w:rsid w:val="00EC770C"/>
    <w:rsid w:val="00ED2611"/>
    <w:rsid w:val="00ED5536"/>
    <w:rsid w:val="00ED6B62"/>
    <w:rsid w:val="00ED6C07"/>
    <w:rsid w:val="00ED7302"/>
    <w:rsid w:val="00ED7458"/>
    <w:rsid w:val="00ED7E57"/>
    <w:rsid w:val="00EE0EFD"/>
    <w:rsid w:val="00EE20C4"/>
    <w:rsid w:val="00EE4093"/>
    <w:rsid w:val="00EF3A55"/>
    <w:rsid w:val="00EF7E28"/>
    <w:rsid w:val="00F0152E"/>
    <w:rsid w:val="00F05CB9"/>
    <w:rsid w:val="00F07331"/>
    <w:rsid w:val="00F1445D"/>
    <w:rsid w:val="00F171C9"/>
    <w:rsid w:val="00F21B85"/>
    <w:rsid w:val="00F22C18"/>
    <w:rsid w:val="00F265A0"/>
    <w:rsid w:val="00F26975"/>
    <w:rsid w:val="00F34EFB"/>
    <w:rsid w:val="00F35027"/>
    <w:rsid w:val="00F361AA"/>
    <w:rsid w:val="00F36202"/>
    <w:rsid w:val="00F37279"/>
    <w:rsid w:val="00F37A4F"/>
    <w:rsid w:val="00F40A97"/>
    <w:rsid w:val="00F40C4D"/>
    <w:rsid w:val="00F4125E"/>
    <w:rsid w:val="00F436F7"/>
    <w:rsid w:val="00F4718C"/>
    <w:rsid w:val="00F50E83"/>
    <w:rsid w:val="00F51863"/>
    <w:rsid w:val="00F51B7D"/>
    <w:rsid w:val="00F5233D"/>
    <w:rsid w:val="00F5790A"/>
    <w:rsid w:val="00F57F38"/>
    <w:rsid w:val="00F63A8A"/>
    <w:rsid w:val="00F67EF9"/>
    <w:rsid w:val="00F70C02"/>
    <w:rsid w:val="00F72509"/>
    <w:rsid w:val="00F770CC"/>
    <w:rsid w:val="00F80BEA"/>
    <w:rsid w:val="00F81476"/>
    <w:rsid w:val="00F8664C"/>
    <w:rsid w:val="00F87948"/>
    <w:rsid w:val="00F90516"/>
    <w:rsid w:val="00F90A6C"/>
    <w:rsid w:val="00F920BF"/>
    <w:rsid w:val="00F93DE5"/>
    <w:rsid w:val="00FA0D3C"/>
    <w:rsid w:val="00FA181F"/>
    <w:rsid w:val="00FA4167"/>
    <w:rsid w:val="00FB0D22"/>
    <w:rsid w:val="00FB19D9"/>
    <w:rsid w:val="00FB338F"/>
    <w:rsid w:val="00FB55C7"/>
    <w:rsid w:val="00FB7D33"/>
    <w:rsid w:val="00FC76FE"/>
    <w:rsid w:val="00FD4510"/>
    <w:rsid w:val="00FE6881"/>
    <w:rsid w:val="00FE72B8"/>
    <w:rsid w:val="00FF02B6"/>
    <w:rsid w:val="00FF49C4"/>
    <w:rsid w:val="00FF5BA8"/>
    <w:rsid w:val="00FF647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80312"/>
  <w15:docId w15:val="{C8AED540-0234-498B-B23C-C4E65DB2DA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eastAsia="Times New Roman" w:hAnsi="Times New Roman" w:cs="Times New Roman"/>
      <w:lang w:val="kk-KZ"/>
    </w:rPr>
  </w:style>
  <w:style w:type="paragraph" w:styleId="1">
    <w:name w:val="heading 1"/>
    <w:basedOn w:val="a"/>
    <w:uiPriority w:val="9"/>
    <w:qFormat/>
    <w:pPr>
      <w:ind w:left="119"/>
      <w:jc w:val="both"/>
      <w:outlineLvl w:val="0"/>
    </w:pPr>
    <w:rPr>
      <w:b/>
      <w:bCs/>
      <w:sz w:val="28"/>
      <w:szCs w:val="28"/>
    </w:rPr>
  </w:style>
  <w:style w:type="paragraph" w:styleId="2">
    <w:name w:val="heading 2"/>
    <w:basedOn w:val="a"/>
    <w:uiPriority w:val="9"/>
    <w:unhideWhenUsed/>
    <w:qFormat/>
    <w:pPr>
      <w:spacing w:before="72"/>
      <w:ind w:left="830"/>
      <w:outlineLvl w:val="1"/>
    </w:pPr>
    <w:rPr>
      <w:b/>
      <w:bCs/>
      <w:i/>
      <w:iCs/>
      <w:sz w:val="28"/>
      <w:szCs w:val="28"/>
    </w:rPr>
  </w:style>
  <w:style w:type="paragraph" w:styleId="3">
    <w:name w:val="heading 3"/>
    <w:basedOn w:val="a"/>
    <w:next w:val="a"/>
    <w:link w:val="30"/>
    <w:uiPriority w:val="9"/>
    <w:unhideWhenUsed/>
    <w:qFormat/>
    <w:rsid w:val="009C2A5D"/>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119"/>
      <w:jc w:val="both"/>
    </w:pPr>
    <w:rPr>
      <w:sz w:val="28"/>
      <w:szCs w:val="28"/>
    </w:rPr>
  </w:style>
  <w:style w:type="paragraph" w:styleId="a4">
    <w:name w:val="List Paragraph"/>
    <w:basedOn w:val="a"/>
    <w:uiPriority w:val="1"/>
    <w:qFormat/>
    <w:pPr>
      <w:ind w:left="119" w:right="224" w:firstLine="710"/>
      <w:jc w:val="both"/>
    </w:pPr>
  </w:style>
  <w:style w:type="paragraph" w:customStyle="1" w:styleId="TableParagraph">
    <w:name w:val="Table Paragraph"/>
    <w:basedOn w:val="a"/>
    <w:uiPriority w:val="1"/>
    <w:qFormat/>
    <w:pPr>
      <w:jc w:val="center"/>
    </w:pPr>
  </w:style>
  <w:style w:type="paragraph" w:styleId="a5">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Зна"/>
    <w:basedOn w:val="a"/>
    <w:link w:val="a6"/>
    <w:uiPriority w:val="99"/>
    <w:unhideWhenUsed/>
    <w:qFormat/>
    <w:rsid w:val="00C204DD"/>
    <w:pPr>
      <w:widowControl/>
      <w:autoSpaceDE/>
      <w:autoSpaceDN/>
      <w:spacing w:before="100" w:beforeAutospacing="1" w:after="100" w:afterAutospacing="1"/>
    </w:pPr>
    <w:rPr>
      <w:sz w:val="24"/>
      <w:szCs w:val="24"/>
      <w:lang w:val="ru-RU" w:eastAsia="ru-RU"/>
    </w:rPr>
  </w:style>
  <w:style w:type="character" w:styleId="a7">
    <w:name w:val="Hyperlink"/>
    <w:basedOn w:val="a0"/>
    <w:uiPriority w:val="99"/>
    <w:unhideWhenUsed/>
    <w:rsid w:val="00C204DD"/>
    <w:rPr>
      <w:color w:val="0000FF"/>
      <w:u w:val="single"/>
    </w:rPr>
  </w:style>
  <w:style w:type="character" w:customStyle="1" w:styleId="element-citation">
    <w:name w:val="element-citation"/>
    <w:basedOn w:val="a0"/>
    <w:rsid w:val="00380A93"/>
  </w:style>
  <w:style w:type="character" w:customStyle="1" w:styleId="ref-journal">
    <w:name w:val="ref-journal"/>
    <w:basedOn w:val="a0"/>
    <w:rsid w:val="00380A93"/>
  </w:style>
  <w:style w:type="character" w:customStyle="1" w:styleId="ref-vol">
    <w:name w:val="ref-vol"/>
    <w:basedOn w:val="a0"/>
    <w:rsid w:val="00380A93"/>
  </w:style>
  <w:style w:type="character" w:customStyle="1" w:styleId="nowrap">
    <w:name w:val="nowrap"/>
    <w:basedOn w:val="a0"/>
    <w:rsid w:val="00380A93"/>
  </w:style>
  <w:style w:type="character" w:customStyle="1" w:styleId="mixed-citation">
    <w:name w:val="mixed-citation"/>
    <w:basedOn w:val="a0"/>
    <w:rsid w:val="00380A93"/>
  </w:style>
  <w:style w:type="character" w:customStyle="1" w:styleId="hlfld-contribauthor">
    <w:name w:val="hlfld-contribauthor"/>
    <w:basedOn w:val="a0"/>
    <w:rsid w:val="00A9510C"/>
  </w:style>
  <w:style w:type="character" w:customStyle="1" w:styleId="nlmgiven-names">
    <w:name w:val="nlm_given-names"/>
    <w:basedOn w:val="a0"/>
    <w:rsid w:val="00A9510C"/>
  </w:style>
  <w:style w:type="character" w:customStyle="1" w:styleId="nlmarticle-title">
    <w:name w:val="nlm_article-title"/>
    <w:basedOn w:val="a0"/>
    <w:rsid w:val="00A9510C"/>
  </w:style>
  <w:style w:type="character" w:customStyle="1" w:styleId="nlmyear">
    <w:name w:val="nlm_year"/>
    <w:basedOn w:val="a0"/>
    <w:rsid w:val="00A9510C"/>
  </w:style>
  <w:style w:type="character" w:customStyle="1" w:styleId="nlmfpage">
    <w:name w:val="nlm_fpage"/>
    <w:basedOn w:val="a0"/>
    <w:rsid w:val="00A9510C"/>
  </w:style>
  <w:style w:type="character" w:customStyle="1" w:styleId="nlmlpage">
    <w:name w:val="nlm_lpage"/>
    <w:basedOn w:val="a0"/>
    <w:rsid w:val="00A9510C"/>
  </w:style>
  <w:style w:type="character" w:customStyle="1" w:styleId="reflink-block">
    <w:name w:val="reflink-block"/>
    <w:basedOn w:val="a0"/>
    <w:rsid w:val="00A9510C"/>
  </w:style>
  <w:style w:type="character" w:customStyle="1" w:styleId="xlinks-container">
    <w:name w:val="xlinks-container"/>
    <w:basedOn w:val="a0"/>
    <w:rsid w:val="00A9510C"/>
  </w:style>
  <w:style w:type="character" w:customStyle="1" w:styleId="googlescholar-container">
    <w:name w:val="googlescholar-container"/>
    <w:basedOn w:val="a0"/>
    <w:rsid w:val="00A9510C"/>
  </w:style>
  <w:style w:type="character" w:customStyle="1" w:styleId="10">
    <w:name w:val="Неразрешенное упоминание1"/>
    <w:basedOn w:val="a0"/>
    <w:uiPriority w:val="99"/>
    <w:semiHidden/>
    <w:unhideWhenUsed/>
    <w:rsid w:val="00D65379"/>
    <w:rPr>
      <w:color w:val="605E5C"/>
      <w:shd w:val="clear" w:color="auto" w:fill="E1DFDD"/>
    </w:rPr>
  </w:style>
  <w:style w:type="character" w:customStyle="1" w:styleId="a6">
    <w:name w:val="Обычный (Интернет)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 Зна Знак"/>
    <w:link w:val="a5"/>
    <w:uiPriority w:val="99"/>
    <w:locked/>
    <w:rsid w:val="001240F6"/>
    <w:rPr>
      <w:rFonts w:ascii="Times New Roman" w:eastAsia="Times New Roman" w:hAnsi="Times New Roman" w:cs="Times New Roman"/>
      <w:sz w:val="24"/>
      <w:szCs w:val="24"/>
      <w:lang w:val="ru-RU" w:eastAsia="ru-RU"/>
    </w:rPr>
  </w:style>
  <w:style w:type="character" w:customStyle="1" w:styleId="ref-title">
    <w:name w:val="ref-title"/>
    <w:basedOn w:val="a0"/>
    <w:rsid w:val="001240F6"/>
  </w:style>
  <w:style w:type="paragraph" w:customStyle="1" w:styleId="p">
    <w:name w:val="p"/>
    <w:basedOn w:val="a"/>
    <w:rsid w:val="00F40C4D"/>
    <w:pPr>
      <w:widowControl/>
      <w:autoSpaceDE/>
      <w:autoSpaceDN/>
      <w:spacing w:before="100" w:beforeAutospacing="1" w:after="100" w:afterAutospacing="1"/>
    </w:pPr>
    <w:rPr>
      <w:sz w:val="24"/>
      <w:szCs w:val="24"/>
      <w:lang w:val="kk"/>
    </w:rPr>
  </w:style>
  <w:style w:type="table" w:styleId="a8">
    <w:name w:val="Table Grid"/>
    <w:basedOn w:val="a1"/>
    <w:uiPriority w:val="59"/>
    <w:rsid w:val="00F40C4D"/>
    <w:pPr>
      <w:widowControl/>
      <w:autoSpaceDE/>
      <w:autoSpaceDN/>
    </w:pPr>
    <w:rPr>
      <w:sz w:val="24"/>
      <w:szCs w:val="24"/>
      <w:lang w:val="k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1"/>
    <w:next w:val="a8"/>
    <w:uiPriority w:val="39"/>
    <w:rsid w:val="00F40C4D"/>
    <w:pPr>
      <w:widowControl/>
      <w:autoSpaceDE/>
      <w:autoSpaceDN/>
    </w:pPr>
    <w:rPr>
      <w:lang w:val="k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F40C4D"/>
    <w:pPr>
      <w:widowControl/>
      <w:tabs>
        <w:tab w:val="center" w:pos="4513"/>
        <w:tab w:val="right" w:pos="9026"/>
      </w:tabs>
      <w:autoSpaceDE/>
      <w:autoSpaceDN/>
    </w:pPr>
    <w:rPr>
      <w:rFonts w:asciiTheme="minorHAnsi" w:eastAsiaTheme="minorHAnsi" w:hAnsiTheme="minorHAnsi" w:cstheme="minorBidi"/>
      <w:lang w:val="kk"/>
    </w:rPr>
  </w:style>
  <w:style w:type="character" w:customStyle="1" w:styleId="aa">
    <w:name w:val="Верхний колонтитул Знак"/>
    <w:basedOn w:val="a0"/>
    <w:link w:val="a9"/>
    <w:uiPriority w:val="99"/>
    <w:rsid w:val="00F40C4D"/>
    <w:rPr>
      <w:lang w:val="kk"/>
    </w:rPr>
  </w:style>
  <w:style w:type="paragraph" w:styleId="ab">
    <w:name w:val="footer"/>
    <w:basedOn w:val="a"/>
    <w:link w:val="ac"/>
    <w:uiPriority w:val="99"/>
    <w:unhideWhenUsed/>
    <w:rsid w:val="00F40C4D"/>
    <w:pPr>
      <w:widowControl/>
      <w:tabs>
        <w:tab w:val="center" w:pos="4513"/>
        <w:tab w:val="right" w:pos="9026"/>
      </w:tabs>
      <w:autoSpaceDE/>
      <w:autoSpaceDN/>
    </w:pPr>
    <w:rPr>
      <w:rFonts w:asciiTheme="minorHAnsi" w:eastAsiaTheme="minorHAnsi" w:hAnsiTheme="minorHAnsi" w:cstheme="minorBidi"/>
      <w:lang w:val="kk"/>
    </w:rPr>
  </w:style>
  <w:style w:type="character" w:customStyle="1" w:styleId="ac">
    <w:name w:val="Нижний колонтитул Знак"/>
    <w:basedOn w:val="a0"/>
    <w:link w:val="ab"/>
    <w:uiPriority w:val="99"/>
    <w:rsid w:val="00F40C4D"/>
    <w:rPr>
      <w:lang w:val="kk"/>
    </w:rPr>
  </w:style>
  <w:style w:type="character" w:styleId="ad">
    <w:name w:val="FollowedHyperlink"/>
    <w:basedOn w:val="a0"/>
    <w:uiPriority w:val="99"/>
    <w:semiHidden/>
    <w:unhideWhenUsed/>
    <w:rsid w:val="00F40C4D"/>
    <w:rPr>
      <w:color w:val="800080" w:themeColor="followedHyperlink"/>
      <w:u w:val="single"/>
    </w:rPr>
  </w:style>
  <w:style w:type="table" w:customStyle="1" w:styleId="TableGrid1">
    <w:name w:val="Table Grid1"/>
    <w:basedOn w:val="a1"/>
    <w:next w:val="a8"/>
    <w:uiPriority w:val="39"/>
    <w:rsid w:val="00F40C4D"/>
    <w:pPr>
      <w:widowControl/>
      <w:autoSpaceDE/>
      <w:autoSpaceDN/>
    </w:pPr>
    <w:rPr>
      <w:lang w:val="k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40C4D"/>
    <w:pPr>
      <w:widowControl/>
      <w:adjustRightInd w:val="0"/>
    </w:pPr>
    <w:rPr>
      <w:rFonts w:ascii="Times New Roman" w:hAnsi="Times New Roman" w:cs="Times New Roman"/>
      <w:color w:val="000000"/>
      <w:sz w:val="24"/>
      <w:szCs w:val="24"/>
      <w:lang w:val="kk"/>
    </w:rPr>
  </w:style>
  <w:style w:type="paragraph" w:customStyle="1" w:styleId="Standard">
    <w:name w:val="Standard"/>
    <w:qFormat/>
    <w:rsid w:val="00F40C4D"/>
    <w:pPr>
      <w:widowControl/>
      <w:suppressAutoHyphens/>
      <w:autoSpaceDE/>
      <w:autoSpaceDN/>
      <w:textAlignment w:val="baseline"/>
    </w:pPr>
    <w:rPr>
      <w:rFonts w:ascii="Liberation Serif;Times New Roma" w:eastAsia="Noto Sans CJK SC Regular" w:hAnsi="Liberation Serif;Times New Roma" w:cs="FreeSans;Times New Roman"/>
      <w:kern w:val="2"/>
      <w:sz w:val="24"/>
      <w:szCs w:val="24"/>
      <w:lang w:val="kk" w:eastAsia="zh-CN" w:bidi="hi-IN"/>
    </w:rPr>
  </w:style>
  <w:style w:type="character" w:styleId="ae">
    <w:name w:val="Strong"/>
    <w:basedOn w:val="a0"/>
    <w:uiPriority w:val="22"/>
    <w:qFormat/>
    <w:rsid w:val="00F40C4D"/>
    <w:rPr>
      <w:b/>
      <w:bCs/>
    </w:rPr>
  </w:style>
  <w:style w:type="table" w:customStyle="1" w:styleId="TableGrid3">
    <w:name w:val="Table Grid3"/>
    <w:basedOn w:val="a1"/>
    <w:next w:val="a8"/>
    <w:uiPriority w:val="39"/>
    <w:rsid w:val="00F40C4D"/>
    <w:pPr>
      <w:widowControl/>
      <w:autoSpaceDE/>
      <w:autoSpaceDN/>
    </w:pPr>
    <w:rPr>
      <w:lang w:val="k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1"/>
    <w:next w:val="a8"/>
    <w:uiPriority w:val="39"/>
    <w:rsid w:val="00F40C4D"/>
    <w:pPr>
      <w:widowControl/>
      <w:autoSpaceDE/>
      <w:autoSpaceDN/>
    </w:pPr>
    <w:rPr>
      <w:lang w:val="k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a1"/>
    <w:next w:val="a8"/>
    <w:uiPriority w:val="39"/>
    <w:rsid w:val="00F40C4D"/>
    <w:pPr>
      <w:widowControl/>
      <w:autoSpaceDE/>
      <w:autoSpaceDN/>
    </w:pPr>
    <w:rPr>
      <w:lang w:val="k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a1"/>
    <w:next w:val="a8"/>
    <w:uiPriority w:val="39"/>
    <w:rsid w:val="00F40C4D"/>
    <w:pPr>
      <w:widowControl/>
      <w:autoSpaceDE/>
      <w:autoSpaceDN/>
    </w:pPr>
    <w:rPr>
      <w:lang w:val="k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a1"/>
    <w:next w:val="a8"/>
    <w:uiPriority w:val="39"/>
    <w:rsid w:val="00F40C4D"/>
    <w:pPr>
      <w:widowControl/>
      <w:autoSpaceDE/>
      <w:autoSpaceDN/>
    </w:pPr>
    <w:rPr>
      <w:lang w:val="k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iss">
    <w:name w:val="ref-iss"/>
    <w:basedOn w:val="a0"/>
    <w:rsid w:val="005B4201"/>
  </w:style>
  <w:style w:type="paragraph" w:customStyle="1" w:styleId="html-xx">
    <w:name w:val="html-xx"/>
    <w:basedOn w:val="a"/>
    <w:rsid w:val="00FE6881"/>
    <w:pPr>
      <w:widowControl/>
      <w:autoSpaceDE/>
      <w:autoSpaceDN/>
      <w:spacing w:before="100" w:beforeAutospacing="1" w:after="100" w:afterAutospacing="1"/>
    </w:pPr>
    <w:rPr>
      <w:sz w:val="24"/>
      <w:szCs w:val="24"/>
      <w:lang w:val="ru-RU" w:eastAsia="ru-RU"/>
    </w:rPr>
  </w:style>
  <w:style w:type="character" w:customStyle="1" w:styleId="html-italic">
    <w:name w:val="html-italic"/>
    <w:basedOn w:val="a0"/>
    <w:rsid w:val="00FE6881"/>
  </w:style>
  <w:style w:type="character" w:styleId="af">
    <w:name w:val="Emphasis"/>
    <w:basedOn w:val="a0"/>
    <w:uiPriority w:val="20"/>
    <w:qFormat/>
    <w:rsid w:val="00FE72B8"/>
    <w:rPr>
      <w:i/>
      <w:iCs/>
    </w:rPr>
  </w:style>
  <w:style w:type="paragraph" w:customStyle="1" w:styleId="c-article-referencestext">
    <w:name w:val="c-article-references__text"/>
    <w:basedOn w:val="a"/>
    <w:rsid w:val="00016A5E"/>
    <w:pPr>
      <w:widowControl/>
      <w:autoSpaceDE/>
      <w:autoSpaceDN/>
      <w:spacing w:before="100" w:beforeAutospacing="1" w:after="100" w:afterAutospacing="1"/>
    </w:pPr>
    <w:rPr>
      <w:sz w:val="24"/>
      <w:szCs w:val="24"/>
      <w:lang w:val="ru-RU" w:eastAsia="ru-RU"/>
    </w:rPr>
  </w:style>
  <w:style w:type="paragraph" w:customStyle="1" w:styleId="c-article-referenceslinks">
    <w:name w:val="c-article-references__links"/>
    <w:basedOn w:val="a"/>
    <w:rsid w:val="00016A5E"/>
    <w:pPr>
      <w:widowControl/>
      <w:autoSpaceDE/>
      <w:autoSpaceDN/>
      <w:spacing w:before="100" w:beforeAutospacing="1" w:after="100" w:afterAutospacing="1"/>
    </w:pPr>
    <w:rPr>
      <w:sz w:val="24"/>
      <w:szCs w:val="24"/>
      <w:lang w:val="ru-RU" w:eastAsia="ru-RU"/>
    </w:rPr>
  </w:style>
  <w:style w:type="character" w:customStyle="1" w:styleId="authors-list-item">
    <w:name w:val="authors-list-item"/>
    <w:basedOn w:val="a0"/>
    <w:rsid w:val="009C2A5D"/>
  </w:style>
  <w:style w:type="character" w:customStyle="1" w:styleId="author-sup-separator">
    <w:name w:val="author-sup-separator"/>
    <w:basedOn w:val="a0"/>
    <w:rsid w:val="009C2A5D"/>
  </w:style>
  <w:style w:type="character" w:customStyle="1" w:styleId="comma">
    <w:name w:val="comma"/>
    <w:basedOn w:val="a0"/>
    <w:rsid w:val="009C2A5D"/>
  </w:style>
  <w:style w:type="character" w:customStyle="1" w:styleId="11">
    <w:name w:val="Заголовок1"/>
    <w:basedOn w:val="a0"/>
    <w:rsid w:val="009C2A5D"/>
  </w:style>
  <w:style w:type="character" w:customStyle="1" w:styleId="identifier">
    <w:name w:val="identifier"/>
    <w:basedOn w:val="a0"/>
    <w:rsid w:val="009C2A5D"/>
  </w:style>
  <w:style w:type="character" w:customStyle="1" w:styleId="id-label">
    <w:name w:val="id-label"/>
    <w:basedOn w:val="a0"/>
    <w:rsid w:val="009C2A5D"/>
  </w:style>
  <w:style w:type="paragraph" w:customStyle="1" w:styleId="copyright">
    <w:name w:val="copyright"/>
    <w:basedOn w:val="a"/>
    <w:rsid w:val="009C2A5D"/>
    <w:pPr>
      <w:widowControl/>
      <w:autoSpaceDE/>
      <w:autoSpaceDN/>
      <w:spacing w:before="100" w:beforeAutospacing="1" w:after="100" w:afterAutospacing="1"/>
    </w:pPr>
    <w:rPr>
      <w:sz w:val="24"/>
      <w:szCs w:val="24"/>
      <w:lang w:val="ru-RU" w:eastAsia="ru-RU"/>
    </w:rPr>
  </w:style>
  <w:style w:type="character" w:customStyle="1" w:styleId="30">
    <w:name w:val="Заголовок 3 Знак"/>
    <w:basedOn w:val="a0"/>
    <w:link w:val="3"/>
    <w:uiPriority w:val="9"/>
    <w:rsid w:val="009C2A5D"/>
    <w:rPr>
      <w:rFonts w:asciiTheme="majorHAnsi" w:eastAsiaTheme="majorEastAsia" w:hAnsiTheme="majorHAnsi" w:cstheme="majorBidi"/>
      <w:color w:val="243F60" w:themeColor="accent1" w:themeShade="7F"/>
      <w:sz w:val="24"/>
      <w:szCs w:val="24"/>
      <w:lang w:val="kk-KZ"/>
    </w:rPr>
  </w:style>
  <w:style w:type="character" w:customStyle="1" w:styleId="anchor-text">
    <w:name w:val="anchor-text"/>
    <w:basedOn w:val="a0"/>
    <w:rsid w:val="009C580A"/>
  </w:style>
  <w:style w:type="character" w:customStyle="1" w:styleId="ls1">
    <w:name w:val="ls1"/>
    <w:basedOn w:val="a0"/>
    <w:rsid w:val="0052454B"/>
  </w:style>
  <w:style w:type="character" w:customStyle="1" w:styleId="article-tabletitle">
    <w:name w:val="article-table__title"/>
    <w:basedOn w:val="a0"/>
    <w:rsid w:val="00D74007"/>
  </w:style>
  <w:style w:type="character" w:customStyle="1" w:styleId="separator">
    <w:name w:val="separator"/>
    <w:basedOn w:val="a0"/>
    <w:rsid w:val="00CD50F3"/>
  </w:style>
  <w:style w:type="character" w:customStyle="1" w:styleId="nlmsource">
    <w:name w:val="nlm_source"/>
    <w:basedOn w:val="a0"/>
    <w:rsid w:val="00CD50F3"/>
  </w:style>
  <w:style w:type="paragraph" w:customStyle="1" w:styleId="12">
    <w:name w:val="Стиль1"/>
    <w:basedOn w:val="a5"/>
    <w:link w:val="13"/>
    <w:qFormat/>
    <w:rsid w:val="000C4B3F"/>
    <w:pPr>
      <w:shd w:val="clear" w:color="auto" w:fill="FFFFFF"/>
      <w:spacing w:before="0" w:beforeAutospacing="0" w:after="0" w:afterAutospacing="0"/>
      <w:jc w:val="both"/>
    </w:pPr>
    <w:rPr>
      <w:sz w:val="28"/>
      <w:szCs w:val="28"/>
      <w:lang w:val="kk-KZ"/>
    </w:rPr>
  </w:style>
  <w:style w:type="character" w:customStyle="1" w:styleId="13">
    <w:name w:val="Стиль1 Знак"/>
    <w:basedOn w:val="a6"/>
    <w:link w:val="12"/>
    <w:rsid w:val="000C4B3F"/>
    <w:rPr>
      <w:rFonts w:ascii="Times New Roman" w:eastAsia="Times New Roman" w:hAnsi="Times New Roman" w:cs="Times New Roman"/>
      <w:sz w:val="28"/>
      <w:szCs w:val="28"/>
      <w:shd w:val="clear" w:color="auto" w:fill="FFFFFF"/>
      <w:lang w:val="kk-KZ" w:eastAsia="ru-RU"/>
    </w:rPr>
  </w:style>
  <w:style w:type="character" w:styleId="af0">
    <w:name w:val="annotation reference"/>
    <w:basedOn w:val="a0"/>
    <w:uiPriority w:val="99"/>
    <w:semiHidden/>
    <w:unhideWhenUsed/>
    <w:rsid w:val="0058151B"/>
    <w:rPr>
      <w:sz w:val="16"/>
      <w:szCs w:val="16"/>
    </w:rPr>
  </w:style>
  <w:style w:type="paragraph" w:styleId="af1">
    <w:name w:val="annotation text"/>
    <w:basedOn w:val="a"/>
    <w:link w:val="af2"/>
    <w:uiPriority w:val="99"/>
    <w:semiHidden/>
    <w:unhideWhenUsed/>
    <w:rsid w:val="0058151B"/>
    <w:rPr>
      <w:sz w:val="20"/>
      <w:szCs w:val="20"/>
    </w:rPr>
  </w:style>
  <w:style w:type="character" w:customStyle="1" w:styleId="af2">
    <w:name w:val="Текст примечания Знак"/>
    <w:basedOn w:val="a0"/>
    <w:link w:val="af1"/>
    <w:uiPriority w:val="99"/>
    <w:semiHidden/>
    <w:rsid w:val="0058151B"/>
    <w:rPr>
      <w:rFonts w:ascii="Times New Roman" w:eastAsia="Times New Roman" w:hAnsi="Times New Roman" w:cs="Times New Roman"/>
      <w:sz w:val="20"/>
      <w:szCs w:val="20"/>
      <w:lang w:val="kk-KZ"/>
    </w:rPr>
  </w:style>
  <w:style w:type="paragraph" w:styleId="af3">
    <w:name w:val="annotation subject"/>
    <w:basedOn w:val="af1"/>
    <w:next w:val="af1"/>
    <w:link w:val="af4"/>
    <w:uiPriority w:val="99"/>
    <w:semiHidden/>
    <w:unhideWhenUsed/>
    <w:rsid w:val="0058151B"/>
    <w:rPr>
      <w:b/>
      <w:bCs/>
    </w:rPr>
  </w:style>
  <w:style w:type="character" w:customStyle="1" w:styleId="af4">
    <w:name w:val="Тема примечания Знак"/>
    <w:basedOn w:val="af2"/>
    <w:link w:val="af3"/>
    <w:uiPriority w:val="99"/>
    <w:semiHidden/>
    <w:rsid w:val="0058151B"/>
    <w:rPr>
      <w:rFonts w:ascii="Times New Roman" w:eastAsia="Times New Roman" w:hAnsi="Times New Roman" w:cs="Times New Roman"/>
      <w:b/>
      <w:bCs/>
      <w:sz w:val="20"/>
      <w:szCs w:val="20"/>
      <w:lang w:val="kk-KZ"/>
    </w:rPr>
  </w:style>
  <w:style w:type="paragraph" w:customStyle="1" w:styleId="html-x">
    <w:name w:val="html-x"/>
    <w:basedOn w:val="a"/>
    <w:rsid w:val="00B503BB"/>
    <w:pPr>
      <w:widowControl/>
      <w:autoSpaceDE/>
      <w:autoSpaceDN/>
      <w:spacing w:before="100" w:beforeAutospacing="1" w:after="100" w:afterAutospacing="1"/>
    </w:pPr>
    <w:rPr>
      <w:sz w:val="24"/>
      <w:szCs w:val="24"/>
      <w:lang w:val="ru-RU" w:eastAsia="ru-RU"/>
    </w:rPr>
  </w:style>
  <w:style w:type="paragraph" w:customStyle="1" w:styleId="skip-numbering">
    <w:name w:val="skip-numbering"/>
    <w:basedOn w:val="a"/>
    <w:rsid w:val="00230B0E"/>
    <w:pPr>
      <w:widowControl/>
      <w:autoSpaceDE/>
      <w:autoSpaceDN/>
      <w:spacing w:before="100" w:beforeAutospacing="1" w:after="100" w:afterAutospacing="1"/>
    </w:pPr>
    <w:rPr>
      <w:sz w:val="24"/>
      <w:szCs w:val="24"/>
      <w:lang w:val="ru-RU" w:eastAsia="ru-RU"/>
    </w:rPr>
  </w:style>
  <w:style w:type="paragraph" w:styleId="z-">
    <w:name w:val="HTML Top of Form"/>
    <w:basedOn w:val="a"/>
    <w:next w:val="a"/>
    <w:link w:val="z-0"/>
    <w:hidden/>
    <w:uiPriority w:val="99"/>
    <w:semiHidden/>
    <w:unhideWhenUsed/>
    <w:rsid w:val="00D02143"/>
    <w:pPr>
      <w:widowControl/>
      <w:pBdr>
        <w:bottom w:val="single" w:sz="6" w:space="1" w:color="auto"/>
      </w:pBdr>
      <w:autoSpaceDE/>
      <w:autoSpaceDN/>
      <w:jc w:val="center"/>
    </w:pPr>
    <w:rPr>
      <w:rFonts w:ascii="Arial" w:hAnsi="Arial" w:cs="Arial"/>
      <w:vanish/>
      <w:sz w:val="16"/>
      <w:szCs w:val="16"/>
      <w:lang w:val="ru-RU" w:eastAsia="ru-RU"/>
    </w:rPr>
  </w:style>
  <w:style w:type="character" w:customStyle="1" w:styleId="z-0">
    <w:name w:val="z-Начало формы Знак"/>
    <w:basedOn w:val="a0"/>
    <w:link w:val="z-"/>
    <w:uiPriority w:val="99"/>
    <w:semiHidden/>
    <w:rsid w:val="00D02143"/>
    <w:rPr>
      <w:rFonts w:ascii="Arial" w:eastAsia="Times New Roman" w:hAnsi="Arial" w:cs="Arial"/>
      <w:vanish/>
      <w:sz w:val="16"/>
      <w:szCs w:val="16"/>
      <w:lang w:val="ru-RU" w:eastAsia="ru-RU"/>
    </w:rPr>
  </w:style>
  <w:style w:type="paragraph" w:styleId="z-1">
    <w:name w:val="HTML Bottom of Form"/>
    <w:basedOn w:val="a"/>
    <w:next w:val="a"/>
    <w:link w:val="z-2"/>
    <w:hidden/>
    <w:uiPriority w:val="99"/>
    <w:semiHidden/>
    <w:unhideWhenUsed/>
    <w:rsid w:val="00D02143"/>
    <w:pPr>
      <w:widowControl/>
      <w:pBdr>
        <w:top w:val="single" w:sz="6" w:space="1" w:color="auto"/>
      </w:pBdr>
      <w:autoSpaceDE/>
      <w:autoSpaceDN/>
      <w:jc w:val="center"/>
    </w:pPr>
    <w:rPr>
      <w:rFonts w:ascii="Arial" w:hAnsi="Arial" w:cs="Arial"/>
      <w:vanish/>
      <w:sz w:val="16"/>
      <w:szCs w:val="16"/>
      <w:lang w:val="ru-RU" w:eastAsia="ru-RU"/>
    </w:rPr>
  </w:style>
  <w:style w:type="character" w:customStyle="1" w:styleId="z-2">
    <w:name w:val="z-Конец формы Знак"/>
    <w:basedOn w:val="a0"/>
    <w:link w:val="z-1"/>
    <w:uiPriority w:val="99"/>
    <w:semiHidden/>
    <w:rsid w:val="00D02143"/>
    <w:rPr>
      <w:rFonts w:ascii="Arial" w:eastAsia="Times New Roman" w:hAnsi="Arial" w:cs="Arial"/>
      <w:vanish/>
      <w:sz w:val="16"/>
      <w:szCs w:val="16"/>
      <w:lang w:val="ru-RU" w:eastAsia="ru-RU"/>
    </w:rPr>
  </w:style>
  <w:style w:type="character" w:customStyle="1" w:styleId="up">
    <w:name w:val="up"/>
    <w:basedOn w:val="a0"/>
    <w:rsid w:val="00D02143"/>
  </w:style>
  <w:style w:type="character" w:customStyle="1" w:styleId="style2">
    <w:name w:val="style2"/>
    <w:basedOn w:val="a0"/>
    <w:rsid w:val="00D02143"/>
  </w:style>
  <w:style w:type="character" w:customStyle="1" w:styleId="down">
    <w:name w:val="down"/>
    <w:basedOn w:val="a0"/>
    <w:rsid w:val="00D02143"/>
  </w:style>
  <w:style w:type="character" w:customStyle="1" w:styleId="figpopup-sensitive-area">
    <w:name w:val="figpopup-sensitive-area"/>
    <w:basedOn w:val="a0"/>
    <w:rsid w:val="007A21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886182">
      <w:bodyDiv w:val="1"/>
      <w:marLeft w:val="0"/>
      <w:marRight w:val="0"/>
      <w:marTop w:val="0"/>
      <w:marBottom w:val="0"/>
      <w:divBdr>
        <w:top w:val="none" w:sz="0" w:space="0" w:color="auto"/>
        <w:left w:val="none" w:sz="0" w:space="0" w:color="auto"/>
        <w:bottom w:val="none" w:sz="0" w:space="0" w:color="auto"/>
        <w:right w:val="none" w:sz="0" w:space="0" w:color="auto"/>
      </w:divBdr>
      <w:divsChild>
        <w:div w:id="1583835209">
          <w:marLeft w:val="0"/>
          <w:marRight w:val="0"/>
          <w:marTop w:val="200"/>
          <w:marBottom w:val="200"/>
          <w:divBdr>
            <w:top w:val="none" w:sz="0" w:space="0" w:color="auto"/>
            <w:left w:val="none" w:sz="0" w:space="0" w:color="auto"/>
            <w:bottom w:val="none" w:sz="0" w:space="0" w:color="auto"/>
            <w:right w:val="none" w:sz="0" w:space="0" w:color="auto"/>
          </w:divBdr>
        </w:div>
        <w:div w:id="1301879289">
          <w:marLeft w:val="0"/>
          <w:marRight w:val="0"/>
          <w:marTop w:val="200"/>
          <w:marBottom w:val="200"/>
          <w:divBdr>
            <w:top w:val="none" w:sz="0" w:space="0" w:color="auto"/>
            <w:left w:val="none" w:sz="0" w:space="0" w:color="auto"/>
            <w:bottom w:val="none" w:sz="0" w:space="0" w:color="auto"/>
            <w:right w:val="none" w:sz="0" w:space="0" w:color="auto"/>
          </w:divBdr>
        </w:div>
        <w:div w:id="1956212398">
          <w:marLeft w:val="0"/>
          <w:marRight w:val="0"/>
          <w:marTop w:val="200"/>
          <w:marBottom w:val="200"/>
          <w:divBdr>
            <w:top w:val="none" w:sz="0" w:space="0" w:color="auto"/>
            <w:left w:val="none" w:sz="0" w:space="0" w:color="auto"/>
            <w:bottom w:val="none" w:sz="0" w:space="0" w:color="auto"/>
            <w:right w:val="none" w:sz="0" w:space="0" w:color="auto"/>
          </w:divBdr>
        </w:div>
        <w:div w:id="657340494">
          <w:marLeft w:val="0"/>
          <w:marRight w:val="0"/>
          <w:marTop w:val="200"/>
          <w:marBottom w:val="200"/>
          <w:divBdr>
            <w:top w:val="none" w:sz="0" w:space="0" w:color="auto"/>
            <w:left w:val="none" w:sz="0" w:space="0" w:color="auto"/>
            <w:bottom w:val="none" w:sz="0" w:space="0" w:color="auto"/>
            <w:right w:val="none" w:sz="0" w:space="0" w:color="auto"/>
          </w:divBdr>
        </w:div>
        <w:div w:id="712929136">
          <w:marLeft w:val="0"/>
          <w:marRight w:val="0"/>
          <w:marTop w:val="200"/>
          <w:marBottom w:val="200"/>
          <w:divBdr>
            <w:top w:val="none" w:sz="0" w:space="0" w:color="auto"/>
            <w:left w:val="none" w:sz="0" w:space="0" w:color="auto"/>
            <w:bottom w:val="none" w:sz="0" w:space="0" w:color="auto"/>
            <w:right w:val="none" w:sz="0" w:space="0" w:color="auto"/>
          </w:divBdr>
        </w:div>
        <w:div w:id="1217670199">
          <w:marLeft w:val="0"/>
          <w:marRight w:val="0"/>
          <w:marTop w:val="200"/>
          <w:marBottom w:val="200"/>
          <w:divBdr>
            <w:top w:val="none" w:sz="0" w:space="0" w:color="auto"/>
            <w:left w:val="none" w:sz="0" w:space="0" w:color="auto"/>
            <w:bottom w:val="none" w:sz="0" w:space="0" w:color="auto"/>
            <w:right w:val="none" w:sz="0" w:space="0" w:color="auto"/>
          </w:divBdr>
        </w:div>
        <w:div w:id="1230191744">
          <w:marLeft w:val="0"/>
          <w:marRight w:val="0"/>
          <w:marTop w:val="200"/>
          <w:marBottom w:val="200"/>
          <w:divBdr>
            <w:top w:val="none" w:sz="0" w:space="0" w:color="auto"/>
            <w:left w:val="none" w:sz="0" w:space="0" w:color="auto"/>
            <w:bottom w:val="none" w:sz="0" w:space="0" w:color="auto"/>
            <w:right w:val="none" w:sz="0" w:space="0" w:color="auto"/>
          </w:divBdr>
        </w:div>
        <w:div w:id="73824414">
          <w:marLeft w:val="0"/>
          <w:marRight w:val="0"/>
          <w:marTop w:val="200"/>
          <w:marBottom w:val="200"/>
          <w:divBdr>
            <w:top w:val="none" w:sz="0" w:space="0" w:color="auto"/>
            <w:left w:val="none" w:sz="0" w:space="0" w:color="auto"/>
            <w:bottom w:val="none" w:sz="0" w:space="0" w:color="auto"/>
            <w:right w:val="none" w:sz="0" w:space="0" w:color="auto"/>
          </w:divBdr>
        </w:div>
      </w:divsChild>
    </w:div>
    <w:div w:id="37359316">
      <w:bodyDiv w:val="1"/>
      <w:marLeft w:val="0"/>
      <w:marRight w:val="0"/>
      <w:marTop w:val="0"/>
      <w:marBottom w:val="0"/>
      <w:divBdr>
        <w:top w:val="none" w:sz="0" w:space="0" w:color="auto"/>
        <w:left w:val="none" w:sz="0" w:space="0" w:color="auto"/>
        <w:bottom w:val="none" w:sz="0" w:space="0" w:color="auto"/>
        <w:right w:val="none" w:sz="0" w:space="0" w:color="auto"/>
      </w:divBdr>
    </w:div>
    <w:div w:id="42365550">
      <w:bodyDiv w:val="1"/>
      <w:marLeft w:val="0"/>
      <w:marRight w:val="0"/>
      <w:marTop w:val="0"/>
      <w:marBottom w:val="0"/>
      <w:divBdr>
        <w:top w:val="none" w:sz="0" w:space="0" w:color="auto"/>
        <w:left w:val="none" w:sz="0" w:space="0" w:color="auto"/>
        <w:bottom w:val="none" w:sz="0" w:space="0" w:color="auto"/>
        <w:right w:val="none" w:sz="0" w:space="0" w:color="auto"/>
      </w:divBdr>
    </w:div>
    <w:div w:id="62678645">
      <w:bodyDiv w:val="1"/>
      <w:marLeft w:val="0"/>
      <w:marRight w:val="0"/>
      <w:marTop w:val="0"/>
      <w:marBottom w:val="0"/>
      <w:divBdr>
        <w:top w:val="none" w:sz="0" w:space="0" w:color="auto"/>
        <w:left w:val="none" w:sz="0" w:space="0" w:color="auto"/>
        <w:bottom w:val="none" w:sz="0" w:space="0" w:color="auto"/>
        <w:right w:val="none" w:sz="0" w:space="0" w:color="auto"/>
      </w:divBdr>
    </w:div>
    <w:div w:id="71976791">
      <w:bodyDiv w:val="1"/>
      <w:marLeft w:val="0"/>
      <w:marRight w:val="0"/>
      <w:marTop w:val="0"/>
      <w:marBottom w:val="0"/>
      <w:divBdr>
        <w:top w:val="none" w:sz="0" w:space="0" w:color="auto"/>
        <w:left w:val="none" w:sz="0" w:space="0" w:color="auto"/>
        <w:bottom w:val="none" w:sz="0" w:space="0" w:color="auto"/>
        <w:right w:val="none" w:sz="0" w:space="0" w:color="auto"/>
      </w:divBdr>
    </w:div>
    <w:div w:id="80882320">
      <w:bodyDiv w:val="1"/>
      <w:marLeft w:val="0"/>
      <w:marRight w:val="0"/>
      <w:marTop w:val="0"/>
      <w:marBottom w:val="0"/>
      <w:divBdr>
        <w:top w:val="none" w:sz="0" w:space="0" w:color="auto"/>
        <w:left w:val="none" w:sz="0" w:space="0" w:color="auto"/>
        <w:bottom w:val="none" w:sz="0" w:space="0" w:color="auto"/>
        <w:right w:val="none" w:sz="0" w:space="0" w:color="auto"/>
      </w:divBdr>
      <w:divsChild>
        <w:div w:id="1704549911">
          <w:marLeft w:val="0"/>
          <w:marRight w:val="0"/>
          <w:marTop w:val="200"/>
          <w:marBottom w:val="200"/>
          <w:divBdr>
            <w:top w:val="none" w:sz="0" w:space="0" w:color="auto"/>
            <w:left w:val="none" w:sz="0" w:space="0" w:color="auto"/>
            <w:bottom w:val="none" w:sz="0" w:space="0" w:color="auto"/>
            <w:right w:val="none" w:sz="0" w:space="0" w:color="auto"/>
          </w:divBdr>
        </w:div>
        <w:div w:id="988171602">
          <w:marLeft w:val="0"/>
          <w:marRight w:val="0"/>
          <w:marTop w:val="200"/>
          <w:marBottom w:val="200"/>
          <w:divBdr>
            <w:top w:val="none" w:sz="0" w:space="0" w:color="auto"/>
            <w:left w:val="none" w:sz="0" w:space="0" w:color="auto"/>
            <w:bottom w:val="none" w:sz="0" w:space="0" w:color="auto"/>
            <w:right w:val="none" w:sz="0" w:space="0" w:color="auto"/>
          </w:divBdr>
        </w:div>
        <w:div w:id="1862040724">
          <w:marLeft w:val="0"/>
          <w:marRight w:val="0"/>
          <w:marTop w:val="200"/>
          <w:marBottom w:val="200"/>
          <w:divBdr>
            <w:top w:val="none" w:sz="0" w:space="0" w:color="auto"/>
            <w:left w:val="none" w:sz="0" w:space="0" w:color="auto"/>
            <w:bottom w:val="none" w:sz="0" w:space="0" w:color="auto"/>
            <w:right w:val="none" w:sz="0" w:space="0" w:color="auto"/>
          </w:divBdr>
        </w:div>
        <w:div w:id="1613172309">
          <w:marLeft w:val="0"/>
          <w:marRight w:val="0"/>
          <w:marTop w:val="200"/>
          <w:marBottom w:val="200"/>
          <w:divBdr>
            <w:top w:val="none" w:sz="0" w:space="0" w:color="auto"/>
            <w:left w:val="none" w:sz="0" w:space="0" w:color="auto"/>
            <w:bottom w:val="none" w:sz="0" w:space="0" w:color="auto"/>
            <w:right w:val="none" w:sz="0" w:space="0" w:color="auto"/>
          </w:divBdr>
        </w:div>
        <w:div w:id="1596665337">
          <w:marLeft w:val="0"/>
          <w:marRight w:val="0"/>
          <w:marTop w:val="200"/>
          <w:marBottom w:val="200"/>
          <w:divBdr>
            <w:top w:val="none" w:sz="0" w:space="0" w:color="auto"/>
            <w:left w:val="none" w:sz="0" w:space="0" w:color="auto"/>
            <w:bottom w:val="none" w:sz="0" w:space="0" w:color="auto"/>
            <w:right w:val="none" w:sz="0" w:space="0" w:color="auto"/>
          </w:divBdr>
        </w:div>
        <w:div w:id="770277038">
          <w:marLeft w:val="0"/>
          <w:marRight w:val="0"/>
          <w:marTop w:val="200"/>
          <w:marBottom w:val="200"/>
          <w:divBdr>
            <w:top w:val="none" w:sz="0" w:space="0" w:color="auto"/>
            <w:left w:val="none" w:sz="0" w:space="0" w:color="auto"/>
            <w:bottom w:val="none" w:sz="0" w:space="0" w:color="auto"/>
            <w:right w:val="none" w:sz="0" w:space="0" w:color="auto"/>
          </w:divBdr>
        </w:div>
      </w:divsChild>
    </w:div>
    <w:div w:id="85998348">
      <w:bodyDiv w:val="1"/>
      <w:marLeft w:val="0"/>
      <w:marRight w:val="0"/>
      <w:marTop w:val="0"/>
      <w:marBottom w:val="0"/>
      <w:divBdr>
        <w:top w:val="none" w:sz="0" w:space="0" w:color="auto"/>
        <w:left w:val="none" w:sz="0" w:space="0" w:color="auto"/>
        <w:bottom w:val="none" w:sz="0" w:space="0" w:color="auto"/>
        <w:right w:val="none" w:sz="0" w:space="0" w:color="auto"/>
      </w:divBdr>
    </w:div>
    <w:div w:id="113791602">
      <w:bodyDiv w:val="1"/>
      <w:marLeft w:val="0"/>
      <w:marRight w:val="0"/>
      <w:marTop w:val="0"/>
      <w:marBottom w:val="0"/>
      <w:divBdr>
        <w:top w:val="none" w:sz="0" w:space="0" w:color="auto"/>
        <w:left w:val="none" w:sz="0" w:space="0" w:color="auto"/>
        <w:bottom w:val="none" w:sz="0" w:space="0" w:color="auto"/>
        <w:right w:val="none" w:sz="0" w:space="0" w:color="auto"/>
      </w:divBdr>
      <w:divsChild>
        <w:div w:id="1618751304">
          <w:marLeft w:val="0"/>
          <w:marRight w:val="0"/>
          <w:marTop w:val="0"/>
          <w:marBottom w:val="0"/>
          <w:divBdr>
            <w:top w:val="none" w:sz="0" w:space="0" w:color="auto"/>
            <w:left w:val="none" w:sz="0" w:space="0" w:color="auto"/>
            <w:bottom w:val="none" w:sz="0" w:space="0" w:color="auto"/>
            <w:right w:val="none" w:sz="0" w:space="0" w:color="auto"/>
          </w:divBdr>
        </w:div>
        <w:div w:id="983313180">
          <w:marLeft w:val="0"/>
          <w:marRight w:val="0"/>
          <w:marTop w:val="0"/>
          <w:marBottom w:val="0"/>
          <w:divBdr>
            <w:top w:val="none" w:sz="0" w:space="0" w:color="auto"/>
            <w:left w:val="none" w:sz="0" w:space="0" w:color="auto"/>
            <w:bottom w:val="none" w:sz="0" w:space="0" w:color="auto"/>
            <w:right w:val="none" w:sz="0" w:space="0" w:color="auto"/>
          </w:divBdr>
        </w:div>
        <w:div w:id="1623881883">
          <w:marLeft w:val="0"/>
          <w:marRight w:val="0"/>
          <w:marTop w:val="0"/>
          <w:marBottom w:val="0"/>
          <w:divBdr>
            <w:top w:val="none" w:sz="0" w:space="0" w:color="auto"/>
            <w:left w:val="none" w:sz="0" w:space="0" w:color="auto"/>
            <w:bottom w:val="none" w:sz="0" w:space="0" w:color="auto"/>
            <w:right w:val="none" w:sz="0" w:space="0" w:color="auto"/>
          </w:divBdr>
        </w:div>
        <w:div w:id="137036255">
          <w:marLeft w:val="0"/>
          <w:marRight w:val="0"/>
          <w:marTop w:val="0"/>
          <w:marBottom w:val="0"/>
          <w:divBdr>
            <w:top w:val="none" w:sz="0" w:space="0" w:color="auto"/>
            <w:left w:val="none" w:sz="0" w:space="0" w:color="auto"/>
            <w:bottom w:val="none" w:sz="0" w:space="0" w:color="auto"/>
            <w:right w:val="none" w:sz="0" w:space="0" w:color="auto"/>
          </w:divBdr>
        </w:div>
        <w:div w:id="1589998441">
          <w:marLeft w:val="0"/>
          <w:marRight w:val="0"/>
          <w:marTop w:val="0"/>
          <w:marBottom w:val="0"/>
          <w:divBdr>
            <w:top w:val="none" w:sz="0" w:space="0" w:color="auto"/>
            <w:left w:val="none" w:sz="0" w:space="0" w:color="auto"/>
            <w:bottom w:val="none" w:sz="0" w:space="0" w:color="auto"/>
            <w:right w:val="none" w:sz="0" w:space="0" w:color="auto"/>
          </w:divBdr>
        </w:div>
        <w:div w:id="887184126">
          <w:marLeft w:val="0"/>
          <w:marRight w:val="0"/>
          <w:marTop w:val="0"/>
          <w:marBottom w:val="0"/>
          <w:divBdr>
            <w:top w:val="none" w:sz="0" w:space="0" w:color="auto"/>
            <w:left w:val="none" w:sz="0" w:space="0" w:color="auto"/>
            <w:bottom w:val="none" w:sz="0" w:space="0" w:color="auto"/>
            <w:right w:val="none" w:sz="0" w:space="0" w:color="auto"/>
          </w:divBdr>
        </w:div>
        <w:div w:id="1970814484">
          <w:marLeft w:val="0"/>
          <w:marRight w:val="0"/>
          <w:marTop w:val="0"/>
          <w:marBottom w:val="0"/>
          <w:divBdr>
            <w:top w:val="none" w:sz="0" w:space="0" w:color="auto"/>
            <w:left w:val="none" w:sz="0" w:space="0" w:color="auto"/>
            <w:bottom w:val="none" w:sz="0" w:space="0" w:color="auto"/>
            <w:right w:val="none" w:sz="0" w:space="0" w:color="auto"/>
          </w:divBdr>
        </w:div>
        <w:div w:id="106656752">
          <w:marLeft w:val="0"/>
          <w:marRight w:val="0"/>
          <w:marTop w:val="0"/>
          <w:marBottom w:val="0"/>
          <w:divBdr>
            <w:top w:val="none" w:sz="0" w:space="0" w:color="auto"/>
            <w:left w:val="none" w:sz="0" w:space="0" w:color="auto"/>
            <w:bottom w:val="none" w:sz="0" w:space="0" w:color="auto"/>
            <w:right w:val="none" w:sz="0" w:space="0" w:color="auto"/>
          </w:divBdr>
        </w:div>
        <w:div w:id="1849640435">
          <w:marLeft w:val="0"/>
          <w:marRight w:val="0"/>
          <w:marTop w:val="0"/>
          <w:marBottom w:val="0"/>
          <w:divBdr>
            <w:top w:val="none" w:sz="0" w:space="0" w:color="auto"/>
            <w:left w:val="none" w:sz="0" w:space="0" w:color="auto"/>
            <w:bottom w:val="none" w:sz="0" w:space="0" w:color="auto"/>
            <w:right w:val="none" w:sz="0" w:space="0" w:color="auto"/>
          </w:divBdr>
        </w:div>
        <w:div w:id="230308641">
          <w:marLeft w:val="0"/>
          <w:marRight w:val="0"/>
          <w:marTop w:val="0"/>
          <w:marBottom w:val="0"/>
          <w:divBdr>
            <w:top w:val="none" w:sz="0" w:space="0" w:color="auto"/>
            <w:left w:val="none" w:sz="0" w:space="0" w:color="auto"/>
            <w:bottom w:val="none" w:sz="0" w:space="0" w:color="auto"/>
            <w:right w:val="none" w:sz="0" w:space="0" w:color="auto"/>
          </w:divBdr>
        </w:div>
        <w:div w:id="2027436184">
          <w:marLeft w:val="0"/>
          <w:marRight w:val="0"/>
          <w:marTop w:val="0"/>
          <w:marBottom w:val="0"/>
          <w:divBdr>
            <w:top w:val="none" w:sz="0" w:space="0" w:color="auto"/>
            <w:left w:val="none" w:sz="0" w:space="0" w:color="auto"/>
            <w:bottom w:val="none" w:sz="0" w:space="0" w:color="auto"/>
            <w:right w:val="none" w:sz="0" w:space="0" w:color="auto"/>
          </w:divBdr>
        </w:div>
        <w:div w:id="635914143">
          <w:marLeft w:val="0"/>
          <w:marRight w:val="0"/>
          <w:marTop w:val="0"/>
          <w:marBottom w:val="0"/>
          <w:divBdr>
            <w:top w:val="none" w:sz="0" w:space="0" w:color="auto"/>
            <w:left w:val="none" w:sz="0" w:space="0" w:color="auto"/>
            <w:bottom w:val="none" w:sz="0" w:space="0" w:color="auto"/>
            <w:right w:val="none" w:sz="0" w:space="0" w:color="auto"/>
          </w:divBdr>
        </w:div>
        <w:div w:id="1046098189">
          <w:marLeft w:val="0"/>
          <w:marRight w:val="0"/>
          <w:marTop w:val="0"/>
          <w:marBottom w:val="0"/>
          <w:divBdr>
            <w:top w:val="none" w:sz="0" w:space="0" w:color="auto"/>
            <w:left w:val="none" w:sz="0" w:space="0" w:color="auto"/>
            <w:bottom w:val="none" w:sz="0" w:space="0" w:color="auto"/>
            <w:right w:val="none" w:sz="0" w:space="0" w:color="auto"/>
          </w:divBdr>
        </w:div>
        <w:div w:id="1128932057">
          <w:marLeft w:val="0"/>
          <w:marRight w:val="0"/>
          <w:marTop w:val="0"/>
          <w:marBottom w:val="0"/>
          <w:divBdr>
            <w:top w:val="none" w:sz="0" w:space="0" w:color="auto"/>
            <w:left w:val="none" w:sz="0" w:space="0" w:color="auto"/>
            <w:bottom w:val="none" w:sz="0" w:space="0" w:color="auto"/>
            <w:right w:val="none" w:sz="0" w:space="0" w:color="auto"/>
          </w:divBdr>
        </w:div>
        <w:div w:id="2128967098">
          <w:marLeft w:val="0"/>
          <w:marRight w:val="0"/>
          <w:marTop w:val="0"/>
          <w:marBottom w:val="0"/>
          <w:divBdr>
            <w:top w:val="none" w:sz="0" w:space="0" w:color="auto"/>
            <w:left w:val="none" w:sz="0" w:space="0" w:color="auto"/>
            <w:bottom w:val="none" w:sz="0" w:space="0" w:color="auto"/>
            <w:right w:val="none" w:sz="0" w:space="0" w:color="auto"/>
          </w:divBdr>
        </w:div>
        <w:div w:id="489374481">
          <w:marLeft w:val="0"/>
          <w:marRight w:val="0"/>
          <w:marTop w:val="0"/>
          <w:marBottom w:val="0"/>
          <w:divBdr>
            <w:top w:val="none" w:sz="0" w:space="0" w:color="auto"/>
            <w:left w:val="none" w:sz="0" w:space="0" w:color="auto"/>
            <w:bottom w:val="none" w:sz="0" w:space="0" w:color="auto"/>
            <w:right w:val="none" w:sz="0" w:space="0" w:color="auto"/>
          </w:divBdr>
        </w:div>
      </w:divsChild>
    </w:div>
    <w:div w:id="118692398">
      <w:bodyDiv w:val="1"/>
      <w:marLeft w:val="0"/>
      <w:marRight w:val="0"/>
      <w:marTop w:val="0"/>
      <w:marBottom w:val="0"/>
      <w:divBdr>
        <w:top w:val="none" w:sz="0" w:space="0" w:color="auto"/>
        <w:left w:val="none" w:sz="0" w:space="0" w:color="auto"/>
        <w:bottom w:val="none" w:sz="0" w:space="0" w:color="auto"/>
        <w:right w:val="none" w:sz="0" w:space="0" w:color="auto"/>
      </w:divBdr>
    </w:div>
    <w:div w:id="135539130">
      <w:bodyDiv w:val="1"/>
      <w:marLeft w:val="0"/>
      <w:marRight w:val="0"/>
      <w:marTop w:val="0"/>
      <w:marBottom w:val="0"/>
      <w:divBdr>
        <w:top w:val="none" w:sz="0" w:space="0" w:color="auto"/>
        <w:left w:val="none" w:sz="0" w:space="0" w:color="auto"/>
        <w:bottom w:val="none" w:sz="0" w:space="0" w:color="auto"/>
        <w:right w:val="none" w:sz="0" w:space="0" w:color="auto"/>
      </w:divBdr>
    </w:div>
    <w:div w:id="159740963">
      <w:bodyDiv w:val="1"/>
      <w:marLeft w:val="0"/>
      <w:marRight w:val="0"/>
      <w:marTop w:val="0"/>
      <w:marBottom w:val="0"/>
      <w:divBdr>
        <w:top w:val="none" w:sz="0" w:space="0" w:color="auto"/>
        <w:left w:val="none" w:sz="0" w:space="0" w:color="auto"/>
        <w:bottom w:val="none" w:sz="0" w:space="0" w:color="auto"/>
        <w:right w:val="none" w:sz="0" w:space="0" w:color="auto"/>
      </w:divBdr>
    </w:div>
    <w:div w:id="160705510">
      <w:bodyDiv w:val="1"/>
      <w:marLeft w:val="0"/>
      <w:marRight w:val="0"/>
      <w:marTop w:val="0"/>
      <w:marBottom w:val="0"/>
      <w:divBdr>
        <w:top w:val="none" w:sz="0" w:space="0" w:color="auto"/>
        <w:left w:val="none" w:sz="0" w:space="0" w:color="auto"/>
        <w:bottom w:val="none" w:sz="0" w:space="0" w:color="auto"/>
        <w:right w:val="none" w:sz="0" w:space="0" w:color="auto"/>
      </w:divBdr>
    </w:div>
    <w:div w:id="161747001">
      <w:bodyDiv w:val="1"/>
      <w:marLeft w:val="0"/>
      <w:marRight w:val="0"/>
      <w:marTop w:val="0"/>
      <w:marBottom w:val="0"/>
      <w:divBdr>
        <w:top w:val="none" w:sz="0" w:space="0" w:color="auto"/>
        <w:left w:val="none" w:sz="0" w:space="0" w:color="auto"/>
        <w:bottom w:val="none" w:sz="0" w:space="0" w:color="auto"/>
        <w:right w:val="none" w:sz="0" w:space="0" w:color="auto"/>
      </w:divBdr>
    </w:div>
    <w:div w:id="213467702">
      <w:bodyDiv w:val="1"/>
      <w:marLeft w:val="0"/>
      <w:marRight w:val="0"/>
      <w:marTop w:val="0"/>
      <w:marBottom w:val="0"/>
      <w:divBdr>
        <w:top w:val="none" w:sz="0" w:space="0" w:color="auto"/>
        <w:left w:val="none" w:sz="0" w:space="0" w:color="auto"/>
        <w:bottom w:val="none" w:sz="0" w:space="0" w:color="auto"/>
        <w:right w:val="none" w:sz="0" w:space="0" w:color="auto"/>
      </w:divBdr>
    </w:div>
    <w:div w:id="274950356">
      <w:bodyDiv w:val="1"/>
      <w:marLeft w:val="0"/>
      <w:marRight w:val="0"/>
      <w:marTop w:val="0"/>
      <w:marBottom w:val="0"/>
      <w:divBdr>
        <w:top w:val="none" w:sz="0" w:space="0" w:color="auto"/>
        <w:left w:val="none" w:sz="0" w:space="0" w:color="auto"/>
        <w:bottom w:val="none" w:sz="0" w:space="0" w:color="auto"/>
        <w:right w:val="none" w:sz="0" w:space="0" w:color="auto"/>
      </w:divBdr>
    </w:div>
    <w:div w:id="284629419">
      <w:bodyDiv w:val="1"/>
      <w:marLeft w:val="0"/>
      <w:marRight w:val="0"/>
      <w:marTop w:val="0"/>
      <w:marBottom w:val="0"/>
      <w:divBdr>
        <w:top w:val="none" w:sz="0" w:space="0" w:color="auto"/>
        <w:left w:val="none" w:sz="0" w:space="0" w:color="auto"/>
        <w:bottom w:val="none" w:sz="0" w:space="0" w:color="auto"/>
        <w:right w:val="none" w:sz="0" w:space="0" w:color="auto"/>
      </w:divBdr>
    </w:div>
    <w:div w:id="296841565">
      <w:bodyDiv w:val="1"/>
      <w:marLeft w:val="0"/>
      <w:marRight w:val="0"/>
      <w:marTop w:val="0"/>
      <w:marBottom w:val="0"/>
      <w:divBdr>
        <w:top w:val="none" w:sz="0" w:space="0" w:color="auto"/>
        <w:left w:val="none" w:sz="0" w:space="0" w:color="auto"/>
        <w:bottom w:val="none" w:sz="0" w:space="0" w:color="auto"/>
        <w:right w:val="none" w:sz="0" w:space="0" w:color="auto"/>
      </w:divBdr>
    </w:div>
    <w:div w:id="309943426">
      <w:bodyDiv w:val="1"/>
      <w:marLeft w:val="0"/>
      <w:marRight w:val="0"/>
      <w:marTop w:val="0"/>
      <w:marBottom w:val="0"/>
      <w:divBdr>
        <w:top w:val="none" w:sz="0" w:space="0" w:color="auto"/>
        <w:left w:val="none" w:sz="0" w:space="0" w:color="auto"/>
        <w:bottom w:val="none" w:sz="0" w:space="0" w:color="auto"/>
        <w:right w:val="none" w:sz="0" w:space="0" w:color="auto"/>
      </w:divBdr>
      <w:divsChild>
        <w:div w:id="191067965">
          <w:marLeft w:val="0"/>
          <w:marRight w:val="0"/>
          <w:marTop w:val="200"/>
          <w:marBottom w:val="200"/>
          <w:divBdr>
            <w:top w:val="none" w:sz="0" w:space="0" w:color="auto"/>
            <w:left w:val="none" w:sz="0" w:space="0" w:color="auto"/>
            <w:bottom w:val="none" w:sz="0" w:space="0" w:color="auto"/>
            <w:right w:val="none" w:sz="0" w:space="0" w:color="auto"/>
          </w:divBdr>
        </w:div>
        <w:div w:id="460000008">
          <w:marLeft w:val="0"/>
          <w:marRight w:val="0"/>
          <w:marTop w:val="200"/>
          <w:marBottom w:val="200"/>
          <w:divBdr>
            <w:top w:val="none" w:sz="0" w:space="0" w:color="auto"/>
            <w:left w:val="none" w:sz="0" w:space="0" w:color="auto"/>
            <w:bottom w:val="none" w:sz="0" w:space="0" w:color="auto"/>
            <w:right w:val="none" w:sz="0" w:space="0" w:color="auto"/>
          </w:divBdr>
        </w:div>
        <w:div w:id="1189569055">
          <w:marLeft w:val="0"/>
          <w:marRight w:val="0"/>
          <w:marTop w:val="200"/>
          <w:marBottom w:val="200"/>
          <w:divBdr>
            <w:top w:val="none" w:sz="0" w:space="0" w:color="auto"/>
            <w:left w:val="none" w:sz="0" w:space="0" w:color="auto"/>
            <w:bottom w:val="none" w:sz="0" w:space="0" w:color="auto"/>
            <w:right w:val="none" w:sz="0" w:space="0" w:color="auto"/>
          </w:divBdr>
        </w:div>
        <w:div w:id="1752776122">
          <w:marLeft w:val="0"/>
          <w:marRight w:val="0"/>
          <w:marTop w:val="200"/>
          <w:marBottom w:val="200"/>
          <w:divBdr>
            <w:top w:val="none" w:sz="0" w:space="0" w:color="auto"/>
            <w:left w:val="none" w:sz="0" w:space="0" w:color="auto"/>
            <w:bottom w:val="none" w:sz="0" w:space="0" w:color="auto"/>
            <w:right w:val="none" w:sz="0" w:space="0" w:color="auto"/>
          </w:divBdr>
        </w:div>
        <w:div w:id="728264429">
          <w:marLeft w:val="0"/>
          <w:marRight w:val="0"/>
          <w:marTop w:val="200"/>
          <w:marBottom w:val="200"/>
          <w:divBdr>
            <w:top w:val="none" w:sz="0" w:space="0" w:color="auto"/>
            <w:left w:val="none" w:sz="0" w:space="0" w:color="auto"/>
            <w:bottom w:val="none" w:sz="0" w:space="0" w:color="auto"/>
            <w:right w:val="none" w:sz="0" w:space="0" w:color="auto"/>
          </w:divBdr>
        </w:div>
      </w:divsChild>
    </w:div>
    <w:div w:id="320895178">
      <w:bodyDiv w:val="1"/>
      <w:marLeft w:val="0"/>
      <w:marRight w:val="0"/>
      <w:marTop w:val="0"/>
      <w:marBottom w:val="0"/>
      <w:divBdr>
        <w:top w:val="none" w:sz="0" w:space="0" w:color="auto"/>
        <w:left w:val="none" w:sz="0" w:space="0" w:color="auto"/>
        <w:bottom w:val="none" w:sz="0" w:space="0" w:color="auto"/>
        <w:right w:val="none" w:sz="0" w:space="0" w:color="auto"/>
      </w:divBdr>
    </w:div>
    <w:div w:id="363947644">
      <w:bodyDiv w:val="1"/>
      <w:marLeft w:val="0"/>
      <w:marRight w:val="0"/>
      <w:marTop w:val="0"/>
      <w:marBottom w:val="0"/>
      <w:divBdr>
        <w:top w:val="none" w:sz="0" w:space="0" w:color="auto"/>
        <w:left w:val="none" w:sz="0" w:space="0" w:color="auto"/>
        <w:bottom w:val="none" w:sz="0" w:space="0" w:color="auto"/>
        <w:right w:val="none" w:sz="0" w:space="0" w:color="auto"/>
      </w:divBdr>
    </w:div>
    <w:div w:id="367295615">
      <w:bodyDiv w:val="1"/>
      <w:marLeft w:val="0"/>
      <w:marRight w:val="0"/>
      <w:marTop w:val="0"/>
      <w:marBottom w:val="0"/>
      <w:divBdr>
        <w:top w:val="none" w:sz="0" w:space="0" w:color="auto"/>
        <w:left w:val="none" w:sz="0" w:space="0" w:color="auto"/>
        <w:bottom w:val="none" w:sz="0" w:space="0" w:color="auto"/>
        <w:right w:val="none" w:sz="0" w:space="0" w:color="auto"/>
      </w:divBdr>
      <w:divsChild>
        <w:div w:id="1603759551">
          <w:marLeft w:val="0"/>
          <w:marRight w:val="0"/>
          <w:marTop w:val="0"/>
          <w:marBottom w:val="0"/>
          <w:divBdr>
            <w:top w:val="none" w:sz="0" w:space="0" w:color="auto"/>
            <w:left w:val="none" w:sz="0" w:space="0" w:color="auto"/>
            <w:bottom w:val="none" w:sz="0" w:space="0" w:color="auto"/>
            <w:right w:val="none" w:sz="0" w:space="0" w:color="auto"/>
          </w:divBdr>
        </w:div>
        <w:div w:id="1728331531">
          <w:marLeft w:val="0"/>
          <w:marRight w:val="0"/>
          <w:marTop w:val="0"/>
          <w:marBottom w:val="0"/>
          <w:divBdr>
            <w:top w:val="none" w:sz="0" w:space="0" w:color="auto"/>
            <w:left w:val="none" w:sz="0" w:space="0" w:color="auto"/>
            <w:bottom w:val="none" w:sz="0" w:space="0" w:color="auto"/>
            <w:right w:val="none" w:sz="0" w:space="0" w:color="auto"/>
          </w:divBdr>
        </w:div>
      </w:divsChild>
    </w:div>
    <w:div w:id="398796301">
      <w:bodyDiv w:val="1"/>
      <w:marLeft w:val="0"/>
      <w:marRight w:val="0"/>
      <w:marTop w:val="0"/>
      <w:marBottom w:val="0"/>
      <w:divBdr>
        <w:top w:val="none" w:sz="0" w:space="0" w:color="auto"/>
        <w:left w:val="none" w:sz="0" w:space="0" w:color="auto"/>
        <w:bottom w:val="none" w:sz="0" w:space="0" w:color="auto"/>
        <w:right w:val="none" w:sz="0" w:space="0" w:color="auto"/>
      </w:divBdr>
      <w:divsChild>
        <w:div w:id="421149686">
          <w:marLeft w:val="0"/>
          <w:marRight w:val="0"/>
          <w:marTop w:val="200"/>
          <w:marBottom w:val="200"/>
          <w:divBdr>
            <w:top w:val="none" w:sz="0" w:space="0" w:color="auto"/>
            <w:left w:val="none" w:sz="0" w:space="0" w:color="auto"/>
            <w:bottom w:val="none" w:sz="0" w:space="0" w:color="auto"/>
            <w:right w:val="none" w:sz="0" w:space="0" w:color="auto"/>
          </w:divBdr>
        </w:div>
        <w:div w:id="1496913805">
          <w:marLeft w:val="0"/>
          <w:marRight w:val="0"/>
          <w:marTop w:val="200"/>
          <w:marBottom w:val="200"/>
          <w:divBdr>
            <w:top w:val="none" w:sz="0" w:space="0" w:color="auto"/>
            <w:left w:val="none" w:sz="0" w:space="0" w:color="auto"/>
            <w:bottom w:val="none" w:sz="0" w:space="0" w:color="auto"/>
            <w:right w:val="none" w:sz="0" w:space="0" w:color="auto"/>
          </w:divBdr>
        </w:div>
        <w:div w:id="444807529">
          <w:marLeft w:val="0"/>
          <w:marRight w:val="0"/>
          <w:marTop w:val="200"/>
          <w:marBottom w:val="200"/>
          <w:divBdr>
            <w:top w:val="none" w:sz="0" w:space="0" w:color="auto"/>
            <w:left w:val="none" w:sz="0" w:space="0" w:color="auto"/>
            <w:bottom w:val="none" w:sz="0" w:space="0" w:color="auto"/>
            <w:right w:val="none" w:sz="0" w:space="0" w:color="auto"/>
          </w:divBdr>
        </w:div>
        <w:div w:id="2048411712">
          <w:marLeft w:val="0"/>
          <w:marRight w:val="0"/>
          <w:marTop w:val="200"/>
          <w:marBottom w:val="200"/>
          <w:divBdr>
            <w:top w:val="none" w:sz="0" w:space="0" w:color="auto"/>
            <w:left w:val="none" w:sz="0" w:space="0" w:color="auto"/>
            <w:bottom w:val="none" w:sz="0" w:space="0" w:color="auto"/>
            <w:right w:val="none" w:sz="0" w:space="0" w:color="auto"/>
          </w:divBdr>
        </w:div>
        <w:div w:id="1440442723">
          <w:marLeft w:val="0"/>
          <w:marRight w:val="0"/>
          <w:marTop w:val="200"/>
          <w:marBottom w:val="200"/>
          <w:divBdr>
            <w:top w:val="none" w:sz="0" w:space="0" w:color="auto"/>
            <w:left w:val="none" w:sz="0" w:space="0" w:color="auto"/>
            <w:bottom w:val="none" w:sz="0" w:space="0" w:color="auto"/>
            <w:right w:val="none" w:sz="0" w:space="0" w:color="auto"/>
          </w:divBdr>
        </w:div>
      </w:divsChild>
    </w:div>
    <w:div w:id="500973640">
      <w:bodyDiv w:val="1"/>
      <w:marLeft w:val="0"/>
      <w:marRight w:val="0"/>
      <w:marTop w:val="0"/>
      <w:marBottom w:val="0"/>
      <w:divBdr>
        <w:top w:val="none" w:sz="0" w:space="0" w:color="auto"/>
        <w:left w:val="none" w:sz="0" w:space="0" w:color="auto"/>
        <w:bottom w:val="none" w:sz="0" w:space="0" w:color="auto"/>
        <w:right w:val="none" w:sz="0" w:space="0" w:color="auto"/>
      </w:divBdr>
    </w:div>
    <w:div w:id="511653327">
      <w:bodyDiv w:val="1"/>
      <w:marLeft w:val="0"/>
      <w:marRight w:val="0"/>
      <w:marTop w:val="0"/>
      <w:marBottom w:val="0"/>
      <w:divBdr>
        <w:top w:val="none" w:sz="0" w:space="0" w:color="auto"/>
        <w:left w:val="none" w:sz="0" w:space="0" w:color="auto"/>
        <w:bottom w:val="none" w:sz="0" w:space="0" w:color="auto"/>
        <w:right w:val="none" w:sz="0" w:space="0" w:color="auto"/>
      </w:divBdr>
    </w:div>
    <w:div w:id="524830925">
      <w:bodyDiv w:val="1"/>
      <w:marLeft w:val="0"/>
      <w:marRight w:val="0"/>
      <w:marTop w:val="0"/>
      <w:marBottom w:val="0"/>
      <w:divBdr>
        <w:top w:val="none" w:sz="0" w:space="0" w:color="auto"/>
        <w:left w:val="none" w:sz="0" w:space="0" w:color="auto"/>
        <w:bottom w:val="none" w:sz="0" w:space="0" w:color="auto"/>
        <w:right w:val="none" w:sz="0" w:space="0" w:color="auto"/>
      </w:divBdr>
      <w:divsChild>
        <w:div w:id="153685445">
          <w:marLeft w:val="0"/>
          <w:marRight w:val="0"/>
          <w:marTop w:val="400"/>
          <w:marBottom w:val="400"/>
          <w:divBdr>
            <w:top w:val="none" w:sz="0" w:space="0" w:color="auto"/>
            <w:left w:val="none" w:sz="0" w:space="0" w:color="auto"/>
            <w:bottom w:val="none" w:sz="0" w:space="0" w:color="auto"/>
            <w:right w:val="none" w:sz="0" w:space="0" w:color="auto"/>
          </w:divBdr>
          <w:divsChild>
            <w:div w:id="207572958">
              <w:marLeft w:val="0"/>
              <w:marRight w:val="0"/>
              <w:marTop w:val="400"/>
              <w:marBottom w:val="400"/>
              <w:divBdr>
                <w:top w:val="none" w:sz="0" w:space="0" w:color="auto"/>
                <w:left w:val="none" w:sz="0" w:space="0" w:color="auto"/>
                <w:bottom w:val="none" w:sz="0" w:space="0" w:color="auto"/>
                <w:right w:val="none" w:sz="0" w:space="0" w:color="auto"/>
              </w:divBdr>
            </w:div>
          </w:divsChild>
        </w:div>
        <w:div w:id="1163353108">
          <w:marLeft w:val="0"/>
          <w:marRight w:val="0"/>
          <w:marTop w:val="400"/>
          <w:marBottom w:val="400"/>
          <w:divBdr>
            <w:top w:val="none" w:sz="0" w:space="0" w:color="auto"/>
            <w:left w:val="none" w:sz="0" w:space="0" w:color="auto"/>
            <w:bottom w:val="none" w:sz="0" w:space="0" w:color="auto"/>
            <w:right w:val="none" w:sz="0" w:space="0" w:color="auto"/>
          </w:divBdr>
        </w:div>
      </w:divsChild>
    </w:div>
    <w:div w:id="533883850">
      <w:bodyDiv w:val="1"/>
      <w:marLeft w:val="0"/>
      <w:marRight w:val="0"/>
      <w:marTop w:val="0"/>
      <w:marBottom w:val="0"/>
      <w:divBdr>
        <w:top w:val="none" w:sz="0" w:space="0" w:color="auto"/>
        <w:left w:val="none" w:sz="0" w:space="0" w:color="auto"/>
        <w:bottom w:val="none" w:sz="0" w:space="0" w:color="auto"/>
        <w:right w:val="none" w:sz="0" w:space="0" w:color="auto"/>
      </w:divBdr>
    </w:div>
    <w:div w:id="547566197">
      <w:bodyDiv w:val="1"/>
      <w:marLeft w:val="0"/>
      <w:marRight w:val="0"/>
      <w:marTop w:val="0"/>
      <w:marBottom w:val="0"/>
      <w:divBdr>
        <w:top w:val="none" w:sz="0" w:space="0" w:color="auto"/>
        <w:left w:val="none" w:sz="0" w:space="0" w:color="auto"/>
        <w:bottom w:val="none" w:sz="0" w:space="0" w:color="auto"/>
        <w:right w:val="none" w:sz="0" w:space="0" w:color="auto"/>
      </w:divBdr>
    </w:div>
    <w:div w:id="603146841">
      <w:bodyDiv w:val="1"/>
      <w:marLeft w:val="0"/>
      <w:marRight w:val="0"/>
      <w:marTop w:val="0"/>
      <w:marBottom w:val="0"/>
      <w:divBdr>
        <w:top w:val="none" w:sz="0" w:space="0" w:color="auto"/>
        <w:left w:val="none" w:sz="0" w:space="0" w:color="auto"/>
        <w:bottom w:val="none" w:sz="0" w:space="0" w:color="auto"/>
        <w:right w:val="none" w:sz="0" w:space="0" w:color="auto"/>
      </w:divBdr>
      <w:divsChild>
        <w:div w:id="906112506">
          <w:marLeft w:val="0"/>
          <w:marRight w:val="0"/>
          <w:marTop w:val="200"/>
          <w:marBottom w:val="200"/>
          <w:divBdr>
            <w:top w:val="none" w:sz="0" w:space="0" w:color="auto"/>
            <w:left w:val="none" w:sz="0" w:space="0" w:color="auto"/>
            <w:bottom w:val="none" w:sz="0" w:space="0" w:color="auto"/>
            <w:right w:val="none" w:sz="0" w:space="0" w:color="auto"/>
          </w:divBdr>
        </w:div>
        <w:div w:id="1426806495">
          <w:marLeft w:val="0"/>
          <w:marRight w:val="0"/>
          <w:marTop w:val="200"/>
          <w:marBottom w:val="200"/>
          <w:divBdr>
            <w:top w:val="none" w:sz="0" w:space="0" w:color="auto"/>
            <w:left w:val="none" w:sz="0" w:space="0" w:color="auto"/>
            <w:bottom w:val="none" w:sz="0" w:space="0" w:color="auto"/>
            <w:right w:val="none" w:sz="0" w:space="0" w:color="auto"/>
          </w:divBdr>
        </w:div>
        <w:div w:id="963659522">
          <w:marLeft w:val="0"/>
          <w:marRight w:val="0"/>
          <w:marTop w:val="200"/>
          <w:marBottom w:val="200"/>
          <w:divBdr>
            <w:top w:val="none" w:sz="0" w:space="0" w:color="auto"/>
            <w:left w:val="none" w:sz="0" w:space="0" w:color="auto"/>
            <w:bottom w:val="none" w:sz="0" w:space="0" w:color="auto"/>
            <w:right w:val="none" w:sz="0" w:space="0" w:color="auto"/>
          </w:divBdr>
        </w:div>
      </w:divsChild>
    </w:div>
    <w:div w:id="616449931">
      <w:bodyDiv w:val="1"/>
      <w:marLeft w:val="0"/>
      <w:marRight w:val="0"/>
      <w:marTop w:val="0"/>
      <w:marBottom w:val="0"/>
      <w:divBdr>
        <w:top w:val="none" w:sz="0" w:space="0" w:color="auto"/>
        <w:left w:val="none" w:sz="0" w:space="0" w:color="auto"/>
        <w:bottom w:val="none" w:sz="0" w:space="0" w:color="auto"/>
        <w:right w:val="none" w:sz="0" w:space="0" w:color="auto"/>
      </w:divBdr>
    </w:div>
    <w:div w:id="634918382">
      <w:bodyDiv w:val="1"/>
      <w:marLeft w:val="0"/>
      <w:marRight w:val="0"/>
      <w:marTop w:val="0"/>
      <w:marBottom w:val="0"/>
      <w:divBdr>
        <w:top w:val="none" w:sz="0" w:space="0" w:color="auto"/>
        <w:left w:val="none" w:sz="0" w:space="0" w:color="auto"/>
        <w:bottom w:val="none" w:sz="0" w:space="0" w:color="auto"/>
        <w:right w:val="none" w:sz="0" w:space="0" w:color="auto"/>
      </w:divBdr>
    </w:div>
    <w:div w:id="688019988">
      <w:bodyDiv w:val="1"/>
      <w:marLeft w:val="0"/>
      <w:marRight w:val="0"/>
      <w:marTop w:val="0"/>
      <w:marBottom w:val="0"/>
      <w:divBdr>
        <w:top w:val="none" w:sz="0" w:space="0" w:color="auto"/>
        <w:left w:val="none" w:sz="0" w:space="0" w:color="auto"/>
        <w:bottom w:val="none" w:sz="0" w:space="0" w:color="auto"/>
        <w:right w:val="none" w:sz="0" w:space="0" w:color="auto"/>
      </w:divBdr>
    </w:div>
    <w:div w:id="732891701">
      <w:bodyDiv w:val="1"/>
      <w:marLeft w:val="0"/>
      <w:marRight w:val="0"/>
      <w:marTop w:val="0"/>
      <w:marBottom w:val="0"/>
      <w:divBdr>
        <w:top w:val="none" w:sz="0" w:space="0" w:color="auto"/>
        <w:left w:val="none" w:sz="0" w:space="0" w:color="auto"/>
        <w:bottom w:val="none" w:sz="0" w:space="0" w:color="auto"/>
        <w:right w:val="none" w:sz="0" w:space="0" w:color="auto"/>
      </w:divBdr>
    </w:div>
    <w:div w:id="798035658">
      <w:bodyDiv w:val="1"/>
      <w:marLeft w:val="0"/>
      <w:marRight w:val="0"/>
      <w:marTop w:val="0"/>
      <w:marBottom w:val="0"/>
      <w:divBdr>
        <w:top w:val="none" w:sz="0" w:space="0" w:color="auto"/>
        <w:left w:val="none" w:sz="0" w:space="0" w:color="auto"/>
        <w:bottom w:val="none" w:sz="0" w:space="0" w:color="auto"/>
        <w:right w:val="none" w:sz="0" w:space="0" w:color="auto"/>
      </w:divBdr>
    </w:div>
    <w:div w:id="802503902">
      <w:bodyDiv w:val="1"/>
      <w:marLeft w:val="0"/>
      <w:marRight w:val="0"/>
      <w:marTop w:val="0"/>
      <w:marBottom w:val="0"/>
      <w:divBdr>
        <w:top w:val="none" w:sz="0" w:space="0" w:color="auto"/>
        <w:left w:val="none" w:sz="0" w:space="0" w:color="auto"/>
        <w:bottom w:val="none" w:sz="0" w:space="0" w:color="auto"/>
        <w:right w:val="none" w:sz="0" w:space="0" w:color="auto"/>
      </w:divBdr>
    </w:div>
    <w:div w:id="803499695">
      <w:bodyDiv w:val="1"/>
      <w:marLeft w:val="0"/>
      <w:marRight w:val="0"/>
      <w:marTop w:val="0"/>
      <w:marBottom w:val="0"/>
      <w:divBdr>
        <w:top w:val="none" w:sz="0" w:space="0" w:color="auto"/>
        <w:left w:val="none" w:sz="0" w:space="0" w:color="auto"/>
        <w:bottom w:val="none" w:sz="0" w:space="0" w:color="auto"/>
        <w:right w:val="none" w:sz="0" w:space="0" w:color="auto"/>
      </w:divBdr>
      <w:divsChild>
        <w:div w:id="1833983867">
          <w:marLeft w:val="0"/>
          <w:marRight w:val="0"/>
          <w:marTop w:val="0"/>
          <w:marBottom w:val="0"/>
          <w:divBdr>
            <w:top w:val="none" w:sz="0" w:space="0" w:color="auto"/>
            <w:left w:val="none" w:sz="0" w:space="0" w:color="auto"/>
            <w:bottom w:val="none" w:sz="0" w:space="0" w:color="auto"/>
            <w:right w:val="none" w:sz="0" w:space="0" w:color="auto"/>
          </w:divBdr>
        </w:div>
        <w:div w:id="288097642">
          <w:marLeft w:val="0"/>
          <w:marRight w:val="0"/>
          <w:marTop w:val="0"/>
          <w:marBottom w:val="0"/>
          <w:divBdr>
            <w:top w:val="none" w:sz="0" w:space="0" w:color="auto"/>
            <w:left w:val="none" w:sz="0" w:space="0" w:color="auto"/>
            <w:bottom w:val="none" w:sz="0" w:space="0" w:color="auto"/>
            <w:right w:val="none" w:sz="0" w:space="0" w:color="auto"/>
          </w:divBdr>
        </w:div>
      </w:divsChild>
    </w:div>
    <w:div w:id="808977367">
      <w:bodyDiv w:val="1"/>
      <w:marLeft w:val="0"/>
      <w:marRight w:val="0"/>
      <w:marTop w:val="0"/>
      <w:marBottom w:val="0"/>
      <w:divBdr>
        <w:top w:val="none" w:sz="0" w:space="0" w:color="auto"/>
        <w:left w:val="none" w:sz="0" w:space="0" w:color="auto"/>
        <w:bottom w:val="none" w:sz="0" w:space="0" w:color="auto"/>
        <w:right w:val="none" w:sz="0" w:space="0" w:color="auto"/>
      </w:divBdr>
      <w:divsChild>
        <w:div w:id="859778819">
          <w:marLeft w:val="0"/>
          <w:marRight w:val="0"/>
          <w:marTop w:val="200"/>
          <w:marBottom w:val="200"/>
          <w:divBdr>
            <w:top w:val="none" w:sz="0" w:space="0" w:color="auto"/>
            <w:left w:val="none" w:sz="0" w:space="0" w:color="auto"/>
            <w:bottom w:val="none" w:sz="0" w:space="0" w:color="auto"/>
            <w:right w:val="none" w:sz="0" w:space="0" w:color="auto"/>
          </w:divBdr>
        </w:div>
        <w:div w:id="369427558">
          <w:marLeft w:val="0"/>
          <w:marRight w:val="0"/>
          <w:marTop w:val="200"/>
          <w:marBottom w:val="200"/>
          <w:divBdr>
            <w:top w:val="none" w:sz="0" w:space="0" w:color="auto"/>
            <w:left w:val="none" w:sz="0" w:space="0" w:color="auto"/>
            <w:bottom w:val="none" w:sz="0" w:space="0" w:color="auto"/>
            <w:right w:val="none" w:sz="0" w:space="0" w:color="auto"/>
          </w:divBdr>
        </w:div>
        <w:div w:id="1438283660">
          <w:marLeft w:val="0"/>
          <w:marRight w:val="0"/>
          <w:marTop w:val="200"/>
          <w:marBottom w:val="200"/>
          <w:divBdr>
            <w:top w:val="none" w:sz="0" w:space="0" w:color="auto"/>
            <w:left w:val="none" w:sz="0" w:space="0" w:color="auto"/>
            <w:bottom w:val="none" w:sz="0" w:space="0" w:color="auto"/>
            <w:right w:val="none" w:sz="0" w:space="0" w:color="auto"/>
          </w:divBdr>
        </w:div>
        <w:div w:id="1751585370">
          <w:marLeft w:val="0"/>
          <w:marRight w:val="0"/>
          <w:marTop w:val="200"/>
          <w:marBottom w:val="200"/>
          <w:divBdr>
            <w:top w:val="none" w:sz="0" w:space="0" w:color="auto"/>
            <w:left w:val="none" w:sz="0" w:space="0" w:color="auto"/>
            <w:bottom w:val="none" w:sz="0" w:space="0" w:color="auto"/>
            <w:right w:val="none" w:sz="0" w:space="0" w:color="auto"/>
          </w:divBdr>
        </w:div>
        <w:div w:id="230194532">
          <w:marLeft w:val="0"/>
          <w:marRight w:val="0"/>
          <w:marTop w:val="200"/>
          <w:marBottom w:val="200"/>
          <w:divBdr>
            <w:top w:val="none" w:sz="0" w:space="0" w:color="auto"/>
            <w:left w:val="none" w:sz="0" w:space="0" w:color="auto"/>
            <w:bottom w:val="none" w:sz="0" w:space="0" w:color="auto"/>
            <w:right w:val="none" w:sz="0" w:space="0" w:color="auto"/>
          </w:divBdr>
        </w:div>
        <w:div w:id="266159519">
          <w:marLeft w:val="0"/>
          <w:marRight w:val="0"/>
          <w:marTop w:val="200"/>
          <w:marBottom w:val="200"/>
          <w:divBdr>
            <w:top w:val="none" w:sz="0" w:space="0" w:color="auto"/>
            <w:left w:val="none" w:sz="0" w:space="0" w:color="auto"/>
            <w:bottom w:val="none" w:sz="0" w:space="0" w:color="auto"/>
            <w:right w:val="none" w:sz="0" w:space="0" w:color="auto"/>
          </w:divBdr>
        </w:div>
        <w:div w:id="2147356917">
          <w:marLeft w:val="0"/>
          <w:marRight w:val="0"/>
          <w:marTop w:val="200"/>
          <w:marBottom w:val="200"/>
          <w:divBdr>
            <w:top w:val="none" w:sz="0" w:space="0" w:color="auto"/>
            <w:left w:val="none" w:sz="0" w:space="0" w:color="auto"/>
            <w:bottom w:val="none" w:sz="0" w:space="0" w:color="auto"/>
            <w:right w:val="none" w:sz="0" w:space="0" w:color="auto"/>
          </w:divBdr>
        </w:div>
        <w:div w:id="149299121">
          <w:marLeft w:val="0"/>
          <w:marRight w:val="0"/>
          <w:marTop w:val="200"/>
          <w:marBottom w:val="200"/>
          <w:divBdr>
            <w:top w:val="none" w:sz="0" w:space="0" w:color="auto"/>
            <w:left w:val="none" w:sz="0" w:space="0" w:color="auto"/>
            <w:bottom w:val="none" w:sz="0" w:space="0" w:color="auto"/>
            <w:right w:val="none" w:sz="0" w:space="0" w:color="auto"/>
          </w:divBdr>
        </w:div>
        <w:div w:id="1750614370">
          <w:marLeft w:val="0"/>
          <w:marRight w:val="0"/>
          <w:marTop w:val="200"/>
          <w:marBottom w:val="200"/>
          <w:divBdr>
            <w:top w:val="none" w:sz="0" w:space="0" w:color="auto"/>
            <w:left w:val="none" w:sz="0" w:space="0" w:color="auto"/>
            <w:bottom w:val="none" w:sz="0" w:space="0" w:color="auto"/>
            <w:right w:val="none" w:sz="0" w:space="0" w:color="auto"/>
          </w:divBdr>
        </w:div>
        <w:div w:id="1777368103">
          <w:marLeft w:val="0"/>
          <w:marRight w:val="0"/>
          <w:marTop w:val="200"/>
          <w:marBottom w:val="200"/>
          <w:divBdr>
            <w:top w:val="none" w:sz="0" w:space="0" w:color="auto"/>
            <w:left w:val="none" w:sz="0" w:space="0" w:color="auto"/>
            <w:bottom w:val="none" w:sz="0" w:space="0" w:color="auto"/>
            <w:right w:val="none" w:sz="0" w:space="0" w:color="auto"/>
          </w:divBdr>
        </w:div>
        <w:div w:id="22365091">
          <w:marLeft w:val="0"/>
          <w:marRight w:val="0"/>
          <w:marTop w:val="200"/>
          <w:marBottom w:val="200"/>
          <w:divBdr>
            <w:top w:val="none" w:sz="0" w:space="0" w:color="auto"/>
            <w:left w:val="none" w:sz="0" w:space="0" w:color="auto"/>
            <w:bottom w:val="none" w:sz="0" w:space="0" w:color="auto"/>
            <w:right w:val="none" w:sz="0" w:space="0" w:color="auto"/>
          </w:divBdr>
        </w:div>
        <w:div w:id="1719206229">
          <w:marLeft w:val="0"/>
          <w:marRight w:val="0"/>
          <w:marTop w:val="200"/>
          <w:marBottom w:val="200"/>
          <w:divBdr>
            <w:top w:val="none" w:sz="0" w:space="0" w:color="auto"/>
            <w:left w:val="none" w:sz="0" w:space="0" w:color="auto"/>
            <w:bottom w:val="none" w:sz="0" w:space="0" w:color="auto"/>
            <w:right w:val="none" w:sz="0" w:space="0" w:color="auto"/>
          </w:divBdr>
        </w:div>
      </w:divsChild>
    </w:div>
    <w:div w:id="810632298">
      <w:bodyDiv w:val="1"/>
      <w:marLeft w:val="0"/>
      <w:marRight w:val="0"/>
      <w:marTop w:val="0"/>
      <w:marBottom w:val="0"/>
      <w:divBdr>
        <w:top w:val="none" w:sz="0" w:space="0" w:color="auto"/>
        <w:left w:val="none" w:sz="0" w:space="0" w:color="auto"/>
        <w:bottom w:val="none" w:sz="0" w:space="0" w:color="auto"/>
        <w:right w:val="none" w:sz="0" w:space="0" w:color="auto"/>
      </w:divBdr>
      <w:divsChild>
        <w:div w:id="1274748589">
          <w:marLeft w:val="0"/>
          <w:marRight w:val="0"/>
          <w:marTop w:val="200"/>
          <w:marBottom w:val="200"/>
          <w:divBdr>
            <w:top w:val="none" w:sz="0" w:space="0" w:color="auto"/>
            <w:left w:val="none" w:sz="0" w:space="0" w:color="auto"/>
            <w:bottom w:val="none" w:sz="0" w:space="0" w:color="auto"/>
            <w:right w:val="none" w:sz="0" w:space="0" w:color="auto"/>
          </w:divBdr>
        </w:div>
        <w:div w:id="1609704638">
          <w:marLeft w:val="0"/>
          <w:marRight w:val="0"/>
          <w:marTop w:val="200"/>
          <w:marBottom w:val="200"/>
          <w:divBdr>
            <w:top w:val="none" w:sz="0" w:space="0" w:color="auto"/>
            <w:left w:val="none" w:sz="0" w:space="0" w:color="auto"/>
            <w:bottom w:val="none" w:sz="0" w:space="0" w:color="auto"/>
            <w:right w:val="none" w:sz="0" w:space="0" w:color="auto"/>
          </w:divBdr>
        </w:div>
        <w:div w:id="584650816">
          <w:marLeft w:val="0"/>
          <w:marRight w:val="0"/>
          <w:marTop w:val="200"/>
          <w:marBottom w:val="200"/>
          <w:divBdr>
            <w:top w:val="none" w:sz="0" w:space="0" w:color="auto"/>
            <w:left w:val="none" w:sz="0" w:space="0" w:color="auto"/>
            <w:bottom w:val="none" w:sz="0" w:space="0" w:color="auto"/>
            <w:right w:val="none" w:sz="0" w:space="0" w:color="auto"/>
          </w:divBdr>
        </w:div>
        <w:div w:id="2017610845">
          <w:marLeft w:val="0"/>
          <w:marRight w:val="0"/>
          <w:marTop w:val="200"/>
          <w:marBottom w:val="200"/>
          <w:divBdr>
            <w:top w:val="none" w:sz="0" w:space="0" w:color="auto"/>
            <w:left w:val="none" w:sz="0" w:space="0" w:color="auto"/>
            <w:bottom w:val="none" w:sz="0" w:space="0" w:color="auto"/>
            <w:right w:val="none" w:sz="0" w:space="0" w:color="auto"/>
          </w:divBdr>
        </w:div>
      </w:divsChild>
    </w:div>
    <w:div w:id="820928074">
      <w:bodyDiv w:val="1"/>
      <w:marLeft w:val="0"/>
      <w:marRight w:val="0"/>
      <w:marTop w:val="0"/>
      <w:marBottom w:val="0"/>
      <w:divBdr>
        <w:top w:val="none" w:sz="0" w:space="0" w:color="auto"/>
        <w:left w:val="none" w:sz="0" w:space="0" w:color="auto"/>
        <w:bottom w:val="none" w:sz="0" w:space="0" w:color="auto"/>
        <w:right w:val="none" w:sz="0" w:space="0" w:color="auto"/>
      </w:divBdr>
      <w:divsChild>
        <w:div w:id="273366506">
          <w:marLeft w:val="0"/>
          <w:marRight w:val="0"/>
          <w:marTop w:val="200"/>
          <w:marBottom w:val="200"/>
          <w:divBdr>
            <w:top w:val="none" w:sz="0" w:space="0" w:color="auto"/>
            <w:left w:val="none" w:sz="0" w:space="0" w:color="auto"/>
            <w:bottom w:val="none" w:sz="0" w:space="0" w:color="auto"/>
            <w:right w:val="none" w:sz="0" w:space="0" w:color="auto"/>
          </w:divBdr>
        </w:div>
        <w:div w:id="1587569272">
          <w:marLeft w:val="0"/>
          <w:marRight w:val="0"/>
          <w:marTop w:val="200"/>
          <w:marBottom w:val="200"/>
          <w:divBdr>
            <w:top w:val="none" w:sz="0" w:space="0" w:color="auto"/>
            <w:left w:val="none" w:sz="0" w:space="0" w:color="auto"/>
            <w:bottom w:val="none" w:sz="0" w:space="0" w:color="auto"/>
            <w:right w:val="none" w:sz="0" w:space="0" w:color="auto"/>
          </w:divBdr>
        </w:div>
      </w:divsChild>
    </w:div>
    <w:div w:id="823735877">
      <w:bodyDiv w:val="1"/>
      <w:marLeft w:val="0"/>
      <w:marRight w:val="0"/>
      <w:marTop w:val="0"/>
      <w:marBottom w:val="0"/>
      <w:divBdr>
        <w:top w:val="none" w:sz="0" w:space="0" w:color="auto"/>
        <w:left w:val="none" w:sz="0" w:space="0" w:color="auto"/>
        <w:bottom w:val="none" w:sz="0" w:space="0" w:color="auto"/>
        <w:right w:val="none" w:sz="0" w:space="0" w:color="auto"/>
      </w:divBdr>
    </w:div>
    <w:div w:id="834492400">
      <w:bodyDiv w:val="1"/>
      <w:marLeft w:val="0"/>
      <w:marRight w:val="0"/>
      <w:marTop w:val="0"/>
      <w:marBottom w:val="0"/>
      <w:divBdr>
        <w:top w:val="none" w:sz="0" w:space="0" w:color="auto"/>
        <w:left w:val="none" w:sz="0" w:space="0" w:color="auto"/>
        <w:bottom w:val="none" w:sz="0" w:space="0" w:color="auto"/>
        <w:right w:val="none" w:sz="0" w:space="0" w:color="auto"/>
      </w:divBdr>
    </w:div>
    <w:div w:id="843784289">
      <w:bodyDiv w:val="1"/>
      <w:marLeft w:val="0"/>
      <w:marRight w:val="0"/>
      <w:marTop w:val="0"/>
      <w:marBottom w:val="0"/>
      <w:divBdr>
        <w:top w:val="none" w:sz="0" w:space="0" w:color="auto"/>
        <w:left w:val="none" w:sz="0" w:space="0" w:color="auto"/>
        <w:bottom w:val="none" w:sz="0" w:space="0" w:color="auto"/>
        <w:right w:val="none" w:sz="0" w:space="0" w:color="auto"/>
      </w:divBdr>
    </w:div>
    <w:div w:id="848908352">
      <w:bodyDiv w:val="1"/>
      <w:marLeft w:val="0"/>
      <w:marRight w:val="0"/>
      <w:marTop w:val="0"/>
      <w:marBottom w:val="0"/>
      <w:divBdr>
        <w:top w:val="none" w:sz="0" w:space="0" w:color="auto"/>
        <w:left w:val="none" w:sz="0" w:space="0" w:color="auto"/>
        <w:bottom w:val="none" w:sz="0" w:space="0" w:color="auto"/>
        <w:right w:val="none" w:sz="0" w:space="0" w:color="auto"/>
      </w:divBdr>
      <w:divsChild>
        <w:div w:id="322665525">
          <w:marLeft w:val="0"/>
          <w:marRight w:val="0"/>
          <w:marTop w:val="0"/>
          <w:marBottom w:val="0"/>
          <w:divBdr>
            <w:top w:val="none" w:sz="0" w:space="0" w:color="auto"/>
            <w:left w:val="none" w:sz="0" w:space="0" w:color="auto"/>
            <w:bottom w:val="none" w:sz="0" w:space="0" w:color="auto"/>
            <w:right w:val="none" w:sz="0" w:space="0" w:color="auto"/>
          </w:divBdr>
        </w:div>
        <w:div w:id="683555041">
          <w:marLeft w:val="0"/>
          <w:marRight w:val="0"/>
          <w:marTop w:val="0"/>
          <w:marBottom w:val="0"/>
          <w:divBdr>
            <w:top w:val="none" w:sz="0" w:space="0" w:color="auto"/>
            <w:left w:val="none" w:sz="0" w:space="0" w:color="auto"/>
            <w:bottom w:val="none" w:sz="0" w:space="0" w:color="auto"/>
            <w:right w:val="none" w:sz="0" w:space="0" w:color="auto"/>
          </w:divBdr>
        </w:div>
      </w:divsChild>
    </w:div>
    <w:div w:id="885719409">
      <w:bodyDiv w:val="1"/>
      <w:marLeft w:val="0"/>
      <w:marRight w:val="0"/>
      <w:marTop w:val="0"/>
      <w:marBottom w:val="0"/>
      <w:divBdr>
        <w:top w:val="none" w:sz="0" w:space="0" w:color="auto"/>
        <w:left w:val="none" w:sz="0" w:space="0" w:color="auto"/>
        <w:bottom w:val="none" w:sz="0" w:space="0" w:color="auto"/>
        <w:right w:val="none" w:sz="0" w:space="0" w:color="auto"/>
      </w:divBdr>
    </w:div>
    <w:div w:id="888761285">
      <w:bodyDiv w:val="1"/>
      <w:marLeft w:val="0"/>
      <w:marRight w:val="0"/>
      <w:marTop w:val="0"/>
      <w:marBottom w:val="0"/>
      <w:divBdr>
        <w:top w:val="none" w:sz="0" w:space="0" w:color="auto"/>
        <w:left w:val="none" w:sz="0" w:space="0" w:color="auto"/>
        <w:bottom w:val="none" w:sz="0" w:space="0" w:color="auto"/>
        <w:right w:val="none" w:sz="0" w:space="0" w:color="auto"/>
      </w:divBdr>
    </w:div>
    <w:div w:id="895777976">
      <w:bodyDiv w:val="1"/>
      <w:marLeft w:val="0"/>
      <w:marRight w:val="0"/>
      <w:marTop w:val="0"/>
      <w:marBottom w:val="0"/>
      <w:divBdr>
        <w:top w:val="none" w:sz="0" w:space="0" w:color="auto"/>
        <w:left w:val="none" w:sz="0" w:space="0" w:color="auto"/>
        <w:bottom w:val="none" w:sz="0" w:space="0" w:color="auto"/>
        <w:right w:val="none" w:sz="0" w:space="0" w:color="auto"/>
      </w:divBdr>
    </w:div>
    <w:div w:id="939919557">
      <w:bodyDiv w:val="1"/>
      <w:marLeft w:val="0"/>
      <w:marRight w:val="0"/>
      <w:marTop w:val="0"/>
      <w:marBottom w:val="0"/>
      <w:divBdr>
        <w:top w:val="none" w:sz="0" w:space="0" w:color="auto"/>
        <w:left w:val="none" w:sz="0" w:space="0" w:color="auto"/>
        <w:bottom w:val="none" w:sz="0" w:space="0" w:color="auto"/>
        <w:right w:val="none" w:sz="0" w:space="0" w:color="auto"/>
      </w:divBdr>
    </w:div>
    <w:div w:id="960303703">
      <w:bodyDiv w:val="1"/>
      <w:marLeft w:val="0"/>
      <w:marRight w:val="0"/>
      <w:marTop w:val="0"/>
      <w:marBottom w:val="0"/>
      <w:divBdr>
        <w:top w:val="none" w:sz="0" w:space="0" w:color="auto"/>
        <w:left w:val="none" w:sz="0" w:space="0" w:color="auto"/>
        <w:bottom w:val="none" w:sz="0" w:space="0" w:color="auto"/>
        <w:right w:val="none" w:sz="0" w:space="0" w:color="auto"/>
      </w:divBdr>
      <w:divsChild>
        <w:div w:id="1813985740">
          <w:marLeft w:val="0"/>
          <w:marRight w:val="0"/>
          <w:marTop w:val="200"/>
          <w:marBottom w:val="200"/>
          <w:divBdr>
            <w:top w:val="none" w:sz="0" w:space="0" w:color="auto"/>
            <w:left w:val="none" w:sz="0" w:space="0" w:color="auto"/>
            <w:bottom w:val="none" w:sz="0" w:space="0" w:color="auto"/>
            <w:right w:val="none" w:sz="0" w:space="0" w:color="auto"/>
          </w:divBdr>
        </w:div>
        <w:div w:id="1900555361">
          <w:marLeft w:val="0"/>
          <w:marRight w:val="0"/>
          <w:marTop w:val="200"/>
          <w:marBottom w:val="200"/>
          <w:divBdr>
            <w:top w:val="none" w:sz="0" w:space="0" w:color="auto"/>
            <w:left w:val="none" w:sz="0" w:space="0" w:color="auto"/>
            <w:bottom w:val="none" w:sz="0" w:space="0" w:color="auto"/>
            <w:right w:val="none" w:sz="0" w:space="0" w:color="auto"/>
          </w:divBdr>
        </w:div>
        <w:div w:id="488793827">
          <w:marLeft w:val="0"/>
          <w:marRight w:val="0"/>
          <w:marTop w:val="200"/>
          <w:marBottom w:val="200"/>
          <w:divBdr>
            <w:top w:val="none" w:sz="0" w:space="0" w:color="auto"/>
            <w:left w:val="none" w:sz="0" w:space="0" w:color="auto"/>
            <w:bottom w:val="none" w:sz="0" w:space="0" w:color="auto"/>
            <w:right w:val="none" w:sz="0" w:space="0" w:color="auto"/>
          </w:divBdr>
        </w:div>
      </w:divsChild>
    </w:div>
    <w:div w:id="962081561">
      <w:bodyDiv w:val="1"/>
      <w:marLeft w:val="0"/>
      <w:marRight w:val="0"/>
      <w:marTop w:val="0"/>
      <w:marBottom w:val="0"/>
      <w:divBdr>
        <w:top w:val="none" w:sz="0" w:space="0" w:color="auto"/>
        <w:left w:val="none" w:sz="0" w:space="0" w:color="auto"/>
        <w:bottom w:val="none" w:sz="0" w:space="0" w:color="auto"/>
        <w:right w:val="none" w:sz="0" w:space="0" w:color="auto"/>
      </w:divBdr>
    </w:div>
    <w:div w:id="962885884">
      <w:bodyDiv w:val="1"/>
      <w:marLeft w:val="0"/>
      <w:marRight w:val="0"/>
      <w:marTop w:val="0"/>
      <w:marBottom w:val="0"/>
      <w:divBdr>
        <w:top w:val="none" w:sz="0" w:space="0" w:color="auto"/>
        <w:left w:val="none" w:sz="0" w:space="0" w:color="auto"/>
        <w:bottom w:val="none" w:sz="0" w:space="0" w:color="auto"/>
        <w:right w:val="none" w:sz="0" w:space="0" w:color="auto"/>
      </w:divBdr>
    </w:div>
    <w:div w:id="994842855">
      <w:bodyDiv w:val="1"/>
      <w:marLeft w:val="0"/>
      <w:marRight w:val="0"/>
      <w:marTop w:val="0"/>
      <w:marBottom w:val="0"/>
      <w:divBdr>
        <w:top w:val="none" w:sz="0" w:space="0" w:color="auto"/>
        <w:left w:val="none" w:sz="0" w:space="0" w:color="auto"/>
        <w:bottom w:val="none" w:sz="0" w:space="0" w:color="auto"/>
        <w:right w:val="none" w:sz="0" w:space="0" w:color="auto"/>
      </w:divBdr>
    </w:div>
    <w:div w:id="1000277453">
      <w:bodyDiv w:val="1"/>
      <w:marLeft w:val="0"/>
      <w:marRight w:val="0"/>
      <w:marTop w:val="0"/>
      <w:marBottom w:val="0"/>
      <w:divBdr>
        <w:top w:val="none" w:sz="0" w:space="0" w:color="auto"/>
        <w:left w:val="none" w:sz="0" w:space="0" w:color="auto"/>
        <w:bottom w:val="none" w:sz="0" w:space="0" w:color="auto"/>
        <w:right w:val="none" w:sz="0" w:space="0" w:color="auto"/>
      </w:divBdr>
      <w:divsChild>
        <w:div w:id="1226335989">
          <w:marLeft w:val="0"/>
          <w:marRight w:val="0"/>
          <w:marTop w:val="200"/>
          <w:marBottom w:val="200"/>
          <w:divBdr>
            <w:top w:val="none" w:sz="0" w:space="0" w:color="auto"/>
            <w:left w:val="none" w:sz="0" w:space="0" w:color="auto"/>
            <w:bottom w:val="none" w:sz="0" w:space="0" w:color="auto"/>
            <w:right w:val="none" w:sz="0" w:space="0" w:color="auto"/>
          </w:divBdr>
        </w:div>
        <w:div w:id="1808546018">
          <w:marLeft w:val="0"/>
          <w:marRight w:val="0"/>
          <w:marTop w:val="200"/>
          <w:marBottom w:val="200"/>
          <w:divBdr>
            <w:top w:val="none" w:sz="0" w:space="0" w:color="auto"/>
            <w:left w:val="none" w:sz="0" w:space="0" w:color="auto"/>
            <w:bottom w:val="none" w:sz="0" w:space="0" w:color="auto"/>
            <w:right w:val="none" w:sz="0" w:space="0" w:color="auto"/>
          </w:divBdr>
        </w:div>
        <w:div w:id="1447582537">
          <w:marLeft w:val="0"/>
          <w:marRight w:val="0"/>
          <w:marTop w:val="200"/>
          <w:marBottom w:val="200"/>
          <w:divBdr>
            <w:top w:val="none" w:sz="0" w:space="0" w:color="auto"/>
            <w:left w:val="none" w:sz="0" w:space="0" w:color="auto"/>
            <w:bottom w:val="none" w:sz="0" w:space="0" w:color="auto"/>
            <w:right w:val="none" w:sz="0" w:space="0" w:color="auto"/>
          </w:divBdr>
        </w:div>
        <w:div w:id="676153620">
          <w:marLeft w:val="0"/>
          <w:marRight w:val="0"/>
          <w:marTop w:val="200"/>
          <w:marBottom w:val="200"/>
          <w:divBdr>
            <w:top w:val="none" w:sz="0" w:space="0" w:color="auto"/>
            <w:left w:val="none" w:sz="0" w:space="0" w:color="auto"/>
            <w:bottom w:val="none" w:sz="0" w:space="0" w:color="auto"/>
            <w:right w:val="none" w:sz="0" w:space="0" w:color="auto"/>
          </w:divBdr>
        </w:div>
        <w:div w:id="349766884">
          <w:marLeft w:val="0"/>
          <w:marRight w:val="0"/>
          <w:marTop w:val="200"/>
          <w:marBottom w:val="200"/>
          <w:divBdr>
            <w:top w:val="none" w:sz="0" w:space="0" w:color="auto"/>
            <w:left w:val="none" w:sz="0" w:space="0" w:color="auto"/>
            <w:bottom w:val="none" w:sz="0" w:space="0" w:color="auto"/>
            <w:right w:val="none" w:sz="0" w:space="0" w:color="auto"/>
          </w:divBdr>
        </w:div>
        <w:div w:id="839274224">
          <w:marLeft w:val="0"/>
          <w:marRight w:val="0"/>
          <w:marTop w:val="200"/>
          <w:marBottom w:val="200"/>
          <w:divBdr>
            <w:top w:val="none" w:sz="0" w:space="0" w:color="auto"/>
            <w:left w:val="none" w:sz="0" w:space="0" w:color="auto"/>
            <w:bottom w:val="none" w:sz="0" w:space="0" w:color="auto"/>
            <w:right w:val="none" w:sz="0" w:space="0" w:color="auto"/>
          </w:divBdr>
        </w:div>
        <w:div w:id="1576935297">
          <w:marLeft w:val="0"/>
          <w:marRight w:val="0"/>
          <w:marTop w:val="200"/>
          <w:marBottom w:val="200"/>
          <w:divBdr>
            <w:top w:val="none" w:sz="0" w:space="0" w:color="auto"/>
            <w:left w:val="none" w:sz="0" w:space="0" w:color="auto"/>
            <w:bottom w:val="none" w:sz="0" w:space="0" w:color="auto"/>
            <w:right w:val="none" w:sz="0" w:space="0" w:color="auto"/>
          </w:divBdr>
        </w:div>
        <w:div w:id="504052524">
          <w:marLeft w:val="0"/>
          <w:marRight w:val="0"/>
          <w:marTop w:val="200"/>
          <w:marBottom w:val="200"/>
          <w:divBdr>
            <w:top w:val="none" w:sz="0" w:space="0" w:color="auto"/>
            <w:left w:val="none" w:sz="0" w:space="0" w:color="auto"/>
            <w:bottom w:val="none" w:sz="0" w:space="0" w:color="auto"/>
            <w:right w:val="none" w:sz="0" w:space="0" w:color="auto"/>
          </w:divBdr>
        </w:div>
        <w:div w:id="539057363">
          <w:marLeft w:val="0"/>
          <w:marRight w:val="0"/>
          <w:marTop w:val="200"/>
          <w:marBottom w:val="200"/>
          <w:divBdr>
            <w:top w:val="none" w:sz="0" w:space="0" w:color="auto"/>
            <w:left w:val="none" w:sz="0" w:space="0" w:color="auto"/>
            <w:bottom w:val="none" w:sz="0" w:space="0" w:color="auto"/>
            <w:right w:val="none" w:sz="0" w:space="0" w:color="auto"/>
          </w:divBdr>
        </w:div>
        <w:div w:id="470827715">
          <w:marLeft w:val="0"/>
          <w:marRight w:val="0"/>
          <w:marTop w:val="200"/>
          <w:marBottom w:val="200"/>
          <w:divBdr>
            <w:top w:val="none" w:sz="0" w:space="0" w:color="auto"/>
            <w:left w:val="none" w:sz="0" w:space="0" w:color="auto"/>
            <w:bottom w:val="none" w:sz="0" w:space="0" w:color="auto"/>
            <w:right w:val="none" w:sz="0" w:space="0" w:color="auto"/>
          </w:divBdr>
        </w:div>
        <w:div w:id="1393038509">
          <w:marLeft w:val="0"/>
          <w:marRight w:val="0"/>
          <w:marTop w:val="200"/>
          <w:marBottom w:val="200"/>
          <w:divBdr>
            <w:top w:val="none" w:sz="0" w:space="0" w:color="auto"/>
            <w:left w:val="none" w:sz="0" w:space="0" w:color="auto"/>
            <w:bottom w:val="none" w:sz="0" w:space="0" w:color="auto"/>
            <w:right w:val="none" w:sz="0" w:space="0" w:color="auto"/>
          </w:divBdr>
        </w:div>
        <w:div w:id="807434600">
          <w:marLeft w:val="0"/>
          <w:marRight w:val="0"/>
          <w:marTop w:val="200"/>
          <w:marBottom w:val="200"/>
          <w:divBdr>
            <w:top w:val="none" w:sz="0" w:space="0" w:color="auto"/>
            <w:left w:val="none" w:sz="0" w:space="0" w:color="auto"/>
            <w:bottom w:val="none" w:sz="0" w:space="0" w:color="auto"/>
            <w:right w:val="none" w:sz="0" w:space="0" w:color="auto"/>
          </w:divBdr>
        </w:div>
        <w:div w:id="716466044">
          <w:marLeft w:val="0"/>
          <w:marRight w:val="0"/>
          <w:marTop w:val="200"/>
          <w:marBottom w:val="200"/>
          <w:divBdr>
            <w:top w:val="none" w:sz="0" w:space="0" w:color="auto"/>
            <w:left w:val="none" w:sz="0" w:space="0" w:color="auto"/>
            <w:bottom w:val="none" w:sz="0" w:space="0" w:color="auto"/>
            <w:right w:val="none" w:sz="0" w:space="0" w:color="auto"/>
          </w:divBdr>
        </w:div>
        <w:div w:id="795830905">
          <w:marLeft w:val="0"/>
          <w:marRight w:val="0"/>
          <w:marTop w:val="200"/>
          <w:marBottom w:val="200"/>
          <w:divBdr>
            <w:top w:val="none" w:sz="0" w:space="0" w:color="auto"/>
            <w:left w:val="none" w:sz="0" w:space="0" w:color="auto"/>
            <w:bottom w:val="none" w:sz="0" w:space="0" w:color="auto"/>
            <w:right w:val="none" w:sz="0" w:space="0" w:color="auto"/>
          </w:divBdr>
        </w:div>
        <w:div w:id="1077678032">
          <w:marLeft w:val="0"/>
          <w:marRight w:val="0"/>
          <w:marTop w:val="200"/>
          <w:marBottom w:val="200"/>
          <w:divBdr>
            <w:top w:val="none" w:sz="0" w:space="0" w:color="auto"/>
            <w:left w:val="none" w:sz="0" w:space="0" w:color="auto"/>
            <w:bottom w:val="none" w:sz="0" w:space="0" w:color="auto"/>
            <w:right w:val="none" w:sz="0" w:space="0" w:color="auto"/>
          </w:divBdr>
        </w:div>
      </w:divsChild>
    </w:div>
    <w:div w:id="1001078817">
      <w:bodyDiv w:val="1"/>
      <w:marLeft w:val="0"/>
      <w:marRight w:val="0"/>
      <w:marTop w:val="0"/>
      <w:marBottom w:val="0"/>
      <w:divBdr>
        <w:top w:val="none" w:sz="0" w:space="0" w:color="auto"/>
        <w:left w:val="none" w:sz="0" w:space="0" w:color="auto"/>
        <w:bottom w:val="none" w:sz="0" w:space="0" w:color="auto"/>
        <w:right w:val="none" w:sz="0" w:space="0" w:color="auto"/>
      </w:divBdr>
      <w:divsChild>
        <w:div w:id="336542066">
          <w:marLeft w:val="0"/>
          <w:marRight w:val="0"/>
          <w:marTop w:val="200"/>
          <w:marBottom w:val="200"/>
          <w:divBdr>
            <w:top w:val="none" w:sz="0" w:space="0" w:color="auto"/>
            <w:left w:val="none" w:sz="0" w:space="0" w:color="auto"/>
            <w:bottom w:val="none" w:sz="0" w:space="0" w:color="auto"/>
            <w:right w:val="none" w:sz="0" w:space="0" w:color="auto"/>
          </w:divBdr>
        </w:div>
        <w:div w:id="1451171674">
          <w:marLeft w:val="0"/>
          <w:marRight w:val="0"/>
          <w:marTop w:val="200"/>
          <w:marBottom w:val="200"/>
          <w:divBdr>
            <w:top w:val="none" w:sz="0" w:space="0" w:color="auto"/>
            <w:left w:val="none" w:sz="0" w:space="0" w:color="auto"/>
            <w:bottom w:val="none" w:sz="0" w:space="0" w:color="auto"/>
            <w:right w:val="none" w:sz="0" w:space="0" w:color="auto"/>
          </w:divBdr>
        </w:div>
        <w:div w:id="1332676770">
          <w:marLeft w:val="0"/>
          <w:marRight w:val="0"/>
          <w:marTop w:val="200"/>
          <w:marBottom w:val="200"/>
          <w:divBdr>
            <w:top w:val="none" w:sz="0" w:space="0" w:color="auto"/>
            <w:left w:val="none" w:sz="0" w:space="0" w:color="auto"/>
            <w:bottom w:val="none" w:sz="0" w:space="0" w:color="auto"/>
            <w:right w:val="none" w:sz="0" w:space="0" w:color="auto"/>
          </w:divBdr>
        </w:div>
      </w:divsChild>
    </w:div>
    <w:div w:id="1060784319">
      <w:bodyDiv w:val="1"/>
      <w:marLeft w:val="0"/>
      <w:marRight w:val="0"/>
      <w:marTop w:val="0"/>
      <w:marBottom w:val="0"/>
      <w:divBdr>
        <w:top w:val="none" w:sz="0" w:space="0" w:color="auto"/>
        <w:left w:val="none" w:sz="0" w:space="0" w:color="auto"/>
        <w:bottom w:val="none" w:sz="0" w:space="0" w:color="auto"/>
        <w:right w:val="none" w:sz="0" w:space="0" w:color="auto"/>
      </w:divBdr>
      <w:divsChild>
        <w:div w:id="1181817346">
          <w:marLeft w:val="0"/>
          <w:marRight w:val="0"/>
          <w:marTop w:val="240"/>
          <w:marBottom w:val="0"/>
          <w:divBdr>
            <w:top w:val="single" w:sz="6" w:space="1" w:color="D4D4D4"/>
            <w:left w:val="none" w:sz="0" w:space="0" w:color="auto"/>
            <w:bottom w:val="none" w:sz="0" w:space="0" w:color="auto"/>
            <w:right w:val="none" w:sz="0" w:space="0" w:color="auto"/>
          </w:divBdr>
          <w:divsChild>
            <w:div w:id="1013921888">
              <w:marLeft w:val="0"/>
              <w:marRight w:val="0"/>
              <w:marTop w:val="180"/>
              <w:marBottom w:val="0"/>
              <w:divBdr>
                <w:top w:val="none" w:sz="0" w:space="0" w:color="auto"/>
                <w:left w:val="none" w:sz="0" w:space="0" w:color="auto"/>
                <w:bottom w:val="none" w:sz="0" w:space="0" w:color="auto"/>
                <w:right w:val="none" w:sz="0" w:space="0" w:color="auto"/>
              </w:divBdr>
              <w:divsChild>
                <w:div w:id="1131552826">
                  <w:marLeft w:val="0"/>
                  <w:marRight w:val="0"/>
                  <w:marTop w:val="0"/>
                  <w:marBottom w:val="0"/>
                  <w:divBdr>
                    <w:top w:val="none" w:sz="0" w:space="0" w:color="auto"/>
                    <w:left w:val="none" w:sz="0" w:space="0" w:color="auto"/>
                    <w:bottom w:val="single" w:sz="6" w:space="8" w:color="DDDCCF"/>
                    <w:right w:val="none" w:sz="0" w:space="0" w:color="auto"/>
                  </w:divBdr>
                  <w:divsChild>
                    <w:div w:id="2099667209">
                      <w:marLeft w:val="0"/>
                      <w:marRight w:val="0"/>
                      <w:marTop w:val="225"/>
                      <w:marBottom w:val="0"/>
                      <w:divBdr>
                        <w:top w:val="none" w:sz="0" w:space="0" w:color="auto"/>
                        <w:left w:val="none" w:sz="0" w:space="0" w:color="auto"/>
                        <w:bottom w:val="none" w:sz="0" w:space="0" w:color="auto"/>
                        <w:right w:val="none" w:sz="0" w:space="0" w:color="auto"/>
                      </w:divBdr>
                    </w:div>
                  </w:divsChild>
                </w:div>
                <w:div w:id="1625961972">
                  <w:marLeft w:val="0"/>
                  <w:marRight w:val="0"/>
                  <w:marTop w:val="0"/>
                  <w:marBottom w:val="0"/>
                  <w:divBdr>
                    <w:top w:val="none" w:sz="0" w:space="0" w:color="auto"/>
                    <w:left w:val="none" w:sz="0" w:space="0" w:color="auto"/>
                    <w:bottom w:val="single" w:sz="6" w:space="8" w:color="DDDCCF"/>
                    <w:right w:val="none" w:sz="0" w:space="0" w:color="auto"/>
                  </w:divBdr>
                  <w:divsChild>
                    <w:div w:id="1415316529">
                      <w:marLeft w:val="0"/>
                      <w:marRight w:val="0"/>
                      <w:marTop w:val="225"/>
                      <w:marBottom w:val="0"/>
                      <w:divBdr>
                        <w:top w:val="none" w:sz="0" w:space="0" w:color="auto"/>
                        <w:left w:val="none" w:sz="0" w:space="0" w:color="auto"/>
                        <w:bottom w:val="none" w:sz="0" w:space="0" w:color="auto"/>
                        <w:right w:val="none" w:sz="0" w:space="0" w:color="auto"/>
                      </w:divBdr>
                    </w:div>
                  </w:divsChild>
                </w:div>
                <w:div w:id="13002150">
                  <w:marLeft w:val="0"/>
                  <w:marRight w:val="0"/>
                  <w:marTop w:val="0"/>
                  <w:marBottom w:val="0"/>
                  <w:divBdr>
                    <w:top w:val="none" w:sz="0" w:space="0" w:color="auto"/>
                    <w:left w:val="none" w:sz="0" w:space="0" w:color="auto"/>
                    <w:bottom w:val="single" w:sz="6" w:space="8" w:color="DDDCCF"/>
                    <w:right w:val="none" w:sz="0" w:space="0" w:color="auto"/>
                  </w:divBdr>
                  <w:divsChild>
                    <w:div w:id="197848948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1062368053">
      <w:bodyDiv w:val="1"/>
      <w:marLeft w:val="0"/>
      <w:marRight w:val="0"/>
      <w:marTop w:val="0"/>
      <w:marBottom w:val="0"/>
      <w:divBdr>
        <w:top w:val="none" w:sz="0" w:space="0" w:color="auto"/>
        <w:left w:val="none" w:sz="0" w:space="0" w:color="auto"/>
        <w:bottom w:val="none" w:sz="0" w:space="0" w:color="auto"/>
        <w:right w:val="none" w:sz="0" w:space="0" w:color="auto"/>
      </w:divBdr>
      <w:divsChild>
        <w:div w:id="1849828166">
          <w:marLeft w:val="0"/>
          <w:marRight w:val="0"/>
          <w:marTop w:val="200"/>
          <w:marBottom w:val="200"/>
          <w:divBdr>
            <w:top w:val="none" w:sz="0" w:space="0" w:color="auto"/>
            <w:left w:val="none" w:sz="0" w:space="0" w:color="auto"/>
            <w:bottom w:val="none" w:sz="0" w:space="0" w:color="auto"/>
            <w:right w:val="none" w:sz="0" w:space="0" w:color="auto"/>
          </w:divBdr>
        </w:div>
        <w:div w:id="1420639888">
          <w:marLeft w:val="0"/>
          <w:marRight w:val="0"/>
          <w:marTop w:val="200"/>
          <w:marBottom w:val="200"/>
          <w:divBdr>
            <w:top w:val="none" w:sz="0" w:space="0" w:color="auto"/>
            <w:left w:val="none" w:sz="0" w:space="0" w:color="auto"/>
            <w:bottom w:val="none" w:sz="0" w:space="0" w:color="auto"/>
            <w:right w:val="none" w:sz="0" w:space="0" w:color="auto"/>
          </w:divBdr>
        </w:div>
      </w:divsChild>
    </w:div>
    <w:div w:id="1103069019">
      <w:bodyDiv w:val="1"/>
      <w:marLeft w:val="0"/>
      <w:marRight w:val="0"/>
      <w:marTop w:val="0"/>
      <w:marBottom w:val="0"/>
      <w:divBdr>
        <w:top w:val="none" w:sz="0" w:space="0" w:color="auto"/>
        <w:left w:val="none" w:sz="0" w:space="0" w:color="auto"/>
        <w:bottom w:val="none" w:sz="0" w:space="0" w:color="auto"/>
        <w:right w:val="none" w:sz="0" w:space="0" w:color="auto"/>
      </w:divBdr>
    </w:div>
    <w:div w:id="1186090931">
      <w:bodyDiv w:val="1"/>
      <w:marLeft w:val="0"/>
      <w:marRight w:val="0"/>
      <w:marTop w:val="0"/>
      <w:marBottom w:val="0"/>
      <w:divBdr>
        <w:top w:val="none" w:sz="0" w:space="0" w:color="auto"/>
        <w:left w:val="none" w:sz="0" w:space="0" w:color="auto"/>
        <w:bottom w:val="none" w:sz="0" w:space="0" w:color="auto"/>
        <w:right w:val="none" w:sz="0" w:space="0" w:color="auto"/>
      </w:divBdr>
    </w:div>
    <w:div w:id="1198197349">
      <w:bodyDiv w:val="1"/>
      <w:marLeft w:val="0"/>
      <w:marRight w:val="0"/>
      <w:marTop w:val="0"/>
      <w:marBottom w:val="0"/>
      <w:divBdr>
        <w:top w:val="none" w:sz="0" w:space="0" w:color="auto"/>
        <w:left w:val="none" w:sz="0" w:space="0" w:color="auto"/>
        <w:bottom w:val="none" w:sz="0" w:space="0" w:color="auto"/>
        <w:right w:val="none" w:sz="0" w:space="0" w:color="auto"/>
      </w:divBdr>
      <w:divsChild>
        <w:div w:id="359203720">
          <w:marLeft w:val="0"/>
          <w:marRight w:val="0"/>
          <w:marTop w:val="200"/>
          <w:marBottom w:val="200"/>
          <w:divBdr>
            <w:top w:val="none" w:sz="0" w:space="0" w:color="auto"/>
            <w:left w:val="none" w:sz="0" w:space="0" w:color="auto"/>
            <w:bottom w:val="none" w:sz="0" w:space="0" w:color="auto"/>
            <w:right w:val="none" w:sz="0" w:space="0" w:color="auto"/>
          </w:divBdr>
        </w:div>
        <w:div w:id="195774605">
          <w:marLeft w:val="0"/>
          <w:marRight w:val="0"/>
          <w:marTop w:val="200"/>
          <w:marBottom w:val="200"/>
          <w:divBdr>
            <w:top w:val="none" w:sz="0" w:space="0" w:color="auto"/>
            <w:left w:val="none" w:sz="0" w:space="0" w:color="auto"/>
            <w:bottom w:val="none" w:sz="0" w:space="0" w:color="auto"/>
            <w:right w:val="none" w:sz="0" w:space="0" w:color="auto"/>
          </w:divBdr>
        </w:div>
        <w:div w:id="1988317306">
          <w:marLeft w:val="0"/>
          <w:marRight w:val="0"/>
          <w:marTop w:val="200"/>
          <w:marBottom w:val="200"/>
          <w:divBdr>
            <w:top w:val="none" w:sz="0" w:space="0" w:color="auto"/>
            <w:left w:val="none" w:sz="0" w:space="0" w:color="auto"/>
            <w:bottom w:val="none" w:sz="0" w:space="0" w:color="auto"/>
            <w:right w:val="none" w:sz="0" w:space="0" w:color="auto"/>
          </w:divBdr>
        </w:div>
        <w:div w:id="2027977720">
          <w:marLeft w:val="0"/>
          <w:marRight w:val="0"/>
          <w:marTop w:val="200"/>
          <w:marBottom w:val="200"/>
          <w:divBdr>
            <w:top w:val="none" w:sz="0" w:space="0" w:color="auto"/>
            <w:left w:val="none" w:sz="0" w:space="0" w:color="auto"/>
            <w:bottom w:val="none" w:sz="0" w:space="0" w:color="auto"/>
            <w:right w:val="none" w:sz="0" w:space="0" w:color="auto"/>
          </w:divBdr>
        </w:div>
        <w:div w:id="81998459">
          <w:marLeft w:val="0"/>
          <w:marRight w:val="0"/>
          <w:marTop w:val="200"/>
          <w:marBottom w:val="200"/>
          <w:divBdr>
            <w:top w:val="none" w:sz="0" w:space="0" w:color="auto"/>
            <w:left w:val="none" w:sz="0" w:space="0" w:color="auto"/>
            <w:bottom w:val="none" w:sz="0" w:space="0" w:color="auto"/>
            <w:right w:val="none" w:sz="0" w:space="0" w:color="auto"/>
          </w:divBdr>
        </w:div>
        <w:div w:id="613173708">
          <w:marLeft w:val="0"/>
          <w:marRight w:val="0"/>
          <w:marTop w:val="200"/>
          <w:marBottom w:val="200"/>
          <w:divBdr>
            <w:top w:val="none" w:sz="0" w:space="0" w:color="auto"/>
            <w:left w:val="none" w:sz="0" w:space="0" w:color="auto"/>
            <w:bottom w:val="none" w:sz="0" w:space="0" w:color="auto"/>
            <w:right w:val="none" w:sz="0" w:space="0" w:color="auto"/>
          </w:divBdr>
        </w:div>
        <w:div w:id="824199952">
          <w:marLeft w:val="0"/>
          <w:marRight w:val="0"/>
          <w:marTop w:val="200"/>
          <w:marBottom w:val="200"/>
          <w:divBdr>
            <w:top w:val="none" w:sz="0" w:space="0" w:color="auto"/>
            <w:left w:val="none" w:sz="0" w:space="0" w:color="auto"/>
            <w:bottom w:val="none" w:sz="0" w:space="0" w:color="auto"/>
            <w:right w:val="none" w:sz="0" w:space="0" w:color="auto"/>
          </w:divBdr>
        </w:div>
        <w:div w:id="958419120">
          <w:marLeft w:val="0"/>
          <w:marRight w:val="0"/>
          <w:marTop w:val="200"/>
          <w:marBottom w:val="200"/>
          <w:divBdr>
            <w:top w:val="none" w:sz="0" w:space="0" w:color="auto"/>
            <w:left w:val="none" w:sz="0" w:space="0" w:color="auto"/>
            <w:bottom w:val="none" w:sz="0" w:space="0" w:color="auto"/>
            <w:right w:val="none" w:sz="0" w:space="0" w:color="auto"/>
          </w:divBdr>
        </w:div>
        <w:div w:id="309674608">
          <w:marLeft w:val="0"/>
          <w:marRight w:val="0"/>
          <w:marTop w:val="200"/>
          <w:marBottom w:val="200"/>
          <w:divBdr>
            <w:top w:val="none" w:sz="0" w:space="0" w:color="auto"/>
            <w:left w:val="none" w:sz="0" w:space="0" w:color="auto"/>
            <w:bottom w:val="none" w:sz="0" w:space="0" w:color="auto"/>
            <w:right w:val="none" w:sz="0" w:space="0" w:color="auto"/>
          </w:divBdr>
        </w:div>
        <w:div w:id="1537425158">
          <w:marLeft w:val="0"/>
          <w:marRight w:val="0"/>
          <w:marTop w:val="200"/>
          <w:marBottom w:val="200"/>
          <w:divBdr>
            <w:top w:val="none" w:sz="0" w:space="0" w:color="auto"/>
            <w:left w:val="none" w:sz="0" w:space="0" w:color="auto"/>
            <w:bottom w:val="none" w:sz="0" w:space="0" w:color="auto"/>
            <w:right w:val="none" w:sz="0" w:space="0" w:color="auto"/>
          </w:divBdr>
        </w:div>
        <w:div w:id="1382023404">
          <w:marLeft w:val="0"/>
          <w:marRight w:val="0"/>
          <w:marTop w:val="200"/>
          <w:marBottom w:val="200"/>
          <w:divBdr>
            <w:top w:val="none" w:sz="0" w:space="0" w:color="auto"/>
            <w:left w:val="none" w:sz="0" w:space="0" w:color="auto"/>
            <w:bottom w:val="none" w:sz="0" w:space="0" w:color="auto"/>
            <w:right w:val="none" w:sz="0" w:space="0" w:color="auto"/>
          </w:divBdr>
        </w:div>
        <w:div w:id="1671255352">
          <w:marLeft w:val="0"/>
          <w:marRight w:val="0"/>
          <w:marTop w:val="200"/>
          <w:marBottom w:val="200"/>
          <w:divBdr>
            <w:top w:val="none" w:sz="0" w:space="0" w:color="auto"/>
            <w:left w:val="none" w:sz="0" w:space="0" w:color="auto"/>
            <w:bottom w:val="none" w:sz="0" w:space="0" w:color="auto"/>
            <w:right w:val="none" w:sz="0" w:space="0" w:color="auto"/>
          </w:divBdr>
        </w:div>
        <w:div w:id="1891963338">
          <w:marLeft w:val="0"/>
          <w:marRight w:val="0"/>
          <w:marTop w:val="200"/>
          <w:marBottom w:val="200"/>
          <w:divBdr>
            <w:top w:val="none" w:sz="0" w:space="0" w:color="auto"/>
            <w:left w:val="none" w:sz="0" w:space="0" w:color="auto"/>
            <w:bottom w:val="none" w:sz="0" w:space="0" w:color="auto"/>
            <w:right w:val="none" w:sz="0" w:space="0" w:color="auto"/>
          </w:divBdr>
        </w:div>
        <w:div w:id="2088576351">
          <w:marLeft w:val="0"/>
          <w:marRight w:val="0"/>
          <w:marTop w:val="200"/>
          <w:marBottom w:val="200"/>
          <w:divBdr>
            <w:top w:val="none" w:sz="0" w:space="0" w:color="auto"/>
            <w:left w:val="none" w:sz="0" w:space="0" w:color="auto"/>
            <w:bottom w:val="none" w:sz="0" w:space="0" w:color="auto"/>
            <w:right w:val="none" w:sz="0" w:space="0" w:color="auto"/>
          </w:divBdr>
        </w:div>
      </w:divsChild>
    </w:div>
    <w:div w:id="1207568575">
      <w:bodyDiv w:val="1"/>
      <w:marLeft w:val="0"/>
      <w:marRight w:val="0"/>
      <w:marTop w:val="0"/>
      <w:marBottom w:val="0"/>
      <w:divBdr>
        <w:top w:val="none" w:sz="0" w:space="0" w:color="auto"/>
        <w:left w:val="none" w:sz="0" w:space="0" w:color="auto"/>
        <w:bottom w:val="none" w:sz="0" w:space="0" w:color="auto"/>
        <w:right w:val="none" w:sz="0" w:space="0" w:color="auto"/>
      </w:divBdr>
    </w:div>
    <w:div w:id="1215921922">
      <w:bodyDiv w:val="1"/>
      <w:marLeft w:val="0"/>
      <w:marRight w:val="0"/>
      <w:marTop w:val="0"/>
      <w:marBottom w:val="0"/>
      <w:divBdr>
        <w:top w:val="none" w:sz="0" w:space="0" w:color="auto"/>
        <w:left w:val="none" w:sz="0" w:space="0" w:color="auto"/>
        <w:bottom w:val="none" w:sz="0" w:space="0" w:color="auto"/>
        <w:right w:val="none" w:sz="0" w:space="0" w:color="auto"/>
      </w:divBdr>
      <w:divsChild>
        <w:div w:id="368914165">
          <w:marLeft w:val="90"/>
          <w:marRight w:val="90"/>
          <w:marTop w:val="0"/>
          <w:marBottom w:val="0"/>
          <w:divBdr>
            <w:top w:val="none" w:sz="0" w:space="0" w:color="auto"/>
            <w:left w:val="none" w:sz="0" w:space="0" w:color="auto"/>
            <w:bottom w:val="none" w:sz="0" w:space="0" w:color="auto"/>
            <w:right w:val="none" w:sz="0" w:space="0" w:color="auto"/>
          </w:divBdr>
          <w:divsChild>
            <w:div w:id="854537017">
              <w:marLeft w:val="0"/>
              <w:marRight w:val="0"/>
              <w:marTop w:val="0"/>
              <w:marBottom w:val="0"/>
              <w:divBdr>
                <w:top w:val="none" w:sz="0" w:space="0" w:color="auto"/>
                <w:left w:val="none" w:sz="0" w:space="0" w:color="auto"/>
                <w:bottom w:val="none" w:sz="0" w:space="0" w:color="auto"/>
                <w:right w:val="none" w:sz="0" w:space="0" w:color="auto"/>
              </w:divBdr>
              <w:divsChild>
                <w:div w:id="369500477">
                  <w:marLeft w:val="105"/>
                  <w:marRight w:val="105"/>
                  <w:marTop w:val="0"/>
                  <w:marBottom w:val="0"/>
                  <w:divBdr>
                    <w:top w:val="none" w:sz="0" w:space="0" w:color="auto"/>
                    <w:left w:val="none" w:sz="0" w:space="0" w:color="auto"/>
                    <w:bottom w:val="none" w:sz="0" w:space="0" w:color="auto"/>
                    <w:right w:val="none" w:sz="0" w:space="0" w:color="auto"/>
                  </w:divBdr>
                  <w:divsChild>
                    <w:div w:id="13727563">
                      <w:marLeft w:val="0"/>
                      <w:marRight w:val="0"/>
                      <w:marTop w:val="0"/>
                      <w:marBottom w:val="0"/>
                      <w:divBdr>
                        <w:top w:val="none" w:sz="0" w:space="0" w:color="auto"/>
                        <w:left w:val="none" w:sz="0" w:space="0" w:color="auto"/>
                        <w:bottom w:val="none" w:sz="0" w:space="0" w:color="auto"/>
                        <w:right w:val="none" w:sz="0" w:space="0" w:color="auto"/>
                      </w:divBdr>
                      <w:divsChild>
                        <w:div w:id="994528765">
                          <w:marLeft w:val="0"/>
                          <w:marRight w:val="0"/>
                          <w:marTop w:val="0"/>
                          <w:marBottom w:val="0"/>
                          <w:divBdr>
                            <w:top w:val="none" w:sz="0" w:space="0" w:color="auto"/>
                            <w:left w:val="none" w:sz="0" w:space="0" w:color="auto"/>
                            <w:bottom w:val="none" w:sz="0" w:space="0" w:color="auto"/>
                            <w:right w:val="none" w:sz="0" w:space="0" w:color="auto"/>
                          </w:divBdr>
                          <w:divsChild>
                            <w:div w:id="1746419898">
                              <w:marLeft w:val="0"/>
                              <w:marRight w:val="0"/>
                              <w:marTop w:val="0"/>
                              <w:marBottom w:val="0"/>
                              <w:divBdr>
                                <w:top w:val="none" w:sz="0" w:space="0" w:color="auto"/>
                                <w:left w:val="none" w:sz="0" w:space="0" w:color="auto"/>
                                <w:bottom w:val="none" w:sz="0" w:space="0" w:color="auto"/>
                                <w:right w:val="none" w:sz="0" w:space="0" w:color="auto"/>
                              </w:divBdr>
                              <w:divsChild>
                                <w:div w:id="98567344">
                                  <w:marLeft w:val="0"/>
                                  <w:marRight w:val="0"/>
                                  <w:marTop w:val="0"/>
                                  <w:marBottom w:val="0"/>
                                  <w:divBdr>
                                    <w:top w:val="none" w:sz="0" w:space="0" w:color="auto"/>
                                    <w:left w:val="none" w:sz="0" w:space="0" w:color="auto"/>
                                    <w:bottom w:val="none" w:sz="0" w:space="0" w:color="auto"/>
                                    <w:right w:val="none" w:sz="0" w:space="0" w:color="auto"/>
                                  </w:divBdr>
                                  <w:divsChild>
                                    <w:div w:id="1126659354">
                                      <w:marLeft w:val="0"/>
                                      <w:marRight w:val="0"/>
                                      <w:marTop w:val="0"/>
                                      <w:marBottom w:val="0"/>
                                      <w:divBdr>
                                        <w:top w:val="none" w:sz="0" w:space="0" w:color="auto"/>
                                        <w:left w:val="none" w:sz="0" w:space="0" w:color="auto"/>
                                        <w:bottom w:val="none" w:sz="0" w:space="0" w:color="auto"/>
                                        <w:right w:val="none" w:sz="0" w:space="0" w:color="auto"/>
                                      </w:divBdr>
                                      <w:divsChild>
                                        <w:div w:id="938636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6836565">
          <w:marLeft w:val="90"/>
          <w:marRight w:val="90"/>
          <w:marTop w:val="0"/>
          <w:marBottom w:val="0"/>
          <w:divBdr>
            <w:top w:val="none" w:sz="0" w:space="0" w:color="auto"/>
            <w:left w:val="none" w:sz="0" w:space="0" w:color="auto"/>
            <w:bottom w:val="none" w:sz="0" w:space="0" w:color="auto"/>
            <w:right w:val="none" w:sz="0" w:space="0" w:color="auto"/>
          </w:divBdr>
          <w:divsChild>
            <w:div w:id="355468541">
              <w:marLeft w:val="0"/>
              <w:marRight w:val="0"/>
              <w:marTop w:val="0"/>
              <w:marBottom w:val="0"/>
              <w:divBdr>
                <w:top w:val="none" w:sz="0" w:space="0" w:color="auto"/>
                <w:left w:val="none" w:sz="0" w:space="0" w:color="auto"/>
                <w:bottom w:val="none" w:sz="0" w:space="0" w:color="auto"/>
                <w:right w:val="none" w:sz="0" w:space="0" w:color="auto"/>
              </w:divBdr>
              <w:divsChild>
                <w:div w:id="1360475110">
                  <w:marLeft w:val="0"/>
                  <w:marRight w:val="0"/>
                  <w:marTop w:val="0"/>
                  <w:marBottom w:val="0"/>
                  <w:divBdr>
                    <w:top w:val="none" w:sz="0" w:space="0" w:color="auto"/>
                    <w:left w:val="none" w:sz="0" w:space="0" w:color="auto"/>
                    <w:bottom w:val="none" w:sz="0" w:space="0" w:color="auto"/>
                    <w:right w:val="none" w:sz="0" w:space="0" w:color="auto"/>
                  </w:divBdr>
                  <w:divsChild>
                    <w:div w:id="424573919">
                      <w:marLeft w:val="0"/>
                      <w:marRight w:val="0"/>
                      <w:marTop w:val="0"/>
                      <w:marBottom w:val="0"/>
                      <w:divBdr>
                        <w:top w:val="none" w:sz="0" w:space="0" w:color="auto"/>
                        <w:left w:val="none" w:sz="0" w:space="0" w:color="auto"/>
                        <w:bottom w:val="none" w:sz="0" w:space="0" w:color="auto"/>
                        <w:right w:val="none" w:sz="0" w:space="0" w:color="auto"/>
                      </w:divBdr>
                      <w:divsChild>
                        <w:div w:id="1541671780">
                          <w:marLeft w:val="0"/>
                          <w:marRight w:val="0"/>
                          <w:marTop w:val="0"/>
                          <w:marBottom w:val="0"/>
                          <w:divBdr>
                            <w:top w:val="none" w:sz="0" w:space="0" w:color="auto"/>
                            <w:left w:val="none" w:sz="0" w:space="0" w:color="auto"/>
                            <w:bottom w:val="none" w:sz="0" w:space="0" w:color="auto"/>
                            <w:right w:val="none" w:sz="0" w:space="0" w:color="auto"/>
                          </w:divBdr>
                          <w:divsChild>
                            <w:div w:id="1468815505">
                              <w:marLeft w:val="0"/>
                              <w:marRight w:val="0"/>
                              <w:marTop w:val="0"/>
                              <w:marBottom w:val="0"/>
                              <w:divBdr>
                                <w:top w:val="none" w:sz="0" w:space="0" w:color="auto"/>
                                <w:left w:val="none" w:sz="0" w:space="0" w:color="auto"/>
                                <w:bottom w:val="none" w:sz="0" w:space="0" w:color="auto"/>
                                <w:right w:val="none" w:sz="0" w:space="0" w:color="auto"/>
                              </w:divBdr>
                              <w:divsChild>
                                <w:div w:id="870998809">
                                  <w:marLeft w:val="0"/>
                                  <w:marRight w:val="0"/>
                                  <w:marTop w:val="0"/>
                                  <w:marBottom w:val="0"/>
                                  <w:divBdr>
                                    <w:top w:val="none" w:sz="0" w:space="0" w:color="auto"/>
                                    <w:left w:val="none" w:sz="0" w:space="0" w:color="auto"/>
                                    <w:bottom w:val="none" w:sz="0" w:space="0" w:color="auto"/>
                                    <w:right w:val="none" w:sz="0" w:space="0" w:color="auto"/>
                                  </w:divBdr>
                                  <w:divsChild>
                                    <w:div w:id="37514572">
                                      <w:marLeft w:val="0"/>
                                      <w:marRight w:val="0"/>
                                      <w:marTop w:val="0"/>
                                      <w:marBottom w:val="0"/>
                                      <w:divBdr>
                                        <w:top w:val="none" w:sz="0" w:space="0" w:color="auto"/>
                                        <w:left w:val="none" w:sz="0" w:space="0" w:color="auto"/>
                                        <w:bottom w:val="none" w:sz="0" w:space="0" w:color="auto"/>
                                        <w:right w:val="none" w:sz="0" w:space="0" w:color="auto"/>
                                      </w:divBdr>
                                      <w:divsChild>
                                        <w:div w:id="398670225">
                                          <w:marLeft w:val="0"/>
                                          <w:marRight w:val="0"/>
                                          <w:marTop w:val="0"/>
                                          <w:marBottom w:val="0"/>
                                          <w:divBdr>
                                            <w:top w:val="none" w:sz="0" w:space="0" w:color="auto"/>
                                            <w:left w:val="none" w:sz="0" w:space="0" w:color="auto"/>
                                            <w:bottom w:val="none" w:sz="0" w:space="0" w:color="auto"/>
                                            <w:right w:val="none" w:sz="0" w:space="0" w:color="auto"/>
                                          </w:divBdr>
                                          <w:divsChild>
                                            <w:div w:id="567149295">
                                              <w:marLeft w:val="0"/>
                                              <w:marRight w:val="0"/>
                                              <w:marTop w:val="0"/>
                                              <w:marBottom w:val="0"/>
                                              <w:divBdr>
                                                <w:top w:val="none" w:sz="0" w:space="0" w:color="auto"/>
                                                <w:left w:val="none" w:sz="0" w:space="0" w:color="auto"/>
                                                <w:bottom w:val="none" w:sz="0" w:space="0" w:color="auto"/>
                                                <w:right w:val="none" w:sz="0" w:space="0" w:color="auto"/>
                                              </w:divBdr>
                                              <w:divsChild>
                                                <w:div w:id="2063668765">
                                                  <w:marLeft w:val="0"/>
                                                  <w:marRight w:val="0"/>
                                                  <w:marTop w:val="0"/>
                                                  <w:marBottom w:val="0"/>
                                                  <w:divBdr>
                                                    <w:top w:val="none" w:sz="0" w:space="0" w:color="auto"/>
                                                    <w:left w:val="none" w:sz="0" w:space="0" w:color="auto"/>
                                                    <w:bottom w:val="none" w:sz="0" w:space="0" w:color="auto"/>
                                                    <w:right w:val="none" w:sz="0" w:space="0" w:color="auto"/>
                                                  </w:divBdr>
                                                </w:div>
                                                <w:div w:id="1777169330">
                                                  <w:marLeft w:val="0"/>
                                                  <w:marRight w:val="0"/>
                                                  <w:marTop w:val="0"/>
                                                  <w:marBottom w:val="0"/>
                                                  <w:divBdr>
                                                    <w:top w:val="none" w:sz="0" w:space="0" w:color="auto"/>
                                                    <w:left w:val="none" w:sz="0" w:space="0" w:color="auto"/>
                                                    <w:bottom w:val="none" w:sz="0" w:space="0" w:color="auto"/>
                                                    <w:right w:val="none" w:sz="0" w:space="0" w:color="auto"/>
                                                  </w:divBdr>
                                                  <w:divsChild>
                                                    <w:div w:id="193273807">
                                                      <w:marLeft w:val="0"/>
                                                      <w:marRight w:val="0"/>
                                                      <w:marTop w:val="0"/>
                                                      <w:marBottom w:val="0"/>
                                                      <w:divBdr>
                                                        <w:top w:val="none" w:sz="0" w:space="0" w:color="auto"/>
                                                        <w:left w:val="none" w:sz="0" w:space="0" w:color="auto"/>
                                                        <w:bottom w:val="none" w:sz="0" w:space="0" w:color="auto"/>
                                                        <w:right w:val="none" w:sz="0" w:space="0" w:color="auto"/>
                                                      </w:divBdr>
                                                      <w:divsChild>
                                                        <w:div w:id="1970357934">
                                                          <w:marLeft w:val="0"/>
                                                          <w:marRight w:val="0"/>
                                                          <w:marTop w:val="0"/>
                                                          <w:marBottom w:val="0"/>
                                                          <w:divBdr>
                                                            <w:top w:val="none" w:sz="0" w:space="0" w:color="auto"/>
                                                            <w:left w:val="none" w:sz="0" w:space="0" w:color="auto"/>
                                                            <w:bottom w:val="none" w:sz="0" w:space="0" w:color="auto"/>
                                                            <w:right w:val="none" w:sz="0" w:space="0" w:color="auto"/>
                                                          </w:divBdr>
                                                          <w:divsChild>
                                                            <w:div w:id="1803965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35748999">
      <w:bodyDiv w:val="1"/>
      <w:marLeft w:val="0"/>
      <w:marRight w:val="0"/>
      <w:marTop w:val="0"/>
      <w:marBottom w:val="0"/>
      <w:divBdr>
        <w:top w:val="none" w:sz="0" w:space="0" w:color="auto"/>
        <w:left w:val="none" w:sz="0" w:space="0" w:color="auto"/>
        <w:bottom w:val="none" w:sz="0" w:space="0" w:color="auto"/>
        <w:right w:val="none" w:sz="0" w:space="0" w:color="auto"/>
      </w:divBdr>
      <w:divsChild>
        <w:div w:id="910458008">
          <w:marLeft w:val="0"/>
          <w:marRight w:val="0"/>
          <w:marTop w:val="200"/>
          <w:marBottom w:val="200"/>
          <w:divBdr>
            <w:top w:val="none" w:sz="0" w:space="0" w:color="auto"/>
            <w:left w:val="none" w:sz="0" w:space="0" w:color="auto"/>
            <w:bottom w:val="none" w:sz="0" w:space="0" w:color="auto"/>
            <w:right w:val="none" w:sz="0" w:space="0" w:color="auto"/>
          </w:divBdr>
        </w:div>
        <w:div w:id="168955087">
          <w:marLeft w:val="0"/>
          <w:marRight w:val="0"/>
          <w:marTop w:val="200"/>
          <w:marBottom w:val="200"/>
          <w:divBdr>
            <w:top w:val="none" w:sz="0" w:space="0" w:color="auto"/>
            <w:left w:val="none" w:sz="0" w:space="0" w:color="auto"/>
            <w:bottom w:val="none" w:sz="0" w:space="0" w:color="auto"/>
            <w:right w:val="none" w:sz="0" w:space="0" w:color="auto"/>
          </w:divBdr>
        </w:div>
        <w:div w:id="1691881352">
          <w:marLeft w:val="0"/>
          <w:marRight w:val="0"/>
          <w:marTop w:val="200"/>
          <w:marBottom w:val="200"/>
          <w:divBdr>
            <w:top w:val="none" w:sz="0" w:space="0" w:color="auto"/>
            <w:left w:val="none" w:sz="0" w:space="0" w:color="auto"/>
            <w:bottom w:val="none" w:sz="0" w:space="0" w:color="auto"/>
            <w:right w:val="none" w:sz="0" w:space="0" w:color="auto"/>
          </w:divBdr>
        </w:div>
        <w:div w:id="1826047055">
          <w:marLeft w:val="0"/>
          <w:marRight w:val="0"/>
          <w:marTop w:val="200"/>
          <w:marBottom w:val="200"/>
          <w:divBdr>
            <w:top w:val="none" w:sz="0" w:space="0" w:color="auto"/>
            <w:left w:val="none" w:sz="0" w:space="0" w:color="auto"/>
            <w:bottom w:val="none" w:sz="0" w:space="0" w:color="auto"/>
            <w:right w:val="none" w:sz="0" w:space="0" w:color="auto"/>
          </w:divBdr>
        </w:div>
        <w:div w:id="963658568">
          <w:marLeft w:val="0"/>
          <w:marRight w:val="0"/>
          <w:marTop w:val="200"/>
          <w:marBottom w:val="200"/>
          <w:divBdr>
            <w:top w:val="none" w:sz="0" w:space="0" w:color="auto"/>
            <w:left w:val="none" w:sz="0" w:space="0" w:color="auto"/>
            <w:bottom w:val="none" w:sz="0" w:space="0" w:color="auto"/>
            <w:right w:val="none" w:sz="0" w:space="0" w:color="auto"/>
          </w:divBdr>
        </w:div>
        <w:div w:id="1127502916">
          <w:marLeft w:val="0"/>
          <w:marRight w:val="0"/>
          <w:marTop w:val="200"/>
          <w:marBottom w:val="200"/>
          <w:divBdr>
            <w:top w:val="none" w:sz="0" w:space="0" w:color="auto"/>
            <w:left w:val="none" w:sz="0" w:space="0" w:color="auto"/>
            <w:bottom w:val="none" w:sz="0" w:space="0" w:color="auto"/>
            <w:right w:val="none" w:sz="0" w:space="0" w:color="auto"/>
          </w:divBdr>
        </w:div>
        <w:div w:id="1695693920">
          <w:marLeft w:val="0"/>
          <w:marRight w:val="0"/>
          <w:marTop w:val="200"/>
          <w:marBottom w:val="200"/>
          <w:divBdr>
            <w:top w:val="none" w:sz="0" w:space="0" w:color="auto"/>
            <w:left w:val="none" w:sz="0" w:space="0" w:color="auto"/>
            <w:bottom w:val="none" w:sz="0" w:space="0" w:color="auto"/>
            <w:right w:val="none" w:sz="0" w:space="0" w:color="auto"/>
          </w:divBdr>
        </w:div>
        <w:div w:id="1289583908">
          <w:marLeft w:val="0"/>
          <w:marRight w:val="0"/>
          <w:marTop w:val="200"/>
          <w:marBottom w:val="200"/>
          <w:divBdr>
            <w:top w:val="none" w:sz="0" w:space="0" w:color="auto"/>
            <w:left w:val="none" w:sz="0" w:space="0" w:color="auto"/>
            <w:bottom w:val="none" w:sz="0" w:space="0" w:color="auto"/>
            <w:right w:val="none" w:sz="0" w:space="0" w:color="auto"/>
          </w:divBdr>
        </w:div>
        <w:div w:id="17581353">
          <w:marLeft w:val="0"/>
          <w:marRight w:val="0"/>
          <w:marTop w:val="200"/>
          <w:marBottom w:val="200"/>
          <w:divBdr>
            <w:top w:val="none" w:sz="0" w:space="0" w:color="auto"/>
            <w:left w:val="none" w:sz="0" w:space="0" w:color="auto"/>
            <w:bottom w:val="none" w:sz="0" w:space="0" w:color="auto"/>
            <w:right w:val="none" w:sz="0" w:space="0" w:color="auto"/>
          </w:divBdr>
        </w:div>
      </w:divsChild>
    </w:div>
    <w:div w:id="1251811476">
      <w:bodyDiv w:val="1"/>
      <w:marLeft w:val="0"/>
      <w:marRight w:val="0"/>
      <w:marTop w:val="0"/>
      <w:marBottom w:val="0"/>
      <w:divBdr>
        <w:top w:val="none" w:sz="0" w:space="0" w:color="auto"/>
        <w:left w:val="none" w:sz="0" w:space="0" w:color="auto"/>
        <w:bottom w:val="none" w:sz="0" w:space="0" w:color="auto"/>
        <w:right w:val="none" w:sz="0" w:space="0" w:color="auto"/>
      </w:divBdr>
    </w:div>
    <w:div w:id="1257783601">
      <w:bodyDiv w:val="1"/>
      <w:marLeft w:val="0"/>
      <w:marRight w:val="0"/>
      <w:marTop w:val="0"/>
      <w:marBottom w:val="0"/>
      <w:divBdr>
        <w:top w:val="none" w:sz="0" w:space="0" w:color="auto"/>
        <w:left w:val="none" w:sz="0" w:space="0" w:color="auto"/>
        <w:bottom w:val="none" w:sz="0" w:space="0" w:color="auto"/>
        <w:right w:val="none" w:sz="0" w:space="0" w:color="auto"/>
      </w:divBdr>
    </w:div>
    <w:div w:id="1260723080">
      <w:bodyDiv w:val="1"/>
      <w:marLeft w:val="0"/>
      <w:marRight w:val="0"/>
      <w:marTop w:val="0"/>
      <w:marBottom w:val="0"/>
      <w:divBdr>
        <w:top w:val="none" w:sz="0" w:space="0" w:color="auto"/>
        <w:left w:val="none" w:sz="0" w:space="0" w:color="auto"/>
        <w:bottom w:val="none" w:sz="0" w:space="0" w:color="auto"/>
        <w:right w:val="none" w:sz="0" w:space="0" w:color="auto"/>
      </w:divBdr>
    </w:div>
    <w:div w:id="1268004738">
      <w:bodyDiv w:val="1"/>
      <w:marLeft w:val="0"/>
      <w:marRight w:val="0"/>
      <w:marTop w:val="0"/>
      <w:marBottom w:val="0"/>
      <w:divBdr>
        <w:top w:val="none" w:sz="0" w:space="0" w:color="auto"/>
        <w:left w:val="none" w:sz="0" w:space="0" w:color="auto"/>
        <w:bottom w:val="none" w:sz="0" w:space="0" w:color="auto"/>
        <w:right w:val="none" w:sz="0" w:space="0" w:color="auto"/>
      </w:divBdr>
    </w:div>
    <w:div w:id="1283659088">
      <w:bodyDiv w:val="1"/>
      <w:marLeft w:val="0"/>
      <w:marRight w:val="0"/>
      <w:marTop w:val="0"/>
      <w:marBottom w:val="0"/>
      <w:divBdr>
        <w:top w:val="none" w:sz="0" w:space="0" w:color="auto"/>
        <w:left w:val="none" w:sz="0" w:space="0" w:color="auto"/>
        <w:bottom w:val="none" w:sz="0" w:space="0" w:color="auto"/>
        <w:right w:val="none" w:sz="0" w:space="0" w:color="auto"/>
      </w:divBdr>
      <w:divsChild>
        <w:div w:id="2074311593">
          <w:marLeft w:val="0"/>
          <w:marRight w:val="0"/>
          <w:marTop w:val="200"/>
          <w:marBottom w:val="200"/>
          <w:divBdr>
            <w:top w:val="none" w:sz="0" w:space="0" w:color="auto"/>
            <w:left w:val="none" w:sz="0" w:space="0" w:color="auto"/>
            <w:bottom w:val="none" w:sz="0" w:space="0" w:color="auto"/>
            <w:right w:val="none" w:sz="0" w:space="0" w:color="auto"/>
          </w:divBdr>
        </w:div>
        <w:div w:id="685405561">
          <w:marLeft w:val="0"/>
          <w:marRight w:val="0"/>
          <w:marTop w:val="200"/>
          <w:marBottom w:val="200"/>
          <w:divBdr>
            <w:top w:val="none" w:sz="0" w:space="0" w:color="auto"/>
            <w:left w:val="none" w:sz="0" w:space="0" w:color="auto"/>
            <w:bottom w:val="none" w:sz="0" w:space="0" w:color="auto"/>
            <w:right w:val="none" w:sz="0" w:space="0" w:color="auto"/>
          </w:divBdr>
        </w:div>
        <w:div w:id="1324703221">
          <w:marLeft w:val="0"/>
          <w:marRight w:val="0"/>
          <w:marTop w:val="200"/>
          <w:marBottom w:val="200"/>
          <w:divBdr>
            <w:top w:val="none" w:sz="0" w:space="0" w:color="auto"/>
            <w:left w:val="none" w:sz="0" w:space="0" w:color="auto"/>
            <w:bottom w:val="none" w:sz="0" w:space="0" w:color="auto"/>
            <w:right w:val="none" w:sz="0" w:space="0" w:color="auto"/>
          </w:divBdr>
        </w:div>
        <w:div w:id="916981539">
          <w:marLeft w:val="0"/>
          <w:marRight w:val="0"/>
          <w:marTop w:val="200"/>
          <w:marBottom w:val="200"/>
          <w:divBdr>
            <w:top w:val="none" w:sz="0" w:space="0" w:color="auto"/>
            <w:left w:val="none" w:sz="0" w:space="0" w:color="auto"/>
            <w:bottom w:val="none" w:sz="0" w:space="0" w:color="auto"/>
            <w:right w:val="none" w:sz="0" w:space="0" w:color="auto"/>
          </w:divBdr>
        </w:div>
      </w:divsChild>
    </w:div>
    <w:div w:id="1314873250">
      <w:bodyDiv w:val="1"/>
      <w:marLeft w:val="0"/>
      <w:marRight w:val="0"/>
      <w:marTop w:val="0"/>
      <w:marBottom w:val="0"/>
      <w:divBdr>
        <w:top w:val="none" w:sz="0" w:space="0" w:color="auto"/>
        <w:left w:val="none" w:sz="0" w:space="0" w:color="auto"/>
        <w:bottom w:val="none" w:sz="0" w:space="0" w:color="auto"/>
        <w:right w:val="none" w:sz="0" w:space="0" w:color="auto"/>
      </w:divBdr>
    </w:div>
    <w:div w:id="1374111181">
      <w:bodyDiv w:val="1"/>
      <w:marLeft w:val="0"/>
      <w:marRight w:val="0"/>
      <w:marTop w:val="0"/>
      <w:marBottom w:val="0"/>
      <w:divBdr>
        <w:top w:val="none" w:sz="0" w:space="0" w:color="auto"/>
        <w:left w:val="none" w:sz="0" w:space="0" w:color="auto"/>
        <w:bottom w:val="none" w:sz="0" w:space="0" w:color="auto"/>
        <w:right w:val="none" w:sz="0" w:space="0" w:color="auto"/>
      </w:divBdr>
      <w:divsChild>
        <w:div w:id="1044518978">
          <w:marLeft w:val="0"/>
          <w:marRight w:val="0"/>
          <w:marTop w:val="0"/>
          <w:marBottom w:val="0"/>
          <w:divBdr>
            <w:top w:val="none" w:sz="0" w:space="0" w:color="auto"/>
            <w:left w:val="none" w:sz="0" w:space="0" w:color="auto"/>
            <w:bottom w:val="none" w:sz="0" w:space="0" w:color="auto"/>
            <w:right w:val="none" w:sz="0" w:space="0" w:color="auto"/>
          </w:divBdr>
          <w:divsChild>
            <w:div w:id="429277283">
              <w:marLeft w:val="0"/>
              <w:marRight w:val="0"/>
              <w:marTop w:val="400"/>
              <w:marBottom w:val="400"/>
              <w:divBdr>
                <w:top w:val="none" w:sz="0" w:space="0" w:color="auto"/>
                <w:left w:val="none" w:sz="0" w:space="0" w:color="auto"/>
                <w:bottom w:val="none" w:sz="0" w:space="0" w:color="auto"/>
                <w:right w:val="none" w:sz="0" w:space="0" w:color="auto"/>
              </w:divBdr>
              <w:divsChild>
                <w:div w:id="732851605">
                  <w:marLeft w:val="0"/>
                  <w:marRight w:val="0"/>
                  <w:marTop w:val="400"/>
                  <w:marBottom w:val="400"/>
                  <w:divBdr>
                    <w:top w:val="none" w:sz="0" w:space="0" w:color="auto"/>
                    <w:left w:val="none" w:sz="0" w:space="0" w:color="auto"/>
                    <w:bottom w:val="none" w:sz="0" w:space="0" w:color="auto"/>
                    <w:right w:val="none" w:sz="0" w:space="0" w:color="auto"/>
                  </w:divBdr>
                  <w:divsChild>
                    <w:div w:id="1017579295">
                      <w:marLeft w:val="0"/>
                      <w:marRight w:val="0"/>
                      <w:marTop w:val="200"/>
                      <w:marBottom w:val="200"/>
                      <w:divBdr>
                        <w:top w:val="none" w:sz="0" w:space="0" w:color="auto"/>
                        <w:left w:val="none" w:sz="0" w:space="0" w:color="auto"/>
                        <w:bottom w:val="none" w:sz="0" w:space="0" w:color="auto"/>
                        <w:right w:val="none" w:sz="0" w:space="0" w:color="auto"/>
                      </w:divBdr>
                    </w:div>
                    <w:div w:id="1233656621">
                      <w:marLeft w:val="0"/>
                      <w:marRight w:val="0"/>
                      <w:marTop w:val="200"/>
                      <w:marBottom w:val="200"/>
                      <w:divBdr>
                        <w:top w:val="none" w:sz="0" w:space="0" w:color="auto"/>
                        <w:left w:val="none" w:sz="0" w:space="0" w:color="auto"/>
                        <w:bottom w:val="none" w:sz="0" w:space="0" w:color="auto"/>
                        <w:right w:val="none" w:sz="0" w:space="0" w:color="auto"/>
                      </w:divBdr>
                    </w:div>
                    <w:div w:id="523059411">
                      <w:marLeft w:val="0"/>
                      <w:marRight w:val="0"/>
                      <w:marTop w:val="200"/>
                      <w:marBottom w:val="200"/>
                      <w:divBdr>
                        <w:top w:val="none" w:sz="0" w:space="0" w:color="auto"/>
                        <w:left w:val="none" w:sz="0" w:space="0" w:color="auto"/>
                        <w:bottom w:val="none" w:sz="0" w:space="0" w:color="auto"/>
                        <w:right w:val="none" w:sz="0" w:space="0" w:color="auto"/>
                      </w:divBdr>
                    </w:div>
                    <w:div w:id="2073307048">
                      <w:marLeft w:val="0"/>
                      <w:marRight w:val="0"/>
                      <w:marTop w:val="200"/>
                      <w:marBottom w:val="200"/>
                      <w:divBdr>
                        <w:top w:val="none" w:sz="0" w:space="0" w:color="auto"/>
                        <w:left w:val="none" w:sz="0" w:space="0" w:color="auto"/>
                        <w:bottom w:val="none" w:sz="0" w:space="0" w:color="auto"/>
                        <w:right w:val="none" w:sz="0" w:space="0" w:color="auto"/>
                      </w:divBdr>
                    </w:div>
                    <w:div w:id="1758745985">
                      <w:marLeft w:val="0"/>
                      <w:marRight w:val="0"/>
                      <w:marTop w:val="200"/>
                      <w:marBottom w:val="200"/>
                      <w:divBdr>
                        <w:top w:val="none" w:sz="0" w:space="0" w:color="auto"/>
                        <w:left w:val="none" w:sz="0" w:space="0" w:color="auto"/>
                        <w:bottom w:val="none" w:sz="0" w:space="0" w:color="auto"/>
                        <w:right w:val="none" w:sz="0" w:space="0" w:color="auto"/>
                      </w:divBdr>
                    </w:div>
                    <w:div w:id="1232814182">
                      <w:marLeft w:val="0"/>
                      <w:marRight w:val="0"/>
                      <w:marTop w:val="200"/>
                      <w:marBottom w:val="200"/>
                      <w:divBdr>
                        <w:top w:val="none" w:sz="0" w:space="0" w:color="auto"/>
                        <w:left w:val="none" w:sz="0" w:space="0" w:color="auto"/>
                        <w:bottom w:val="none" w:sz="0" w:space="0" w:color="auto"/>
                        <w:right w:val="none" w:sz="0" w:space="0" w:color="auto"/>
                      </w:divBdr>
                    </w:div>
                  </w:divsChild>
                </w:div>
              </w:divsChild>
            </w:div>
          </w:divsChild>
        </w:div>
        <w:div w:id="600526148">
          <w:marLeft w:val="0"/>
          <w:marRight w:val="0"/>
          <w:marTop w:val="1200"/>
          <w:marBottom w:val="0"/>
          <w:divBdr>
            <w:top w:val="none" w:sz="0" w:space="0" w:color="auto"/>
            <w:left w:val="none" w:sz="0" w:space="0" w:color="auto"/>
            <w:bottom w:val="none" w:sz="0" w:space="0" w:color="auto"/>
            <w:right w:val="none" w:sz="0" w:space="0" w:color="auto"/>
          </w:divBdr>
        </w:div>
      </w:divsChild>
    </w:div>
    <w:div w:id="1402026970">
      <w:bodyDiv w:val="1"/>
      <w:marLeft w:val="0"/>
      <w:marRight w:val="0"/>
      <w:marTop w:val="0"/>
      <w:marBottom w:val="0"/>
      <w:divBdr>
        <w:top w:val="none" w:sz="0" w:space="0" w:color="auto"/>
        <w:left w:val="none" w:sz="0" w:space="0" w:color="auto"/>
        <w:bottom w:val="none" w:sz="0" w:space="0" w:color="auto"/>
        <w:right w:val="none" w:sz="0" w:space="0" w:color="auto"/>
      </w:divBdr>
    </w:div>
    <w:div w:id="1478765975">
      <w:bodyDiv w:val="1"/>
      <w:marLeft w:val="0"/>
      <w:marRight w:val="0"/>
      <w:marTop w:val="0"/>
      <w:marBottom w:val="0"/>
      <w:divBdr>
        <w:top w:val="none" w:sz="0" w:space="0" w:color="auto"/>
        <w:left w:val="none" w:sz="0" w:space="0" w:color="auto"/>
        <w:bottom w:val="none" w:sz="0" w:space="0" w:color="auto"/>
        <w:right w:val="none" w:sz="0" w:space="0" w:color="auto"/>
      </w:divBdr>
      <w:divsChild>
        <w:div w:id="1584945448">
          <w:marLeft w:val="0"/>
          <w:marRight w:val="0"/>
          <w:marTop w:val="200"/>
          <w:marBottom w:val="200"/>
          <w:divBdr>
            <w:top w:val="none" w:sz="0" w:space="0" w:color="auto"/>
            <w:left w:val="none" w:sz="0" w:space="0" w:color="auto"/>
            <w:bottom w:val="none" w:sz="0" w:space="0" w:color="auto"/>
            <w:right w:val="none" w:sz="0" w:space="0" w:color="auto"/>
          </w:divBdr>
        </w:div>
        <w:div w:id="1679576594">
          <w:marLeft w:val="0"/>
          <w:marRight w:val="0"/>
          <w:marTop w:val="200"/>
          <w:marBottom w:val="200"/>
          <w:divBdr>
            <w:top w:val="none" w:sz="0" w:space="0" w:color="auto"/>
            <w:left w:val="none" w:sz="0" w:space="0" w:color="auto"/>
            <w:bottom w:val="none" w:sz="0" w:space="0" w:color="auto"/>
            <w:right w:val="none" w:sz="0" w:space="0" w:color="auto"/>
          </w:divBdr>
        </w:div>
        <w:div w:id="750587176">
          <w:marLeft w:val="0"/>
          <w:marRight w:val="0"/>
          <w:marTop w:val="200"/>
          <w:marBottom w:val="200"/>
          <w:divBdr>
            <w:top w:val="none" w:sz="0" w:space="0" w:color="auto"/>
            <w:left w:val="none" w:sz="0" w:space="0" w:color="auto"/>
            <w:bottom w:val="none" w:sz="0" w:space="0" w:color="auto"/>
            <w:right w:val="none" w:sz="0" w:space="0" w:color="auto"/>
          </w:divBdr>
        </w:div>
        <w:div w:id="1216311791">
          <w:marLeft w:val="0"/>
          <w:marRight w:val="0"/>
          <w:marTop w:val="200"/>
          <w:marBottom w:val="200"/>
          <w:divBdr>
            <w:top w:val="none" w:sz="0" w:space="0" w:color="auto"/>
            <w:left w:val="none" w:sz="0" w:space="0" w:color="auto"/>
            <w:bottom w:val="none" w:sz="0" w:space="0" w:color="auto"/>
            <w:right w:val="none" w:sz="0" w:space="0" w:color="auto"/>
          </w:divBdr>
        </w:div>
        <w:div w:id="2117675295">
          <w:marLeft w:val="0"/>
          <w:marRight w:val="0"/>
          <w:marTop w:val="200"/>
          <w:marBottom w:val="200"/>
          <w:divBdr>
            <w:top w:val="none" w:sz="0" w:space="0" w:color="auto"/>
            <w:left w:val="none" w:sz="0" w:space="0" w:color="auto"/>
            <w:bottom w:val="none" w:sz="0" w:space="0" w:color="auto"/>
            <w:right w:val="none" w:sz="0" w:space="0" w:color="auto"/>
          </w:divBdr>
        </w:div>
        <w:div w:id="281544020">
          <w:marLeft w:val="0"/>
          <w:marRight w:val="0"/>
          <w:marTop w:val="200"/>
          <w:marBottom w:val="200"/>
          <w:divBdr>
            <w:top w:val="none" w:sz="0" w:space="0" w:color="auto"/>
            <w:left w:val="none" w:sz="0" w:space="0" w:color="auto"/>
            <w:bottom w:val="none" w:sz="0" w:space="0" w:color="auto"/>
            <w:right w:val="none" w:sz="0" w:space="0" w:color="auto"/>
          </w:divBdr>
        </w:div>
        <w:div w:id="1824733494">
          <w:marLeft w:val="0"/>
          <w:marRight w:val="0"/>
          <w:marTop w:val="200"/>
          <w:marBottom w:val="200"/>
          <w:divBdr>
            <w:top w:val="none" w:sz="0" w:space="0" w:color="auto"/>
            <w:left w:val="none" w:sz="0" w:space="0" w:color="auto"/>
            <w:bottom w:val="none" w:sz="0" w:space="0" w:color="auto"/>
            <w:right w:val="none" w:sz="0" w:space="0" w:color="auto"/>
          </w:divBdr>
        </w:div>
        <w:div w:id="1423717365">
          <w:marLeft w:val="0"/>
          <w:marRight w:val="0"/>
          <w:marTop w:val="200"/>
          <w:marBottom w:val="200"/>
          <w:divBdr>
            <w:top w:val="none" w:sz="0" w:space="0" w:color="auto"/>
            <w:left w:val="none" w:sz="0" w:space="0" w:color="auto"/>
            <w:bottom w:val="none" w:sz="0" w:space="0" w:color="auto"/>
            <w:right w:val="none" w:sz="0" w:space="0" w:color="auto"/>
          </w:divBdr>
        </w:div>
      </w:divsChild>
    </w:div>
    <w:div w:id="1488671118">
      <w:bodyDiv w:val="1"/>
      <w:marLeft w:val="0"/>
      <w:marRight w:val="0"/>
      <w:marTop w:val="0"/>
      <w:marBottom w:val="0"/>
      <w:divBdr>
        <w:top w:val="none" w:sz="0" w:space="0" w:color="auto"/>
        <w:left w:val="none" w:sz="0" w:space="0" w:color="auto"/>
        <w:bottom w:val="none" w:sz="0" w:space="0" w:color="auto"/>
        <w:right w:val="none" w:sz="0" w:space="0" w:color="auto"/>
      </w:divBdr>
    </w:div>
    <w:div w:id="1522088513">
      <w:bodyDiv w:val="1"/>
      <w:marLeft w:val="0"/>
      <w:marRight w:val="0"/>
      <w:marTop w:val="0"/>
      <w:marBottom w:val="0"/>
      <w:divBdr>
        <w:top w:val="none" w:sz="0" w:space="0" w:color="auto"/>
        <w:left w:val="none" w:sz="0" w:space="0" w:color="auto"/>
        <w:bottom w:val="none" w:sz="0" w:space="0" w:color="auto"/>
        <w:right w:val="none" w:sz="0" w:space="0" w:color="auto"/>
      </w:divBdr>
    </w:div>
    <w:div w:id="1526358524">
      <w:bodyDiv w:val="1"/>
      <w:marLeft w:val="0"/>
      <w:marRight w:val="0"/>
      <w:marTop w:val="0"/>
      <w:marBottom w:val="0"/>
      <w:divBdr>
        <w:top w:val="none" w:sz="0" w:space="0" w:color="auto"/>
        <w:left w:val="none" w:sz="0" w:space="0" w:color="auto"/>
        <w:bottom w:val="none" w:sz="0" w:space="0" w:color="auto"/>
        <w:right w:val="none" w:sz="0" w:space="0" w:color="auto"/>
      </w:divBdr>
      <w:divsChild>
        <w:div w:id="1156261562">
          <w:marLeft w:val="0"/>
          <w:marRight w:val="0"/>
          <w:marTop w:val="200"/>
          <w:marBottom w:val="200"/>
          <w:divBdr>
            <w:top w:val="none" w:sz="0" w:space="0" w:color="auto"/>
            <w:left w:val="none" w:sz="0" w:space="0" w:color="auto"/>
            <w:bottom w:val="none" w:sz="0" w:space="0" w:color="auto"/>
            <w:right w:val="none" w:sz="0" w:space="0" w:color="auto"/>
          </w:divBdr>
        </w:div>
        <w:div w:id="1115058269">
          <w:marLeft w:val="0"/>
          <w:marRight w:val="0"/>
          <w:marTop w:val="200"/>
          <w:marBottom w:val="200"/>
          <w:divBdr>
            <w:top w:val="none" w:sz="0" w:space="0" w:color="auto"/>
            <w:left w:val="none" w:sz="0" w:space="0" w:color="auto"/>
            <w:bottom w:val="none" w:sz="0" w:space="0" w:color="auto"/>
            <w:right w:val="none" w:sz="0" w:space="0" w:color="auto"/>
          </w:divBdr>
        </w:div>
        <w:div w:id="1233462405">
          <w:marLeft w:val="0"/>
          <w:marRight w:val="0"/>
          <w:marTop w:val="200"/>
          <w:marBottom w:val="200"/>
          <w:divBdr>
            <w:top w:val="none" w:sz="0" w:space="0" w:color="auto"/>
            <w:left w:val="none" w:sz="0" w:space="0" w:color="auto"/>
            <w:bottom w:val="none" w:sz="0" w:space="0" w:color="auto"/>
            <w:right w:val="none" w:sz="0" w:space="0" w:color="auto"/>
          </w:divBdr>
        </w:div>
        <w:div w:id="637760340">
          <w:marLeft w:val="0"/>
          <w:marRight w:val="0"/>
          <w:marTop w:val="200"/>
          <w:marBottom w:val="200"/>
          <w:divBdr>
            <w:top w:val="none" w:sz="0" w:space="0" w:color="auto"/>
            <w:left w:val="none" w:sz="0" w:space="0" w:color="auto"/>
            <w:bottom w:val="none" w:sz="0" w:space="0" w:color="auto"/>
            <w:right w:val="none" w:sz="0" w:space="0" w:color="auto"/>
          </w:divBdr>
        </w:div>
        <w:div w:id="2065830384">
          <w:marLeft w:val="0"/>
          <w:marRight w:val="0"/>
          <w:marTop w:val="200"/>
          <w:marBottom w:val="200"/>
          <w:divBdr>
            <w:top w:val="none" w:sz="0" w:space="0" w:color="auto"/>
            <w:left w:val="none" w:sz="0" w:space="0" w:color="auto"/>
            <w:bottom w:val="none" w:sz="0" w:space="0" w:color="auto"/>
            <w:right w:val="none" w:sz="0" w:space="0" w:color="auto"/>
          </w:divBdr>
        </w:div>
        <w:div w:id="655692916">
          <w:marLeft w:val="0"/>
          <w:marRight w:val="0"/>
          <w:marTop w:val="200"/>
          <w:marBottom w:val="200"/>
          <w:divBdr>
            <w:top w:val="none" w:sz="0" w:space="0" w:color="auto"/>
            <w:left w:val="none" w:sz="0" w:space="0" w:color="auto"/>
            <w:bottom w:val="none" w:sz="0" w:space="0" w:color="auto"/>
            <w:right w:val="none" w:sz="0" w:space="0" w:color="auto"/>
          </w:divBdr>
        </w:div>
        <w:div w:id="986517297">
          <w:marLeft w:val="0"/>
          <w:marRight w:val="0"/>
          <w:marTop w:val="200"/>
          <w:marBottom w:val="200"/>
          <w:divBdr>
            <w:top w:val="none" w:sz="0" w:space="0" w:color="auto"/>
            <w:left w:val="none" w:sz="0" w:space="0" w:color="auto"/>
            <w:bottom w:val="none" w:sz="0" w:space="0" w:color="auto"/>
            <w:right w:val="none" w:sz="0" w:space="0" w:color="auto"/>
          </w:divBdr>
        </w:div>
      </w:divsChild>
    </w:div>
    <w:div w:id="1528904795">
      <w:bodyDiv w:val="1"/>
      <w:marLeft w:val="0"/>
      <w:marRight w:val="0"/>
      <w:marTop w:val="0"/>
      <w:marBottom w:val="0"/>
      <w:divBdr>
        <w:top w:val="none" w:sz="0" w:space="0" w:color="auto"/>
        <w:left w:val="none" w:sz="0" w:space="0" w:color="auto"/>
        <w:bottom w:val="none" w:sz="0" w:space="0" w:color="auto"/>
        <w:right w:val="none" w:sz="0" w:space="0" w:color="auto"/>
      </w:divBdr>
      <w:divsChild>
        <w:div w:id="315107654">
          <w:marLeft w:val="0"/>
          <w:marRight w:val="0"/>
          <w:marTop w:val="200"/>
          <w:marBottom w:val="200"/>
          <w:divBdr>
            <w:top w:val="none" w:sz="0" w:space="0" w:color="auto"/>
            <w:left w:val="none" w:sz="0" w:space="0" w:color="auto"/>
            <w:bottom w:val="none" w:sz="0" w:space="0" w:color="auto"/>
            <w:right w:val="none" w:sz="0" w:space="0" w:color="auto"/>
          </w:divBdr>
        </w:div>
        <w:div w:id="92627506">
          <w:marLeft w:val="0"/>
          <w:marRight w:val="0"/>
          <w:marTop w:val="200"/>
          <w:marBottom w:val="200"/>
          <w:divBdr>
            <w:top w:val="none" w:sz="0" w:space="0" w:color="auto"/>
            <w:left w:val="none" w:sz="0" w:space="0" w:color="auto"/>
            <w:bottom w:val="none" w:sz="0" w:space="0" w:color="auto"/>
            <w:right w:val="none" w:sz="0" w:space="0" w:color="auto"/>
          </w:divBdr>
        </w:div>
        <w:div w:id="802775713">
          <w:marLeft w:val="0"/>
          <w:marRight w:val="0"/>
          <w:marTop w:val="200"/>
          <w:marBottom w:val="200"/>
          <w:divBdr>
            <w:top w:val="none" w:sz="0" w:space="0" w:color="auto"/>
            <w:left w:val="none" w:sz="0" w:space="0" w:color="auto"/>
            <w:bottom w:val="none" w:sz="0" w:space="0" w:color="auto"/>
            <w:right w:val="none" w:sz="0" w:space="0" w:color="auto"/>
          </w:divBdr>
        </w:div>
        <w:div w:id="1288780401">
          <w:marLeft w:val="0"/>
          <w:marRight w:val="0"/>
          <w:marTop w:val="200"/>
          <w:marBottom w:val="200"/>
          <w:divBdr>
            <w:top w:val="none" w:sz="0" w:space="0" w:color="auto"/>
            <w:left w:val="none" w:sz="0" w:space="0" w:color="auto"/>
            <w:bottom w:val="none" w:sz="0" w:space="0" w:color="auto"/>
            <w:right w:val="none" w:sz="0" w:space="0" w:color="auto"/>
          </w:divBdr>
        </w:div>
        <w:div w:id="333071234">
          <w:marLeft w:val="0"/>
          <w:marRight w:val="0"/>
          <w:marTop w:val="200"/>
          <w:marBottom w:val="200"/>
          <w:divBdr>
            <w:top w:val="none" w:sz="0" w:space="0" w:color="auto"/>
            <w:left w:val="none" w:sz="0" w:space="0" w:color="auto"/>
            <w:bottom w:val="none" w:sz="0" w:space="0" w:color="auto"/>
            <w:right w:val="none" w:sz="0" w:space="0" w:color="auto"/>
          </w:divBdr>
        </w:div>
        <w:div w:id="1777628352">
          <w:marLeft w:val="0"/>
          <w:marRight w:val="0"/>
          <w:marTop w:val="200"/>
          <w:marBottom w:val="200"/>
          <w:divBdr>
            <w:top w:val="none" w:sz="0" w:space="0" w:color="auto"/>
            <w:left w:val="none" w:sz="0" w:space="0" w:color="auto"/>
            <w:bottom w:val="none" w:sz="0" w:space="0" w:color="auto"/>
            <w:right w:val="none" w:sz="0" w:space="0" w:color="auto"/>
          </w:divBdr>
        </w:div>
        <w:div w:id="442573793">
          <w:marLeft w:val="0"/>
          <w:marRight w:val="0"/>
          <w:marTop w:val="200"/>
          <w:marBottom w:val="200"/>
          <w:divBdr>
            <w:top w:val="none" w:sz="0" w:space="0" w:color="auto"/>
            <w:left w:val="none" w:sz="0" w:space="0" w:color="auto"/>
            <w:bottom w:val="none" w:sz="0" w:space="0" w:color="auto"/>
            <w:right w:val="none" w:sz="0" w:space="0" w:color="auto"/>
          </w:divBdr>
        </w:div>
        <w:div w:id="230893467">
          <w:marLeft w:val="0"/>
          <w:marRight w:val="0"/>
          <w:marTop w:val="200"/>
          <w:marBottom w:val="200"/>
          <w:divBdr>
            <w:top w:val="none" w:sz="0" w:space="0" w:color="auto"/>
            <w:left w:val="none" w:sz="0" w:space="0" w:color="auto"/>
            <w:bottom w:val="none" w:sz="0" w:space="0" w:color="auto"/>
            <w:right w:val="none" w:sz="0" w:space="0" w:color="auto"/>
          </w:divBdr>
        </w:div>
        <w:div w:id="1959532095">
          <w:marLeft w:val="0"/>
          <w:marRight w:val="0"/>
          <w:marTop w:val="200"/>
          <w:marBottom w:val="200"/>
          <w:divBdr>
            <w:top w:val="none" w:sz="0" w:space="0" w:color="auto"/>
            <w:left w:val="none" w:sz="0" w:space="0" w:color="auto"/>
            <w:bottom w:val="none" w:sz="0" w:space="0" w:color="auto"/>
            <w:right w:val="none" w:sz="0" w:space="0" w:color="auto"/>
          </w:divBdr>
        </w:div>
        <w:div w:id="54591830">
          <w:marLeft w:val="0"/>
          <w:marRight w:val="0"/>
          <w:marTop w:val="200"/>
          <w:marBottom w:val="200"/>
          <w:divBdr>
            <w:top w:val="none" w:sz="0" w:space="0" w:color="auto"/>
            <w:left w:val="none" w:sz="0" w:space="0" w:color="auto"/>
            <w:bottom w:val="none" w:sz="0" w:space="0" w:color="auto"/>
            <w:right w:val="none" w:sz="0" w:space="0" w:color="auto"/>
          </w:divBdr>
        </w:div>
      </w:divsChild>
    </w:div>
    <w:div w:id="1529639961">
      <w:bodyDiv w:val="1"/>
      <w:marLeft w:val="0"/>
      <w:marRight w:val="0"/>
      <w:marTop w:val="0"/>
      <w:marBottom w:val="0"/>
      <w:divBdr>
        <w:top w:val="none" w:sz="0" w:space="0" w:color="auto"/>
        <w:left w:val="none" w:sz="0" w:space="0" w:color="auto"/>
        <w:bottom w:val="none" w:sz="0" w:space="0" w:color="auto"/>
        <w:right w:val="none" w:sz="0" w:space="0" w:color="auto"/>
      </w:divBdr>
    </w:div>
    <w:div w:id="1555578174">
      <w:bodyDiv w:val="1"/>
      <w:marLeft w:val="0"/>
      <w:marRight w:val="0"/>
      <w:marTop w:val="0"/>
      <w:marBottom w:val="0"/>
      <w:divBdr>
        <w:top w:val="none" w:sz="0" w:space="0" w:color="auto"/>
        <w:left w:val="none" w:sz="0" w:space="0" w:color="auto"/>
        <w:bottom w:val="none" w:sz="0" w:space="0" w:color="auto"/>
        <w:right w:val="none" w:sz="0" w:space="0" w:color="auto"/>
      </w:divBdr>
    </w:div>
    <w:div w:id="1572078270">
      <w:bodyDiv w:val="1"/>
      <w:marLeft w:val="0"/>
      <w:marRight w:val="0"/>
      <w:marTop w:val="0"/>
      <w:marBottom w:val="0"/>
      <w:divBdr>
        <w:top w:val="none" w:sz="0" w:space="0" w:color="auto"/>
        <w:left w:val="none" w:sz="0" w:space="0" w:color="auto"/>
        <w:bottom w:val="none" w:sz="0" w:space="0" w:color="auto"/>
        <w:right w:val="none" w:sz="0" w:space="0" w:color="auto"/>
      </w:divBdr>
    </w:div>
    <w:div w:id="1581215187">
      <w:bodyDiv w:val="1"/>
      <w:marLeft w:val="0"/>
      <w:marRight w:val="0"/>
      <w:marTop w:val="0"/>
      <w:marBottom w:val="0"/>
      <w:divBdr>
        <w:top w:val="none" w:sz="0" w:space="0" w:color="auto"/>
        <w:left w:val="none" w:sz="0" w:space="0" w:color="auto"/>
        <w:bottom w:val="none" w:sz="0" w:space="0" w:color="auto"/>
        <w:right w:val="none" w:sz="0" w:space="0" w:color="auto"/>
      </w:divBdr>
      <w:divsChild>
        <w:div w:id="99302438">
          <w:marLeft w:val="0"/>
          <w:marRight w:val="0"/>
          <w:marTop w:val="200"/>
          <w:marBottom w:val="200"/>
          <w:divBdr>
            <w:top w:val="none" w:sz="0" w:space="0" w:color="auto"/>
            <w:left w:val="none" w:sz="0" w:space="0" w:color="auto"/>
            <w:bottom w:val="none" w:sz="0" w:space="0" w:color="auto"/>
            <w:right w:val="none" w:sz="0" w:space="0" w:color="auto"/>
          </w:divBdr>
        </w:div>
        <w:div w:id="683630119">
          <w:marLeft w:val="0"/>
          <w:marRight w:val="0"/>
          <w:marTop w:val="200"/>
          <w:marBottom w:val="200"/>
          <w:divBdr>
            <w:top w:val="none" w:sz="0" w:space="0" w:color="auto"/>
            <w:left w:val="none" w:sz="0" w:space="0" w:color="auto"/>
            <w:bottom w:val="none" w:sz="0" w:space="0" w:color="auto"/>
            <w:right w:val="none" w:sz="0" w:space="0" w:color="auto"/>
          </w:divBdr>
        </w:div>
        <w:div w:id="755786567">
          <w:marLeft w:val="0"/>
          <w:marRight w:val="0"/>
          <w:marTop w:val="200"/>
          <w:marBottom w:val="200"/>
          <w:divBdr>
            <w:top w:val="none" w:sz="0" w:space="0" w:color="auto"/>
            <w:left w:val="none" w:sz="0" w:space="0" w:color="auto"/>
            <w:bottom w:val="none" w:sz="0" w:space="0" w:color="auto"/>
            <w:right w:val="none" w:sz="0" w:space="0" w:color="auto"/>
          </w:divBdr>
        </w:div>
        <w:div w:id="994648389">
          <w:marLeft w:val="0"/>
          <w:marRight w:val="0"/>
          <w:marTop w:val="200"/>
          <w:marBottom w:val="200"/>
          <w:divBdr>
            <w:top w:val="none" w:sz="0" w:space="0" w:color="auto"/>
            <w:left w:val="none" w:sz="0" w:space="0" w:color="auto"/>
            <w:bottom w:val="none" w:sz="0" w:space="0" w:color="auto"/>
            <w:right w:val="none" w:sz="0" w:space="0" w:color="auto"/>
          </w:divBdr>
        </w:div>
      </w:divsChild>
    </w:div>
    <w:div w:id="1609779812">
      <w:bodyDiv w:val="1"/>
      <w:marLeft w:val="0"/>
      <w:marRight w:val="0"/>
      <w:marTop w:val="0"/>
      <w:marBottom w:val="0"/>
      <w:divBdr>
        <w:top w:val="none" w:sz="0" w:space="0" w:color="auto"/>
        <w:left w:val="none" w:sz="0" w:space="0" w:color="auto"/>
        <w:bottom w:val="none" w:sz="0" w:space="0" w:color="auto"/>
        <w:right w:val="none" w:sz="0" w:space="0" w:color="auto"/>
      </w:divBdr>
    </w:div>
    <w:div w:id="1614286166">
      <w:bodyDiv w:val="1"/>
      <w:marLeft w:val="0"/>
      <w:marRight w:val="0"/>
      <w:marTop w:val="0"/>
      <w:marBottom w:val="0"/>
      <w:divBdr>
        <w:top w:val="none" w:sz="0" w:space="0" w:color="auto"/>
        <w:left w:val="none" w:sz="0" w:space="0" w:color="auto"/>
        <w:bottom w:val="none" w:sz="0" w:space="0" w:color="auto"/>
        <w:right w:val="none" w:sz="0" w:space="0" w:color="auto"/>
      </w:divBdr>
    </w:div>
    <w:div w:id="1619484844">
      <w:bodyDiv w:val="1"/>
      <w:marLeft w:val="0"/>
      <w:marRight w:val="0"/>
      <w:marTop w:val="0"/>
      <w:marBottom w:val="0"/>
      <w:divBdr>
        <w:top w:val="none" w:sz="0" w:space="0" w:color="auto"/>
        <w:left w:val="none" w:sz="0" w:space="0" w:color="auto"/>
        <w:bottom w:val="none" w:sz="0" w:space="0" w:color="auto"/>
        <w:right w:val="none" w:sz="0" w:space="0" w:color="auto"/>
      </w:divBdr>
    </w:div>
    <w:div w:id="1647666571">
      <w:bodyDiv w:val="1"/>
      <w:marLeft w:val="0"/>
      <w:marRight w:val="0"/>
      <w:marTop w:val="0"/>
      <w:marBottom w:val="0"/>
      <w:divBdr>
        <w:top w:val="none" w:sz="0" w:space="0" w:color="auto"/>
        <w:left w:val="none" w:sz="0" w:space="0" w:color="auto"/>
        <w:bottom w:val="none" w:sz="0" w:space="0" w:color="auto"/>
        <w:right w:val="none" w:sz="0" w:space="0" w:color="auto"/>
      </w:divBdr>
    </w:div>
    <w:div w:id="1650401412">
      <w:bodyDiv w:val="1"/>
      <w:marLeft w:val="0"/>
      <w:marRight w:val="0"/>
      <w:marTop w:val="0"/>
      <w:marBottom w:val="0"/>
      <w:divBdr>
        <w:top w:val="none" w:sz="0" w:space="0" w:color="auto"/>
        <w:left w:val="none" w:sz="0" w:space="0" w:color="auto"/>
        <w:bottom w:val="none" w:sz="0" w:space="0" w:color="auto"/>
        <w:right w:val="none" w:sz="0" w:space="0" w:color="auto"/>
      </w:divBdr>
    </w:div>
    <w:div w:id="1673413141">
      <w:bodyDiv w:val="1"/>
      <w:marLeft w:val="0"/>
      <w:marRight w:val="0"/>
      <w:marTop w:val="0"/>
      <w:marBottom w:val="0"/>
      <w:divBdr>
        <w:top w:val="none" w:sz="0" w:space="0" w:color="auto"/>
        <w:left w:val="none" w:sz="0" w:space="0" w:color="auto"/>
        <w:bottom w:val="none" w:sz="0" w:space="0" w:color="auto"/>
        <w:right w:val="none" w:sz="0" w:space="0" w:color="auto"/>
      </w:divBdr>
      <w:divsChild>
        <w:div w:id="1211645350">
          <w:marLeft w:val="0"/>
          <w:marRight w:val="0"/>
          <w:marTop w:val="200"/>
          <w:marBottom w:val="200"/>
          <w:divBdr>
            <w:top w:val="none" w:sz="0" w:space="0" w:color="auto"/>
            <w:left w:val="none" w:sz="0" w:space="0" w:color="auto"/>
            <w:bottom w:val="none" w:sz="0" w:space="0" w:color="auto"/>
            <w:right w:val="none" w:sz="0" w:space="0" w:color="auto"/>
          </w:divBdr>
        </w:div>
        <w:div w:id="429738327">
          <w:marLeft w:val="0"/>
          <w:marRight w:val="0"/>
          <w:marTop w:val="200"/>
          <w:marBottom w:val="200"/>
          <w:divBdr>
            <w:top w:val="none" w:sz="0" w:space="0" w:color="auto"/>
            <w:left w:val="none" w:sz="0" w:space="0" w:color="auto"/>
            <w:bottom w:val="none" w:sz="0" w:space="0" w:color="auto"/>
            <w:right w:val="none" w:sz="0" w:space="0" w:color="auto"/>
          </w:divBdr>
        </w:div>
        <w:div w:id="556473991">
          <w:marLeft w:val="0"/>
          <w:marRight w:val="0"/>
          <w:marTop w:val="200"/>
          <w:marBottom w:val="200"/>
          <w:divBdr>
            <w:top w:val="none" w:sz="0" w:space="0" w:color="auto"/>
            <w:left w:val="none" w:sz="0" w:space="0" w:color="auto"/>
            <w:bottom w:val="none" w:sz="0" w:space="0" w:color="auto"/>
            <w:right w:val="none" w:sz="0" w:space="0" w:color="auto"/>
          </w:divBdr>
        </w:div>
        <w:div w:id="694355354">
          <w:marLeft w:val="0"/>
          <w:marRight w:val="0"/>
          <w:marTop w:val="200"/>
          <w:marBottom w:val="200"/>
          <w:divBdr>
            <w:top w:val="none" w:sz="0" w:space="0" w:color="auto"/>
            <w:left w:val="none" w:sz="0" w:space="0" w:color="auto"/>
            <w:bottom w:val="none" w:sz="0" w:space="0" w:color="auto"/>
            <w:right w:val="none" w:sz="0" w:space="0" w:color="auto"/>
          </w:divBdr>
        </w:div>
      </w:divsChild>
    </w:div>
    <w:div w:id="1676301132">
      <w:bodyDiv w:val="1"/>
      <w:marLeft w:val="0"/>
      <w:marRight w:val="0"/>
      <w:marTop w:val="0"/>
      <w:marBottom w:val="0"/>
      <w:divBdr>
        <w:top w:val="none" w:sz="0" w:space="0" w:color="auto"/>
        <w:left w:val="none" w:sz="0" w:space="0" w:color="auto"/>
        <w:bottom w:val="none" w:sz="0" w:space="0" w:color="auto"/>
        <w:right w:val="none" w:sz="0" w:space="0" w:color="auto"/>
      </w:divBdr>
    </w:div>
    <w:div w:id="1685739379">
      <w:bodyDiv w:val="1"/>
      <w:marLeft w:val="0"/>
      <w:marRight w:val="0"/>
      <w:marTop w:val="0"/>
      <w:marBottom w:val="0"/>
      <w:divBdr>
        <w:top w:val="none" w:sz="0" w:space="0" w:color="auto"/>
        <w:left w:val="none" w:sz="0" w:space="0" w:color="auto"/>
        <w:bottom w:val="none" w:sz="0" w:space="0" w:color="auto"/>
        <w:right w:val="none" w:sz="0" w:space="0" w:color="auto"/>
      </w:divBdr>
      <w:divsChild>
        <w:div w:id="1783114481">
          <w:marLeft w:val="0"/>
          <w:marRight w:val="0"/>
          <w:marTop w:val="400"/>
          <w:marBottom w:val="400"/>
          <w:divBdr>
            <w:top w:val="none" w:sz="0" w:space="0" w:color="auto"/>
            <w:left w:val="none" w:sz="0" w:space="0" w:color="auto"/>
            <w:bottom w:val="none" w:sz="0" w:space="0" w:color="auto"/>
            <w:right w:val="none" w:sz="0" w:space="0" w:color="auto"/>
          </w:divBdr>
        </w:div>
        <w:div w:id="15935877">
          <w:marLeft w:val="0"/>
          <w:marRight w:val="0"/>
          <w:marTop w:val="400"/>
          <w:marBottom w:val="400"/>
          <w:divBdr>
            <w:top w:val="none" w:sz="0" w:space="0" w:color="auto"/>
            <w:left w:val="none" w:sz="0" w:space="0" w:color="auto"/>
            <w:bottom w:val="none" w:sz="0" w:space="0" w:color="auto"/>
            <w:right w:val="none" w:sz="0" w:space="0" w:color="auto"/>
          </w:divBdr>
        </w:div>
      </w:divsChild>
    </w:div>
    <w:div w:id="1698505528">
      <w:bodyDiv w:val="1"/>
      <w:marLeft w:val="0"/>
      <w:marRight w:val="0"/>
      <w:marTop w:val="0"/>
      <w:marBottom w:val="0"/>
      <w:divBdr>
        <w:top w:val="none" w:sz="0" w:space="0" w:color="auto"/>
        <w:left w:val="none" w:sz="0" w:space="0" w:color="auto"/>
        <w:bottom w:val="none" w:sz="0" w:space="0" w:color="auto"/>
        <w:right w:val="none" w:sz="0" w:space="0" w:color="auto"/>
      </w:divBdr>
      <w:divsChild>
        <w:div w:id="1476986590">
          <w:marLeft w:val="0"/>
          <w:marRight w:val="0"/>
          <w:marTop w:val="0"/>
          <w:marBottom w:val="0"/>
          <w:divBdr>
            <w:top w:val="none" w:sz="0" w:space="0" w:color="auto"/>
            <w:left w:val="none" w:sz="0" w:space="0" w:color="auto"/>
            <w:bottom w:val="none" w:sz="0" w:space="0" w:color="auto"/>
            <w:right w:val="none" w:sz="0" w:space="0" w:color="auto"/>
          </w:divBdr>
        </w:div>
        <w:div w:id="250313074">
          <w:marLeft w:val="0"/>
          <w:marRight w:val="0"/>
          <w:marTop w:val="0"/>
          <w:marBottom w:val="0"/>
          <w:divBdr>
            <w:top w:val="none" w:sz="0" w:space="0" w:color="auto"/>
            <w:left w:val="none" w:sz="0" w:space="0" w:color="auto"/>
            <w:bottom w:val="none" w:sz="0" w:space="0" w:color="auto"/>
            <w:right w:val="none" w:sz="0" w:space="0" w:color="auto"/>
          </w:divBdr>
        </w:div>
        <w:div w:id="1086342930">
          <w:marLeft w:val="0"/>
          <w:marRight w:val="0"/>
          <w:marTop w:val="0"/>
          <w:marBottom w:val="0"/>
          <w:divBdr>
            <w:top w:val="none" w:sz="0" w:space="0" w:color="auto"/>
            <w:left w:val="none" w:sz="0" w:space="0" w:color="auto"/>
            <w:bottom w:val="none" w:sz="0" w:space="0" w:color="auto"/>
            <w:right w:val="none" w:sz="0" w:space="0" w:color="auto"/>
          </w:divBdr>
        </w:div>
        <w:div w:id="373509933">
          <w:marLeft w:val="0"/>
          <w:marRight w:val="0"/>
          <w:marTop w:val="0"/>
          <w:marBottom w:val="0"/>
          <w:divBdr>
            <w:top w:val="none" w:sz="0" w:space="0" w:color="auto"/>
            <w:left w:val="none" w:sz="0" w:space="0" w:color="auto"/>
            <w:bottom w:val="none" w:sz="0" w:space="0" w:color="auto"/>
            <w:right w:val="none" w:sz="0" w:space="0" w:color="auto"/>
          </w:divBdr>
        </w:div>
        <w:div w:id="182984203">
          <w:marLeft w:val="0"/>
          <w:marRight w:val="0"/>
          <w:marTop w:val="0"/>
          <w:marBottom w:val="0"/>
          <w:divBdr>
            <w:top w:val="none" w:sz="0" w:space="0" w:color="auto"/>
            <w:left w:val="none" w:sz="0" w:space="0" w:color="auto"/>
            <w:bottom w:val="none" w:sz="0" w:space="0" w:color="auto"/>
            <w:right w:val="none" w:sz="0" w:space="0" w:color="auto"/>
          </w:divBdr>
        </w:div>
        <w:div w:id="672031377">
          <w:marLeft w:val="0"/>
          <w:marRight w:val="0"/>
          <w:marTop w:val="0"/>
          <w:marBottom w:val="0"/>
          <w:divBdr>
            <w:top w:val="none" w:sz="0" w:space="0" w:color="auto"/>
            <w:left w:val="none" w:sz="0" w:space="0" w:color="auto"/>
            <w:bottom w:val="none" w:sz="0" w:space="0" w:color="auto"/>
            <w:right w:val="none" w:sz="0" w:space="0" w:color="auto"/>
          </w:divBdr>
        </w:div>
        <w:div w:id="178812403">
          <w:marLeft w:val="0"/>
          <w:marRight w:val="0"/>
          <w:marTop w:val="0"/>
          <w:marBottom w:val="0"/>
          <w:divBdr>
            <w:top w:val="none" w:sz="0" w:space="0" w:color="auto"/>
            <w:left w:val="none" w:sz="0" w:space="0" w:color="auto"/>
            <w:bottom w:val="none" w:sz="0" w:space="0" w:color="auto"/>
            <w:right w:val="none" w:sz="0" w:space="0" w:color="auto"/>
          </w:divBdr>
        </w:div>
        <w:div w:id="574096469">
          <w:marLeft w:val="0"/>
          <w:marRight w:val="0"/>
          <w:marTop w:val="0"/>
          <w:marBottom w:val="0"/>
          <w:divBdr>
            <w:top w:val="none" w:sz="0" w:space="0" w:color="auto"/>
            <w:left w:val="none" w:sz="0" w:space="0" w:color="auto"/>
            <w:bottom w:val="none" w:sz="0" w:space="0" w:color="auto"/>
            <w:right w:val="none" w:sz="0" w:space="0" w:color="auto"/>
          </w:divBdr>
        </w:div>
        <w:div w:id="854616858">
          <w:marLeft w:val="0"/>
          <w:marRight w:val="0"/>
          <w:marTop w:val="0"/>
          <w:marBottom w:val="0"/>
          <w:divBdr>
            <w:top w:val="none" w:sz="0" w:space="0" w:color="auto"/>
            <w:left w:val="none" w:sz="0" w:space="0" w:color="auto"/>
            <w:bottom w:val="none" w:sz="0" w:space="0" w:color="auto"/>
            <w:right w:val="none" w:sz="0" w:space="0" w:color="auto"/>
          </w:divBdr>
        </w:div>
        <w:div w:id="802384657">
          <w:marLeft w:val="0"/>
          <w:marRight w:val="0"/>
          <w:marTop w:val="0"/>
          <w:marBottom w:val="0"/>
          <w:divBdr>
            <w:top w:val="none" w:sz="0" w:space="0" w:color="auto"/>
            <w:left w:val="none" w:sz="0" w:space="0" w:color="auto"/>
            <w:bottom w:val="none" w:sz="0" w:space="0" w:color="auto"/>
            <w:right w:val="none" w:sz="0" w:space="0" w:color="auto"/>
          </w:divBdr>
        </w:div>
        <w:div w:id="124466326">
          <w:marLeft w:val="0"/>
          <w:marRight w:val="0"/>
          <w:marTop w:val="0"/>
          <w:marBottom w:val="0"/>
          <w:divBdr>
            <w:top w:val="none" w:sz="0" w:space="0" w:color="auto"/>
            <w:left w:val="none" w:sz="0" w:space="0" w:color="auto"/>
            <w:bottom w:val="none" w:sz="0" w:space="0" w:color="auto"/>
            <w:right w:val="none" w:sz="0" w:space="0" w:color="auto"/>
          </w:divBdr>
        </w:div>
        <w:div w:id="87585459">
          <w:marLeft w:val="0"/>
          <w:marRight w:val="0"/>
          <w:marTop w:val="0"/>
          <w:marBottom w:val="0"/>
          <w:divBdr>
            <w:top w:val="none" w:sz="0" w:space="0" w:color="auto"/>
            <w:left w:val="none" w:sz="0" w:space="0" w:color="auto"/>
            <w:bottom w:val="none" w:sz="0" w:space="0" w:color="auto"/>
            <w:right w:val="none" w:sz="0" w:space="0" w:color="auto"/>
          </w:divBdr>
        </w:div>
        <w:div w:id="1602831848">
          <w:marLeft w:val="0"/>
          <w:marRight w:val="0"/>
          <w:marTop w:val="0"/>
          <w:marBottom w:val="0"/>
          <w:divBdr>
            <w:top w:val="none" w:sz="0" w:space="0" w:color="auto"/>
            <w:left w:val="none" w:sz="0" w:space="0" w:color="auto"/>
            <w:bottom w:val="none" w:sz="0" w:space="0" w:color="auto"/>
            <w:right w:val="none" w:sz="0" w:space="0" w:color="auto"/>
          </w:divBdr>
        </w:div>
        <w:div w:id="1568420105">
          <w:marLeft w:val="0"/>
          <w:marRight w:val="0"/>
          <w:marTop w:val="0"/>
          <w:marBottom w:val="0"/>
          <w:divBdr>
            <w:top w:val="none" w:sz="0" w:space="0" w:color="auto"/>
            <w:left w:val="none" w:sz="0" w:space="0" w:color="auto"/>
            <w:bottom w:val="none" w:sz="0" w:space="0" w:color="auto"/>
            <w:right w:val="none" w:sz="0" w:space="0" w:color="auto"/>
          </w:divBdr>
        </w:div>
        <w:div w:id="1194339584">
          <w:marLeft w:val="0"/>
          <w:marRight w:val="0"/>
          <w:marTop w:val="0"/>
          <w:marBottom w:val="0"/>
          <w:divBdr>
            <w:top w:val="none" w:sz="0" w:space="0" w:color="auto"/>
            <w:left w:val="none" w:sz="0" w:space="0" w:color="auto"/>
            <w:bottom w:val="none" w:sz="0" w:space="0" w:color="auto"/>
            <w:right w:val="none" w:sz="0" w:space="0" w:color="auto"/>
          </w:divBdr>
        </w:div>
        <w:div w:id="8721099">
          <w:marLeft w:val="0"/>
          <w:marRight w:val="0"/>
          <w:marTop w:val="0"/>
          <w:marBottom w:val="0"/>
          <w:divBdr>
            <w:top w:val="none" w:sz="0" w:space="0" w:color="auto"/>
            <w:left w:val="none" w:sz="0" w:space="0" w:color="auto"/>
            <w:bottom w:val="none" w:sz="0" w:space="0" w:color="auto"/>
            <w:right w:val="none" w:sz="0" w:space="0" w:color="auto"/>
          </w:divBdr>
        </w:div>
        <w:div w:id="80221246">
          <w:marLeft w:val="0"/>
          <w:marRight w:val="0"/>
          <w:marTop w:val="0"/>
          <w:marBottom w:val="0"/>
          <w:divBdr>
            <w:top w:val="none" w:sz="0" w:space="0" w:color="auto"/>
            <w:left w:val="none" w:sz="0" w:space="0" w:color="auto"/>
            <w:bottom w:val="none" w:sz="0" w:space="0" w:color="auto"/>
            <w:right w:val="none" w:sz="0" w:space="0" w:color="auto"/>
          </w:divBdr>
        </w:div>
        <w:div w:id="620502836">
          <w:marLeft w:val="0"/>
          <w:marRight w:val="0"/>
          <w:marTop w:val="0"/>
          <w:marBottom w:val="0"/>
          <w:divBdr>
            <w:top w:val="none" w:sz="0" w:space="0" w:color="auto"/>
            <w:left w:val="none" w:sz="0" w:space="0" w:color="auto"/>
            <w:bottom w:val="none" w:sz="0" w:space="0" w:color="auto"/>
            <w:right w:val="none" w:sz="0" w:space="0" w:color="auto"/>
          </w:divBdr>
        </w:div>
        <w:div w:id="743527106">
          <w:marLeft w:val="0"/>
          <w:marRight w:val="0"/>
          <w:marTop w:val="0"/>
          <w:marBottom w:val="0"/>
          <w:divBdr>
            <w:top w:val="none" w:sz="0" w:space="0" w:color="auto"/>
            <w:left w:val="none" w:sz="0" w:space="0" w:color="auto"/>
            <w:bottom w:val="none" w:sz="0" w:space="0" w:color="auto"/>
            <w:right w:val="none" w:sz="0" w:space="0" w:color="auto"/>
          </w:divBdr>
        </w:div>
        <w:div w:id="1971785678">
          <w:marLeft w:val="0"/>
          <w:marRight w:val="0"/>
          <w:marTop w:val="0"/>
          <w:marBottom w:val="0"/>
          <w:divBdr>
            <w:top w:val="none" w:sz="0" w:space="0" w:color="auto"/>
            <w:left w:val="none" w:sz="0" w:space="0" w:color="auto"/>
            <w:bottom w:val="none" w:sz="0" w:space="0" w:color="auto"/>
            <w:right w:val="none" w:sz="0" w:space="0" w:color="auto"/>
          </w:divBdr>
        </w:div>
        <w:div w:id="1639071212">
          <w:marLeft w:val="0"/>
          <w:marRight w:val="0"/>
          <w:marTop w:val="0"/>
          <w:marBottom w:val="0"/>
          <w:divBdr>
            <w:top w:val="none" w:sz="0" w:space="0" w:color="auto"/>
            <w:left w:val="none" w:sz="0" w:space="0" w:color="auto"/>
            <w:bottom w:val="none" w:sz="0" w:space="0" w:color="auto"/>
            <w:right w:val="none" w:sz="0" w:space="0" w:color="auto"/>
          </w:divBdr>
        </w:div>
        <w:div w:id="255135126">
          <w:marLeft w:val="0"/>
          <w:marRight w:val="0"/>
          <w:marTop w:val="0"/>
          <w:marBottom w:val="0"/>
          <w:divBdr>
            <w:top w:val="none" w:sz="0" w:space="0" w:color="auto"/>
            <w:left w:val="none" w:sz="0" w:space="0" w:color="auto"/>
            <w:bottom w:val="none" w:sz="0" w:space="0" w:color="auto"/>
            <w:right w:val="none" w:sz="0" w:space="0" w:color="auto"/>
          </w:divBdr>
        </w:div>
        <w:div w:id="1352490604">
          <w:marLeft w:val="0"/>
          <w:marRight w:val="0"/>
          <w:marTop w:val="0"/>
          <w:marBottom w:val="0"/>
          <w:divBdr>
            <w:top w:val="none" w:sz="0" w:space="0" w:color="auto"/>
            <w:left w:val="none" w:sz="0" w:space="0" w:color="auto"/>
            <w:bottom w:val="none" w:sz="0" w:space="0" w:color="auto"/>
            <w:right w:val="none" w:sz="0" w:space="0" w:color="auto"/>
          </w:divBdr>
        </w:div>
        <w:div w:id="1781221098">
          <w:marLeft w:val="0"/>
          <w:marRight w:val="0"/>
          <w:marTop w:val="0"/>
          <w:marBottom w:val="0"/>
          <w:divBdr>
            <w:top w:val="none" w:sz="0" w:space="0" w:color="auto"/>
            <w:left w:val="none" w:sz="0" w:space="0" w:color="auto"/>
            <w:bottom w:val="none" w:sz="0" w:space="0" w:color="auto"/>
            <w:right w:val="none" w:sz="0" w:space="0" w:color="auto"/>
          </w:divBdr>
        </w:div>
        <w:div w:id="270627402">
          <w:marLeft w:val="0"/>
          <w:marRight w:val="0"/>
          <w:marTop w:val="0"/>
          <w:marBottom w:val="0"/>
          <w:divBdr>
            <w:top w:val="none" w:sz="0" w:space="0" w:color="auto"/>
            <w:left w:val="none" w:sz="0" w:space="0" w:color="auto"/>
            <w:bottom w:val="none" w:sz="0" w:space="0" w:color="auto"/>
            <w:right w:val="none" w:sz="0" w:space="0" w:color="auto"/>
          </w:divBdr>
        </w:div>
        <w:div w:id="878475120">
          <w:marLeft w:val="0"/>
          <w:marRight w:val="0"/>
          <w:marTop w:val="0"/>
          <w:marBottom w:val="0"/>
          <w:divBdr>
            <w:top w:val="none" w:sz="0" w:space="0" w:color="auto"/>
            <w:left w:val="none" w:sz="0" w:space="0" w:color="auto"/>
            <w:bottom w:val="none" w:sz="0" w:space="0" w:color="auto"/>
            <w:right w:val="none" w:sz="0" w:space="0" w:color="auto"/>
          </w:divBdr>
        </w:div>
        <w:div w:id="580987517">
          <w:marLeft w:val="0"/>
          <w:marRight w:val="0"/>
          <w:marTop w:val="0"/>
          <w:marBottom w:val="0"/>
          <w:divBdr>
            <w:top w:val="none" w:sz="0" w:space="0" w:color="auto"/>
            <w:left w:val="none" w:sz="0" w:space="0" w:color="auto"/>
            <w:bottom w:val="none" w:sz="0" w:space="0" w:color="auto"/>
            <w:right w:val="none" w:sz="0" w:space="0" w:color="auto"/>
          </w:divBdr>
        </w:div>
        <w:div w:id="380788678">
          <w:marLeft w:val="0"/>
          <w:marRight w:val="0"/>
          <w:marTop w:val="0"/>
          <w:marBottom w:val="0"/>
          <w:divBdr>
            <w:top w:val="none" w:sz="0" w:space="0" w:color="auto"/>
            <w:left w:val="none" w:sz="0" w:space="0" w:color="auto"/>
            <w:bottom w:val="none" w:sz="0" w:space="0" w:color="auto"/>
            <w:right w:val="none" w:sz="0" w:space="0" w:color="auto"/>
          </w:divBdr>
        </w:div>
        <w:div w:id="1701472416">
          <w:marLeft w:val="0"/>
          <w:marRight w:val="0"/>
          <w:marTop w:val="0"/>
          <w:marBottom w:val="0"/>
          <w:divBdr>
            <w:top w:val="none" w:sz="0" w:space="0" w:color="auto"/>
            <w:left w:val="none" w:sz="0" w:space="0" w:color="auto"/>
            <w:bottom w:val="none" w:sz="0" w:space="0" w:color="auto"/>
            <w:right w:val="none" w:sz="0" w:space="0" w:color="auto"/>
          </w:divBdr>
        </w:div>
      </w:divsChild>
    </w:div>
    <w:div w:id="1744177715">
      <w:bodyDiv w:val="1"/>
      <w:marLeft w:val="0"/>
      <w:marRight w:val="0"/>
      <w:marTop w:val="0"/>
      <w:marBottom w:val="0"/>
      <w:divBdr>
        <w:top w:val="none" w:sz="0" w:space="0" w:color="auto"/>
        <w:left w:val="none" w:sz="0" w:space="0" w:color="auto"/>
        <w:bottom w:val="none" w:sz="0" w:space="0" w:color="auto"/>
        <w:right w:val="none" w:sz="0" w:space="0" w:color="auto"/>
      </w:divBdr>
    </w:div>
    <w:div w:id="1746757365">
      <w:bodyDiv w:val="1"/>
      <w:marLeft w:val="0"/>
      <w:marRight w:val="0"/>
      <w:marTop w:val="0"/>
      <w:marBottom w:val="0"/>
      <w:divBdr>
        <w:top w:val="none" w:sz="0" w:space="0" w:color="auto"/>
        <w:left w:val="none" w:sz="0" w:space="0" w:color="auto"/>
        <w:bottom w:val="none" w:sz="0" w:space="0" w:color="auto"/>
        <w:right w:val="none" w:sz="0" w:space="0" w:color="auto"/>
      </w:divBdr>
    </w:div>
    <w:div w:id="1767337342">
      <w:bodyDiv w:val="1"/>
      <w:marLeft w:val="0"/>
      <w:marRight w:val="0"/>
      <w:marTop w:val="0"/>
      <w:marBottom w:val="0"/>
      <w:divBdr>
        <w:top w:val="none" w:sz="0" w:space="0" w:color="auto"/>
        <w:left w:val="none" w:sz="0" w:space="0" w:color="auto"/>
        <w:bottom w:val="none" w:sz="0" w:space="0" w:color="auto"/>
        <w:right w:val="none" w:sz="0" w:space="0" w:color="auto"/>
      </w:divBdr>
    </w:div>
    <w:div w:id="1783302201">
      <w:bodyDiv w:val="1"/>
      <w:marLeft w:val="0"/>
      <w:marRight w:val="0"/>
      <w:marTop w:val="0"/>
      <w:marBottom w:val="0"/>
      <w:divBdr>
        <w:top w:val="none" w:sz="0" w:space="0" w:color="auto"/>
        <w:left w:val="none" w:sz="0" w:space="0" w:color="auto"/>
        <w:bottom w:val="none" w:sz="0" w:space="0" w:color="auto"/>
        <w:right w:val="none" w:sz="0" w:space="0" w:color="auto"/>
      </w:divBdr>
    </w:div>
    <w:div w:id="1795370181">
      <w:bodyDiv w:val="1"/>
      <w:marLeft w:val="0"/>
      <w:marRight w:val="0"/>
      <w:marTop w:val="0"/>
      <w:marBottom w:val="0"/>
      <w:divBdr>
        <w:top w:val="none" w:sz="0" w:space="0" w:color="auto"/>
        <w:left w:val="none" w:sz="0" w:space="0" w:color="auto"/>
        <w:bottom w:val="none" w:sz="0" w:space="0" w:color="auto"/>
        <w:right w:val="none" w:sz="0" w:space="0" w:color="auto"/>
      </w:divBdr>
    </w:div>
    <w:div w:id="1906913886">
      <w:bodyDiv w:val="1"/>
      <w:marLeft w:val="0"/>
      <w:marRight w:val="0"/>
      <w:marTop w:val="0"/>
      <w:marBottom w:val="0"/>
      <w:divBdr>
        <w:top w:val="none" w:sz="0" w:space="0" w:color="auto"/>
        <w:left w:val="none" w:sz="0" w:space="0" w:color="auto"/>
        <w:bottom w:val="none" w:sz="0" w:space="0" w:color="auto"/>
        <w:right w:val="none" w:sz="0" w:space="0" w:color="auto"/>
      </w:divBdr>
      <w:divsChild>
        <w:div w:id="1456368317">
          <w:marLeft w:val="0"/>
          <w:marRight w:val="0"/>
          <w:marTop w:val="400"/>
          <w:marBottom w:val="400"/>
          <w:divBdr>
            <w:top w:val="none" w:sz="0" w:space="0" w:color="auto"/>
            <w:left w:val="none" w:sz="0" w:space="0" w:color="auto"/>
            <w:bottom w:val="none" w:sz="0" w:space="0" w:color="auto"/>
            <w:right w:val="none" w:sz="0" w:space="0" w:color="auto"/>
          </w:divBdr>
        </w:div>
        <w:div w:id="260453124">
          <w:marLeft w:val="0"/>
          <w:marRight w:val="0"/>
          <w:marTop w:val="400"/>
          <w:marBottom w:val="400"/>
          <w:divBdr>
            <w:top w:val="none" w:sz="0" w:space="0" w:color="auto"/>
            <w:left w:val="none" w:sz="0" w:space="0" w:color="auto"/>
            <w:bottom w:val="none" w:sz="0" w:space="0" w:color="auto"/>
            <w:right w:val="none" w:sz="0" w:space="0" w:color="auto"/>
          </w:divBdr>
        </w:div>
        <w:div w:id="1158695864">
          <w:marLeft w:val="0"/>
          <w:marRight w:val="0"/>
          <w:marTop w:val="400"/>
          <w:marBottom w:val="400"/>
          <w:divBdr>
            <w:top w:val="none" w:sz="0" w:space="0" w:color="auto"/>
            <w:left w:val="none" w:sz="0" w:space="0" w:color="auto"/>
            <w:bottom w:val="none" w:sz="0" w:space="0" w:color="auto"/>
            <w:right w:val="none" w:sz="0" w:space="0" w:color="auto"/>
          </w:divBdr>
        </w:div>
      </w:divsChild>
    </w:div>
    <w:div w:id="1917469423">
      <w:bodyDiv w:val="1"/>
      <w:marLeft w:val="0"/>
      <w:marRight w:val="0"/>
      <w:marTop w:val="0"/>
      <w:marBottom w:val="0"/>
      <w:divBdr>
        <w:top w:val="none" w:sz="0" w:space="0" w:color="auto"/>
        <w:left w:val="none" w:sz="0" w:space="0" w:color="auto"/>
        <w:bottom w:val="none" w:sz="0" w:space="0" w:color="auto"/>
        <w:right w:val="none" w:sz="0" w:space="0" w:color="auto"/>
      </w:divBdr>
    </w:div>
    <w:div w:id="1979803859">
      <w:bodyDiv w:val="1"/>
      <w:marLeft w:val="0"/>
      <w:marRight w:val="0"/>
      <w:marTop w:val="0"/>
      <w:marBottom w:val="0"/>
      <w:divBdr>
        <w:top w:val="none" w:sz="0" w:space="0" w:color="auto"/>
        <w:left w:val="none" w:sz="0" w:space="0" w:color="auto"/>
        <w:bottom w:val="none" w:sz="0" w:space="0" w:color="auto"/>
        <w:right w:val="none" w:sz="0" w:space="0" w:color="auto"/>
      </w:divBdr>
      <w:divsChild>
        <w:div w:id="1918830714">
          <w:marLeft w:val="0"/>
          <w:marRight w:val="0"/>
          <w:marTop w:val="0"/>
          <w:marBottom w:val="0"/>
          <w:divBdr>
            <w:top w:val="none" w:sz="0" w:space="0" w:color="auto"/>
            <w:left w:val="none" w:sz="0" w:space="0" w:color="auto"/>
            <w:bottom w:val="none" w:sz="0" w:space="0" w:color="auto"/>
            <w:right w:val="none" w:sz="0" w:space="0" w:color="auto"/>
          </w:divBdr>
        </w:div>
        <w:div w:id="1062488998">
          <w:marLeft w:val="0"/>
          <w:marRight w:val="0"/>
          <w:marTop w:val="0"/>
          <w:marBottom w:val="0"/>
          <w:divBdr>
            <w:top w:val="none" w:sz="0" w:space="0" w:color="auto"/>
            <w:left w:val="none" w:sz="0" w:space="0" w:color="auto"/>
            <w:bottom w:val="none" w:sz="0" w:space="0" w:color="auto"/>
            <w:right w:val="none" w:sz="0" w:space="0" w:color="auto"/>
          </w:divBdr>
        </w:div>
        <w:div w:id="900673541">
          <w:marLeft w:val="0"/>
          <w:marRight w:val="0"/>
          <w:marTop w:val="0"/>
          <w:marBottom w:val="0"/>
          <w:divBdr>
            <w:top w:val="none" w:sz="0" w:space="0" w:color="auto"/>
            <w:left w:val="none" w:sz="0" w:space="0" w:color="auto"/>
            <w:bottom w:val="none" w:sz="0" w:space="0" w:color="auto"/>
            <w:right w:val="none" w:sz="0" w:space="0" w:color="auto"/>
          </w:divBdr>
        </w:div>
        <w:div w:id="1234003841">
          <w:marLeft w:val="0"/>
          <w:marRight w:val="0"/>
          <w:marTop w:val="0"/>
          <w:marBottom w:val="0"/>
          <w:divBdr>
            <w:top w:val="none" w:sz="0" w:space="0" w:color="auto"/>
            <w:left w:val="none" w:sz="0" w:space="0" w:color="auto"/>
            <w:bottom w:val="none" w:sz="0" w:space="0" w:color="auto"/>
            <w:right w:val="none" w:sz="0" w:space="0" w:color="auto"/>
          </w:divBdr>
        </w:div>
        <w:div w:id="1881278592">
          <w:marLeft w:val="0"/>
          <w:marRight w:val="0"/>
          <w:marTop w:val="0"/>
          <w:marBottom w:val="0"/>
          <w:divBdr>
            <w:top w:val="none" w:sz="0" w:space="0" w:color="auto"/>
            <w:left w:val="none" w:sz="0" w:space="0" w:color="auto"/>
            <w:bottom w:val="none" w:sz="0" w:space="0" w:color="auto"/>
            <w:right w:val="none" w:sz="0" w:space="0" w:color="auto"/>
          </w:divBdr>
        </w:div>
        <w:div w:id="243957072">
          <w:marLeft w:val="0"/>
          <w:marRight w:val="0"/>
          <w:marTop w:val="0"/>
          <w:marBottom w:val="0"/>
          <w:divBdr>
            <w:top w:val="none" w:sz="0" w:space="0" w:color="auto"/>
            <w:left w:val="none" w:sz="0" w:space="0" w:color="auto"/>
            <w:bottom w:val="none" w:sz="0" w:space="0" w:color="auto"/>
            <w:right w:val="none" w:sz="0" w:space="0" w:color="auto"/>
          </w:divBdr>
        </w:div>
        <w:div w:id="1627857802">
          <w:marLeft w:val="0"/>
          <w:marRight w:val="0"/>
          <w:marTop w:val="0"/>
          <w:marBottom w:val="0"/>
          <w:divBdr>
            <w:top w:val="none" w:sz="0" w:space="0" w:color="auto"/>
            <w:left w:val="none" w:sz="0" w:space="0" w:color="auto"/>
            <w:bottom w:val="none" w:sz="0" w:space="0" w:color="auto"/>
            <w:right w:val="none" w:sz="0" w:space="0" w:color="auto"/>
          </w:divBdr>
        </w:div>
        <w:div w:id="2038313985">
          <w:marLeft w:val="0"/>
          <w:marRight w:val="0"/>
          <w:marTop w:val="0"/>
          <w:marBottom w:val="0"/>
          <w:divBdr>
            <w:top w:val="none" w:sz="0" w:space="0" w:color="auto"/>
            <w:left w:val="none" w:sz="0" w:space="0" w:color="auto"/>
            <w:bottom w:val="none" w:sz="0" w:space="0" w:color="auto"/>
            <w:right w:val="none" w:sz="0" w:space="0" w:color="auto"/>
          </w:divBdr>
        </w:div>
        <w:div w:id="878863225">
          <w:marLeft w:val="0"/>
          <w:marRight w:val="0"/>
          <w:marTop w:val="0"/>
          <w:marBottom w:val="0"/>
          <w:divBdr>
            <w:top w:val="none" w:sz="0" w:space="0" w:color="auto"/>
            <w:left w:val="none" w:sz="0" w:space="0" w:color="auto"/>
            <w:bottom w:val="none" w:sz="0" w:space="0" w:color="auto"/>
            <w:right w:val="none" w:sz="0" w:space="0" w:color="auto"/>
          </w:divBdr>
        </w:div>
        <w:div w:id="854733874">
          <w:marLeft w:val="0"/>
          <w:marRight w:val="0"/>
          <w:marTop w:val="0"/>
          <w:marBottom w:val="0"/>
          <w:divBdr>
            <w:top w:val="none" w:sz="0" w:space="0" w:color="auto"/>
            <w:left w:val="none" w:sz="0" w:space="0" w:color="auto"/>
            <w:bottom w:val="none" w:sz="0" w:space="0" w:color="auto"/>
            <w:right w:val="none" w:sz="0" w:space="0" w:color="auto"/>
          </w:divBdr>
        </w:div>
        <w:div w:id="1868105815">
          <w:marLeft w:val="0"/>
          <w:marRight w:val="0"/>
          <w:marTop w:val="0"/>
          <w:marBottom w:val="0"/>
          <w:divBdr>
            <w:top w:val="none" w:sz="0" w:space="0" w:color="auto"/>
            <w:left w:val="none" w:sz="0" w:space="0" w:color="auto"/>
            <w:bottom w:val="none" w:sz="0" w:space="0" w:color="auto"/>
            <w:right w:val="none" w:sz="0" w:space="0" w:color="auto"/>
          </w:divBdr>
        </w:div>
        <w:div w:id="1773427898">
          <w:marLeft w:val="0"/>
          <w:marRight w:val="0"/>
          <w:marTop w:val="0"/>
          <w:marBottom w:val="0"/>
          <w:divBdr>
            <w:top w:val="none" w:sz="0" w:space="0" w:color="auto"/>
            <w:left w:val="none" w:sz="0" w:space="0" w:color="auto"/>
            <w:bottom w:val="none" w:sz="0" w:space="0" w:color="auto"/>
            <w:right w:val="none" w:sz="0" w:space="0" w:color="auto"/>
          </w:divBdr>
        </w:div>
        <w:div w:id="1870600599">
          <w:marLeft w:val="0"/>
          <w:marRight w:val="0"/>
          <w:marTop w:val="0"/>
          <w:marBottom w:val="0"/>
          <w:divBdr>
            <w:top w:val="none" w:sz="0" w:space="0" w:color="auto"/>
            <w:left w:val="none" w:sz="0" w:space="0" w:color="auto"/>
            <w:bottom w:val="none" w:sz="0" w:space="0" w:color="auto"/>
            <w:right w:val="none" w:sz="0" w:space="0" w:color="auto"/>
          </w:divBdr>
        </w:div>
        <w:div w:id="912541694">
          <w:marLeft w:val="0"/>
          <w:marRight w:val="0"/>
          <w:marTop w:val="0"/>
          <w:marBottom w:val="0"/>
          <w:divBdr>
            <w:top w:val="none" w:sz="0" w:space="0" w:color="auto"/>
            <w:left w:val="none" w:sz="0" w:space="0" w:color="auto"/>
            <w:bottom w:val="none" w:sz="0" w:space="0" w:color="auto"/>
            <w:right w:val="none" w:sz="0" w:space="0" w:color="auto"/>
          </w:divBdr>
        </w:div>
        <w:div w:id="51082919">
          <w:marLeft w:val="0"/>
          <w:marRight w:val="0"/>
          <w:marTop w:val="0"/>
          <w:marBottom w:val="0"/>
          <w:divBdr>
            <w:top w:val="none" w:sz="0" w:space="0" w:color="auto"/>
            <w:left w:val="none" w:sz="0" w:space="0" w:color="auto"/>
            <w:bottom w:val="none" w:sz="0" w:space="0" w:color="auto"/>
            <w:right w:val="none" w:sz="0" w:space="0" w:color="auto"/>
          </w:divBdr>
        </w:div>
        <w:div w:id="410464256">
          <w:marLeft w:val="0"/>
          <w:marRight w:val="0"/>
          <w:marTop w:val="0"/>
          <w:marBottom w:val="0"/>
          <w:divBdr>
            <w:top w:val="none" w:sz="0" w:space="0" w:color="auto"/>
            <w:left w:val="none" w:sz="0" w:space="0" w:color="auto"/>
            <w:bottom w:val="none" w:sz="0" w:space="0" w:color="auto"/>
            <w:right w:val="none" w:sz="0" w:space="0" w:color="auto"/>
          </w:divBdr>
        </w:div>
        <w:div w:id="298077538">
          <w:marLeft w:val="0"/>
          <w:marRight w:val="0"/>
          <w:marTop w:val="0"/>
          <w:marBottom w:val="0"/>
          <w:divBdr>
            <w:top w:val="none" w:sz="0" w:space="0" w:color="auto"/>
            <w:left w:val="none" w:sz="0" w:space="0" w:color="auto"/>
            <w:bottom w:val="none" w:sz="0" w:space="0" w:color="auto"/>
            <w:right w:val="none" w:sz="0" w:space="0" w:color="auto"/>
          </w:divBdr>
        </w:div>
        <w:div w:id="997608877">
          <w:marLeft w:val="0"/>
          <w:marRight w:val="0"/>
          <w:marTop w:val="0"/>
          <w:marBottom w:val="0"/>
          <w:divBdr>
            <w:top w:val="none" w:sz="0" w:space="0" w:color="auto"/>
            <w:left w:val="none" w:sz="0" w:space="0" w:color="auto"/>
            <w:bottom w:val="none" w:sz="0" w:space="0" w:color="auto"/>
            <w:right w:val="none" w:sz="0" w:space="0" w:color="auto"/>
          </w:divBdr>
        </w:div>
      </w:divsChild>
    </w:div>
    <w:div w:id="2012754456">
      <w:bodyDiv w:val="1"/>
      <w:marLeft w:val="0"/>
      <w:marRight w:val="0"/>
      <w:marTop w:val="0"/>
      <w:marBottom w:val="0"/>
      <w:divBdr>
        <w:top w:val="none" w:sz="0" w:space="0" w:color="auto"/>
        <w:left w:val="none" w:sz="0" w:space="0" w:color="auto"/>
        <w:bottom w:val="none" w:sz="0" w:space="0" w:color="auto"/>
        <w:right w:val="none" w:sz="0" w:space="0" w:color="auto"/>
      </w:divBdr>
      <w:divsChild>
        <w:div w:id="609892314">
          <w:marLeft w:val="0"/>
          <w:marRight w:val="0"/>
          <w:marTop w:val="200"/>
          <w:marBottom w:val="200"/>
          <w:divBdr>
            <w:top w:val="none" w:sz="0" w:space="0" w:color="auto"/>
            <w:left w:val="none" w:sz="0" w:space="0" w:color="auto"/>
            <w:bottom w:val="none" w:sz="0" w:space="0" w:color="auto"/>
            <w:right w:val="none" w:sz="0" w:space="0" w:color="auto"/>
          </w:divBdr>
        </w:div>
        <w:div w:id="1305812629">
          <w:marLeft w:val="0"/>
          <w:marRight w:val="0"/>
          <w:marTop w:val="200"/>
          <w:marBottom w:val="200"/>
          <w:divBdr>
            <w:top w:val="none" w:sz="0" w:space="0" w:color="auto"/>
            <w:left w:val="none" w:sz="0" w:space="0" w:color="auto"/>
            <w:bottom w:val="none" w:sz="0" w:space="0" w:color="auto"/>
            <w:right w:val="none" w:sz="0" w:space="0" w:color="auto"/>
          </w:divBdr>
        </w:div>
        <w:div w:id="1303123090">
          <w:marLeft w:val="0"/>
          <w:marRight w:val="0"/>
          <w:marTop w:val="200"/>
          <w:marBottom w:val="200"/>
          <w:divBdr>
            <w:top w:val="none" w:sz="0" w:space="0" w:color="auto"/>
            <w:left w:val="none" w:sz="0" w:space="0" w:color="auto"/>
            <w:bottom w:val="none" w:sz="0" w:space="0" w:color="auto"/>
            <w:right w:val="none" w:sz="0" w:space="0" w:color="auto"/>
          </w:divBdr>
        </w:div>
        <w:div w:id="988244969">
          <w:marLeft w:val="0"/>
          <w:marRight w:val="0"/>
          <w:marTop w:val="200"/>
          <w:marBottom w:val="200"/>
          <w:divBdr>
            <w:top w:val="none" w:sz="0" w:space="0" w:color="auto"/>
            <w:left w:val="none" w:sz="0" w:space="0" w:color="auto"/>
            <w:bottom w:val="none" w:sz="0" w:space="0" w:color="auto"/>
            <w:right w:val="none" w:sz="0" w:space="0" w:color="auto"/>
          </w:divBdr>
        </w:div>
      </w:divsChild>
    </w:div>
    <w:div w:id="2032488380">
      <w:bodyDiv w:val="1"/>
      <w:marLeft w:val="0"/>
      <w:marRight w:val="0"/>
      <w:marTop w:val="0"/>
      <w:marBottom w:val="0"/>
      <w:divBdr>
        <w:top w:val="none" w:sz="0" w:space="0" w:color="auto"/>
        <w:left w:val="none" w:sz="0" w:space="0" w:color="auto"/>
        <w:bottom w:val="none" w:sz="0" w:space="0" w:color="auto"/>
        <w:right w:val="none" w:sz="0" w:space="0" w:color="auto"/>
      </w:divBdr>
    </w:div>
    <w:div w:id="2034958611">
      <w:bodyDiv w:val="1"/>
      <w:marLeft w:val="0"/>
      <w:marRight w:val="0"/>
      <w:marTop w:val="0"/>
      <w:marBottom w:val="0"/>
      <w:divBdr>
        <w:top w:val="none" w:sz="0" w:space="0" w:color="auto"/>
        <w:left w:val="none" w:sz="0" w:space="0" w:color="auto"/>
        <w:bottom w:val="none" w:sz="0" w:space="0" w:color="auto"/>
        <w:right w:val="none" w:sz="0" w:space="0" w:color="auto"/>
      </w:divBdr>
      <w:divsChild>
        <w:div w:id="1873573218">
          <w:marLeft w:val="0"/>
          <w:marRight w:val="0"/>
          <w:marTop w:val="0"/>
          <w:marBottom w:val="0"/>
          <w:divBdr>
            <w:top w:val="none" w:sz="0" w:space="0" w:color="auto"/>
            <w:left w:val="none" w:sz="0" w:space="0" w:color="auto"/>
            <w:bottom w:val="none" w:sz="0" w:space="0" w:color="auto"/>
            <w:right w:val="none" w:sz="0" w:space="0" w:color="auto"/>
          </w:divBdr>
          <w:divsChild>
            <w:div w:id="1514806198">
              <w:marLeft w:val="0"/>
              <w:marRight w:val="0"/>
              <w:marTop w:val="0"/>
              <w:marBottom w:val="0"/>
              <w:divBdr>
                <w:top w:val="none" w:sz="0" w:space="0" w:color="auto"/>
                <w:left w:val="none" w:sz="0" w:space="0" w:color="auto"/>
                <w:bottom w:val="none" w:sz="0" w:space="0" w:color="auto"/>
                <w:right w:val="none" w:sz="0" w:space="0" w:color="auto"/>
              </w:divBdr>
              <w:divsChild>
                <w:div w:id="1646003483">
                  <w:marLeft w:val="0"/>
                  <w:marRight w:val="0"/>
                  <w:marTop w:val="0"/>
                  <w:marBottom w:val="0"/>
                  <w:divBdr>
                    <w:top w:val="none" w:sz="0" w:space="0" w:color="auto"/>
                    <w:left w:val="none" w:sz="0" w:space="0" w:color="auto"/>
                    <w:bottom w:val="none" w:sz="0" w:space="0" w:color="auto"/>
                    <w:right w:val="none" w:sz="0" w:space="0" w:color="auto"/>
                  </w:divBdr>
                  <w:divsChild>
                    <w:div w:id="84509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278944">
              <w:marLeft w:val="0"/>
              <w:marRight w:val="0"/>
              <w:marTop w:val="0"/>
              <w:marBottom w:val="0"/>
              <w:divBdr>
                <w:top w:val="none" w:sz="0" w:space="0" w:color="auto"/>
                <w:left w:val="none" w:sz="0" w:space="0" w:color="auto"/>
                <w:bottom w:val="none" w:sz="0" w:space="0" w:color="auto"/>
                <w:right w:val="none" w:sz="0" w:space="0" w:color="auto"/>
              </w:divBdr>
            </w:div>
          </w:divsChild>
        </w:div>
        <w:div w:id="1601184917">
          <w:marLeft w:val="0"/>
          <w:marRight w:val="0"/>
          <w:marTop w:val="0"/>
          <w:marBottom w:val="0"/>
          <w:divBdr>
            <w:top w:val="none" w:sz="0" w:space="0" w:color="auto"/>
            <w:left w:val="none" w:sz="0" w:space="0" w:color="auto"/>
            <w:bottom w:val="none" w:sz="0" w:space="0" w:color="auto"/>
            <w:right w:val="none" w:sz="0" w:space="0" w:color="auto"/>
          </w:divBdr>
          <w:divsChild>
            <w:div w:id="172983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900854">
      <w:bodyDiv w:val="1"/>
      <w:marLeft w:val="0"/>
      <w:marRight w:val="0"/>
      <w:marTop w:val="0"/>
      <w:marBottom w:val="0"/>
      <w:divBdr>
        <w:top w:val="none" w:sz="0" w:space="0" w:color="auto"/>
        <w:left w:val="none" w:sz="0" w:space="0" w:color="auto"/>
        <w:bottom w:val="none" w:sz="0" w:space="0" w:color="auto"/>
        <w:right w:val="none" w:sz="0" w:space="0" w:color="auto"/>
      </w:divBdr>
    </w:div>
    <w:div w:id="2058309534">
      <w:bodyDiv w:val="1"/>
      <w:marLeft w:val="0"/>
      <w:marRight w:val="0"/>
      <w:marTop w:val="0"/>
      <w:marBottom w:val="0"/>
      <w:divBdr>
        <w:top w:val="none" w:sz="0" w:space="0" w:color="auto"/>
        <w:left w:val="none" w:sz="0" w:space="0" w:color="auto"/>
        <w:bottom w:val="none" w:sz="0" w:space="0" w:color="auto"/>
        <w:right w:val="none" w:sz="0" w:space="0" w:color="auto"/>
      </w:divBdr>
    </w:div>
    <w:div w:id="2070881099">
      <w:bodyDiv w:val="1"/>
      <w:marLeft w:val="0"/>
      <w:marRight w:val="0"/>
      <w:marTop w:val="0"/>
      <w:marBottom w:val="0"/>
      <w:divBdr>
        <w:top w:val="none" w:sz="0" w:space="0" w:color="auto"/>
        <w:left w:val="none" w:sz="0" w:space="0" w:color="auto"/>
        <w:bottom w:val="none" w:sz="0" w:space="0" w:color="auto"/>
        <w:right w:val="none" w:sz="0" w:space="0" w:color="auto"/>
      </w:divBdr>
    </w:div>
    <w:div w:id="2130124282">
      <w:bodyDiv w:val="1"/>
      <w:marLeft w:val="0"/>
      <w:marRight w:val="0"/>
      <w:marTop w:val="0"/>
      <w:marBottom w:val="0"/>
      <w:divBdr>
        <w:top w:val="none" w:sz="0" w:space="0" w:color="auto"/>
        <w:left w:val="none" w:sz="0" w:space="0" w:color="auto"/>
        <w:bottom w:val="none" w:sz="0" w:space="0" w:color="auto"/>
        <w:right w:val="none" w:sz="0" w:space="0" w:color="auto"/>
      </w:divBdr>
      <w:divsChild>
        <w:div w:id="478034223">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21" Type="http://schemas.openxmlformats.org/officeDocument/2006/relationships/image" Target="media/image1.jpeg"/><Relationship Id="rId34" Type="http://schemas.openxmlformats.org/officeDocument/2006/relationships/oleObject" Target="embeddings/oleObject6.bin"/><Relationship Id="rId42" Type="http://schemas.openxmlformats.org/officeDocument/2006/relationships/hyperlink" Target="https://www.ncbi.nlm.nih.gov/pmc/articles/PMC5376871/" TargetMode="External"/><Relationship Id="rId47" Type="http://schemas.openxmlformats.org/officeDocument/2006/relationships/hyperlink" Target="https://doi.org/10.1080/09513590.2017.1404235" TargetMode="External"/><Relationship Id="rId50" Type="http://schemas.openxmlformats.org/officeDocument/2006/relationships/hyperlink" Target="https://time.kz/news/society/2022/11/17/dorozhnuyu-kartu-po-razvitiyu-detskoj-ginekologii-razrabotali-v-kazahstane" TargetMode="External"/><Relationship Id="rId55" Type="http://schemas.openxmlformats.org/officeDocument/2006/relationships/image" Target="media/image14.png"/><Relationship Id="rId63"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ncbi.nlm.nih.gov/pmc/articles/PMC7665745/" TargetMode="External"/><Relationship Id="rId29" Type="http://schemas.openxmlformats.org/officeDocument/2006/relationships/image" Target="media/image6.emf"/><Relationship Id="rId11" Type="http://schemas.openxmlformats.org/officeDocument/2006/relationships/hyperlink" Target="https://kk.wikipedia.org/wiki/%D0%96%D0%B0%D0%B1%D0%B4%D1%8B%D2%9B" TargetMode="External"/><Relationship Id="rId24" Type="http://schemas.openxmlformats.org/officeDocument/2006/relationships/image" Target="media/image3.png"/><Relationship Id="rId32" Type="http://schemas.openxmlformats.org/officeDocument/2006/relationships/oleObject" Target="embeddings/oleObject5.bin"/><Relationship Id="rId37" Type="http://schemas.openxmlformats.org/officeDocument/2006/relationships/oleObject" Target="embeddings/oleObject8.bin"/><Relationship Id="rId40" Type="http://schemas.openxmlformats.org/officeDocument/2006/relationships/image" Target="media/image11.png"/><Relationship Id="rId45" Type="http://schemas.openxmlformats.org/officeDocument/2006/relationships/hyperlink" Target="https://www.ncbi.nlm.nih.gov/pmc/articles/PMC5376871/" TargetMode="External"/><Relationship Id="rId53" Type="http://schemas.openxmlformats.org/officeDocument/2006/relationships/hyperlink" Target="https://doi.org/10.1007/s00403-023-02612-7" TargetMode="External"/><Relationship Id="rId58" Type="http://schemas.openxmlformats.org/officeDocument/2006/relationships/image" Target="media/image17.emf"/><Relationship Id="rId5" Type="http://schemas.openxmlformats.org/officeDocument/2006/relationships/webSettings" Target="webSettings.xml"/><Relationship Id="rId61" Type="http://schemas.openxmlformats.org/officeDocument/2006/relationships/image" Target="media/image20.jpeg"/><Relationship Id="rId19" Type="http://schemas.openxmlformats.org/officeDocument/2006/relationships/hyperlink" Target="https://invitro.kz/analizes/for-doctors/152/2332/" TargetMode="External"/><Relationship Id="rId14" Type="http://schemas.openxmlformats.org/officeDocument/2006/relationships/footer" Target="footer2.xml"/><Relationship Id="rId22" Type="http://schemas.openxmlformats.org/officeDocument/2006/relationships/image" Target="media/image2.emf"/><Relationship Id="rId27" Type="http://schemas.openxmlformats.org/officeDocument/2006/relationships/image" Target="media/image5.emf"/><Relationship Id="rId30" Type="http://schemas.openxmlformats.org/officeDocument/2006/relationships/oleObject" Target="embeddings/oleObject4.bin"/><Relationship Id="rId35" Type="http://schemas.openxmlformats.org/officeDocument/2006/relationships/chart" Target="charts/chart1.xml"/><Relationship Id="rId43" Type="http://schemas.openxmlformats.org/officeDocument/2006/relationships/hyperlink" Target="https://www.ncbi.nlm.nih.gov/pmc/articles/PMC5376871/" TargetMode="External"/><Relationship Id="rId48" Type="http://schemas.openxmlformats.org/officeDocument/2006/relationships/hyperlink" Target="https://emedicine.medscape.com/article/253812-overview" TargetMode="External"/><Relationship Id="rId56" Type="http://schemas.openxmlformats.org/officeDocument/2006/relationships/image" Target="media/image15.emf"/><Relationship Id="rId64"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hyperlink" Target="https://www.probl-endojournals.ru/jour/article/view/11156" TargetMode="External"/><Relationship Id="rId3" Type="http://schemas.openxmlformats.org/officeDocument/2006/relationships/styles" Target="styles.xml"/><Relationship Id="rId12" Type="http://schemas.openxmlformats.org/officeDocument/2006/relationships/hyperlink" Target="https://kk.wikipedia.org/wiki/%D0%86%D0%BB%D1%96%D0%BC" TargetMode="External"/><Relationship Id="rId17" Type="http://schemas.openxmlformats.org/officeDocument/2006/relationships/hyperlink" Target="https://invitro.kz/analizes/for-doctors/152/2331/" TargetMode="External"/><Relationship Id="rId25" Type="http://schemas.openxmlformats.org/officeDocument/2006/relationships/image" Target="media/image4.emf"/><Relationship Id="rId33" Type="http://schemas.openxmlformats.org/officeDocument/2006/relationships/image" Target="media/image8.wmf"/><Relationship Id="rId38" Type="http://schemas.openxmlformats.org/officeDocument/2006/relationships/image" Target="media/image10.emf"/><Relationship Id="rId46" Type="http://schemas.openxmlformats.org/officeDocument/2006/relationships/hyperlink" Target="https://www.gov.kz/memleket/" TargetMode="External"/><Relationship Id="rId59" Type="http://schemas.openxmlformats.org/officeDocument/2006/relationships/image" Target="media/image18.emf"/><Relationship Id="rId20" Type="http://schemas.openxmlformats.org/officeDocument/2006/relationships/hyperlink" Target="https://www.tandfonline.com/author/Kucukceran%2C+Hatice" TargetMode="External"/><Relationship Id="rId41" Type="http://schemas.openxmlformats.org/officeDocument/2006/relationships/image" Target="media/image12.png"/><Relationship Id="rId54" Type="http://schemas.openxmlformats.org/officeDocument/2006/relationships/image" Target="media/image13.png"/><Relationship Id="rId62"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ncbi.nlm.nih.gov/pmc/articles/PMC7665745/" TargetMode="External"/><Relationship Id="rId23" Type="http://schemas.openxmlformats.org/officeDocument/2006/relationships/oleObject" Target="embeddings/oleObject1.bin"/><Relationship Id="rId28" Type="http://schemas.openxmlformats.org/officeDocument/2006/relationships/oleObject" Target="embeddings/oleObject3.bin"/><Relationship Id="rId36" Type="http://schemas.openxmlformats.org/officeDocument/2006/relationships/image" Target="media/image9.wmf"/><Relationship Id="rId49" Type="http://schemas.openxmlformats.org/officeDocument/2006/relationships/hyperlink" Target="https://adilet.zan.kz/rus/docs/V1800016854" TargetMode="External"/><Relationship Id="rId57" Type="http://schemas.openxmlformats.org/officeDocument/2006/relationships/image" Target="media/image16.emf"/><Relationship Id="rId10" Type="http://schemas.openxmlformats.org/officeDocument/2006/relationships/hyperlink" Target="https://kk.wikipedia.org/wiki/%D3%98%D0%B4%D1%96%D1%81" TargetMode="External"/><Relationship Id="rId31" Type="http://schemas.openxmlformats.org/officeDocument/2006/relationships/image" Target="media/image7.emf"/><Relationship Id="rId44" Type="http://schemas.openxmlformats.org/officeDocument/2006/relationships/hyperlink" Target="https://www.ncbi.nlm.nih.gov/pmc/articles/PMC5376871/" TargetMode="External"/><Relationship Id="rId52" Type="http://schemas.openxmlformats.org/officeDocument/2006/relationships/hyperlink" Target="https://doi.org/https:/doi.org/10.1210/jc.2011-0385" TargetMode="External"/><Relationship Id="rId60" Type="http://schemas.openxmlformats.org/officeDocument/2006/relationships/image" Target="media/image19.emf"/><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kk.wikipedia.org/wiki/%D0%86%D1%88%D0%BA%D1%96_%D0%BC%D2%AF%D1%88%D0%B5%D0%BB%D0%B5%D1%80" TargetMode="External"/><Relationship Id="rId13" Type="http://schemas.openxmlformats.org/officeDocument/2006/relationships/hyperlink" Target="https://kk.wikipedia.org/wiki/%D2%9A%D0%B0%D0%BD" TargetMode="External"/><Relationship Id="rId18" Type="http://schemas.openxmlformats.org/officeDocument/2006/relationships/hyperlink" Target="https://invitro.kz/analizes/for-doctors/152/2330/" TargetMode="External"/><Relationship Id="rId39" Type="http://schemas.openxmlformats.org/officeDocument/2006/relationships/oleObject" Target="embeddings/oleObject9.bin"/></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7.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303150414222025E-2"/>
          <c:y val="3.315946971596704E-2"/>
          <c:w val="0.88439513242662848"/>
          <c:h val="0.81626170516519703"/>
        </c:manualLayout>
      </c:layout>
      <c:scatterChart>
        <c:scatterStyle val="lineMarker"/>
        <c:varyColors val="0"/>
        <c:ser>
          <c:idx val="0"/>
          <c:order val="0"/>
          <c:tx>
            <c:strRef>
              <c:f>'[Excel Sheet and statistics.xlsx]25(OH)D and VAS '!$C$1</c:f>
              <c:strCache>
                <c:ptCount val="1"/>
                <c:pt idx="0">
                  <c:v>25(OH)D</c:v>
                </c:pt>
              </c:strCache>
            </c:strRef>
          </c:tx>
          <c:spPr>
            <a:ln w="25400" cap="rnd">
              <a:no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cap="rnd">
                <a:solidFill>
                  <a:schemeClr val="accent1"/>
                </a:solidFill>
                <a:round/>
              </a:ln>
              <a:effectLst>
                <a:outerShdw blurRad="57150" dist="19050" dir="5400000" algn="ctr" rotWithShape="0">
                  <a:srgbClr val="000000">
                    <a:alpha val="63000"/>
                  </a:srgbClr>
                </a:outerShdw>
              </a:effectLst>
            </c:spPr>
          </c:marker>
          <c:trendline>
            <c:spPr>
              <a:ln w="25400" cap="rnd">
                <a:solidFill>
                  <a:schemeClr val="accent1"/>
                </a:solidFill>
              </a:ln>
              <a:effectLst/>
            </c:spPr>
            <c:trendlineType val="power"/>
            <c:dispRSqr val="0"/>
            <c:dispEq val="0"/>
          </c:trendline>
          <c:errBars>
            <c:errDir val="x"/>
            <c:errBarType val="both"/>
            <c:errValType val="stdErr"/>
            <c:noEndCap val="0"/>
            <c:spPr>
              <a:noFill/>
              <a:ln w="9525" cap="flat" cmpd="sng" algn="ctr">
                <a:solidFill>
                  <a:schemeClr val="tx1">
                    <a:lumMod val="65000"/>
                    <a:lumOff val="35000"/>
                  </a:schemeClr>
                </a:solidFill>
                <a:round/>
              </a:ln>
              <a:effectLst/>
            </c:spPr>
          </c:errBars>
          <c:errBars>
            <c:errDir val="y"/>
            <c:errBarType val="both"/>
            <c:errValType val="stdErr"/>
            <c:noEndCap val="0"/>
            <c:spPr>
              <a:noFill/>
              <a:ln w="9525" cap="flat" cmpd="sng" algn="ctr">
                <a:solidFill>
                  <a:schemeClr val="tx1">
                    <a:lumMod val="65000"/>
                    <a:lumOff val="35000"/>
                  </a:schemeClr>
                </a:solidFill>
                <a:round/>
              </a:ln>
              <a:effectLst/>
            </c:spPr>
          </c:errBars>
          <c:xVal>
            <c:numRef>
              <c:f>'[Excel Sheet and statistics.xlsx]25(OH)D and VAS '!$B$2:$B$206</c:f>
              <c:numCache>
                <c:formatCode>General</c:formatCode>
                <c:ptCount val="205"/>
                <c:pt idx="0">
                  <c:v>5.5</c:v>
                </c:pt>
                <c:pt idx="1">
                  <c:v>8.5</c:v>
                </c:pt>
                <c:pt idx="2">
                  <c:v>5</c:v>
                </c:pt>
                <c:pt idx="3">
                  <c:v>5</c:v>
                </c:pt>
                <c:pt idx="4">
                  <c:v>5</c:v>
                </c:pt>
                <c:pt idx="5">
                  <c:v>5</c:v>
                </c:pt>
                <c:pt idx="6">
                  <c:v>6</c:v>
                </c:pt>
                <c:pt idx="7">
                  <c:v>8.5</c:v>
                </c:pt>
                <c:pt idx="8">
                  <c:v>8</c:v>
                </c:pt>
                <c:pt idx="9">
                  <c:v>7.5</c:v>
                </c:pt>
                <c:pt idx="10">
                  <c:v>8.5</c:v>
                </c:pt>
                <c:pt idx="11">
                  <c:v>7.5</c:v>
                </c:pt>
                <c:pt idx="12">
                  <c:v>7.5</c:v>
                </c:pt>
                <c:pt idx="13">
                  <c:v>7</c:v>
                </c:pt>
                <c:pt idx="14">
                  <c:v>7.5</c:v>
                </c:pt>
                <c:pt idx="15">
                  <c:v>7.5</c:v>
                </c:pt>
                <c:pt idx="16">
                  <c:v>7.5</c:v>
                </c:pt>
                <c:pt idx="17">
                  <c:v>7</c:v>
                </c:pt>
                <c:pt idx="18">
                  <c:v>7.5</c:v>
                </c:pt>
                <c:pt idx="19">
                  <c:v>7</c:v>
                </c:pt>
                <c:pt idx="20">
                  <c:v>5.5</c:v>
                </c:pt>
                <c:pt idx="21">
                  <c:v>6.5</c:v>
                </c:pt>
                <c:pt idx="22">
                  <c:v>7</c:v>
                </c:pt>
                <c:pt idx="23">
                  <c:v>7.5</c:v>
                </c:pt>
                <c:pt idx="24">
                  <c:v>7</c:v>
                </c:pt>
                <c:pt idx="25">
                  <c:v>6.5</c:v>
                </c:pt>
                <c:pt idx="26">
                  <c:v>6</c:v>
                </c:pt>
                <c:pt idx="27">
                  <c:v>6</c:v>
                </c:pt>
                <c:pt idx="28">
                  <c:v>7.5</c:v>
                </c:pt>
                <c:pt idx="29">
                  <c:v>7</c:v>
                </c:pt>
                <c:pt idx="30">
                  <c:v>7</c:v>
                </c:pt>
                <c:pt idx="31">
                  <c:v>6.5</c:v>
                </c:pt>
                <c:pt idx="32">
                  <c:v>7.5</c:v>
                </c:pt>
                <c:pt idx="33">
                  <c:v>7.5</c:v>
                </c:pt>
                <c:pt idx="34">
                  <c:v>5.5</c:v>
                </c:pt>
                <c:pt idx="35">
                  <c:v>5.5</c:v>
                </c:pt>
                <c:pt idx="36">
                  <c:v>7.5</c:v>
                </c:pt>
                <c:pt idx="37">
                  <c:v>5</c:v>
                </c:pt>
                <c:pt idx="38">
                  <c:v>5</c:v>
                </c:pt>
                <c:pt idx="39">
                  <c:v>5</c:v>
                </c:pt>
                <c:pt idx="40">
                  <c:v>5</c:v>
                </c:pt>
                <c:pt idx="41">
                  <c:v>6</c:v>
                </c:pt>
                <c:pt idx="42">
                  <c:v>6.5</c:v>
                </c:pt>
                <c:pt idx="43">
                  <c:v>7.5</c:v>
                </c:pt>
                <c:pt idx="44">
                  <c:v>9</c:v>
                </c:pt>
                <c:pt idx="45">
                  <c:v>8</c:v>
                </c:pt>
                <c:pt idx="46">
                  <c:v>7</c:v>
                </c:pt>
                <c:pt idx="47">
                  <c:v>7</c:v>
                </c:pt>
                <c:pt idx="48">
                  <c:v>8.5</c:v>
                </c:pt>
                <c:pt idx="49">
                  <c:v>7</c:v>
                </c:pt>
                <c:pt idx="50">
                  <c:v>7</c:v>
                </c:pt>
                <c:pt idx="51">
                  <c:v>7</c:v>
                </c:pt>
                <c:pt idx="52">
                  <c:v>8.5</c:v>
                </c:pt>
                <c:pt idx="53">
                  <c:v>9</c:v>
                </c:pt>
                <c:pt idx="54">
                  <c:v>8.5</c:v>
                </c:pt>
                <c:pt idx="55">
                  <c:v>6</c:v>
                </c:pt>
                <c:pt idx="56">
                  <c:v>7.5</c:v>
                </c:pt>
                <c:pt idx="57">
                  <c:v>7</c:v>
                </c:pt>
                <c:pt idx="58">
                  <c:v>8</c:v>
                </c:pt>
                <c:pt idx="59">
                  <c:v>6</c:v>
                </c:pt>
                <c:pt idx="60">
                  <c:v>5.5</c:v>
                </c:pt>
                <c:pt idx="61">
                  <c:v>7.5</c:v>
                </c:pt>
                <c:pt idx="62">
                  <c:v>6.5</c:v>
                </c:pt>
                <c:pt idx="63">
                  <c:v>9</c:v>
                </c:pt>
                <c:pt idx="64">
                  <c:v>7.5</c:v>
                </c:pt>
                <c:pt idx="65">
                  <c:v>7.5</c:v>
                </c:pt>
                <c:pt idx="66">
                  <c:v>6.5</c:v>
                </c:pt>
                <c:pt idx="67">
                  <c:v>8.5</c:v>
                </c:pt>
                <c:pt idx="68">
                  <c:v>8.5</c:v>
                </c:pt>
                <c:pt idx="69">
                  <c:v>6.5</c:v>
                </c:pt>
                <c:pt idx="70">
                  <c:v>7</c:v>
                </c:pt>
                <c:pt idx="71">
                  <c:v>8.5</c:v>
                </c:pt>
                <c:pt idx="72">
                  <c:v>8.5</c:v>
                </c:pt>
                <c:pt idx="73">
                  <c:v>9</c:v>
                </c:pt>
                <c:pt idx="74">
                  <c:v>8.5</c:v>
                </c:pt>
                <c:pt idx="75">
                  <c:v>6.5</c:v>
                </c:pt>
                <c:pt idx="76">
                  <c:v>6</c:v>
                </c:pt>
                <c:pt idx="77">
                  <c:v>7.5</c:v>
                </c:pt>
                <c:pt idx="78">
                  <c:v>8</c:v>
                </c:pt>
                <c:pt idx="79">
                  <c:v>6.5</c:v>
                </c:pt>
                <c:pt idx="80">
                  <c:v>8</c:v>
                </c:pt>
                <c:pt idx="81">
                  <c:v>8</c:v>
                </c:pt>
                <c:pt idx="82">
                  <c:v>6.5</c:v>
                </c:pt>
                <c:pt idx="83">
                  <c:v>7</c:v>
                </c:pt>
                <c:pt idx="84">
                  <c:v>9</c:v>
                </c:pt>
                <c:pt idx="85">
                  <c:v>8.5</c:v>
                </c:pt>
                <c:pt idx="86">
                  <c:v>5</c:v>
                </c:pt>
                <c:pt idx="87">
                  <c:v>5.5</c:v>
                </c:pt>
                <c:pt idx="88">
                  <c:v>5.5</c:v>
                </c:pt>
                <c:pt idx="89">
                  <c:v>5</c:v>
                </c:pt>
                <c:pt idx="90">
                  <c:v>8</c:v>
                </c:pt>
                <c:pt idx="91">
                  <c:v>7.5</c:v>
                </c:pt>
                <c:pt idx="92">
                  <c:v>5</c:v>
                </c:pt>
                <c:pt idx="93">
                  <c:v>5</c:v>
                </c:pt>
                <c:pt idx="94">
                  <c:v>5</c:v>
                </c:pt>
                <c:pt idx="95">
                  <c:v>5.5</c:v>
                </c:pt>
                <c:pt idx="96">
                  <c:v>7.5</c:v>
                </c:pt>
                <c:pt idx="97">
                  <c:v>8</c:v>
                </c:pt>
                <c:pt idx="98">
                  <c:v>5</c:v>
                </c:pt>
                <c:pt idx="99">
                  <c:v>5</c:v>
                </c:pt>
                <c:pt idx="100">
                  <c:v>7</c:v>
                </c:pt>
                <c:pt idx="101">
                  <c:v>7.5</c:v>
                </c:pt>
                <c:pt idx="102">
                  <c:v>7</c:v>
                </c:pt>
                <c:pt idx="103">
                  <c:v>7</c:v>
                </c:pt>
                <c:pt idx="104">
                  <c:v>5</c:v>
                </c:pt>
                <c:pt idx="105">
                  <c:v>5</c:v>
                </c:pt>
                <c:pt idx="106">
                  <c:v>5</c:v>
                </c:pt>
                <c:pt idx="107">
                  <c:v>5.5</c:v>
                </c:pt>
                <c:pt idx="108">
                  <c:v>8.5</c:v>
                </c:pt>
                <c:pt idx="109">
                  <c:v>8</c:v>
                </c:pt>
                <c:pt idx="110">
                  <c:v>5</c:v>
                </c:pt>
                <c:pt idx="111">
                  <c:v>5</c:v>
                </c:pt>
                <c:pt idx="112">
                  <c:v>5</c:v>
                </c:pt>
                <c:pt idx="113">
                  <c:v>5</c:v>
                </c:pt>
                <c:pt idx="114">
                  <c:v>5.5</c:v>
                </c:pt>
                <c:pt idx="115">
                  <c:v>5</c:v>
                </c:pt>
                <c:pt idx="116">
                  <c:v>5.5</c:v>
                </c:pt>
                <c:pt idx="117">
                  <c:v>8.5</c:v>
                </c:pt>
                <c:pt idx="118">
                  <c:v>8.5</c:v>
                </c:pt>
                <c:pt idx="119">
                  <c:v>5</c:v>
                </c:pt>
                <c:pt idx="120">
                  <c:v>5</c:v>
                </c:pt>
                <c:pt idx="121">
                  <c:v>5</c:v>
                </c:pt>
                <c:pt idx="122">
                  <c:v>5</c:v>
                </c:pt>
                <c:pt idx="123">
                  <c:v>5</c:v>
                </c:pt>
                <c:pt idx="124">
                  <c:v>5</c:v>
                </c:pt>
                <c:pt idx="125">
                  <c:v>5.5</c:v>
                </c:pt>
                <c:pt idx="126">
                  <c:v>8.5</c:v>
                </c:pt>
                <c:pt idx="127">
                  <c:v>8</c:v>
                </c:pt>
                <c:pt idx="128">
                  <c:v>8</c:v>
                </c:pt>
                <c:pt idx="129">
                  <c:v>8</c:v>
                </c:pt>
                <c:pt idx="130">
                  <c:v>8</c:v>
                </c:pt>
                <c:pt idx="131">
                  <c:v>5</c:v>
                </c:pt>
                <c:pt idx="132">
                  <c:v>5</c:v>
                </c:pt>
                <c:pt idx="133">
                  <c:v>5</c:v>
                </c:pt>
                <c:pt idx="134">
                  <c:v>9</c:v>
                </c:pt>
                <c:pt idx="135">
                  <c:v>8.5</c:v>
                </c:pt>
                <c:pt idx="136">
                  <c:v>7</c:v>
                </c:pt>
                <c:pt idx="137">
                  <c:v>7.5</c:v>
                </c:pt>
                <c:pt idx="138">
                  <c:v>7.5</c:v>
                </c:pt>
                <c:pt idx="139">
                  <c:v>5</c:v>
                </c:pt>
                <c:pt idx="140">
                  <c:v>5</c:v>
                </c:pt>
                <c:pt idx="141">
                  <c:v>5.5</c:v>
                </c:pt>
                <c:pt idx="142">
                  <c:v>7.5</c:v>
                </c:pt>
                <c:pt idx="143">
                  <c:v>7</c:v>
                </c:pt>
                <c:pt idx="144">
                  <c:v>8</c:v>
                </c:pt>
                <c:pt idx="145">
                  <c:v>5</c:v>
                </c:pt>
                <c:pt idx="146">
                  <c:v>5</c:v>
                </c:pt>
                <c:pt idx="147">
                  <c:v>5</c:v>
                </c:pt>
                <c:pt idx="148">
                  <c:v>8</c:v>
                </c:pt>
                <c:pt idx="149">
                  <c:v>8.5</c:v>
                </c:pt>
                <c:pt idx="150">
                  <c:v>7.5</c:v>
                </c:pt>
                <c:pt idx="151">
                  <c:v>8</c:v>
                </c:pt>
                <c:pt idx="152">
                  <c:v>7.5</c:v>
                </c:pt>
                <c:pt idx="153">
                  <c:v>5.5</c:v>
                </c:pt>
                <c:pt idx="154">
                  <c:v>5</c:v>
                </c:pt>
                <c:pt idx="155">
                  <c:v>5.5</c:v>
                </c:pt>
                <c:pt idx="156">
                  <c:v>8</c:v>
                </c:pt>
                <c:pt idx="157">
                  <c:v>8</c:v>
                </c:pt>
                <c:pt idx="158">
                  <c:v>7.5</c:v>
                </c:pt>
                <c:pt idx="159">
                  <c:v>5</c:v>
                </c:pt>
                <c:pt idx="160">
                  <c:v>5</c:v>
                </c:pt>
                <c:pt idx="161">
                  <c:v>5.5</c:v>
                </c:pt>
                <c:pt idx="162">
                  <c:v>9</c:v>
                </c:pt>
                <c:pt idx="163">
                  <c:v>5</c:v>
                </c:pt>
                <c:pt idx="164">
                  <c:v>5</c:v>
                </c:pt>
                <c:pt idx="165">
                  <c:v>5</c:v>
                </c:pt>
                <c:pt idx="166">
                  <c:v>5</c:v>
                </c:pt>
                <c:pt idx="167">
                  <c:v>9</c:v>
                </c:pt>
                <c:pt idx="168">
                  <c:v>8</c:v>
                </c:pt>
                <c:pt idx="169">
                  <c:v>8.5</c:v>
                </c:pt>
                <c:pt idx="170">
                  <c:v>8</c:v>
                </c:pt>
                <c:pt idx="171">
                  <c:v>8.5</c:v>
                </c:pt>
                <c:pt idx="172">
                  <c:v>8.5</c:v>
                </c:pt>
                <c:pt idx="173">
                  <c:v>5</c:v>
                </c:pt>
                <c:pt idx="174">
                  <c:v>5</c:v>
                </c:pt>
                <c:pt idx="175">
                  <c:v>5</c:v>
                </c:pt>
                <c:pt idx="176">
                  <c:v>5</c:v>
                </c:pt>
                <c:pt idx="177">
                  <c:v>5</c:v>
                </c:pt>
                <c:pt idx="178">
                  <c:v>5</c:v>
                </c:pt>
                <c:pt idx="179">
                  <c:v>5</c:v>
                </c:pt>
                <c:pt idx="180">
                  <c:v>9</c:v>
                </c:pt>
                <c:pt idx="181">
                  <c:v>8.5</c:v>
                </c:pt>
                <c:pt idx="182">
                  <c:v>9</c:v>
                </c:pt>
                <c:pt idx="183">
                  <c:v>5</c:v>
                </c:pt>
                <c:pt idx="184">
                  <c:v>8</c:v>
                </c:pt>
                <c:pt idx="185">
                  <c:v>5</c:v>
                </c:pt>
                <c:pt idx="186">
                  <c:v>5.5</c:v>
                </c:pt>
                <c:pt idx="187">
                  <c:v>5.5</c:v>
                </c:pt>
                <c:pt idx="188">
                  <c:v>6.5</c:v>
                </c:pt>
                <c:pt idx="189">
                  <c:v>8.5</c:v>
                </c:pt>
                <c:pt idx="190">
                  <c:v>8.5</c:v>
                </c:pt>
                <c:pt idx="191">
                  <c:v>9</c:v>
                </c:pt>
                <c:pt idx="192">
                  <c:v>8.5</c:v>
                </c:pt>
                <c:pt idx="193">
                  <c:v>8.5</c:v>
                </c:pt>
                <c:pt idx="194">
                  <c:v>9</c:v>
                </c:pt>
                <c:pt idx="195">
                  <c:v>7.5</c:v>
                </c:pt>
                <c:pt idx="196">
                  <c:v>8.5</c:v>
                </c:pt>
                <c:pt idx="197">
                  <c:v>7</c:v>
                </c:pt>
                <c:pt idx="198">
                  <c:v>7.5</c:v>
                </c:pt>
                <c:pt idx="199">
                  <c:v>8</c:v>
                </c:pt>
                <c:pt idx="200">
                  <c:v>8.5</c:v>
                </c:pt>
                <c:pt idx="201">
                  <c:v>5</c:v>
                </c:pt>
                <c:pt idx="202">
                  <c:v>5</c:v>
                </c:pt>
                <c:pt idx="203">
                  <c:v>6</c:v>
                </c:pt>
                <c:pt idx="204">
                  <c:v>9.5</c:v>
                </c:pt>
              </c:numCache>
            </c:numRef>
          </c:xVal>
          <c:yVal>
            <c:numRef>
              <c:f>'[Excel Sheet and statistics.xlsx]25(OH)D and VAS '!$C$2:$C$206</c:f>
              <c:numCache>
                <c:formatCode>General</c:formatCode>
                <c:ptCount val="205"/>
                <c:pt idx="0">
                  <c:v>26.5</c:v>
                </c:pt>
                <c:pt idx="1">
                  <c:v>8.5</c:v>
                </c:pt>
                <c:pt idx="2">
                  <c:v>27.5</c:v>
                </c:pt>
                <c:pt idx="3">
                  <c:v>28.5</c:v>
                </c:pt>
                <c:pt idx="4">
                  <c:v>30.5</c:v>
                </c:pt>
                <c:pt idx="5">
                  <c:v>35</c:v>
                </c:pt>
                <c:pt idx="6">
                  <c:v>22</c:v>
                </c:pt>
                <c:pt idx="7">
                  <c:v>9.5</c:v>
                </c:pt>
                <c:pt idx="8">
                  <c:v>8.9</c:v>
                </c:pt>
                <c:pt idx="9">
                  <c:v>7.5</c:v>
                </c:pt>
                <c:pt idx="10">
                  <c:v>8.5</c:v>
                </c:pt>
                <c:pt idx="11">
                  <c:v>14.5</c:v>
                </c:pt>
                <c:pt idx="12">
                  <c:v>15.2</c:v>
                </c:pt>
                <c:pt idx="13">
                  <c:v>9.1999999999999993</c:v>
                </c:pt>
                <c:pt idx="14">
                  <c:v>14.5</c:v>
                </c:pt>
                <c:pt idx="15">
                  <c:v>18.2</c:v>
                </c:pt>
                <c:pt idx="16">
                  <c:v>16.5</c:v>
                </c:pt>
                <c:pt idx="17">
                  <c:v>9.5</c:v>
                </c:pt>
                <c:pt idx="18">
                  <c:v>8.1999999999999993</c:v>
                </c:pt>
                <c:pt idx="19">
                  <c:v>9.9</c:v>
                </c:pt>
                <c:pt idx="20">
                  <c:v>21.5</c:v>
                </c:pt>
                <c:pt idx="21">
                  <c:v>10.5</c:v>
                </c:pt>
                <c:pt idx="22">
                  <c:v>13.5</c:v>
                </c:pt>
                <c:pt idx="23">
                  <c:v>9.1999999999999993</c:v>
                </c:pt>
                <c:pt idx="24">
                  <c:v>21.5</c:v>
                </c:pt>
                <c:pt idx="25">
                  <c:v>22.5</c:v>
                </c:pt>
                <c:pt idx="26">
                  <c:v>12.2</c:v>
                </c:pt>
                <c:pt idx="27">
                  <c:v>15</c:v>
                </c:pt>
                <c:pt idx="28">
                  <c:v>9.5</c:v>
                </c:pt>
                <c:pt idx="29">
                  <c:v>11.5</c:v>
                </c:pt>
                <c:pt idx="30">
                  <c:v>10.5</c:v>
                </c:pt>
                <c:pt idx="31">
                  <c:v>23.5</c:v>
                </c:pt>
                <c:pt idx="32">
                  <c:v>8.5</c:v>
                </c:pt>
                <c:pt idx="33">
                  <c:v>9.9</c:v>
                </c:pt>
                <c:pt idx="34">
                  <c:v>28.5</c:v>
                </c:pt>
                <c:pt idx="35">
                  <c:v>22.5</c:v>
                </c:pt>
                <c:pt idx="36">
                  <c:v>9.5</c:v>
                </c:pt>
                <c:pt idx="37">
                  <c:v>24.5</c:v>
                </c:pt>
                <c:pt idx="38">
                  <c:v>28.5</c:v>
                </c:pt>
                <c:pt idx="39">
                  <c:v>30.5</c:v>
                </c:pt>
                <c:pt idx="40">
                  <c:v>35</c:v>
                </c:pt>
                <c:pt idx="41">
                  <c:v>22</c:v>
                </c:pt>
                <c:pt idx="42">
                  <c:v>12.5</c:v>
                </c:pt>
                <c:pt idx="43">
                  <c:v>8.9</c:v>
                </c:pt>
                <c:pt idx="44">
                  <c:v>7.5</c:v>
                </c:pt>
                <c:pt idx="45">
                  <c:v>8.5</c:v>
                </c:pt>
                <c:pt idx="46">
                  <c:v>14.5</c:v>
                </c:pt>
                <c:pt idx="47">
                  <c:v>15.2</c:v>
                </c:pt>
                <c:pt idx="48">
                  <c:v>9.1999999999999993</c:v>
                </c:pt>
                <c:pt idx="49">
                  <c:v>14.5</c:v>
                </c:pt>
                <c:pt idx="50">
                  <c:v>18.2</c:v>
                </c:pt>
                <c:pt idx="51">
                  <c:v>16.5</c:v>
                </c:pt>
                <c:pt idx="52">
                  <c:v>9.5</c:v>
                </c:pt>
                <c:pt idx="53">
                  <c:v>8.1999999999999993</c:v>
                </c:pt>
                <c:pt idx="54">
                  <c:v>9.9</c:v>
                </c:pt>
                <c:pt idx="55">
                  <c:v>21.5</c:v>
                </c:pt>
                <c:pt idx="56">
                  <c:v>10.5</c:v>
                </c:pt>
                <c:pt idx="57">
                  <c:v>13.5</c:v>
                </c:pt>
                <c:pt idx="58">
                  <c:v>9.1999999999999993</c:v>
                </c:pt>
                <c:pt idx="59">
                  <c:v>21.5</c:v>
                </c:pt>
                <c:pt idx="60">
                  <c:v>22.5</c:v>
                </c:pt>
                <c:pt idx="61">
                  <c:v>12.2</c:v>
                </c:pt>
                <c:pt idx="62">
                  <c:v>15</c:v>
                </c:pt>
                <c:pt idx="63">
                  <c:v>9.5</c:v>
                </c:pt>
                <c:pt idx="64">
                  <c:v>11.5</c:v>
                </c:pt>
                <c:pt idx="65">
                  <c:v>10.5</c:v>
                </c:pt>
                <c:pt idx="66">
                  <c:v>23.5</c:v>
                </c:pt>
                <c:pt idx="67">
                  <c:v>8.5</c:v>
                </c:pt>
                <c:pt idx="68">
                  <c:v>9.9</c:v>
                </c:pt>
                <c:pt idx="69">
                  <c:v>28.5</c:v>
                </c:pt>
                <c:pt idx="70">
                  <c:v>21.5</c:v>
                </c:pt>
                <c:pt idx="71">
                  <c:v>9.5</c:v>
                </c:pt>
                <c:pt idx="72">
                  <c:v>9.1999999999999993</c:v>
                </c:pt>
                <c:pt idx="73">
                  <c:v>8.5</c:v>
                </c:pt>
                <c:pt idx="74">
                  <c:v>9.9</c:v>
                </c:pt>
                <c:pt idx="75">
                  <c:v>12.5</c:v>
                </c:pt>
                <c:pt idx="76">
                  <c:v>21.5</c:v>
                </c:pt>
                <c:pt idx="77">
                  <c:v>9.5</c:v>
                </c:pt>
                <c:pt idx="78">
                  <c:v>9.1999999999999993</c:v>
                </c:pt>
                <c:pt idx="79">
                  <c:v>11.5</c:v>
                </c:pt>
                <c:pt idx="80">
                  <c:v>9.5</c:v>
                </c:pt>
                <c:pt idx="81">
                  <c:v>9.1999999999999993</c:v>
                </c:pt>
                <c:pt idx="82">
                  <c:v>11.5</c:v>
                </c:pt>
                <c:pt idx="83">
                  <c:v>21</c:v>
                </c:pt>
                <c:pt idx="84">
                  <c:v>8.1999999999999993</c:v>
                </c:pt>
                <c:pt idx="85">
                  <c:v>9.1999999999999993</c:v>
                </c:pt>
                <c:pt idx="86">
                  <c:v>21.2</c:v>
                </c:pt>
                <c:pt idx="87">
                  <c:v>22.5</c:v>
                </c:pt>
                <c:pt idx="88">
                  <c:v>24.2</c:v>
                </c:pt>
                <c:pt idx="89">
                  <c:v>25</c:v>
                </c:pt>
                <c:pt idx="90">
                  <c:v>8.9</c:v>
                </c:pt>
                <c:pt idx="91">
                  <c:v>12.1</c:v>
                </c:pt>
                <c:pt idx="92">
                  <c:v>22.5</c:v>
                </c:pt>
                <c:pt idx="93">
                  <c:v>21.8</c:v>
                </c:pt>
                <c:pt idx="94">
                  <c:v>28.6</c:v>
                </c:pt>
                <c:pt idx="95">
                  <c:v>19.5</c:v>
                </c:pt>
                <c:pt idx="96">
                  <c:v>8.5</c:v>
                </c:pt>
                <c:pt idx="97">
                  <c:v>9.1999999999999993</c:v>
                </c:pt>
                <c:pt idx="98">
                  <c:v>26.5</c:v>
                </c:pt>
                <c:pt idx="99">
                  <c:v>24.5</c:v>
                </c:pt>
                <c:pt idx="100">
                  <c:v>9.8000000000000007</c:v>
                </c:pt>
                <c:pt idx="101">
                  <c:v>9.1999999999999993</c:v>
                </c:pt>
                <c:pt idx="102">
                  <c:v>10.5</c:v>
                </c:pt>
                <c:pt idx="103">
                  <c:v>11.5</c:v>
                </c:pt>
                <c:pt idx="104">
                  <c:v>22.5</c:v>
                </c:pt>
                <c:pt idx="105">
                  <c:v>21.8</c:v>
                </c:pt>
                <c:pt idx="106">
                  <c:v>28.6</c:v>
                </c:pt>
                <c:pt idx="107">
                  <c:v>19.5</c:v>
                </c:pt>
                <c:pt idx="108">
                  <c:v>8.5</c:v>
                </c:pt>
                <c:pt idx="109">
                  <c:v>9.1999999999999993</c:v>
                </c:pt>
                <c:pt idx="110">
                  <c:v>24.5</c:v>
                </c:pt>
                <c:pt idx="111">
                  <c:v>26.5</c:v>
                </c:pt>
                <c:pt idx="112">
                  <c:v>28</c:v>
                </c:pt>
                <c:pt idx="113">
                  <c:v>22.5</c:v>
                </c:pt>
                <c:pt idx="114">
                  <c:v>21.8</c:v>
                </c:pt>
                <c:pt idx="115">
                  <c:v>28.6</c:v>
                </c:pt>
                <c:pt idx="116">
                  <c:v>19.5</c:v>
                </c:pt>
                <c:pt idx="117">
                  <c:v>8.5</c:v>
                </c:pt>
                <c:pt idx="118">
                  <c:v>9.1999999999999993</c:v>
                </c:pt>
                <c:pt idx="119">
                  <c:v>21.2</c:v>
                </c:pt>
                <c:pt idx="120">
                  <c:v>22.5</c:v>
                </c:pt>
                <c:pt idx="121">
                  <c:v>21.2</c:v>
                </c:pt>
                <c:pt idx="122">
                  <c:v>22.5</c:v>
                </c:pt>
                <c:pt idx="123">
                  <c:v>21.8</c:v>
                </c:pt>
                <c:pt idx="124">
                  <c:v>28.6</c:v>
                </c:pt>
                <c:pt idx="125">
                  <c:v>19.5</c:v>
                </c:pt>
                <c:pt idx="126">
                  <c:v>8.5</c:v>
                </c:pt>
                <c:pt idx="127">
                  <c:v>9.1999999999999993</c:v>
                </c:pt>
                <c:pt idx="128">
                  <c:v>9.1</c:v>
                </c:pt>
                <c:pt idx="129">
                  <c:v>9.5</c:v>
                </c:pt>
                <c:pt idx="130">
                  <c:v>9.9</c:v>
                </c:pt>
                <c:pt idx="131">
                  <c:v>21.5</c:v>
                </c:pt>
                <c:pt idx="132">
                  <c:v>26.8</c:v>
                </c:pt>
                <c:pt idx="133">
                  <c:v>20.5</c:v>
                </c:pt>
                <c:pt idx="134">
                  <c:v>8.1</c:v>
                </c:pt>
                <c:pt idx="135">
                  <c:v>9.1999999999999993</c:v>
                </c:pt>
                <c:pt idx="136">
                  <c:v>11.2</c:v>
                </c:pt>
                <c:pt idx="137">
                  <c:v>9.5</c:v>
                </c:pt>
                <c:pt idx="138">
                  <c:v>9.9</c:v>
                </c:pt>
                <c:pt idx="139">
                  <c:v>21.1</c:v>
                </c:pt>
                <c:pt idx="140">
                  <c:v>22.5</c:v>
                </c:pt>
                <c:pt idx="141">
                  <c:v>19.2</c:v>
                </c:pt>
                <c:pt idx="142">
                  <c:v>9.3000000000000007</c:v>
                </c:pt>
                <c:pt idx="143">
                  <c:v>10.5</c:v>
                </c:pt>
                <c:pt idx="144">
                  <c:v>8.1999999999999993</c:v>
                </c:pt>
                <c:pt idx="145">
                  <c:v>21.5</c:v>
                </c:pt>
                <c:pt idx="146">
                  <c:v>26.8</c:v>
                </c:pt>
                <c:pt idx="147">
                  <c:v>20.5</c:v>
                </c:pt>
                <c:pt idx="148">
                  <c:v>9.5</c:v>
                </c:pt>
                <c:pt idx="149">
                  <c:v>9.1999999999999993</c:v>
                </c:pt>
                <c:pt idx="150">
                  <c:v>11.2</c:v>
                </c:pt>
                <c:pt idx="151">
                  <c:v>9.5</c:v>
                </c:pt>
                <c:pt idx="152">
                  <c:v>9.9</c:v>
                </c:pt>
                <c:pt idx="153">
                  <c:v>21.1</c:v>
                </c:pt>
                <c:pt idx="154">
                  <c:v>22.5</c:v>
                </c:pt>
                <c:pt idx="155">
                  <c:v>19.2</c:v>
                </c:pt>
                <c:pt idx="156">
                  <c:v>9.3000000000000007</c:v>
                </c:pt>
                <c:pt idx="157">
                  <c:v>9.5</c:v>
                </c:pt>
                <c:pt idx="158">
                  <c:v>10.5</c:v>
                </c:pt>
                <c:pt idx="159">
                  <c:v>28</c:v>
                </c:pt>
                <c:pt idx="160">
                  <c:v>26.5</c:v>
                </c:pt>
                <c:pt idx="161">
                  <c:v>24.2</c:v>
                </c:pt>
                <c:pt idx="162">
                  <c:v>8.1999999999999993</c:v>
                </c:pt>
                <c:pt idx="163">
                  <c:v>24.5</c:v>
                </c:pt>
                <c:pt idx="164">
                  <c:v>25.6</c:v>
                </c:pt>
                <c:pt idx="165">
                  <c:v>28</c:v>
                </c:pt>
                <c:pt idx="166">
                  <c:v>27.2</c:v>
                </c:pt>
                <c:pt idx="167">
                  <c:v>8.5</c:v>
                </c:pt>
                <c:pt idx="168">
                  <c:v>11.5</c:v>
                </c:pt>
                <c:pt idx="169">
                  <c:v>9.1999999999999993</c:v>
                </c:pt>
                <c:pt idx="170">
                  <c:v>10.8</c:v>
                </c:pt>
                <c:pt idx="171">
                  <c:v>9.4</c:v>
                </c:pt>
                <c:pt idx="172">
                  <c:v>9.6</c:v>
                </c:pt>
                <c:pt idx="173">
                  <c:v>21.9</c:v>
                </c:pt>
                <c:pt idx="174">
                  <c:v>21.2</c:v>
                </c:pt>
                <c:pt idx="175">
                  <c:v>25.4</c:v>
                </c:pt>
                <c:pt idx="176">
                  <c:v>28</c:v>
                </c:pt>
                <c:pt idx="177">
                  <c:v>24.4</c:v>
                </c:pt>
                <c:pt idx="178">
                  <c:v>25.8</c:v>
                </c:pt>
                <c:pt idx="179">
                  <c:v>27</c:v>
                </c:pt>
                <c:pt idx="180">
                  <c:v>8.9</c:v>
                </c:pt>
                <c:pt idx="181">
                  <c:v>9.5</c:v>
                </c:pt>
                <c:pt idx="182">
                  <c:v>7.5</c:v>
                </c:pt>
                <c:pt idx="183">
                  <c:v>25</c:v>
                </c:pt>
                <c:pt idx="184">
                  <c:v>12.2</c:v>
                </c:pt>
                <c:pt idx="185">
                  <c:v>23.5</c:v>
                </c:pt>
                <c:pt idx="186">
                  <c:v>21</c:v>
                </c:pt>
                <c:pt idx="187">
                  <c:v>24</c:v>
                </c:pt>
                <c:pt idx="188">
                  <c:v>18.600000000000001</c:v>
                </c:pt>
                <c:pt idx="189">
                  <c:v>8.9</c:v>
                </c:pt>
                <c:pt idx="190">
                  <c:v>8.6999999999999993</c:v>
                </c:pt>
                <c:pt idx="191">
                  <c:v>7.8</c:v>
                </c:pt>
                <c:pt idx="192">
                  <c:v>9.5</c:v>
                </c:pt>
                <c:pt idx="193">
                  <c:v>8.1</c:v>
                </c:pt>
                <c:pt idx="194">
                  <c:v>8.6999999999999993</c:v>
                </c:pt>
                <c:pt idx="195">
                  <c:v>12</c:v>
                </c:pt>
                <c:pt idx="196">
                  <c:v>9.5</c:v>
                </c:pt>
                <c:pt idx="197">
                  <c:v>15.1</c:v>
                </c:pt>
                <c:pt idx="198">
                  <c:v>12.5</c:v>
                </c:pt>
                <c:pt idx="199">
                  <c:v>9.3000000000000007</c:v>
                </c:pt>
                <c:pt idx="200">
                  <c:v>9.1</c:v>
                </c:pt>
                <c:pt idx="201">
                  <c:v>26</c:v>
                </c:pt>
                <c:pt idx="202">
                  <c:v>25.5</c:v>
                </c:pt>
                <c:pt idx="203">
                  <c:v>22.5</c:v>
                </c:pt>
                <c:pt idx="204">
                  <c:v>8.5</c:v>
                </c:pt>
              </c:numCache>
            </c:numRef>
          </c:yVal>
          <c:smooth val="0"/>
          <c:extLst>
            <c:ext xmlns:c16="http://schemas.microsoft.com/office/drawing/2014/chart" uri="{C3380CC4-5D6E-409C-BE32-E72D297353CC}">
              <c16:uniqueId val="{00000001-F10C-498B-A076-2529741BD35B}"/>
            </c:ext>
          </c:extLst>
        </c:ser>
        <c:dLbls>
          <c:showLegendKey val="0"/>
          <c:showVal val="0"/>
          <c:showCatName val="0"/>
          <c:showSerName val="0"/>
          <c:showPercent val="0"/>
          <c:showBubbleSize val="0"/>
        </c:dLbls>
        <c:axId val="571380224"/>
        <c:axId val="571381056"/>
      </c:scatterChart>
      <c:valAx>
        <c:axId val="571380224"/>
        <c:scaling>
          <c:orientation val="minMax"/>
          <c:max val="10"/>
          <c:min val="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effectLst/>
                    <a:latin typeface="Times New Roman" panose="02020603050405020304" pitchFamily="18" charset="0"/>
                    <a:ea typeface="+mn-ea"/>
                    <a:cs typeface="Times New Roman" panose="02020603050405020304" pitchFamily="18" charset="0"/>
                  </a:defRPr>
                </a:pPr>
                <a:r>
                  <a:rPr lang="kk" sz="1000" b="1">
                    <a:effectLst/>
                    <a:latin typeface="Times New Roman" panose="02020603050405020304" pitchFamily="18" charset="0"/>
                    <a:cs typeface="Times New Roman" panose="02020603050405020304" pitchFamily="18" charset="0"/>
                  </a:rPr>
                  <a:t>VAS</a:t>
                </a:r>
              </a:p>
            </c:rich>
          </c:tx>
          <c:layout>
            <c:manualLayout>
              <c:xMode val="edge"/>
              <c:yMode val="edge"/>
              <c:x val="0.44756290083070621"/>
              <c:y val="0.88279054377679711"/>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effectLst/>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12700" cap="flat" cmpd="sng" algn="ctr">
            <a:solidFill>
              <a:sysClr val="windowText" lastClr="000000">
                <a:lumMod val="15000"/>
                <a:lumOff val="85000"/>
              </a:sysClr>
            </a:solidFill>
            <a:round/>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effectLst>
                  <a:outerShdw blurRad="50800" dist="50800" dir="5400000" algn="ctr" rotWithShape="0">
                    <a:schemeClr val="tx1">
                      <a:lumMod val="95000"/>
                      <a:lumOff val="5000"/>
                    </a:schemeClr>
                  </a:outerShdw>
                </a:effectLst>
                <a:latin typeface="Times New Roman" panose="02020603050405020304" pitchFamily="18" charset="0"/>
                <a:ea typeface="+mn-ea"/>
                <a:cs typeface="Times New Roman" panose="02020603050405020304" pitchFamily="18" charset="0"/>
              </a:defRPr>
            </a:pPr>
            <a:endParaRPr lang="ru-RU"/>
          </a:p>
        </c:txPr>
        <c:crossAx val="571381056"/>
        <c:crosses val="autoZero"/>
        <c:crossBetween val="midCat"/>
      </c:valAx>
      <c:valAx>
        <c:axId val="5713810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1" i="0" u="none" strike="noStrike" kern="1200" baseline="0">
                    <a:solidFill>
                      <a:schemeClr val="tx1">
                        <a:lumMod val="95000"/>
                        <a:lumOff val="5000"/>
                      </a:schemeClr>
                    </a:solidFill>
                    <a:effectLst/>
                    <a:latin typeface="Times New Roman" panose="02020603050405020304" pitchFamily="18" charset="0"/>
                    <a:ea typeface="+mn-ea"/>
                    <a:cs typeface="Times New Roman" panose="02020603050405020304" pitchFamily="18" charset="0"/>
                  </a:defRPr>
                </a:pPr>
                <a:r>
                  <a:rPr lang="kk" sz="1050" b="1">
                    <a:solidFill>
                      <a:schemeClr val="tx1">
                        <a:lumMod val="95000"/>
                        <a:lumOff val="5000"/>
                      </a:schemeClr>
                    </a:solidFill>
                    <a:effectLst/>
                    <a:latin typeface="Times New Roman" panose="02020603050405020304" pitchFamily="18" charset="0"/>
                    <a:cs typeface="Times New Roman" panose="02020603050405020304" pitchFamily="18" charset="0"/>
                  </a:rPr>
                  <a:t>25(OH)D</a:t>
                </a:r>
              </a:p>
            </c:rich>
          </c:tx>
          <c:layout>
            <c:manualLayout>
              <c:xMode val="edge"/>
              <c:yMode val="edge"/>
              <c:x val="1.7795146322900895E-2"/>
              <c:y val="0.41271619992549413"/>
            </c:manualLayout>
          </c:layout>
          <c:overlay val="0"/>
          <c:spPr>
            <a:noFill/>
            <a:ln>
              <a:noFill/>
            </a:ln>
            <a:effectLst/>
          </c:spPr>
          <c:txPr>
            <a:bodyPr rot="-5400000" spcFirstLastPara="1" vertOverflow="ellipsis" vert="horz" wrap="square" anchor="ctr" anchorCtr="1"/>
            <a:lstStyle/>
            <a:p>
              <a:pPr>
                <a:defRPr sz="1050" b="1" i="0" u="none" strike="noStrike" kern="1200" baseline="0">
                  <a:solidFill>
                    <a:schemeClr val="tx1">
                      <a:lumMod val="95000"/>
                      <a:lumOff val="5000"/>
                    </a:schemeClr>
                  </a:solidFill>
                  <a:effectLst/>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95000"/>
                    <a:lumOff val="5000"/>
                  </a:schemeClr>
                </a:solidFill>
                <a:effectLst/>
                <a:latin typeface="Times New Roman" panose="02020603050405020304" pitchFamily="18" charset="0"/>
                <a:ea typeface="+mn-ea"/>
                <a:cs typeface="Times New Roman" panose="02020603050405020304" pitchFamily="18" charset="0"/>
              </a:defRPr>
            </a:pPr>
            <a:endParaRPr lang="ru-RU"/>
          </a:p>
        </c:txPr>
        <c:crossAx val="571380224"/>
        <c:crosses val="autoZero"/>
        <c:crossBetween val="midCat"/>
      </c:valAx>
      <c:spPr>
        <a:noFill/>
        <a:ln>
          <a:noFill/>
        </a:ln>
        <a:effectLst/>
      </c:spPr>
    </c:plotArea>
    <c:plotVisOnly val="1"/>
    <c:dispBlanksAs val="gap"/>
    <c:showDLblsOverMax val="0"/>
  </c:chart>
  <c:spPr>
    <a:solidFill>
      <a:schemeClr val="bg1"/>
    </a:solidFill>
    <a:ln w="12700" cap="flat" cmpd="sng" algn="ctr">
      <a:solidFill>
        <a:sysClr val="windowText" lastClr="000000">
          <a:lumMod val="95000"/>
          <a:lumOff val="5000"/>
        </a:sysClr>
      </a:solidFill>
      <a:round/>
    </a:ln>
    <a:effectLst/>
  </c:spPr>
  <c:txPr>
    <a:bodyPr/>
    <a:lstStyle/>
    <a:p>
      <a:pPr>
        <a:defRPr>
          <a:effectLst>
            <a:outerShdw blurRad="63500" dist="50800" dir="5400000" algn="ctr" rotWithShape="0">
              <a:schemeClr val="tx1">
                <a:lumMod val="95000"/>
                <a:lumOff val="5000"/>
              </a:schemeClr>
            </a:outerShdw>
          </a:effectLst>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F702EB4-7252-4BE2-8EE6-646E2D132072}">
  <we:reference id="wa104382081" version="1.55.1.0" store="ru-RU" storeType="OMEX"/>
  <we:alternateReferences>
    <we:reference id="wa104382081" version="1.55.1.0" store="wa104382081" storeType="OMEX"/>
  </we:alternateReferences>
  <we:properties>
    <we:property name="MENDELEY_CITATIONS" val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A33466-21DC-4C70-BEAD-7BB157CC02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15512</TotalTime>
  <Pages>113</Pages>
  <Words>31943</Words>
  <Characters>182079</Characters>
  <Application>Microsoft Office Word</Application>
  <DocSecurity>0</DocSecurity>
  <Lines>1517</Lines>
  <Paragraphs>427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213595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Шолпан</dc:creator>
  <cp:lastModifiedBy>market mechta</cp:lastModifiedBy>
  <cp:revision>460</cp:revision>
  <dcterms:created xsi:type="dcterms:W3CDTF">2023-09-05T04:18:00Z</dcterms:created>
  <dcterms:modified xsi:type="dcterms:W3CDTF">2023-10-09T05:56:00Z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2022-01-20T00:00:00Z</vt:filetime>
  </property>
  <property fmtid="{D5CDD505-2E9C-101B-9397-08002B2CF9AE}" pid="3" name="Creator">
    <vt:lpwstr>Microsoft® Word 2016</vt:lpwstr>
  </property>
  <property fmtid="{D5CDD505-2E9C-101B-9397-08002B2CF9AE}" pid="4" name="LastSaved">
    <vt:filetime>2023-09-05T00:00:00Z</vt:filetime>
  </property>
</Properties>
</file>